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E73A" w14:textId="77777777" w:rsidR="0049401C" w:rsidRDefault="0049401C">
      <w:pPr>
        <w:pStyle w:val="Ttol8"/>
      </w:pPr>
      <w:r>
        <w:t>ANNEX 4</w:t>
      </w:r>
    </w:p>
    <w:p w14:paraId="3EAB4BE0" w14:textId="77777777" w:rsidR="0049401C" w:rsidRDefault="0049401C">
      <w:pPr>
        <w:rPr>
          <w:rFonts w:cs="Arial"/>
          <w:b/>
          <w:color w:val="000000"/>
          <w:spacing w:val="-2"/>
          <w:sz w:val="20"/>
          <w:u w:val="single"/>
        </w:rPr>
      </w:pPr>
    </w:p>
    <w:p w14:paraId="4C8AA5DE" w14:textId="77777777" w:rsidR="0049401C" w:rsidRDefault="0049401C">
      <w:pPr>
        <w:rPr>
          <w:rFonts w:cs="Arial"/>
          <w:color w:val="000000"/>
          <w:spacing w:val="-2"/>
          <w:sz w:val="20"/>
        </w:rPr>
      </w:pPr>
    </w:p>
    <w:p w14:paraId="7E0A1926" w14:textId="77777777" w:rsidR="0049401C" w:rsidRDefault="0049401C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A. MODEL D’OFERTA ECONÒMICA GENERAL</w:t>
      </w:r>
      <w:r w:rsidR="00DD5B12">
        <w:rPr>
          <w:rFonts w:cs="Arial"/>
          <w:b/>
          <w:bCs/>
          <w:color w:val="000000"/>
          <w:spacing w:val="-2"/>
          <w:sz w:val="20"/>
        </w:rPr>
        <w:t xml:space="preserve"> </w:t>
      </w:r>
    </w:p>
    <w:p w14:paraId="6473CF66" w14:textId="77777777" w:rsidR="00236C63" w:rsidRDefault="00236C63">
      <w:pPr>
        <w:rPr>
          <w:rFonts w:cs="Arial"/>
          <w:color w:val="000000"/>
          <w:spacing w:val="-2"/>
          <w:sz w:val="20"/>
        </w:rPr>
      </w:pPr>
    </w:p>
    <w:p w14:paraId="49E85AFD" w14:textId="77777777" w:rsidR="0049401C" w:rsidRDefault="0049401C">
      <w:pPr>
        <w:rPr>
          <w:rFonts w:cs="Arial"/>
          <w:color w:val="000000"/>
          <w:spacing w:val="-2"/>
          <w:sz w:val="20"/>
        </w:rPr>
      </w:pPr>
    </w:p>
    <w:p w14:paraId="71F77B11" w14:textId="77777777" w:rsidR="0049401C" w:rsidRPr="00B7215B" w:rsidRDefault="0049401C" w:rsidP="00D21F8B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 xml:space="preserve">, amb CIF .................... i domiciliada a </w:t>
      </w:r>
      <w:r w:rsidRPr="00B7215B"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ab/>
        <w:t>, segons escriptura pública autoritzada davant Notari/a</w:t>
      </w:r>
      <w:r w:rsidRPr="00B7215B"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ab/>
        <w:t xml:space="preserve">, en data </w:t>
      </w:r>
      <w:r w:rsidRPr="00B7215B">
        <w:rPr>
          <w:rFonts w:cs="Arial"/>
          <w:sz w:val="20"/>
          <w:szCs w:val="22"/>
        </w:rPr>
        <w:tab/>
        <w:t>i amb número de protocol</w:t>
      </w:r>
      <w:r w:rsidRPr="00B7215B">
        <w:rPr>
          <w:rFonts w:cs="Arial"/>
          <w:sz w:val="20"/>
          <w:szCs w:val="22"/>
        </w:rPr>
        <w:tab/>
        <w:t>.</w:t>
      </w:r>
    </w:p>
    <w:p w14:paraId="3E392F3D" w14:textId="77777777" w:rsidR="0049401C" w:rsidRPr="00B7215B" w:rsidRDefault="0049401C" w:rsidP="00D21F8B">
      <w:pPr>
        <w:rPr>
          <w:rFonts w:cs="Arial"/>
          <w:sz w:val="20"/>
          <w:szCs w:val="22"/>
        </w:rPr>
      </w:pPr>
      <w:r w:rsidRPr="00B7215B">
        <w:rPr>
          <w:rFonts w:cs="Arial"/>
          <w:sz w:val="20"/>
          <w:szCs w:val="22"/>
        </w:rPr>
        <w:t xml:space="preserve">, assabentat de l’anunci publicat en data </w:t>
      </w:r>
      <w:r w:rsidRPr="00B7215B">
        <w:rPr>
          <w:rFonts w:cs="Arial"/>
          <w:sz w:val="20"/>
          <w:szCs w:val="22"/>
        </w:rPr>
        <w:tab/>
      </w:r>
      <w:r w:rsidRPr="00B7215B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32D61EF0" w14:textId="77777777" w:rsidR="0049401C" w:rsidRPr="00B7215B" w:rsidRDefault="0034408A" w:rsidP="00D21F8B">
      <w:pPr>
        <w:rPr>
          <w:rFonts w:cs="Arial"/>
          <w:spacing w:val="-2"/>
          <w:sz w:val="20"/>
        </w:rPr>
      </w:pPr>
      <w:r w:rsidRPr="00B7215B">
        <w:rPr>
          <w:rFonts w:cs="Arial"/>
          <w:b/>
          <w:spacing w:val="-2"/>
          <w:sz w:val="20"/>
        </w:rPr>
        <w:t>Servei d’obertura i tancament diari de les portes de diferents espais públics municipals</w:t>
      </w:r>
      <w:r w:rsidR="00E118C6" w:rsidRPr="00B7215B">
        <w:rPr>
          <w:rFonts w:cs="Arial"/>
          <w:b/>
          <w:spacing w:val="-2"/>
          <w:sz w:val="20"/>
        </w:rPr>
        <w:t>,</w:t>
      </w:r>
      <w:r w:rsidR="00E118C6" w:rsidRPr="00B7215B">
        <w:rPr>
          <w:rFonts w:cs="Arial"/>
          <w:spacing w:val="-2"/>
          <w:sz w:val="20"/>
        </w:rPr>
        <w:t xml:space="preserve"> </w:t>
      </w:r>
      <w:r w:rsidR="0049401C" w:rsidRPr="00B7215B">
        <w:rPr>
          <w:rFonts w:cs="Arial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5B6DA69E" w14:textId="77777777" w:rsidR="0049401C" w:rsidRPr="00B7215B" w:rsidRDefault="0049401C">
      <w:pPr>
        <w:rPr>
          <w:rFonts w:cs="Arial"/>
          <w:spacing w:val="-2"/>
          <w:sz w:val="20"/>
        </w:rPr>
      </w:pPr>
      <w:r w:rsidRPr="00B7215B">
        <w:rPr>
          <w:rFonts w:cs="Arial"/>
          <w:spacing w:val="-2"/>
          <w:sz w:val="20"/>
        </w:rPr>
        <w:t xml:space="preserve"> </w:t>
      </w:r>
    </w:p>
    <w:p w14:paraId="189DD58A" w14:textId="77777777" w:rsidR="0049401C" w:rsidRPr="00B7215B" w:rsidRDefault="0049401C">
      <w:pPr>
        <w:rPr>
          <w:rFonts w:cs="Arial"/>
          <w:spacing w:val="-2"/>
          <w:sz w:val="20"/>
        </w:rPr>
      </w:pPr>
      <w:r w:rsidRPr="00B7215B">
        <w:rPr>
          <w:rFonts w:cs="Arial"/>
          <w:spacing w:val="-2"/>
          <w:sz w:val="20"/>
        </w:rPr>
        <w:t xml:space="preserve">En relació als criteris </w:t>
      </w:r>
      <w:r w:rsidR="009E4112" w:rsidRPr="00B7215B">
        <w:rPr>
          <w:rFonts w:cs="Arial"/>
          <w:spacing w:val="-2"/>
          <w:sz w:val="20"/>
        </w:rPr>
        <w:t>d’adjudicació avaluables mitjançant l’aplicació de fórmules</w:t>
      </w:r>
      <w:r w:rsidRPr="00B7215B">
        <w:rPr>
          <w:rFonts w:cs="Arial"/>
          <w:spacing w:val="-2"/>
          <w:sz w:val="20"/>
        </w:rPr>
        <w:t xml:space="preserve"> que preveu el Plec de clàusules administratives particulars fa constar que l’oferta presentada es desglossa conforme el següent:</w:t>
      </w:r>
    </w:p>
    <w:p w14:paraId="7A15D650" w14:textId="77777777" w:rsidR="006477B4" w:rsidRPr="00B7215B" w:rsidRDefault="006477B4">
      <w:pPr>
        <w:rPr>
          <w:rFonts w:cs="Arial"/>
          <w:spacing w:val="-2"/>
          <w:sz w:val="20"/>
        </w:rPr>
      </w:pPr>
    </w:p>
    <w:p w14:paraId="32CBAA55" w14:textId="77777777" w:rsidR="009E3443" w:rsidRPr="00B7215B" w:rsidRDefault="009E3443" w:rsidP="009E3443">
      <w:pPr>
        <w:rPr>
          <w:rFonts w:cs="Arial"/>
          <w:b/>
          <w:sz w:val="20"/>
          <w:szCs w:val="18"/>
        </w:rPr>
      </w:pPr>
      <w:r w:rsidRPr="00B7215B">
        <w:rPr>
          <w:rFonts w:cs="Arial"/>
          <w:b/>
          <w:spacing w:val="-2"/>
          <w:sz w:val="20"/>
          <w:szCs w:val="20"/>
        </w:rPr>
        <w:t>1. Baixa</w:t>
      </w:r>
      <w:r w:rsidRPr="00B7215B">
        <w:rPr>
          <w:rFonts w:cs="Arial"/>
          <w:b/>
          <w:spacing w:val="-2"/>
          <w:sz w:val="20"/>
          <w:szCs w:val="18"/>
        </w:rPr>
        <w:t xml:space="preserve"> econòmica </w:t>
      </w:r>
      <w:r w:rsidR="000F33B6" w:rsidRPr="00B7215B">
        <w:rPr>
          <w:rFonts w:cs="Arial"/>
          <w:b/>
          <w:sz w:val="20"/>
          <w:szCs w:val="18"/>
        </w:rPr>
        <w:t xml:space="preserve">(puntuació màxima fins a </w:t>
      </w:r>
      <w:r w:rsidR="0034408A" w:rsidRPr="00B7215B">
        <w:rPr>
          <w:rFonts w:cs="Arial"/>
          <w:b/>
          <w:sz w:val="20"/>
          <w:szCs w:val="18"/>
        </w:rPr>
        <w:t xml:space="preserve">90 </w:t>
      </w:r>
      <w:r w:rsidRPr="00B7215B">
        <w:rPr>
          <w:rFonts w:cs="Arial"/>
          <w:b/>
          <w:sz w:val="20"/>
          <w:szCs w:val="18"/>
        </w:rPr>
        <w:t>punts):</w:t>
      </w:r>
    </w:p>
    <w:p w14:paraId="4A524EAD" w14:textId="77777777" w:rsidR="00822BB7" w:rsidRPr="00B7215B" w:rsidRDefault="00822BB7" w:rsidP="009E3443">
      <w:pPr>
        <w:rPr>
          <w:rFonts w:cs="Arial"/>
          <w:b/>
          <w:sz w:val="20"/>
          <w:szCs w:val="18"/>
        </w:rPr>
      </w:pPr>
    </w:p>
    <w:p w14:paraId="52A12DD8" w14:textId="77777777" w:rsidR="00822BB7" w:rsidRPr="00B7215B" w:rsidRDefault="00822BB7" w:rsidP="009E3443">
      <w:pPr>
        <w:rPr>
          <w:rFonts w:cs="Arial"/>
          <w:sz w:val="20"/>
          <w:szCs w:val="20"/>
          <w:u w:val="single"/>
        </w:rPr>
      </w:pPr>
      <w:r w:rsidRPr="00B7215B">
        <w:rPr>
          <w:rFonts w:cs="Arial"/>
          <w:sz w:val="20"/>
          <w:szCs w:val="20"/>
          <w:u w:val="single"/>
        </w:rPr>
        <w:t>Preu/hora laborable diürna:</w:t>
      </w:r>
    </w:p>
    <w:p w14:paraId="0C689FFF" w14:textId="77777777" w:rsidR="00822BB7" w:rsidRPr="00B7215B" w:rsidRDefault="00822BB7" w:rsidP="009E3443">
      <w:pPr>
        <w:rPr>
          <w:rFonts w:cs="Arial"/>
          <w:sz w:val="20"/>
          <w:szCs w:val="20"/>
        </w:rPr>
      </w:pPr>
    </w:p>
    <w:p w14:paraId="24CEBC06" w14:textId="77777777" w:rsidR="00822BB7" w:rsidRPr="00B7215B" w:rsidRDefault="00822BB7" w:rsidP="009E3443">
      <w:pPr>
        <w:rPr>
          <w:rFonts w:cs="Arial"/>
          <w:sz w:val="20"/>
          <w:szCs w:val="20"/>
        </w:rPr>
      </w:pPr>
      <w:r w:rsidRPr="00B7215B">
        <w:rPr>
          <w:rFonts w:cs="Arial"/>
          <w:sz w:val="20"/>
          <w:szCs w:val="20"/>
        </w:rPr>
        <w:t>Import base:</w:t>
      </w:r>
    </w:p>
    <w:p w14:paraId="2A100979" w14:textId="77777777" w:rsidR="00822BB7" w:rsidRPr="00B7215B" w:rsidRDefault="00822BB7" w:rsidP="009E3443">
      <w:pPr>
        <w:rPr>
          <w:rFonts w:cs="Arial"/>
          <w:sz w:val="20"/>
          <w:szCs w:val="20"/>
        </w:rPr>
      </w:pPr>
      <w:r w:rsidRPr="00B7215B">
        <w:rPr>
          <w:rFonts w:cs="Arial"/>
          <w:sz w:val="20"/>
          <w:szCs w:val="20"/>
        </w:rPr>
        <w:t>IVA:</w:t>
      </w:r>
    </w:p>
    <w:p w14:paraId="444831E3" w14:textId="77777777" w:rsidR="00822BB7" w:rsidRPr="00B7215B" w:rsidRDefault="00822BB7" w:rsidP="009E3443">
      <w:pPr>
        <w:rPr>
          <w:rFonts w:cs="Arial"/>
          <w:sz w:val="20"/>
          <w:szCs w:val="20"/>
        </w:rPr>
      </w:pPr>
      <w:r w:rsidRPr="00B7215B">
        <w:rPr>
          <w:rFonts w:cs="Arial"/>
          <w:sz w:val="20"/>
          <w:szCs w:val="20"/>
        </w:rPr>
        <w:t>Total:</w:t>
      </w:r>
    </w:p>
    <w:p w14:paraId="20AE9D85" w14:textId="77777777" w:rsidR="00822BB7" w:rsidRPr="00B7215B" w:rsidRDefault="00822BB7" w:rsidP="009E3443">
      <w:pPr>
        <w:rPr>
          <w:rFonts w:cs="Arial"/>
          <w:sz w:val="20"/>
          <w:szCs w:val="20"/>
        </w:rPr>
      </w:pPr>
    </w:p>
    <w:p w14:paraId="65DDB8CD" w14:textId="77777777" w:rsidR="00822BB7" w:rsidRPr="00B7215B" w:rsidRDefault="00822BB7" w:rsidP="009E3443">
      <w:pPr>
        <w:rPr>
          <w:rFonts w:cs="Arial"/>
          <w:b/>
          <w:sz w:val="20"/>
          <w:szCs w:val="18"/>
          <w:u w:val="single"/>
        </w:rPr>
      </w:pPr>
      <w:r w:rsidRPr="00B7215B">
        <w:rPr>
          <w:rFonts w:cs="Arial"/>
          <w:bCs/>
          <w:sz w:val="20"/>
          <w:szCs w:val="20"/>
          <w:u w:val="single"/>
        </w:rPr>
        <w:t>Preu/hora festiu diürna:</w:t>
      </w:r>
    </w:p>
    <w:p w14:paraId="0607873D" w14:textId="77777777" w:rsidR="009E3443" w:rsidRPr="00B7215B" w:rsidRDefault="009E3443" w:rsidP="009E3443">
      <w:pPr>
        <w:rPr>
          <w:rFonts w:cs="Arial"/>
          <w:b/>
          <w:spacing w:val="-2"/>
          <w:sz w:val="20"/>
          <w:szCs w:val="20"/>
        </w:rPr>
      </w:pPr>
    </w:p>
    <w:p w14:paraId="69DBDED0" w14:textId="77777777" w:rsidR="00822BB7" w:rsidRPr="00B7215B" w:rsidRDefault="00822BB7" w:rsidP="009E3443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Import base:</w:t>
      </w:r>
    </w:p>
    <w:p w14:paraId="32FFBF7C" w14:textId="77777777" w:rsidR="00822BB7" w:rsidRPr="00B7215B" w:rsidRDefault="00822BB7" w:rsidP="009E3443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IVA:</w:t>
      </w:r>
    </w:p>
    <w:p w14:paraId="1861BD6F" w14:textId="77777777" w:rsidR="00822BB7" w:rsidRPr="00B7215B" w:rsidRDefault="00822BB7" w:rsidP="009E3443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Total:</w:t>
      </w:r>
    </w:p>
    <w:p w14:paraId="78AD0671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</w:rPr>
      </w:pPr>
    </w:p>
    <w:p w14:paraId="20DD02F5" w14:textId="77777777" w:rsidR="00822BB7" w:rsidRPr="00B7215B" w:rsidRDefault="00822BB7" w:rsidP="009E3443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També cal indicar el preu/hora laborable i festiva en horari nocturn, però que no és objecte de valoració:</w:t>
      </w:r>
    </w:p>
    <w:p w14:paraId="59C725AD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</w:rPr>
      </w:pPr>
    </w:p>
    <w:p w14:paraId="47FD5249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  <w:u w:val="single"/>
        </w:rPr>
      </w:pPr>
      <w:r w:rsidRPr="00B7215B">
        <w:rPr>
          <w:rFonts w:cs="Arial"/>
          <w:sz w:val="20"/>
          <w:szCs w:val="20"/>
          <w:u w:val="single"/>
        </w:rPr>
        <w:t>Preu/hora laborable nocturna:</w:t>
      </w:r>
    </w:p>
    <w:p w14:paraId="5C4A9EB2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</w:rPr>
      </w:pPr>
    </w:p>
    <w:p w14:paraId="35B70D3F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Import base:</w:t>
      </w:r>
    </w:p>
    <w:p w14:paraId="4A840A05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IVA:</w:t>
      </w:r>
    </w:p>
    <w:p w14:paraId="46813D61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Total:</w:t>
      </w:r>
    </w:p>
    <w:p w14:paraId="671C8ABA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</w:rPr>
      </w:pPr>
    </w:p>
    <w:p w14:paraId="4D02EF44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  <w:u w:val="single"/>
        </w:rPr>
      </w:pPr>
      <w:r w:rsidRPr="00B7215B">
        <w:rPr>
          <w:rFonts w:cs="Arial"/>
          <w:sz w:val="20"/>
          <w:szCs w:val="20"/>
          <w:u w:val="single"/>
        </w:rPr>
        <w:t>Preu/hora festiu nocturna:</w:t>
      </w:r>
    </w:p>
    <w:p w14:paraId="04A1DA8D" w14:textId="77777777" w:rsidR="00822BB7" w:rsidRPr="00B7215B" w:rsidRDefault="00822BB7" w:rsidP="009E3443">
      <w:pPr>
        <w:rPr>
          <w:rFonts w:cs="Arial"/>
          <w:b/>
          <w:spacing w:val="-2"/>
          <w:sz w:val="20"/>
          <w:szCs w:val="20"/>
        </w:rPr>
      </w:pPr>
    </w:p>
    <w:p w14:paraId="5049F457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Import base:</w:t>
      </w:r>
    </w:p>
    <w:p w14:paraId="402F9262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IVA:</w:t>
      </w:r>
    </w:p>
    <w:p w14:paraId="7C0F9F33" w14:textId="77777777" w:rsidR="00822BB7" w:rsidRPr="00B7215B" w:rsidRDefault="00822BB7" w:rsidP="00822BB7">
      <w:pPr>
        <w:rPr>
          <w:rFonts w:cs="Arial"/>
          <w:bCs/>
          <w:spacing w:val="-2"/>
          <w:sz w:val="20"/>
          <w:szCs w:val="20"/>
        </w:rPr>
      </w:pPr>
      <w:r w:rsidRPr="00B7215B">
        <w:rPr>
          <w:rFonts w:cs="Arial"/>
          <w:bCs/>
          <w:spacing w:val="-2"/>
          <w:sz w:val="20"/>
          <w:szCs w:val="20"/>
        </w:rPr>
        <w:t>Total:</w:t>
      </w:r>
    </w:p>
    <w:p w14:paraId="7E5B736A" w14:textId="77777777" w:rsidR="0034408A" w:rsidRPr="00B7215B" w:rsidRDefault="0034408A" w:rsidP="0034408A">
      <w:pPr>
        <w:pStyle w:val="Textodeglobo1"/>
        <w:rPr>
          <w:rFonts w:ascii="Arial" w:hAnsi="Arial" w:cs="Arial"/>
          <w:bCs/>
          <w:sz w:val="20"/>
          <w:szCs w:val="20"/>
          <w:lang w:val="ca-ES"/>
        </w:rPr>
      </w:pPr>
    </w:p>
    <w:p w14:paraId="1567AE82" w14:textId="77777777" w:rsidR="009E3443" w:rsidRPr="00B7215B" w:rsidRDefault="009E3443" w:rsidP="009E3443">
      <w:pPr>
        <w:rPr>
          <w:rFonts w:cs="Arial"/>
          <w:spacing w:val="-2"/>
          <w:sz w:val="20"/>
        </w:rPr>
      </w:pPr>
    </w:p>
    <w:p w14:paraId="459E7496" w14:textId="77777777" w:rsidR="003B4B00" w:rsidRPr="00B7215B" w:rsidRDefault="003B4B00" w:rsidP="0020383E">
      <w:pPr>
        <w:rPr>
          <w:rFonts w:cs="Arial"/>
          <w:b/>
          <w:spacing w:val="-2"/>
          <w:sz w:val="20"/>
          <w:szCs w:val="20"/>
        </w:rPr>
      </w:pPr>
      <w:r w:rsidRPr="00B7215B">
        <w:rPr>
          <w:rFonts w:cs="Arial"/>
          <w:b/>
          <w:spacing w:val="-2"/>
          <w:sz w:val="20"/>
          <w:szCs w:val="20"/>
        </w:rPr>
        <w:t xml:space="preserve">2. </w:t>
      </w:r>
      <w:r w:rsidR="00B1083A" w:rsidRPr="00B7215B">
        <w:rPr>
          <w:rFonts w:cs="Arial"/>
          <w:b/>
          <w:sz w:val="20"/>
          <w:szCs w:val="20"/>
        </w:rPr>
        <w:t>Millora del temps de resposta en casos de requeriment urgent</w:t>
      </w:r>
      <w:r w:rsidR="00822BB7" w:rsidRPr="00B7215B">
        <w:rPr>
          <w:rFonts w:cs="Arial"/>
          <w:b/>
          <w:sz w:val="20"/>
          <w:szCs w:val="20"/>
        </w:rPr>
        <w:t xml:space="preserve"> respecte dels 90 minuts de la clàusula 3.9 del Plec de prescripcions tècniques</w:t>
      </w:r>
      <w:r w:rsidR="0020383E" w:rsidRPr="00B7215B">
        <w:rPr>
          <w:rFonts w:cs="Arial"/>
          <w:b/>
          <w:sz w:val="20"/>
          <w:szCs w:val="20"/>
        </w:rPr>
        <w:t xml:space="preserve">   </w:t>
      </w:r>
      <w:r w:rsidR="00B1083A" w:rsidRPr="00B7215B">
        <w:rPr>
          <w:rFonts w:cs="Arial"/>
          <w:b/>
          <w:sz w:val="20"/>
          <w:szCs w:val="20"/>
        </w:rPr>
        <w:t xml:space="preserve"> </w:t>
      </w:r>
      <w:r w:rsidRPr="00B7215B">
        <w:rPr>
          <w:rFonts w:cs="Arial"/>
          <w:b/>
          <w:spacing w:val="-2"/>
          <w:sz w:val="20"/>
          <w:szCs w:val="20"/>
        </w:rPr>
        <w:t>(Puntuació màxima fins a 1</w:t>
      </w:r>
      <w:r w:rsidR="0020383E" w:rsidRPr="00B7215B">
        <w:rPr>
          <w:rFonts w:cs="Arial"/>
          <w:b/>
          <w:spacing w:val="-2"/>
          <w:sz w:val="20"/>
          <w:szCs w:val="20"/>
        </w:rPr>
        <w:t>0</w:t>
      </w:r>
      <w:r w:rsidRPr="00B7215B">
        <w:rPr>
          <w:rFonts w:cs="Arial"/>
          <w:b/>
          <w:spacing w:val="-2"/>
          <w:sz w:val="20"/>
          <w:szCs w:val="20"/>
        </w:rPr>
        <w:t xml:space="preserve"> punts) </w:t>
      </w:r>
    </w:p>
    <w:p w14:paraId="6AEB83A5" w14:textId="77777777" w:rsidR="0020383E" w:rsidRPr="00B7215B" w:rsidRDefault="0020383E" w:rsidP="0020383E">
      <w:pPr>
        <w:rPr>
          <w:rFonts w:cs="Arial"/>
          <w:b/>
          <w:spacing w:val="-2"/>
          <w:sz w:val="20"/>
          <w:szCs w:val="20"/>
        </w:rPr>
      </w:pPr>
    </w:p>
    <w:p w14:paraId="68263305" w14:textId="77777777" w:rsidR="00822BB7" w:rsidRDefault="003B4B00" w:rsidP="0020383E">
      <w:pPr>
        <w:rPr>
          <w:rFonts w:cs="Arial"/>
          <w:sz w:val="20"/>
          <w:szCs w:val="20"/>
        </w:rPr>
      </w:pPr>
      <w:r w:rsidRPr="00B7215B">
        <w:rPr>
          <w:rFonts w:cs="Arial"/>
          <w:spacing w:val="-2"/>
          <w:sz w:val="20"/>
          <w:szCs w:val="20"/>
        </w:rPr>
        <w:t xml:space="preserve">Es compromet a </w:t>
      </w:r>
      <w:r w:rsidR="0020383E" w:rsidRPr="00B7215B">
        <w:rPr>
          <w:rFonts w:cs="Arial"/>
          <w:sz w:val="20"/>
          <w:szCs w:val="20"/>
        </w:rPr>
        <w:t xml:space="preserve">millorar el temps de resposta </w:t>
      </w:r>
      <w:r w:rsidR="0020383E" w:rsidRPr="0020383E">
        <w:rPr>
          <w:rFonts w:cs="Arial"/>
          <w:sz w:val="20"/>
          <w:szCs w:val="20"/>
        </w:rPr>
        <w:t>en casos de requeriment urgent en</w:t>
      </w:r>
      <w:r w:rsidR="00822BB7">
        <w:rPr>
          <w:rFonts w:cs="Arial"/>
          <w:sz w:val="20"/>
          <w:szCs w:val="20"/>
        </w:rPr>
        <w:t xml:space="preserve"> (marcar un dels dos):</w:t>
      </w:r>
    </w:p>
    <w:p w14:paraId="1C803E2E" w14:textId="77777777" w:rsidR="00131181" w:rsidRDefault="00131181">
      <w:pPr>
        <w:rPr>
          <w:rFonts w:cs="Arial"/>
          <w:sz w:val="20"/>
          <w:szCs w:val="20"/>
        </w:rPr>
      </w:pPr>
    </w:p>
    <w:p w14:paraId="7EDE2BBF" w14:textId="77777777" w:rsidR="00822BB7" w:rsidRDefault="00B7215B" w:rsidP="004D11FE">
      <w:pPr>
        <w:tabs>
          <w:tab w:val="left" w:pos="1695"/>
        </w:tabs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4998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F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D11FE">
        <w:rPr>
          <w:rFonts w:cs="Arial"/>
          <w:sz w:val="20"/>
          <w:szCs w:val="20"/>
        </w:rPr>
        <w:t xml:space="preserve">  15 minuts </w:t>
      </w:r>
    </w:p>
    <w:p w14:paraId="2C4131B4" w14:textId="77777777" w:rsidR="004D11FE" w:rsidRDefault="004D11FE" w:rsidP="004D11FE">
      <w:pPr>
        <w:tabs>
          <w:tab w:val="left" w:pos="1695"/>
        </w:tabs>
        <w:rPr>
          <w:rFonts w:cs="Arial"/>
          <w:sz w:val="20"/>
          <w:szCs w:val="20"/>
        </w:rPr>
      </w:pPr>
    </w:p>
    <w:p w14:paraId="5C1C8ED8" w14:textId="77777777" w:rsidR="004D11FE" w:rsidRDefault="00B7215B" w:rsidP="004D11FE">
      <w:pPr>
        <w:tabs>
          <w:tab w:val="left" w:pos="1695"/>
        </w:tabs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033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1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D11FE">
        <w:rPr>
          <w:rFonts w:cs="Arial"/>
          <w:sz w:val="20"/>
          <w:szCs w:val="20"/>
        </w:rPr>
        <w:t xml:space="preserve">  30 minuts</w:t>
      </w:r>
    </w:p>
    <w:p w14:paraId="4EA0E71C" w14:textId="77777777" w:rsidR="00131181" w:rsidRDefault="00131181">
      <w:pPr>
        <w:rPr>
          <w:rFonts w:cs="Arial"/>
          <w:sz w:val="20"/>
          <w:szCs w:val="20"/>
        </w:rPr>
      </w:pPr>
    </w:p>
    <w:p w14:paraId="0DCEF391" w14:textId="77777777" w:rsidR="0049401C" w:rsidRDefault="00904781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 w:rsidR="00236C63">
        <w:rPr>
          <w:rFonts w:cs="Arial"/>
          <w:spacing w:val="-2"/>
          <w:sz w:val="20"/>
        </w:rPr>
        <w:tab/>
        <w:t>, a data de signatura electrònica</w:t>
      </w:r>
    </w:p>
    <w:p w14:paraId="5762C5B6" w14:textId="77777777" w:rsidR="009066D8" w:rsidRDefault="009066D8">
      <w:pPr>
        <w:rPr>
          <w:rFonts w:cs="Arial"/>
          <w:spacing w:val="-2"/>
          <w:sz w:val="20"/>
        </w:rPr>
      </w:pPr>
    </w:p>
    <w:p w14:paraId="0347AE43" w14:textId="77777777" w:rsidR="00904781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FF4FD54" w14:textId="77777777" w:rsidR="00904781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4A77A2D" w14:textId="77777777" w:rsidR="00904781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806E817" w14:textId="77777777" w:rsidR="0049401C" w:rsidRDefault="0049401C" w:rsidP="00C22E82">
      <w:pPr>
        <w:pStyle w:val="Textindependent3"/>
        <w:rPr>
          <w:sz w:val="21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sectPr w:rsidR="0049401C" w:rsidSect="00904781">
      <w:headerReference w:type="default" r:id="rId8"/>
      <w:pgSz w:w="11906" w:h="16838" w:code="9"/>
      <w:pgMar w:top="1979" w:right="1287" w:bottom="709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E29C" w14:textId="77777777" w:rsidR="00052D1C" w:rsidRDefault="00052D1C">
      <w:r>
        <w:separator/>
      </w:r>
    </w:p>
  </w:endnote>
  <w:endnote w:type="continuationSeparator" w:id="0">
    <w:p w14:paraId="20836A46" w14:textId="77777777" w:rsidR="00052D1C" w:rsidRDefault="0005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47A0" w14:textId="77777777" w:rsidR="00052D1C" w:rsidRDefault="00052D1C">
      <w:r>
        <w:separator/>
      </w:r>
    </w:p>
  </w:footnote>
  <w:footnote w:type="continuationSeparator" w:id="0">
    <w:p w14:paraId="5A9B418D" w14:textId="77777777" w:rsidR="00052D1C" w:rsidRDefault="0005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0C3A" w14:textId="77777777" w:rsidR="0049401C" w:rsidRDefault="00B7215B">
    <w:pPr>
      <w:pStyle w:val="Capalera"/>
      <w:spacing w:after="40"/>
      <w:ind w:left="3538"/>
      <w:jc w:val="right"/>
      <w:rPr>
        <w:rFonts w:cs="Arial"/>
        <w:sz w:val="18"/>
      </w:rPr>
    </w:pPr>
    <w:r>
      <w:rPr>
        <w:rFonts w:cs="Arial"/>
        <w:noProof/>
        <w:sz w:val="18"/>
      </w:rPr>
      <w:object w:dxaOrig="1440" w:dyaOrig="1440" w14:anchorId="4C959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27pt;margin-top:-.05pt;width:102pt;height:51.2pt;z-index:251657728">
          <v:imagedata r:id="rId1" o:title=""/>
        </v:shape>
        <o:OLEObject Type="Embed" ProgID="MSPhotoEd.3" ShapeID="_x0000_s1031" DrawAspect="Content" ObjectID="_1833104348" r:id="rId2"/>
      </w:object>
    </w:r>
    <w:r w:rsidR="0049401C">
      <w:rPr>
        <w:b/>
        <w:bCs/>
        <w:sz w:val="20"/>
      </w:rPr>
      <w:tab/>
    </w:r>
    <w:r w:rsidR="0049401C">
      <w:rPr>
        <w:b/>
        <w:bCs/>
        <w:sz w:val="20"/>
      </w:rPr>
      <w:tab/>
    </w:r>
  </w:p>
  <w:p w14:paraId="38A3C172" w14:textId="77777777" w:rsidR="0049401C" w:rsidRDefault="0049401C">
    <w:pPr>
      <w:pStyle w:val="Capalera"/>
      <w:spacing w:after="40"/>
      <w:ind w:left="3538"/>
      <w:jc w:val="right"/>
      <w:rPr>
        <w:rFonts w:ascii="Calibri" w:hAnsi="Calibri"/>
      </w:rPr>
    </w:pPr>
  </w:p>
  <w:p w14:paraId="7D410AFA" w14:textId="77777777" w:rsidR="0049401C" w:rsidRDefault="0049401C">
    <w:pPr>
      <w:pStyle w:val="Capalera"/>
      <w:tabs>
        <w:tab w:val="center" w:pos="4344"/>
        <w:tab w:val="center" w:pos="6154"/>
        <w:tab w:val="left" w:pos="7802"/>
      </w:tabs>
      <w:spacing w:after="80"/>
      <w:rPr>
        <w:rFonts w:cs="Arial"/>
        <w:sz w:val="20"/>
      </w:rPr>
    </w:pPr>
  </w:p>
  <w:p w14:paraId="434F0D7C" w14:textId="77777777" w:rsidR="0049401C" w:rsidRDefault="0049401C" w:rsidP="00B5300D">
    <w:pPr>
      <w:pStyle w:val="encapalament"/>
      <w:tabs>
        <w:tab w:val="clear" w:pos="1276"/>
      </w:tabs>
      <w:spacing w:line="240" w:lineRule="auto"/>
      <w:ind w:left="16" w:hanging="16"/>
      <w:rPr>
        <w:rFonts w:ascii="Arial" w:hAnsi="Arial"/>
        <w:b w:val="0"/>
        <w:bCs/>
        <w:sz w:val="20"/>
      </w:rPr>
    </w:pPr>
    <w:r>
      <w:rPr>
        <w:rFonts w:ascii="Arial" w:hAnsi="Arial" w:cs="Arial"/>
      </w:rPr>
      <w:t>Ex. Núm.:</w:t>
    </w:r>
    <w:r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1A688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8400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F03FE3"/>
    <w:multiLevelType w:val="hybridMultilevel"/>
    <w:tmpl w:val="89CA6B6E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77814"/>
    <w:multiLevelType w:val="hybridMultilevel"/>
    <w:tmpl w:val="52700314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3A4BB6"/>
    <w:multiLevelType w:val="hybridMultilevel"/>
    <w:tmpl w:val="9B5CBDAA"/>
    <w:lvl w:ilvl="0" w:tplc="A386D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52C6"/>
    <w:multiLevelType w:val="hybridMultilevel"/>
    <w:tmpl w:val="B212094C"/>
    <w:lvl w:ilvl="0" w:tplc="2C3E9F4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754BE"/>
    <w:multiLevelType w:val="hybridMultilevel"/>
    <w:tmpl w:val="CD88662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773822">
    <w:abstractNumId w:val="2"/>
  </w:num>
  <w:num w:numId="2" w16cid:durableId="621808874">
    <w:abstractNumId w:val="0"/>
  </w:num>
  <w:num w:numId="3" w16cid:durableId="289870849">
    <w:abstractNumId w:val="1"/>
  </w:num>
  <w:num w:numId="4" w16cid:durableId="1232885576">
    <w:abstractNumId w:val="4"/>
  </w:num>
  <w:num w:numId="5" w16cid:durableId="1016929301">
    <w:abstractNumId w:val="3"/>
  </w:num>
  <w:num w:numId="6" w16cid:durableId="1459640091">
    <w:abstractNumId w:val="6"/>
  </w:num>
  <w:num w:numId="7" w16cid:durableId="1006594317">
    <w:abstractNumId w:val="9"/>
  </w:num>
  <w:num w:numId="8" w16cid:durableId="370959911">
    <w:abstractNumId w:val="5"/>
  </w:num>
  <w:num w:numId="9" w16cid:durableId="1791315174">
    <w:abstractNumId w:val="7"/>
  </w:num>
  <w:num w:numId="10" w16cid:durableId="1755782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DC"/>
    <w:rsid w:val="000214F1"/>
    <w:rsid w:val="00035CEB"/>
    <w:rsid w:val="00052D1C"/>
    <w:rsid w:val="00052F41"/>
    <w:rsid w:val="00081BCB"/>
    <w:rsid w:val="000A616E"/>
    <w:rsid w:val="000F33B6"/>
    <w:rsid w:val="00120641"/>
    <w:rsid w:val="00131181"/>
    <w:rsid w:val="0016362E"/>
    <w:rsid w:val="00197E4E"/>
    <w:rsid w:val="001A7D48"/>
    <w:rsid w:val="001E7B59"/>
    <w:rsid w:val="001F2BDD"/>
    <w:rsid w:val="0020383E"/>
    <w:rsid w:val="00224F22"/>
    <w:rsid w:val="00236C63"/>
    <w:rsid w:val="002513B2"/>
    <w:rsid w:val="002969DF"/>
    <w:rsid w:val="00296D92"/>
    <w:rsid w:val="002E6DA7"/>
    <w:rsid w:val="00326A00"/>
    <w:rsid w:val="00342F88"/>
    <w:rsid w:val="0034408A"/>
    <w:rsid w:val="00352871"/>
    <w:rsid w:val="0038323E"/>
    <w:rsid w:val="003B4B00"/>
    <w:rsid w:val="003C28A4"/>
    <w:rsid w:val="00406CB0"/>
    <w:rsid w:val="00416C99"/>
    <w:rsid w:val="00433B99"/>
    <w:rsid w:val="004564F4"/>
    <w:rsid w:val="00490463"/>
    <w:rsid w:val="0049401C"/>
    <w:rsid w:val="00495741"/>
    <w:rsid w:val="00497BED"/>
    <w:rsid w:val="004D11FE"/>
    <w:rsid w:val="00510C58"/>
    <w:rsid w:val="00565C05"/>
    <w:rsid w:val="005B320A"/>
    <w:rsid w:val="005C1676"/>
    <w:rsid w:val="006477B4"/>
    <w:rsid w:val="0068291D"/>
    <w:rsid w:val="006837FF"/>
    <w:rsid w:val="00690AEC"/>
    <w:rsid w:val="007524B7"/>
    <w:rsid w:val="00764276"/>
    <w:rsid w:val="00783CF2"/>
    <w:rsid w:val="007B160B"/>
    <w:rsid w:val="007F5AE8"/>
    <w:rsid w:val="0082115A"/>
    <w:rsid w:val="00822BB7"/>
    <w:rsid w:val="00845ADC"/>
    <w:rsid w:val="00866568"/>
    <w:rsid w:val="00876F49"/>
    <w:rsid w:val="008A72C1"/>
    <w:rsid w:val="008D2336"/>
    <w:rsid w:val="00904781"/>
    <w:rsid w:val="009066D8"/>
    <w:rsid w:val="00943B8D"/>
    <w:rsid w:val="0094538B"/>
    <w:rsid w:val="009E1DFA"/>
    <w:rsid w:val="009E33F8"/>
    <w:rsid w:val="009E3443"/>
    <w:rsid w:val="009E4112"/>
    <w:rsid w:val="00A605D8"/>
    <w:rsid w:val="00A63A56"/>
    <w:rsid w:val="00A80410"/>
    <w:rsid w:val="00A92A53"/>
    <w:rsid w:val="00AC3184"/>
    <w:rsid w:val="00AE42AD"/>
    <w:rsid w:val="00B05832"/>
    <w:rsid w:val="00B1083A"/>
    <w:rsid w:val="00B5300D"/>
    <w:rsid w:val="00B7215B"/>
    <w:rsid w:val="00B878E9"/>
    <w:rsid w:val="00C15A49"/>
    <w:rsid w:val="00C22E82"/>
    <w:rsid w:val="00C35C99"/>
    <w:rsid w:val="00C951B3"/>
    <w:rsid w:val="00CF169F"/>
    <w:rsid w:val="00D164ED"/>
    <w:rsid w:val="00D21F8B"/>
    <w:rsid w:val="00D516B1"/>
    <w:rsid w:val="00D67AEA"/>
    <w:rsid w:val="00D751B8"/>
    <w:rsid w:val="00D7742F"/>
    <w:rsid w:val="00DA796B"/>
    <w:rsid w:val="00DD5B12"/>
    <w:rsid w:val="00DE3FAB"/>
    <w:rsid w:val="00E118C6"/>
    <w:rsid w:val="00E34AC3"/>
    <w:rsid w:val="00E43C2A"/>
    <w:rsid w:val="00E64758"/>
    <w:rsid w:val="00E6578F"/>
    <w:rsid w:val="00E74A1F"/>
    <w:rsid w:val="00E9777D"/>
    <w:rsid w:val="00F5273E"/>
    <w:rsid w:val="00FB03D7"/>
    <w:rsid w:val="00FB3A52"/>
    <w:rsid w:val="00FB6E95"/>
    <w:rsid w:val="00FD0C33"/>
    <w:rsid w:val="00FD609C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0131"/>
  <w15:chartTrackingRefBased/>
  <w15:docId w15:val="{E1D61C24-59AB-45D7-A124-5283235F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12"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spacing w:val="-2"/>
      <w:u w:val="single"/>
    </w:rPr>
  </w:style>
  <w:style w:type="paragraph" w:styleId="Ttol9">
    <w:name w:val="heading 9"/>
    <w:basedOn w:val="Normal"/>
    <w:next w:val="Normal"/>
    <w:qFormat/>
    <w:pPr>
      <w:keepNext/>
      <w:jc w:val="left"/>
      <w:outlineLvl w:val="8"/>
    </w:pPr>
    <w:rPr>
      <w:rFonts w:cs="Arial"/>
      <w:b/>
      <w:bCs/>
      <w:color w:val="000000"/>
      <w:spacing w:val="-2"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CapaleraCar">
    <w:name w:val="Capçalera Car"/>
    <w:link w:val="Capalera"/>
    <w:rsid w:val="00296D92"/>
    <w:rPr>
      <w:rFonts w:ascii="Arial" w:hAnsi="Arial"/>
      <w:sz w:val="22"/>
      <w:szCs w:val="24"/>
      <w:lang w:val="ca-ES"/>
    </w:rPr>
  </w:style>
  <w:style w:type="paragraph" w:customStyle="1" w:styleId="Textodeglobo1">
    <w:name w:val="Texto de globo1"/>
    <w:basedOn w:val="Normal"/>
    <w:unhideWhenUsed/>
    <w:rsid w:val="0034408A"/>
    <w:pPr>
      <w:jc w:val="left"/>
    </w:pPr>
    <w:rPr>
      <w:rFonts w:ascii="Segoe UI" w:hAnsi="Segoe UI"/>
      <w:sz w:val="18"/>
      <w:szCs w:val="18"/>
      <w:lang w:val="x-none"/>
    </w:rPr>
  </w:style>
  <w:style w:type="table" w:styleId="Taulaambquadrcula">
    <w:name w:val="Table Grid"/>
    <w:basedOn w:val="Taulanormal"/>
    <w:uiPriority w:val="59"/>
    <w:rsid w:val="0034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6F06-9F8C-4CFF-AF1B-9342DB25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ÀREA D’URBANISME, HABITATGE I ESPAI PÚBLIC</vt:lpstr>
      <vt:lpstr>ÀREA D’URBANISME, HABITATGE I ESPAI PÚBLIC</vt:lpstr>
    </vt:vector>
  </TitlesOfParts>
  <Company>Ajuntament de Sabadell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ÀREA D’URBANISME, HABITATGE I ESPAI PÚBLIC</dc:title>
  <dc:subject/>
  <dc:creator>escapa</dc:creator>
  <cp:keywords/>
  <cp:lastModifiedBy>Sanchez S  Cristina  ESPAI PUBLIC</cp:lastModifiedBy>
  <cp:revision>5</cp:revision>
  <cp:lastPrinted>2017-02-02T08:01:00Z</cp:lastPrinted>
  <dcterms:created xsi:type="dcterms:W3CDTF">2026-02-04T11:09:00Z</dcterms:created>
  <dcterms:modified xsi:type="dcterms:W3CDTF">2026-02-20T13:53:00Z</dcterms:modified>
</cp:coreProperties>
</file>