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184B" w14:textId="77777777" w:rsidR="00634A61" w:rsidRDefault="00634A61" w:rsidP="00677116">
      <w:pPr>
        <w:rPr>
          <w:rFonts w:ascii="Verdana" w:hAnsi="Verdana" w:cs="Arial"/>
          <w:lang w:val="ca-ES"/>
        </w:rPr>
      </w:pPr>
    </w:p>
    <w:p w14:paraId="6201CF75" w14:textId="77777777" w:rsidR="00634A61" w:rsidRDefault="00634A61" w:rsidP="00677116">
      <w:pPr>
        <w:rPr>
          <w:rFonts w:ascii="Verdana" w:hAnsi="Verdana" w:cs="Arial"/>
          <w:lang w:val="ca-ES"/>
        </w:rPr>
      </w:pPr>
    </w:p>
    <w:p w14:paraId="7A80B004" w14:textId="77777777" w:rsidR="00634A61" w:rsidRPr="0035727E" w:rsidRDefault="00634A61" w:rsidP="00634A61">
      <w:pPr>
        <w:jc w:val="center"/>
        <w:rPr>
          <w:rFonts w:ascii="Verdana" w:eastAsia="Calibri" w:hAnsi="Verdana" w:cs="Arial"/>
          <w:b/>
          <w:i/>
          <w:sz w:val="24"/>
          <w:szCs w:val="24"/>
          <w:lang w:val="ca-ES"/>
        </w:rPr>
      </w:pPr>
      <w:r w:rsidRPr="0035727E">
        <w:rPr>
          <w:rFonts w:ascii="Verdana" w:eastAsia="Calibri" w:hAnsi="Verdana" w:cs="Arial"/>
          <w:b/>
          <w:i/>
          <w:sz w:val="24"/>
          <w:szCs w:val="24"/>
          <w:u w:val="single"/>
          <w:lang w:val="ca-ES"/>
        </w:rPr>
        <w:t>ANNEX....</w:t>
      </w:r>
    </w:p>
    <w:p w14:paraId="35ED749A" w14:textId="77777777" w:rsidR="00634A61" w:rsidRPr="0035727E" w:rsidRDefault="00634A61" w:rsidP="00634A61">
      <w:pPr>
        <w:jc w:val="center"/>
        <w:rPr>
          <w:rFonts w:ascii="Verdana" w:eastAsia="Calibri" w:hAnsi="Verdana" w:cs="Arial"/>
          <w:b/>
          <w:sz w:val="24"/>
          <w:szCs w:val="24"/>
          <w:lang w:val="ca-ES"/>
        </w:rPr>
      </w:pPr>
      <w:r w:rsidRPr="0035727E">
        <w:rPr>
          <w:rFonts w:ascii="Verdana" w:eastAsia="Calibri" w:hAnsi="Verdana" w:cs="Arial"/>
          <w:b/>
          <w:sz w:val="24"/>
          <w:szCs w:val="24"/>
          <w:lang w:val="ca-ES"/>
        </w:rPr>
        <w:t xml:space="preserve"> SEGURETAT SISTEMES INFORMACIÓ</w:t>
      </w:r>
    </w:p>
    <w:p w14:paraId="719F0831" w14:textId="77777777" w:rsidR="00677116" w:rsidRPr="0035727E" w:rsidRDefault="00677116" w:rsidP="0035727E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 xml:space="preserve">D’acord amb Real Decret </w:t>
      </w:r>
      <w:r w:rsidR="00F7024D" w:rsidRPr="0035727E">
        <w:rPr>
          <w:rFonts w:ascii="Verdana" w:hAnsi="Verdana" w:cs="Arial"/>
          <w:sz w:val="20"/>
          <w:szCs w:val="20"/>
          <w:lang w:val="ca-ES"/>
        </w:rPr>
        <w:t>311/2022, de 3 de maig,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pública. </w:t>
      </w:r>
    </w:p>
    <w:p w14:paraId="7D0A2E3E" w14:textId="77777777" w:rsidR="00677116" w:rsidRPr="0035727E" w:rsidRDefault="00677116" w:rsidP="0035727E">
      <w:pPr>
        <w:jc w:val="both"/>
        <w:rPr>
          <w:rFonts w:ascii="Verdana" w:hAnsi="Verdana" w:cs="Arial"/>
          <w:i/>
          <w:sz w:val="16"/>
          <w:szCs w:val="16"/>
          <w:lang w:val="ca-ES"/>
        </w:rPr>
      </w:pPr>
      <w:r w:rsidRPr="0035727E">
        <w:rPr>
          <w:rFonts w:ascii="Verdana" w:hAnsi="Verdana" w:cs="Arial"/>
          <w:i/>
          <w:sz w:val="16"/>
          <w:szCs w:val="16"/>
          <w:lang w:val="ca-ES"/>
        </w:rPr>
        <w:t xml:space="preserve">En cas de no tractar amb cap sistema de informació, aquest apartat romandrà buit. </w:t>
      </w:r>
    </w:p>
    <w:p w14:paraId="0A9CF6D7" w14:textId="77777777" w:rsidR="008434C1" w:rsidRPr="0035727E" w:rsidRDefault="00677116" w:rsidP="0035727E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5727E">
        <w:rPr>
          <w:rFonts w:ascii="Verdana" w:hAnsi="Verdana" w:cs="Arial"/>
          <w:b/>
          <w:sz w:val="20"/>
          <w:szCs w:val="20"/>
          <w:lang w:val="ca-ES"/>
        </w:rPr>
        <w:t xml:space="preserve">1. Condicions de seguretat generals per </w:t>
      </w:r>
      <w:r w:rsidR="00450A73" w:rsidRPr="0035727E">
        <w:rPr>
          <w:rFonts w:ascii="Verdana" w:hAnsi="Verdana" w:cs="Arial"/>
          <w:b/>
          <w:sz w:val="20"/>
          <w:szCs w:val="20"/>
          <w:lang w:val="ca-ES"/>
        </w:rPr>
        <w:t xml:space="preserve">empreses proveïdores </w:t>
      </w:r>
      <w:r w:rsidRPr="0035727E">
        <w:rPr>
          <w:rFonts w:ascii="Verdana" w:hAnsi="Verdana" w:cs="Arial"/>
          <w:b/>
          <w:sz w:val="20"/>
          <w:szCs w:val="20"/>
          <w:lang w:val="ca-ES"/>
        </w:rPr>
        <w:t xml:space="preserve">que proporcionaran el servei amb Sistemes d’Informació de l’Ajuntament. </w:t>
      </w:r>
    </w:p>
    <w:p w14:paraId="42B64263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16"/>
          <w:szCs w:val="16"/>
          <w:lang w:val="ca-ES"/>
        </w:rPr>
      </w:pPr>
      <w:r w:rsidRPr="0035727E">
        <w:rPr>
          <w:rFonts w:ascii="Verdana" w:hAnsi="Verdana" w:cs="Arial"/>
          <w:i/>
          <w:sz w:val="16"/>
          <w:szCs w:val="16"/>
          <w:lang w:val="ca-ES"/>
        </w:rPr>
        <w:t>Opció 1. Obligatòria si es tractarà amb Sistemes d’Informació de l’Ajuntament de nivell Baix</w:t>
      </w:r>
    </w:p>
    <w:p w14:paraId="651DB737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Atenent a serveis prestat per terceres parts a l’Ajuntament de Barcelona emprant els sistemes propis de l’Ajuntament, s’estableixen els següents requeriments per garantir el compliment del Esquema Nacional de Seguretat. </w:t>
      </w:r>
    </w:p>
    <w:p w14:paraId="400A9E5C" w14:textId="77777777" w:rsidR="00677116" w:rsidRPr="0035727E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>Dret d’auditoria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per tal de vetllar per la qualitat del servei, el departament de Seguretat es reserva el dret d’auditar el servei prestat per 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l'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. Es contemplen tant auditories de seguretat periòdiques com auditories sobrevingudes si es considerés necessari. En qualsevol cas, si la realització de l’auditoria es realitzés en les instal·lacions de 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l'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, aquest haurà de garantir l’accés necessari, incondicional i irrevocable als documents necessaris a l’abast. </w:t>
      </w:r>
    </w:p>
    <w:p w14:paraId="726A000B" w14:textId="77777777" w:rsidR="0035727E" w:rsidRDefault="0035727E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679090EB" w14:textId="77777777" w:rsidR="00677116" w:rsidRDefault="00677116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La realització de l'auditoria en cap moment eximirà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del compliment dels compromisos derivats de la prestació dels serveis. </w:t>
      </w:r>
    </w:p>
    <w:p w14:paraId="30146901" w14:textId="77777777" w:rsidR="0035727E" w:rsidRPr="0035727E" w:rsidRDefault="0035727E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1A0D18D7" w14:textId="77777777" w:rsidR="00677116" w:rsidRDefault="00677116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A la finalització de l'auditoria, es revisaran els resultats i s’elaborarà un pla d’acció per corregir les desviacions i/o observacions detectades. El conjunt del resultat serà signat per ambdues parts. </w:t>
      </w:r>
    </w:p>
    <w:p w14:paraId="037EC2E8" w14:textId="77777777" w:rsidR="0035727E" w:rsidRPr="0035727E" w:rsidRDefault="0035727E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107E6BE" w14:textId="77777777" w:rsidR="0035727E" w:rsidRDefault="00450A73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>, d’acord amb el calendari establert al pla d’acció, es compromet a portar a terme les activitats establertes en el pla d’acció. Es podrà verificar que el pla d’acció s’ha implementat correctament.</w:t>
      </w:r>
    </w:p>
    <w:p w14:paraId="172BE42A" w14:textId="77777777" w:rsidR="0035727E" w:rsidRDefault="0035727E" w:rsidP="0035727E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09DCCA45" w14:textId="77777777" w:rsidR="0035727E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>Gestió d’incidents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informarà a</w:t>
      </w:r>
      <w:r w:rsidR="006C7349" w:rsidRPr="0035727E">
        <w:rPr>
          <w:rFonts w:ascii="Verdana" w:hAnsi="Verdana"/>
          <w:iCs/>
          <w:sz w:val="20"/>
          <w:szCs w:val="20"/>
          <w:lang w:val="ca-ES"/>
        </w:rPr>
        <w:t>l Departament de Seguretat de l’IMI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de qualsevol incident de seguretat, seguint el Procediment de Notificació i Gestió de Incidències de Seguretat TIC de l’Ajuntament de Barcelona establert. </w:t>
      </w:r>
    </w:p>
    <w:p w14:paraId="76487694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4FA10D6" w14:textId="77777777" w:rsidR="0035727E" w:rsidRDefault="00450A73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col·laborarà amb </w:t>
      </w:r>
      <w:r w:rsidR="006C7349" w:rsidRPr="0035727E">
        <w:rPr>
          <w:rFonts w:ascii="Verdana" w:hAnsi="Verdana"/>
          <w:iCs/>
          <w:sz w:val="20"/>
          <w:szCs w:val="20"/>
          <w:lang w:val="ca-ES"/>
        </w:rPr>
        <w:t>el Departament de Seguretat de l’IMI</w:t>
      </w:r>
      <w:r w:rsidR="006C7349" w:rsidRPr="0035727E" w:rsidDel="005647E8">
        <w:rPr>
          <w:rFonts w:ascii="Verdana" w:hAnsi="Verdana"/>
          <w:iCs/>
          <w:sz w:val="20"/>
          <w:szCs w:val="20"/>
          <w:lang w:val="ca-ES"/>
        </w:rPr>
        <w:t xml:space="preserve"> 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>en la resolució de qualsevol incident produït en el seu entorn, proporcionant totes les evidències requerides.</w:t>
      </w:r>
    </w:p>
    <w:p w14:paraId="1864D25D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6EE6ED7C" w14:textId="77777777" w:rsidR="0035727E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>Confidencialitat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s’obliga a no difondre i a guardar el més absolut secret de tota la informació a la qual tingui accés en </w:t>
      </w:r>
      <w:r w:rsidRPr="0035727E">
        <w:rPr>
          <w:rFonts w:ascii="Verdana" w:hAnsi="Verdana"/>
          <w:iCs/>
          <w:sz w:val="20"/>
          <w:szCs w:val="20"/>
          <w:lang w:val="ca-ES"/>
        </w:rPr>
        <w:lastRenderedPageBreak/>
        <w:t>compliment del present contracte i a subministrar-la només al personal autoritzat per l’Ajuntament.</w:t>
      </w:r>
    </w:p>
    <w:p w14:paraId="2C3194A0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b/>
          <w:iCs/>
          <w:sz w:val="20"/>
          <w:szCs w:val="20"/>
          <w:lang w:val="ca-ES"/>
        </w:rPr>
      </w:pPr>
    </w:p>
    <w:p w14:paraId="051F8B3B" w14:textId="77777777" w:rsidR="0035727E" w:rsidRDefault="00450A73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queda expressament obligat a mantenir absoluta confidencialitat i reserva sobre qualsevol dada que pogués conèixer com a conseqüència de la participació en la present licitació, o, amb ocasió del compliment del contracte, especialment els de caràcter personal, que no podran copiar o utilitzar com a finalitat diferent a les que la informació te designada.</w:t>
      </w:r>
    </w:p>
    <w:p w14:paraId="262D0664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285AE765" w14:textId="77777777" w:rsidR="0035727E" w:rsidRDefault="00450A73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serà responsable de les violacions del deure de secret que es puguin produir per part d</w:t>
      </w:r>
      <w:r w:rsidR="005647E8" w:rsidRPr="0035727E">
        <w:rPr>
          <w:rFonts w:ascii="Verdana" w:hAnsi="Verdana"/>
          <w:iCs/>
          <w:sz w:val="20"/>
          <w:szCs w:val="20"/>
          <w:lang w:val="ca-ES"/>
        </w:rPr>
        <w:t xml:space="preserve">e </w:t>
      </w:r>
      <w:r w:rsidRPr="0035727E">
        <w:rPr>
          <w:rFonts w:ascii="Verdana" w:hAnsi="Verdana"/>
          <w:iCs/>
          <w:sz w:val="20"/>
          <w:szCs w:val="20"/>
          <w:lang w:val="ca-ES"/>
        </w:rPr>
        <w:t>les persones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al seu càrrec. Així mateix, s’obliga a aplicar les mesures necessàries per a garantir l’eficàcia dels principis de mínim privilegi i necessitat de conèixer, per part </w:t>
      </w:r>
      <w:r w:rsidR="005761FE" w:rsidRPr="0035727E">
        <w:rPr>
          <w:rFonts w:ascii="Verdana" w:hAnsi="Verdana"/>
          <w:iCs/>
          <w:sz w:val="20"/>
          <w:szCs w:val="20"/>
          <w:lang w:val="ca-ES"/>
        </w:rPr>
        <w:t xml:space="preserve">de </w:t>
      </w:r>
      <w:r w:rsidRPr="0035727E">
        <w:rPr>
          <w:rFonts w:ascii="Verdana" w:hAnsi="Verdana"/>
          <w:iCs/>
          <w:sz w:val="20"/>
          <w:szCs w:val="20"/>
          <w:lang w:val="ca-ES"/>
        </w:rPr>
        <w:t>les persones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participant</w:t>
      </w:r>
      <w:r w:rsidR="007D5B4F" w:rsidRPr="0035727E">
        <w:rPr>
          <w:rFonts w:ascii="Verdana" w:hAnsi="Verdana"/>
          <w:iCs/>
          <w:sz w:val="20"/>
          <w:szCs w:val="20"/>
          <w:lang w:val="ca-ES"/>
        </w:rPr>
        <w:t>s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en el desenvolupament del contracte.</w:t>
      </w:r>
    </w:p>
    <w:p w14:paraId="426BE8F4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40D4BB9F" w14:textId="77777777" w:rsidR="0035727E" w:rsidRDefault="00677116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Un cop finalitzat el present contracte,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es compromet a destruir amb les garanties de seguretat suficients o retornar tota la informació facilitada per l’Ajuntament, així com qualsevol altre producte obtingut com a resultat del present contracte.</w:t>
      </w:r>
    </w:p>
    <w:p w14:paraId="3C2E9A94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62ECF51B" w14:textId="77777777" w:rsidR="0035727E" w:rsidRDefault="00677116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/>
          <w:iCs/>
          <w:sz w:val="16"/>
          <w:szCs w:val="16"/>
          <w:lang w:val="ca-ES"/>
        </w:rPr>
      </w:pPr>
      <w:r w:rsidRPr="0035727E">
        <w:rPr>
          <w:rFonts w:ascii="Verdana" w:hAnsi="Verdana"/>
          <w:i/>
          <w:iCs/>
          <w:sz w:val="16"/>
          <w:szCs w:val="16"/>
          <w:lang w:val="ca-ES"/>
        </w:rPr>
        <w:t>Quan l’objecte del contracte sigui la construcció i/o el manteniment de Sistemes d’Informació i/o Infraestructures Tecnològiques s’haurà d’afegir:</w:t>
      </w:r>
    </w:p>
    <w:p w14:paraId="378408BE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/>
          <w:iCs/>
          <w:sz w:val="16"/>
          <w:szCs w:val="16"/>
          <w:lang w:val="ca-ES"/>
        </w:rPr>
      </w:pPr>
    </w:p>
    <w:p w14:paraId="5F502522" w14:textId="77777777" w:rsidR="00677116" w:rsidRDefault="00677116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El deure de secret inclou els components tecnològics i mesures de seguretat tècniques implantades en els mateixos.</w:t>
      </w:r>
    </w:p>
    <w:p w14:paraId="20AD6777" w14:textId="77777777" w:rsidR="0035727E" w:rsidRP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766F91A" w14:textId="77777777" w:rsidR="0035727E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>Accés a la informació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tant si l’accés a les dades es fa als locals de l’Ajuntament de Barcelona, com si es fa de forma remota exclusivament a suports o sistemes d’informació de l’Ajuntament,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té prohibit incorporar les dades a d’altres sistemes o suports sense autorització expressa i haurà de complir amb les mesures de seguretat establertes per l’IMI.</w:t>
      </w:r>
    </w:p>
    <w:p w14:paraId="046F2F1E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86F4F1E" w14:textId="77777777" w:rsidR="0035727E" w:rsidRPr="0035727E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3144"/>
        </w:tabs>
        <w:spacing w:before="240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>Control d’accés local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haurà de protegir les estacions de treball i es compromet a complir les següents condicions:</w:t>
      </w:r>
    </w:p>
    <w:p w14:paraId="213AF4BD" w14:textId="77777777" w:rsidR="00DA0E77" w:rsidRDefault="00DA0E77" w:rsidP="00DA0E77">
      <w:pPr>
        <w:pStyle w:val="Pargrafdellista"/>
        <w:shd w:val="clear" w:color="auto" w:fill="FFFFFF" w:themeFill="background1"/>
        <w:tabs>
          <w:tab w:val="left" w:pos="3144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6DCBAB08" w14:textId="77777777" w:rsidR="00677116" w:rsidRPr="0035727E" w:rsidRDefault="00677116" w:rsidP="0035727E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La informació revelada a qui intenta accedir ha de ser la mínima imprescindible. Els diàlegs d’accés proporcionaran únicament la informació indispensable. </w:t>
      </w:r>
    </w:p>
    <w:p w14:paraId="396D50D6" w14:textId="77777777" w:rsidR="00DA0E77" w:rsidRDefault="00DA0E77" w:rsidP="00DA0E77">
      <w:pPr>
        <w:pStyle w:val="Pargrafdellista"/>
        <w:shd w:val="clear" w:color="auto" w:fill="FFFFFF" w:themeFill="background1"/>
        <w:tabs>
          <w:tab w:val="left" w:pos="3144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1C2F031" w14:textId="77777777" w:rsidR="00677116" w:rsidRPr="0035727E" w:rsidRDefault="00677116" w:rsidP="0035727E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El nombre d’intents permesos serà limitat, bloquejant l’accés una vegada efectuats un cert nombre de fallades consecutives.</w:t>
      </w:r>
    </w:p>
    <w:p w14:paraId="1E856876" w14:textId="77777777" w:rsidR="00DA0E77" w:rsidRDefault="00DA0E77" w:rsidP="00DA0E77">
      <w:pPr>
        <w:pStyle w:val="Pargrafdellista"/>
        <w:shd w:val="clear" w:color="auto" w:fill="FFFFFF" w:themeFill="background1"/>
        <w:tabs>
          <w:tab w:val="left" w:pos="3144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F05367A" w14:textId="77777777" w:rsidR="00677116" w:rsidRPr="0035727E" w:rsidRDefault="00677116" w:rsidP="0035727E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S’hauran de enregistrar els accessos amb èxit i els fallits. </w:t>
      </w:r>
    </w:p>
    <w:p w14:paraId="0607EEB2" w14:textId="77777777" w:rsidR="00DA0E77" w:rsidRDefault="00DA0E77" w:rsidP="00DA0E77">
      <w:pPr>
        <w:pStyle w:val="Pargrafdellista"/>
        <w:shd w:val="clear" w:color="auto" w:fill="FFFFFF" w:themeFill="background1"/>
        <w:tabs>
          <w:tab w:val="left" w:pos="3144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95CC640" w14:textId="77777777" w:rsidR="00677116" w:rsidRDefault="00677116" w:rsidP="0035727E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El sistema informarà a </w:t>
      </w:r>
      <w:r w:rsidR="007D5B4F" w:rsidRPr="0035727E">
        <w:rPr>
          <w:rFonts w:ascii="Verdana" w:hAnsi="Verdana"/>
          <w:iCs/>
          <w:sz w:val="20"/>
          <w:szCs w:val="20"/>
          <w:lang w:val="ca-ES"/>
        </w:rPr>
        <w:t>la persona usuària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de les seves obligacions immediatament després d’obtenir l’accés. </w:t>
      </w:r>
    </w:p>
    <w:p w14:paraId="772E902A" w14:textId="77777777" w:rsidR="0035727E" w:rsidRP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05D9278" w14:textId="77777777" w:rsidR="0035727E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>Control d’accés remot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l'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haurà de disposar dels mitjans materials i el maquinari necessari per a la connexió amb els Sistemes d’Informació de l’Ajuntament, sent els costos de connexió a càrrec de l’empresa adjudicatària.</w:t>
      </w:r>
    </w:p>
    <w:p w14:paraId="30C8DF22" w14:textId="77777777" w:rsidR="0035727E" w:rsidRDefault="0035727E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2524F784" w14:textId="77777777" w:rsidR="00677116" w:rsidRPr="0035727E" w:rsidRDefault="00677116" w:rsidP="0035727E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lastRenderedPageBreak/>
        <w:t>La connexió remota als sistemes de l’Ajuntament es realitzarà seguint els protocols establerts per l’IMI per als sistemes de l’Ajuntament.</w:t>
      </w:r>
    </w:p>
    <w:p w14:paraId="16384677" w14:textId="77777777" w:rsidR="00F05232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b/>
          <w:iCs/>
          <w:sz w:val="20"/>
          <w:szCs w:val="20"/>
          <w:lang w:val="ca-ES"/>
        </w:rPr>
        <w:t xml:space="preserve">Gestió </w:t>
      </w:r>
      <w:r w:rsidR="005761FE" w:rsidRPr="0035727E">
        <w:rPr>
          <w:rFonts w:ascii="Verdana" w:hAnsi="Verdana"/>
          <w:b/>
          <w:iCs/>
          <w:sz w:val="20"/>
          <w:szCs w:val="20"/>
          <w:lang w:val="ca-ES"/>
        </w:rPr>
        <w:t xml:space="preserve">de </w:t>
      </w:r>
      <w:r w:rsidR="00450A73" w:rsidRPr="0035727E">
        <w:rPr>
          <w:rFonts w:ascii="Verdana" w:hAnsi="Verdana"/>
          <w:b/>
          <w:iCs/>
          <w:sz w:val="20"/>
          <w:szCs w:val="20"/>
          <w:lang w:val="ca-ES"/>
        </w:rPr>
        <w:t>les persones</w:t>
      </w:r>
      <w:r w:rsidRPr="0035727E">
        <w:rPr>
          <w:rFonts w:ascii="Verdana" w:hAnsi="Verdana"/>
          <w:b/>
          <w:iCs/>
          <w:sz w:val="20"/>
          <w:szCs w:val="20"/>
          <w:lang w:val="ca-ES"/>
        </w:rPr>
        <w:t>, deures i obligacions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F05232">
        <w:rPr>
          <w:rFonts w:ascii="Verdana" w:hAnsi="Verdana"/>
          <w:iCs/>
          <w:sz w:val="20"/>
          <w:szCs w:val="20"/>
          <w:lang w:val="ca-ES"/>
        </w:rPr>
        <w:t>e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l/la Cap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de Projecte de l’empresa adjudicatària durà a terme de forma correcta la gestió d</w:t>
      </w:r>
      <w:r w:rsidR="005761FE" w:rsidRPr="0035727E">
        <w:rPr>
          <w:rFonts w:ascii="Verdana" w:hAnsi="Verdana"/>
          <w:iCs/>
          <w:sz w:val="20"/>
          <w:szCs w:val="20"/>
          <w:lang w:val="ca-ES"/>
        </w:rPr>
        <w:t xml:space="preserve">e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les persones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i els aspectes relacionats amb la seguretat de la informació.</w:t>
      </w:r>
    </w:p>
    <w:p w14:paraId="07F40FF6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b/>
          <w:iCs/>
          <w:sz w:val="20"/>
          <w:szCs w:val="20"/>
          <w:lang w:val="ca-ES"/>
        </w:rPr>
      </w:pPr>
    </w:p>
    <w:p w14:paraId="391503D8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>L’empresa adjudicatària està obligada a implantar i donar a conèixer al seu personal els mecanismes i controls necessaris per a garantir l’accessibilitat, la confidencialitat, integritat i la disponibilitat de la informació de l’Ajuntament, i de donar-los a conèixer al seu personal.</w:t>
      </w:r>
    </w:p>
    <w:p w14:paraId="76414723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41530978" w14:textId="77777777" w:rsidR="00F05232" w:rsidRDefault="00450A73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El/la Cap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de Projecte de l’empresa adjudicatària, abans de l’inici de la prestació del servei objecte del contracte, haurà de notificar al seu personal qualsevol obligació a la que l’empresa estigui sotmesa per contracte i formar al seu personal en la política i instruccions de l’Ajuntament que els sigui d’aplicació.</w:t>
      </w:r>
    </w:p>
    <w:p w14:paraId="299F0EE5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60B39E9" w14:textId="77777777" w:rsidR="00F05232" w:rsidRDefault="00450A73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El/la Cap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de Projecte haurà d'informar a tothom que presti serveis dins del marc del contracte, dels deures i responsabilitats del seu lloc de treball en matèria de seguretat de la informació i protecció de dades de caràcter personal, especificant les mesures disciplinàries al fet que pertoqui i fer signar al seu personal un document d’acceptació de les obligacions relatives a la seguretat de la informació i protecció de dades de caràcter personal de l’Ajuntament. </w:t>
      </w:r>
    </w:p>
    <w:p w14:paraId="07B98DDE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484388A" w14:textId="77777777" w:rsidR="00F05232" w:rsidRDefault="00450A73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El/la Cap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de Projecte de l’empresa adjudicatària haurà de mantenir actualitzada, i en tot moment disponible, una llista de les persones adscrites a l’execució del contracte on s’indicarà la data en què van rebre la formació en política i instruccions de l’Ajuntament, així com el document d’acceptació de les obligacions relatives a la seguretat de la informació.</w:t>
      </w:r>
    </w:p>
    <w:p w14:paraId="0F79FD7F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5FEB240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El document d’acceptació de les obligacions signat per les persones adscrites a l’execució d’aquest contracte serà entregat al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/la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Cap de Projecte de l’Ajuntament, abans de ser donats els permisos per accedir als Sistemes d’Informació de l’Ajuntament o bé abans de ser facilitada la informació per al correcte compliment del servei contractat, i restarà en poder de l’empresa adjudicatària que haurà de presentar-los quan siguin requerits per l’Ajuntament.</w:t>
      </w:r>
    </w:p>
    <w:p w14:paraId="2709152C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227DFD3F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Es contemplarà el deure de confidencialitat respecte de les dades a les que tingui accés, tant durant el període de duració del contracte, com posteriorment a la seva terminació.</w:t>
      </w:r>
    </w:p>
    <w:p w14:paraId="56691F92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19ECFB09" w14:textId="77777777" w:rsidR="00677116" w:rsidRDefault="00677116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L’empresa adjudicatària haurà de mantenir disponible en tot moment la informació o treballs resultants de l’objecte del contracte, amb la finalitat de comprovar el compliment de les mesures i controls previstos en aquest apartat.</w:t>
      </w:r>
    </w:p>
    <w:p w14:paraId="33673753" w14:textId="77777777" w:rsidR="00F05232" w:rsidRPr="0035727E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19C247B1" w14:textId="77777777" w:rsidR="00F05232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Formació i conscienciació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realitzarà les accions necessàries per conscienciar regularment al personal sobre el seu paper i responsabilitat respecte a la seguretat dels sistemes. Es recordarà regularment instruccions sobre l’ús dels sistemes i tecnologies de la informació i comunicació per part d</w:t>
      </w:r>
      <w:r w:rsidR="005761FE" w:rsidRPr="00F05232">
        <w:rPr>
          <w:rFonts w:ascii="Verdana" w:hAnsi="Verdana"/>
          <w:iCs/>
          <w:sz w:val="20"/>
          <w:szCs w:val="20"/>
          <w:lang w:val="ca-ES"/>
        </w:rPr>
        <w:t xml:space="preserve">e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les persones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al servei de l’Ajuntament </w:t>
      </w:r>
      <w:r w:rsidRPr="00F05232">
        <w:rPr>
          <w:rFonts w:ascii="Verdana" w:hAnsi="Verdana"/>
          <w:iCs/>
          <w:sz w:val="20"/>
          <w:szCs w:val="20"/>
          <w:lang w:val="ca-ES"/>
        </w:rPr>
        <w:lastRenderedPageBreak/>
        <w:t xml:space="preserve">de Barcelona; normativa de seguretat relativa al bon ús dels sistemes; normativa d’identificació i comunicació d’incidents, activitats o comportaments sospitosos que hagin de ser reportats per al seu tractament per personal especialitzat. </w:t>
      </w:r>
    </w:p>
    <w:p w14:paraId="4D45114A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b/>
          <w:iCs/>
          <w:sz w:val="20"/>
          <w:szCs w:val="20"/>
          <w:lang w:val="ca-ES"/>
        </w:rPr>
      </w:pPr>
    </w:p>
    <w:p w14:paraId="6DB5225D" w14:textId="77777777" w:rsidR="00F05232" w:rsidRDefault="00450A73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F05232">
        <w:rPr>
          <w:rFonts w:ascii="Verdana" w:hAnsi="Verdana"/>
          <w:iCs/>
          <w:sz w:val="20"/>
          <w:szCs w:val="20"/>
          <w:lang w:val="ca-ES"/>
        </w:rPr>
        <w:t xml:space="preserve"> haurà de formar regularment al personal en aquelles matèries que requereixin per a l'acompliment de les seves funcions, en particular en relació a configuració de sistemes, detecció i reacció a incidents, i gestió de la informació i dades personals en qualsevol tipus de suport. </w:t>
      </w:r>
    </w:p>
    <w:p w14:paraId="58F44BDC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2F0F1D5A" w14:textId="77777777" w:rsidR="00677116" w:rsidRDefault="00677116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L’Ajuntament podrà demanar evidències de les diferents accions de formació i conscienciació que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ha realitzat sobre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les persones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 xml:space="preserve">assignades </w:t>
      </w:r>
      <w:r w:rsidRPr="0035727E">
        <w:rPr>
          <w:rFonts w:ascii="Verdana" w:hAnsi="Verdana"/>
          <w:iCs/>
          <w:sz w:val="20"/>
          <w:szCs w:val="20"/>
          <w:lang w:val="ca-ES"/>
        </w:rPr>
        <w:t>a l’execució del contracte.</w:t>
      </w:r>
    </w:p>
    <w:p w14:paraId="71E5C4C8" w14:textId="77777777" w:rsidR="00F05232" w:rsidRPr="0035727E" w:rsidRDefault="00F05232" w:rsidP="00F05232">
      <w:pPr>
        <w:pStyle w:val="Pargrafdellista"/>
        <w:shd w:val="clear" w:color="auto" w:fill="FFFFFF" w:themeFill="background1"/>
        <w:tabs>
          <w:tab w:val="left" w:pos="31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16BB2A9D" w14:textId="77777777" w:rsidR="00F05232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Protecció del lloc de treball: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quan el lloc de treball sigui buit,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haurà d’establir una política de “taules netes” respecte a la documentació de l’Ajuntament. Únicament es podrà disposar del material requerit per a l'activitat que s'està realitzant a cada moment. </w:t>
      </w:r>
    </w:p>
    <w:p w14:paraId="255E898D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b/>
          <w:iCs/>
          <w:sz w:val="20"/>
          <w:szCs w:val="20"/>
          <w:lang w:val="ca-ES"/>
        </w:rPr>
      </w:pPr>
    </w:p>
    <w:p w14:paraId="36CFA8C3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 xml:space="preserve">En relació a la protecció d’equips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es compromet a que els equips que surtin, o puguin sortir de l’empresa adjudicatària, estaran protegits adequadament contra accessos no autoritzats en cas de pèrdua o robatori.</w:t>
      </w:r>
    </w:p>
    <w:p w14:paraId="5789FFB4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64238570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Sense perjudici de les mesures generals que els afectin, es requereix a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que porti un inventari d'equips juntament amb una identificació de la persona responsable del mateix i un control regular que està positivament sota el seu control. </w:t>
      </w:r>
      <w:r w:rsidR="007D5B4F" w:rsidRPr="0035727E">
        <w:rPr>
          <w:rFonts w:ascii="Verdana" w:hAnsi="Verdana"/>
          <w:iCs/>
          <w:sz w:val="20"/>
          <w:szCs w:val="20"/>
          <w:lang w:val="ca-ES"/>
        </w:rPr>
        <w:t>Les persones usuàries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hauran de disposar d’un canal de comunicació per informar al servei de gestió d'incidents de pèrdues o robatoris, que hauran de ser comunicades a l’IMI.</w:t>
      </w:r>
    </w:p>
    <w:p w14:paraId="41C30CDA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2D0E800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S'evitarà, en la mesura del possible, que l'equip contingui claus d'accés remot a l'organització. Es consideraran claus d'accés remot aquelles que habilitin un accés a altres equips de l'organització, o unes altres de naturalesa anàloga.</w:t>
      </w:r>
    </w:p>
    <w:p w14:paraId="53613BEA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44459D9" w14:textId="77777777" w:rsidR="00677116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Addicionalment, els equips hauran de disposar de: solució d’antivirus actualitzada a la última versió i configurada per realitzar anàlisis regulars de l’equip; política d’actualització que instal·li els últims pegats de seguretat en un temps raonable, prioritzant les crítiques; Firewall habilitat restringint el trànsit d’entrada a l’equip al mínim necessari. </w:t>
      </w:r>
    </w:p>
    <w:p w14:paraId="5D37AB81" w14:textId="77777777" w:rsidR="00F05232" w:rsidRPr="0035727E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BBB4D41" w14:textId="77777777" w:rsidR="00F05232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Comunicacions externes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disposarà dels mitjans materials i el maquinari necessari per a la connexió amb els Sistemes d’Informació de l’Administració Municipal, sent els costos de connexió a càrrec de l’empresa contractada.</w:t>
      </w:r>
    </w:p>
    <w:p w14:paraId="1B8F84D7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6BE7F7DB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>La connexió és realitzarà seguint els protocols de seguretat per a les</w:t>
      </w:r>
      <w:r w:rsidR="00F05232" w:rsidRPr="00F05232">
        <w:rPr>
          <w:rFonts w:ascii="Verdana" w:hAnsi="Verdana" w:cs="Arial"/>
          <w:sz w:val="20"/>
          <w:szCs w:val="20"/>
          <w:lang w:val="ca-ES"/>
        </w:rPr>
        <w:t xml:space="preserve"> comunicacions </w:t>
      </w:r>
      <w:r w:rsidRPr="00F05232">
        <w:rPr>
          <w:rFonts w:ascii="Verdana" w:hAnsi="Verdana" w:cs="Arial"/>
          <w:sz w:val="20"/>
          <w:szCs w:val="20"/>
          <w:lang w:val="ca-ES"/>
        </w:rPr>
        <w:t>externes establerts per l’Administració Municipal.</w:t>
      </w:r>
    </w:p>
    <w:p w14:paraId="3D1C7EE6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</w:p>
    <w:p w14:paraId="093D1E97" w14:textId="77777777" w:rsidR="00F05232" w:rsidRDefault="00450A73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>L</w:t>
      </w:r>
      <w:r w:rsidR="00B0609D" w:rsidRPr="0035727E">
        <w:rPr>
          <w:rFonts w:ascii="Verdana" w:hAnsi="Verdana" w:cs="Arial"/>
          <w:sz w:val="20"/>
          <w:szCs w:val="20"/>
          <w:lang w:val="ca-ES"/>
        </w:rPr>
        <w:t>'</w:t>
      </w:r>
      <w:r w:rsidRPr="0035727E">
        <w:rPr>
          <w:rFonts w:ascii="Verdana" w:hAnsi="Verdana" w:cs="Arial"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 w:cs="Arial"/>
          <w:sz w:val="20"/>
          <w:szCs w:val="20"/>
          <w:lang w:val="ca-ES"/>
        </w:rPr>
        <w:t xml:space="preserve"> serà </w:t>
      </w:r>
      <w:r w:rsidR="00B0609D" w:rsidRPr="0035727E">
        <w:rPr>
          <w:rFonts w:ascii="Verdana" w:hAnsi="Verdana" w:cs="Arial"/>
          <w:sz w:val="20"/>
          <w:szCs w:val="20"/>
          <w:lang w:val="ca-ES"/>
        </w:rPr>
        <w:t xml:space="preserve">la </w:t>
      </w:r>
      <w:r w:rsidR="00677116" w:rsidRPr="0035727E">
        <w:rPr>
          <w:rFonts w:ascii="Verdana" w:hAnsi="Verdana" w:cs="Arial"/>
          <w:sz w:val="20"/>
          <w:szCs w:val="20"/>
          <w:lang w:val="ca-ES"/>
        </w:rPr>
        <w:t xml:space="preserve">responsable de custodiar correctament els certificats digitals lliurats per la interconnexió segura de xarxes i de </w:t>
      </w:r>
      <w:r w:rsidR="00677116" w:rsidRPr="0035727E">
        <w:rPr>
          <w:rFonts w:ascii="Verdana" w:hAnsi="Verdana" w:cs="Arial"/>
          <w:sz w:val="20"/>
          <w:szCs w:val="20"/>
          <w:lang w:val="ca-ES"/>
        </w:rPr>
        <w:lastRenderedPageBreak/>
        <w:t xml:space="preserve">demanar la seva revocació una vegada finalitzada la prestació del servei. Així mateix, serà responsable subsidiària de l’ús del certificats personals individuals lliurats als seus empleats pel desenvolupament del producte o servei. </w:t>
      </w:r>
    </w:p>
    <w:p w14:paraId="08CB42F4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</w:p>
    <w:p w14:paraId="78D431AD" w14:textId="77777777" w:rsidR="00677116" w:rsidRDefault="00677116" w:rsidP="00F05232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Protecció dels suports informàtics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haurà de gestionar els suports informàtics amb informació de l’Ajuntament de Barcelona seguint les següents pautes.</w:t>
      </w:r>
    </w:p>
    <w:p w14:paraId="7F82AC09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30ECE94" w14:textId="77777777" w:rsidR="00677116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Etiquetat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es compromet a etiquetar els suports d'informació de manera que, sense revelar el seu contingut, s'indiqui el nivell de seguretat de la informació continguda de major qualificació. </w:t>
      </w:r>
      <w:r w:rsidR="005761FE" w:rsidRPr="00F05232">
        <w:rPr>
          <w:rFonts w:ascii="Verdana" w:hAnsi="Verdana"/>
          <w:iCs/>
          <w:sz w:val="20"/>
          <w:szCs w:val="20"/>
          <w:lang w:val="ca-ES"/>
        </w:rPr>
        <w:t>Les</w:t>
      </w:r>
      <w:r w:rsidR="007D5B4F" w:rsidRPr="00F05232">
        <w:rPr>
          <w:rFonts w:ascii="Verdana" w:hAnsi="Verdana"/>
          <w:iCs/>
          <w:sz w:val="20"/>
          <w:szCs w:val="20"/>
          <w:lang w:val="ca-ES"/>
        </w:rPr>
        <w:t xml:space="preserve"> persones usuàries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han d'estar </w:t>
      </w:r>
      <w:r w:rsidR="00105839" w:rsidRPr="00F05232">
        <w:rPr>
          <w:rFonts w:ascii="Verdana" w:hAnsi="Verdana"/>
          <w:iCs/>
          <w:sz w:val="20"/>
          <w:szCs w:val="20"/>
          <w:lang w:val="ca-ES"/>
        </w:rPr>
        <w:t xml:space="preserve">capacitades </w:t>
      </w:r>
      <w:r w:rsidRPr="00F05232">
        <w:rPr>
          <w:rFonts w:ascii="Verdana" w:hAnsi="Verdana"/>
          <w:iCs/>
          <w:sz w:val="20"/>
          <w:szCs w:val="20"/>
          <w:lang w:val="ca-ES"/>
        </w:rPr>
        <w:t>per entendre el significat de les etiquetes, bé mitjançant simple inspecció, bé mitjançant el recurs a un repositori que ho expliqui.</w:t>
      </w:r>
    </w:p>
    <w:p w14:paraId="7A17E099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01104FD0" w14:textId="77777777" w:rsidR="00F05232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Transport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garantirà que els dispositius romanen </w:t>
      </w:r>
      <w:r w:rsidR="00105839" w:rsidRPr="00F05232">
        <w:rPr>
          <w:rFonts w:ascii="Verdana" w:hAnsi="Verdana"/>
          <w:iCs/>
          <w:sz w:val="20"/>
          <w:szCs w:val="20"/>
          <w:lang w:val="ca-ES"/>
        </w:rPr>
        <w:t xml:space="preserve">sota 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control i que satisfan els requisits de seguretat mentre estan sent desplaçats d'un lloc a un altre.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garantirà que es segueix el procediment de transport, de manera que s’haurà de disposar d’un registre de sortida que identifiqui al transportista que rep el suport per al seu trasllat i d'un registre d'entrada que identifiqui al transportista que el lliura, conjuntament amb un procediment rutinari que quadri les sortides amb les arribades i elevi les alarmes pertinents quan es detecti algun incident.</w:t>
      </w:r>
    </w:p>
    <w:p w14:paraId="69D28659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4C78EF7B" w14:textId="77777777" w:rsid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Esborrat i destrucció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haurà de seguir els estàndards i normes de l’IMI respecte a l’esborrat i destrucció de suports d'informació. S'aplicarà a tot tipus d'equips susceptibles d'emmagatzemar informació, incloent mitjans electrònics i no electrònics. Els suports que hagin de ser reutilitzats per a una altra informació o alliberats a una altra organització hauran de ser objecte d'un esborrat segur del seu contingut. </w:t>
      </w:r>
    </w:p>
    <w:p w14:paraId="56881D3F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ED6D261" w14:textId="77777777" w:rsidR="00677116" w:rsidRDefault="00677116" w:rsidP="00F05232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Protecció de la informació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s’hauran de contemplar els següents camps d’aplicació. </w:t>
      </w:r>
    </w:p>
    <w:p w14:paraId="52519A92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1FA3A9E2" w14:textId="77777777" w:rsid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Neteja de documents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disposarà d’un procediment de neteja de documents, el qual retirarà d'aquests tota la informació addicional continguda en camps ocults, metadades, comentaris o revisions anteriors, excepte quan aquesta informació sigui pertinent per al receptor del document.</w:t>
      </w:r>
    </w:p>
    <w:p w14:paraId="64B90A95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29D7DAE9" w14:textId="77777777" w:rsidR="00677116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>Aquesta mesura serà especialment rellevant quan el document es difongui àmpliament, com quan s'ofereix al públic en un servidor web o un altre tipus de repositori d'informació.</w:t>
      </w:r>
    </w:p>
    <w:p w14:paraId="58F5DBE2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6B0152A1" w14:textId="77777777" w:rsidR="00F05232" w:rsidRDefault="00677116" w:rsidP="0035727E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47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Protecció del correu electrònic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</w:t>
      </w:r>
      <w:r w:rsidR="00F05232">
        <w:rPr>
          <w:rFonts w:ascii="Verdana" w:hAnsi="Verdana"/>
          <w:iCs/>
          <w:sz w:val="20"/>
          <w:szCs w:val="20"/>
          <w:lang w:val="ca-ES"/>
        </w:rPr>
        <w:t>e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n el cas de que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faci ús del seu correu electrònic corporatiu per gestionar informació de l’Ajuntament, l’haurà protegir enfront d’amenaces que li són pròpies: la informació distribuïda per mitjà de correu electrònic s’ha de protegir tant en el cos com els annexes; s’haurà de protegir la informació d’encaminament de missatges i establiment de connexions; </w:t>
      </w:r>
      <w:r w:rsidRPr="00F05232">
        <w:rPr>
          <w:rFonts w:ascii="Verdana" w:hAnsi="Verdana"/>
          <w:iCs/>
          <w:sz w:val="20"/>
          <w:szCs w:val="20"/>
          <w:lang w:val="ca-ES"/>
        </w:rPr>
        <w:lastRenderedPageBreak/>
        <w:t xml:space="preserve">no es permetrà la redirecció a dominis de correu públics fora del correu corporatiu de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; s’ha de protegir el correu electrònic front </w:t>
      </w:r>
      <w:proofErr w:type="spellStart"/>
      <w:r w:rsidRPr="00F05232">
        <w:rPr>
          <w:rFonts w:ascii="Verdana" w:hAnsi="Verdana"/>
          <w:iCs/>
          <w:sz w:val="20"/>
          <w:szCs w:val="20"/>
          <w:lang w:val="ca-ES"/>
        </w:rPr>
        <w:t>spam</w:t>
      </w:r>
      <w:proofErr w:type="spellEnd"/>
      <w:r w:rsidRPr="00F05232">
        <w:rPr>
          <w:rFonts w:ascii="Verdana" w:hAnsi="Verdana"/>
          <w:iCs/>
          <w:sz w:val="20"/>
          <w:szCs w:val="20"/>
          <w:lang w:val="ca-ES"/>
        </w:rPr>
        <w:t xml:space="preserve">, programes nocius i codi de mòbil de tipus </w:t>
      </w:r>
      <w:proofErr w:type="spellStart"/>
      <w:r w:rsidRPr="00F05232">
        <w:rPr>
          <w:rFonts w:ascii="Verdana" w:hAnsi="Verdana"/>
          <w:iCs/>
          <w:sz w:val="20"/>
          <w:szCs w:val="20"/>
          <w:lang w:val="ca-ES"/>
        </w:rPr>
        <w:t>applet</w:t>
      </w:r>
      <w:proofErr w:type="spellEnd"/>
      <w:r w:rsidRPr="00F05232">
        <w:rPr>
          <w:rFonts w:ascii="Verdana" w:hAnsi="Verdana"/>
          <w:iCs/>
          <w:sz w:val="20"/>
          <w:szCs w:val="20"/>
          <w:lang w:val="ca-ES"/>
        </w:rPr>
        <w:t xml:space="preserve">. </w:t>
      </w:r>
    </w:p>
    <w:p w14:paraId="2CCBC90D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b/>
          <w:iCs/>
          <w:sz w:val="20"/>
          <w:szCs w:val="20"/>
          <w:lang w:val="ca-ES"/>
        </w:rPr>
      </w:pPr>
    </w:p>
    <w:p w14:paraId="20ECB431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 xml:space="preserve">Dins de les polítiques d’ús del correu electrònic s’inclou la limitació a l’ús com a suport de comunicació privada i el realitzar activitats de conscienciació i formació relatives a l’ús del correu personal per detectar </w:t>
      </w:r>
      <w:proofErr w:type="spellStart"/>
      <w:r w:rsidRPr="00F05232">
        <w:rPr>
          <w:rFonts w:ascii="Verdana" w:hAnsi="Verdana"/>
          <w:iCs/>
          <w:sz w:val="20"/>
          <w:szCs w:val="20"/>
          <w:lang w:val="ca-ES"/>
        </w:rPr>
        <w:t>malware</w:t>
      </w:r>
      <w:proofErr w:type="spellEnd"/>
      <w:r w:rsidRPr="00F05232">
        <w:rPr>
          <w:rFonts w:ascii="Verdana" w:hAnsi="Verdana"/>
          <w:iCs/>
          <w:sz w:val="20"/>
          <w:szCs w:val="20"/>
          <w:lang w:val="ca-ES"/>
        </w:rPr>
        <w:t xml:space="preserve"> o </w:t>
      </w:r>
      <w:proofErr w:type="spellStart"/>
      <w:r w:rsidRPr="00F05232">
        <w:rPr>
          <w:rFonts w:ascii="Verdana" w:hAnsi="Verdana"/>
          <w:iCs/>
          <w:sz w:val="20"/>
          <w:szCs w:val="20"/>
          <w:lang w:val="ca-ES"/>
        </w:rPr>
        <w:t>phishing</w:t>
      </w:r>
      <w:proofErr w:type="spellEnd"/>
      <w:r w:rsidRPr="00F05232">
        <w:rPr>
          <w:rFonts w:ascii="Verdana" w:hAnsi="Verdana"/>
          <w:iCs/>
          <w:sz w:val="20"/>
          <w:szCs w:val="20"/>
          <w:lang w:val="ca-ES"/>
        </w:rPr>
        <w:t>.</w:t>
      </w:r>
    </w:p>
    <w:p w14:paraId="33C985AE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551A41CC" w14:textId="77777777" w:rsidR="00F05232" w:rsidRDefault="00677116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/>
          <w:iCs/>
          <w:sz w:val="16"/>
          <w:szCs w:val="16"/>
          <w:lang w:val="ca-ES"/>
        </w:rPr>
      </w:pPr>
      <w:r w:rsidRPr="0035727E">
        <w:rPr>
          <w:rFonts w:ascii="Verdana" w:hAnsi="Verdana"/>
          <w:i/>
          <w:iCs/>
          <w:sz w:val="16"/>
          <w:szCs w:val="16"/>
          <w:lang w:val="ca-ES"/>
        </w:rPr>
        <w:t>En cas que la informació tractada pel contracte sigui prou sensible</w:t>
      </w:r>
    </w:p>
    <w:p w14:paraId="6B5B03ED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/>
          <w:iCs/>
          <w:sz w:val="16"/>
          <w:szCs w:val="16"/>
          <w:lang w:val="ca-ES"/>
        </w:rPr>
      </w:pPr>
    </w:p>
    <w:p w14:paraId="1DB28C9E" w14:textId="77777777" w:rsidR="00F05232" w:rsidRDefault="00B51A10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El responsable del contracte de l’Ajuntament avaluarà si el contracte ha de gestionar informació sensible, especialment protegida en relació a la protecció de dades personals, confidencial de l’Ajuntament o de les tecnologies municipals (adreces IP, usuaris, credencials,...) </w:t>
      </w:r>
    </w:p>
    <w:p w14:paraId="65C94411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54522A1" w14:textId="77777777" w:rsidR="00F05232" w:rsidRDefault="00B51A10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En cas afirmatiu, l’Ajuntament 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facilitarà a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un correu electrònic de l’Ajuntament </w:t>
      </w:r>
      <w:r w:rsidR="00EA495D" w:rsidRPr="0035727E">
        <w:rPr>
          <w:rFonts w:ascii="Verdana" w:hAnsi="Verdana"/>
          <w:iCs/>
          <w:sz w:val="20"/>
          <w:szCs w:val="20"/>
          <w:lang w:val="ca-ES"/>
        </w:rPr>
        <w:t xml:space="preserve">(@ext.bcn.cat) 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el qual es convertirà en la via de comunicació entre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i l’Ajuntament.</w:t>
      </w:r>
    </w:p>
    <w:p w14:paraId="784E6E40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3E87F83" w14:textId="77777777" w:rsidR="00B51A10" w:rsidRDefault="00B51A10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Aquesta mesura vol evitar que les empreses externes retinguin informació confidencial de l’Ajuntament en servidors de correu aliens a l’entorn municipal, durant i sobretot, un cop finalitzat el </w:t>
      </w:r>
      <w:proofErr w:type="spellStart"/>
      <w:r w:rsidRPr="0035727E">
        <w:rPr>
          <w:rFonts w:ascii="Verdana" w:hAnsi="Verdana"/>
          <w:iCs/>
          <w:sz w:val="20"/>
          <w:szCs w:val="20"/>
          <w:lang w:val="ca-ES"/>
        </w:rPr>
        <w:t>contrate</w:t>
      </w:r>
      <w:proofErr w:type="spellEnd"/>
      <w:r w:rsidRPr="0035727E">
        <w:rPr>
          <w:rFonts w:ascii="Verdana" w:hAnsi="Verdana"/>
          <w:iCs/>
          <w:sz w:val="20"/>
          <w:szCs w:val="20"/>
          <w:lang w:val="ca-ES"/>
        </w:rPr>
        <w:t>.</w:t>
      </w:r>
    </w:p>
    <w:p w14:paraId="3970C4F1" w14:textId="77777777" w:rsidR="00F05232" w:rsidRPr="0035727E" w:rsidRDefault="00F05232" w:rsidP="00F05232">
      <w:pPr>
        <w:pStyle w:val="Pargrafdellista"/>
        <w:shd w:val="clear" w:color="auto" w:fill="FFFFFF" w:themeFill="background1"/>
        <w:tabs>
          <w:tab w:val="left" w:pos="1476"/>
        </w:tabs>
        <w:ind w:left="1068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640313C" w14:textId="77777777" w:rsidR="00F05232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225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Protecció de les instal·lacions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les instal·lacions de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hauran de disposar de certes condicions de seguretat física per evitar els accessos físics als </w:t>
      </w:r>
      <w:proofErr w:type="spellStart"/>
      <w:r w:rsidRPr="00F05232">
        <w:rPr>
          <w:rFonts w:ascii="Verdana" w:hAnsi="Verdana"/>
          <w:iCs/>
          <w:sz w:val="20"/>
          <w:szCs w:val="20"/>
          <w:lang w:val="ca-ES"/>
        </w:rPr>
        <w:t>repositoris</w:t>
      </w:r>
      <w:proofErr w:type="spellEnd"/>
      <w:r w:rsidRPr="00F05232">
        <w:rPr>
          <w:rFonts w:ascii="Verdana" w:hAnsi="Verdana"/>
          <w:iCs/>
          <w:sz w:val="20"/>
          <w:szCs w:val="20"/>
          <w:lang w:val="ca-ES"/>
        </w:rPr>
        <w:t xml:space="preserve"> d’informació, segons la sensibilitat de dita informació i per garantir que la informació de l’Ajuntament no pugui ser visible i/o audible des de l’exterior de les instal·lacions. </w:t>
      </w:r>
    </w:p>
    <w:p w14:paraId="57ADA2E9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2256"/>
        </w:tabs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B4FB5DD" w14:textId="77777777" w:rsidR="00677116" w:rsidRPr="00F05232" w:rsidRDefault="00677116" w:rsidP="0035727E">
      <w:pPr>
        <w:pStyle w:val="Pargrafdellista"/>
        <w:numPr>
          <w:ilvl w:val="0"/>
          <w:numId w:val="1"/>
        </w:numPr>
        <w:shd w:val="clear" w:color="auto" w:fill="FFFFFF" w:themeFill="background1"/>
        <w:tabs>
          <w:tab w:val="left" w:pos="2256"/>
        </w:tabs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Gestió d’excepcions</w:t>
      </w:r>
      <w:r w:rsidRPr="00F05232">
        <w:rPr>
          <w:rFonts w:ascii="Verdana" w:hAnsi="Verdana"/>
          <w:iCs/>
          <w:sz w:val="20"/>
          <w:szCs w:val="20"/>
          <w:lang w:val="ca-ES"/>
        </w:rPr>
        <w:t>: qualsevol excepció als anteriors apartats no recollida en el present document en el moment de la contractació o que ocorri en el transcurs del servei, haurà de ser comunicada per mitjà dels canals oficials a</w:t>
      </w:r>
      <w:r w:rsidR="006C7349" w:rsidRPr="00F05232">
        <w:rPr>
          <w:rFonts w:ascii="Verdana" w:hAnsi="Verdana"/>
          <w:iCs/>
          <w:sz w:val="20"/>
          <w:szCs w:val="20"/>
          <w:lang w:val="ca-ES"/>
        </w:rPr>
        <w:t>l Departament de Seguretat de l’IMI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per al seu corresponent tractament i valoració. S’haurà de presentar de forma clara i concisa l’objecte de l’excepció així com la modificació desitjada pel sol·licitant amb la seva deguda justificació. </w:t>
      </w:r>
    </w:p>
    <w:p w14:paraId="7C00A45E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16"/>
          <w:szCs w:val="16"/>
          <w:lang w:val="ca-ES"/>
        </w:rPr>
      </w:pPr>
      <w:r w:rsidRPr="0035727E">
        <w:rPr>
          <w:rFonts w:ascii="Verdana" w:hAnsi="Verdana" w:cs="Arial"/>
          <w:i/>
          <w:sz w:val="16"/>
          <w:szCs w:val="16"/>
          <w:lang w:val="ca-ES"/>
        </w:rPr>
        <w:t>Opció 2. Obligatòria si es tractarà amb Sistemes d’Informació de l’Ajuntament de nivell Mig</w:t>
      </w:r>
    </w:p>
    <w:p w14:paraId="3FAE961F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>Són d’obligat compliment les clàusules de l’apartat anterior (</w:t>
      </w:r>
      <w:r w:rsidRPr="00F05232">
        <w:rPr>
          <w:rFonts w:ascii="Verdana" w:hAnsi="Verdana" w:cs="Arial"/>
          <w:i/>
          <w:sz w:val="16"/>
          <w:szCs w:val="16"/>
          <w:lang w:val="ca-ES"/>
        </w:rPr>
        <w:t>Opció 1. Obligatòria si es tractarà amb sistemes d’informació de l’Ajuntament</w:t>
      </w:r>
      <w:r w:rsidRPr="0035727E">
        <w:rPr>
          <w:rFonts w:ascii="Verdana" w:hAnsi="Verdana" w:cs="Arial"/>
          <w:sz w:val="20"/>
          <w:szCs w:val="20"/>
          <w:lang w:val="ca-ES"/>
        </w:rPr>
        <w:t>) conjuntament amb les descrites a continuació:</w:t>
      </w:r>
    </w:p>
    <w:p w14:paraId="27C1F35D" w14:textId="77777777" w:rsidR="00677116" w:rsidRDefault="00677116" w:rsidP="00F05232">
      <w:pPr>
        <w:pStyle w:val="Pargrafdellista"/>
        <w:numPr>
          <w:ilvl w:val="0"/>
          <w:numId w:val="8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Dimensionament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ha de garantir que disposa d</w:t>
      </w:r>
      <w:r w:rsidR="005761FE" w:rsidRPr="00F05232">
        <w:rPr>
          <w:rFonts w:ascii="Verdana" w:hAnsi="Verdana" w:cs="Arial"/>
          <w:sz w:val="20"/>
          <w:szCs w:val="20"/>
          <w:lang w:val="ca-ES"/>
        </w:rPr>
        <w:t xml:space="preserve">e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les persones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necessàries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i amb les qualificacions professionals adients per garantir la correcta prestació del servei. </w:t>
      </w:r>
    </w:p>
    <w:p w14:paraId="56A1F0EE" w14:textId="77777777" w:rsidR="00F05232" w:rsidRPr="00F05232" w:rsidRDefault="00F05232" w:rsidP="00F05232">
      <w:pPr>
        <w:pStyle w:val="Pargrafdellista"/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</w:p>
    <w:p w14:paraId="1DA4B281" w14:textId="77777777" w:rsidR="00677116" w:rsidRDefault="00677116" w:rsidP="00F05232">
      <w:pPr>
        <w:pStyle w:val="Pargrafdellista"/>
        <w:numPr>
          <w:ilvl w:val="0"/>
          <w:numId w:val="8"/>
        </w:numPr>
        <w:shd w:val="clear" w:color="auto" w:fill="FFFFFF" w:themeFill="background1"/>
        <w:tabs>
          <w:tab w:val="left" w:pos="182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Anàlisis forenses</w:t>
      </w:r>
      <w:r w:rsidRPr="00F05232">
        <w:rPr>
          <w:rFonts w:ascii="Verdana" w:hAnsi="Verdana" w:cs="Arial"/>
          <w:sz w:val="20"/>
          <w:szCs w:val="20"/>
          <w:lang w:val="ca-ES"/>
        </w:rPr>
        <w:t>: l’execució d’anàlisis forenses serà responsabilitat exclusiva de</w:t>
      </w:r>
      <w:r w:rsidR="005740E3" w:rsidRPr="00F05232">
        <w:rPr>
          <w:rFonts w:ascii="Verdana" w:hAnsi="Verdana" w:cs="Arial"/>
          <w:sz w:val="20"/>
          <w:szCs w:val="20"/>
          <w:lang w:val="ca-ES"/>
        </w:rPr>
        <w:t>l Departament de Seguretat</w:t>
      </w:r>
      <w:r w:rsidR="006C7349" w:rsidRPr="00F05232">
        <w:rPr>
          <w:rFonts w:ascii="Verdana" w:hAnsi="Verdana" w:cs="Arial"/>
          <w:sz w:val="20"/>
          <w:szCs w:val="20"/>
          <w:lang w:val="ca-ES"/>
        </w:rPr>
        <w:t xml:space="preserve"> de l’IMI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.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haurà de col·laborar proporcionant la informació requerida i el coneixements de les plataformes i tecnològics que facin falta. Les peticions de col·laboració es realitzaran a través dels procediments i canals establerts entre </w:t>
      </w:r>
      <w:r w:rsidR="005740E3" w:rsidRPr="00F05232">
        <w:rPr>
          <w:rFonts w:ascii="Verdana" w:hAnsi="Verdana" w:cs="Arial"/>
          <w:sz w:val="20"/>
          <w:szCs w:val="20"/>
          <w:lang w:val="ca-ES"/>
        </w:rPr>
        <w:t>el Departament de Seguretat de l’IMI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i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proveïdora</w:t>
      </w:r>
      <w:r w:rsidRPr="00F05232">
        <w:rPr>
          <w:rFonts w:ascii="Verdana" w:hAnsi="Verdana" w:cs="Arial"/>
          <w:sz w:val="20"/>
          <w:szCs w:val="20"/>
          <w:lang w:val="ca-ES"/>
        </w:rPr>
        <w:t>.</w:t>
      </w:r>
    </w:p>
    <w:p w14:paraId="5260C2BF" w14:textId="77777777" w:rsidR="00F05232" w:rsidRPr="00F05232" w:rsidRDefault="00F05232" w:rsidP="00F05232">
      <w:pPr>
        <w:pStyle w:val="Pargrafdellista"/>
        <w:rPr>
          <w:rFonts w:ascii="Verdana" w:hAnsi="Verdana" w:cs="Arial"/>
          <w:sz w:val="20"/>
          <w:szCs w:val="20"/>
          <w:lang w:val="ca-ES"/>
        </w:rPr>
      </w:pPr>
    </w:p>
    <w:p w14:paraId="651C08F4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824"/>
        </w:tabs>
        <w:jc w:val="both"/>
        <w:rPr>
          <w:rFonts w:ascii="Verdana" w:hAnsi="Verdana" w:cs="Arial"/>
          <w:sz w:val="20"/>
          <w:szCs w:val="20"/>
          <w:lang w:val="ca-ES"/>
        </w:rPr>
      </w:pPr>
    </w:p>
    <w:p w14:paraId="7F90643C" w14:textId="77777777" w:rsidR="00677116" w:rsidRDefault="00677116" w:rsidP="00F05232">
      <w:pPr>
        <w:pStyle w:val="Pargrafdellista"/>
        <w:numPr>
          <w:ilvl w:val="0"/>
          <w:numId w:val="8"/>
        </w:numPr>
        <w:shd w:val="clear" w:color="auto" w:fill="FFFFFF" w:themeFill="background1"/>
        <w:tabs>
          <w:tab w:val="left" w:pos="182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Control accés local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sumat a les obligacions anteriors, s’haurà de informar a </w:t>
      </w:r>
      <w:r w:rsidR="007D5B4F" w:rsidRPr="00F05232">
        <w:rPr>
          <w:rFonts w:ascii="Verdana" w:hAnsi="Verdana" w:cs="Arial"/>
          <w:sz w:val="20"/>
          <w:szCs w:val="20"/>
          <w:lang w:val="ca-ES"/>
        </w:rPr>
        <w:t xml:space="preserve">la persona usuària </w:t>
      </w:r>
      <w:r w:rsidRPr="00F05232">
        <w:rPr>
          <w:rFonts w:ascii="Verdana" w:hAnsi="Verdana" w:cs="Arial"/>
          <w:sz w:val="20"/>
          <w:szCs w:val="20"/>
          <w:lang w:val="ca-ES"/>
        </w:rPr>
        <w:t>de l’últim accés efectuat amb la seva identitat.</w:t>
      </w:r>
    </w:p>
    <w:p w14:paraId="61624BB4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824"/>
        </w:tabs>
        <w:jc w:val="both"/>
        <w:rPr>
          <w:rFonts w:ascii="Verdana" w:hAnsi="Verdana" w:cs="Arial"/>
          <w:sz w:val="20"/>
          <w:szCs w:val="20"/>
          <w:lang w:val="ca-ES"/>
        </w:rPr>
      </w:pPr>
    </w:p>
    <w:p w14:paraId="12FF269D" w14:textId="77777777" w:rsidR="00F05232" w:rsidRPr="00F05232" w:rsidRDefault="00677116" w:rsidP="00F05232">
      <w:pPr>
        <w:pStyle w:val="Pargrafdellista"/>
        <w:numPr>
          <w:ilvl w:val="0"/>
          <w:numId w:val="8"/>
        </w:numPr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Mitjans alternatius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garantirà l'existència i disponibilitat de mitjans alternatius de tractament de la informació per al cas que fallin els mitjans habituals. Aquests mitjans alternatius hauran d’estar subjectes a les mateixes garanties de protecció que les detallades anteriorment. Igualment, s'haurà d’establir un temps màxim perquè els equips alternatius entrin en funcionament.</w:t>
      </w:r>
    </w:p>
    <w:p w14:paraId="61790FED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</w:p>
    <w:p w14:paraId="7C64EE74" w14:textId="77777777" w:rsidR="00F05232" w:rsidRPr="00F05232" w:rsidRDefault="00677116" w:rsidP="00F05232">
      <w:pPr>
        <w:pStyle w:val="Pargrafdellista"/>
        <w:numPr>
          <w:ilvl w:val="0"/>
          <w:numId w:val="8"/>
        </w:numPr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Protecció dels suports informàtics</w:t>
      </w:r>
      <w:r w:rsidRPr="00F05232">
        <w:rPr>
          <w:rFonts w:ascii="Verdana" w:hAnsi="Verdana" w:cs="Arial"/>
          <w:sz w:val="20"/>
          <w:szCs w:val="20"/>
          <w:lang w:val="ca-ES"/>
        </w:rPr>
        <w:t>: addicionalment a les obligacions establertes anteriorment:</w:t>
      </w:r>
    </w:p>
    <w:p w14:paraId="471CE5E8" w14:textId="77777777" w:rsid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ind w:left="1068"/>
        <w:jc w:val="both"/>
        <w:rPr>
          <w:rFonts w:ascii="Verdana" w:hAnsi="Verdana" w:cs="Arial"/>
          <w:sz w:val="20"/>
          <w:szCs w:val="20"/>
          <w:lang w:val="ca-ES"/>
        </w:rPr>
      </w:pPr>
    </w:p>
    <w:p w14:paraId="3AACC23C" w14:textId="77777777" w:rsidR="00677116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Esborrat i destrucció</w:t>
      </w:r>
      <w:r w:rsidRPr="00F05232">
        <w:rPr>
          <w:rFonts w:ascii="Verdana" w:hAnsi="Verdana" w:cs="Arial"/>
          <w:sz w:val="20"/>
          <w:szCs w:val="20"/>
          <w:lang w:val="ca-ES"/>
        </w:rPr>
        <w:t>: en cas de que la naturalesa del suport no permeti un esborrat segur o quan així ho requereixi el procediment associat al tipus d'informació continguda, s’hauran de destruir de forma segura els suports fent us dels productes certificats per l’IMI.</w:t>
      </w:r>
    </w:p>
    <w:p w14:paraId="10A4402E" w14:textId="77777777" w:rsidR="00F05232" w:rsidRPr="00F05232" w:rsidRDefault="00F05232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ind w:left="1068"/>
        <w:jc w:val="both"/>
        <w:rPr>
          <w:rFonts w:ascii="Verdana" w:hAnsi="Verdana" w:cs="Arial"/>
          <w:sz w:val="20"/>
          <w:szCs w:val="20"/>
          <w:lang w:val="ca-ES"/>
        </w:rPr>
      </w:pPr>
    </w:p>
    <w:p w14:paraId="083EEA06" w14:textId="77777777" w:rsidR="00F05232" w:rsidRDefault="00677116" w:rsidP="0035727E">
      <w:pPr>
        <w:pStyle w:val="Pargrafdellista"/>
        <w:numPr>
          <w:ilvl w:val="0"/>
          <w:numId w:val="4"/>
        </w:numPr>
        <w:shd w:val="clear" w:color="auto" w:fill="FFFFFF" w:themeFill="background1"/>
        <w:tabs>
          <w:tab w:val="left" w:pos="1824"/>
          <w:tab w:val="left" w:pos="374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Criptografia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qualsevol informació corporativa que requereixi ser xifrada a la seva ubicació d’emmagatzemament, en particular a tots els dispositius extraïbles del tipus CD, DVD, discos USB, o uns altres de naturalesa anàloga, han de seguir els estàndards de seguretat, custòdia i protecció de les claus establerts </w:t>
      </w:r>
      <w:r w:rsidR="00390F8A" w:rsidRPr="00F05232">
        <w:rPr>
          <w:rFonts w:ascii="Verdana" w:hAnsi="Verdana" w:cs="Arial"/>
          <w:sz w:val="20"/>
          <w:szCs w:val="20"/>
          <w:lang w:val="ca-ES"/>
        </w:rPr>
        <w:t>pel Departament de Seguretat de l’IMI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. </w:t>
      </w:r>
    </w:p>
    <w:p w14:paraId="70A49C54" w14:textId="77777777" w:rsidR="00F05232" w:rsidRPr="00F05232" w:rsidRDefault="00F05232" w:rsidP="00F05232">
      <w:pPr>
        <w:pStyle w:val="Pargrafdellista"/>
        <w:rPr>
          <w:rFonts w:ascii="Verdana" w:hAnsi="Verdana" w:cs="Arial"/>
          <w:sz w:val="20"/>
          <w:szCs w:val="20"/>
          <w:lang w:val="ca-ES"/>
        </w:rPr>
      </w:pPr>
    </w:p>
    <w:p w14:paraId="760E2C89" w14:textId="77777777" w:rsidR="00677116" w:rsidRPr="00F05232" w:rsidRDefault="00677116" w:rsidP="00F05232">
      <w:pPr>
        <w:pStyle w:val="Pargrafdellista"/>
        <w:shd w:val="clear" w:color="auto" w:fill="FFFFFF" w:themeFill="background1"/>
        <w:tabs>
          <w:tab w:val="left" w:pos="1824"/>
          <w:tab w:val="left" w:pos="3744"/>
        </w:tabs>
        <w:ind w:left="1068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 xml:space="preserve">Qualsevol requeriment criptogràfic de plataformes que s’hagin de produir referents amb la informació municipal o corporativa,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B0609D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haurà de presentar-les per ser validades </w:t>
      </w:r>
      <w:r w:rsidR="00390F8A" w:rsidRPr="00F05232">
        <w:rPr>
          <w:rFonts w:ascii="Verdana" w:hAnsi="Verdana" w:cs="Arial"/>
          <w:sz w:val="20"/>
          <w:szCs w:val="20"/>
          <w:lang w:val="ca-ES"/>
        </w:rPr>
        <w:t xml:space="preserve">pel Departament de Seguretat de l’IMI 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i/o seguir els estàndards i normes de l’IMI.</w:t>
      </w:r>
    </w:p>
    <w:p w14:paraId="18CF84E0" w14:textId="77777777" w:rsidR="00677116" w:rsidRPr="0035727E" w:rsidRDefault="00677116" w:rsidP="0035727E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2. Condicions de seguretat generals per</w:t>
      </w:r>
      <w:r w:rsidR="00450A73" w:rsidRPr="00F05232">
        <w:rPr>
          <w:rFonts w:ascii="Verdana" w:hAnsi="Verdana" w:cs="Arial"/>
          <w:b/>
          <w:sz w:val="20"/>
          <w:szCs w:val="20"/>
          <w:lang w:val="ca-ES"/>
        </w:rPr>
        <w:t xml:space="preserve"> empreses proveïdores </w:t>
      </w:r>
      <w:r w:rsidRPr="00F05232">
        <w:rPr>
          <w:rFonts w:ascii="Verdana" w:hAnsi="Verdana" w:cs="Arial"/>
          <w:b/>
          <w:sz w:val="20"/>
          <w:szCs w:val="20"/>
          <w:lang w:val="ca-ES"/>
        </w:rPr>
        <w:t xml:space="preserve"> que proporcionaran el servei amb els seus propis Sistemes d’Informació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. </w:t>
      </w:r>
    </w:p>
    <w:p w14:paraId="6C2937A6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/>
          <w:i/>
          <w:sz w:val="16"/>
          <w:szCs w:val="16"/>
          <w:lang w:val="ca-ES"/>
        </w:rPr>
      </w:pPr>
      <w:r w:rsidRPr="0035727E">
        <w:rPr>
          <w:rFonts w:ascii="Verdana" w:hAnsi="Verdana"/>
          <w:i/>
          <w:sz w:val="16"/>
          <w:szCs w:val="16"/>
          <w:lang w:val="ca-ES"/>
        </w:rPr>
        <w:t>Opció 1 .Obligatòria si es tractarà amb Sistemes d’informació propis del adjudicatari de nivell Baix</w:t>
      </w:r>
    </w:p>
    <w:p w14:paraId="0448D6F1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Atenent a serveis prestat per terceres parts a l’Ajuntament de Barcelona emprant els sistemes propis de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, s’estableixen els requeriments per garantir el compliment de 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diferents regulacions com la normativa de Protecció de Dades de Caràcter Personal i la </w:t>
      </w:r>
      <w:r w:rsidR="0044348F" w:rsidRPr="0035727E">
        <w:rPr>
          <w:rFonts w:ascii="Verdana" w:hAnsi="Verdana" w:cs="Arial"/>
          <w:sz w:val="20"/>
          <w:szCs w:val="20"/>
          <w:lang w:val="ca-ES"/>
        </w:rPr>
        <w:t>llei 39/2015, d’1 d’octubre, de Procediment Administratiu Comú de les Administracions Públiques i pel RD 203/2021, de 30 de març, pel que s’aprova el Reglament d’actuació i funcionament del sector públic per mitjans electrònics.</w:t>
      </w:r>
      <w:r w:rsidR="0044348F" w:rsidRPr="0035727E" w:rsidDel="0044348F">
        <w:rPr>
          <w:rFonts w:ascii="Verdana" w:hAnsi="Verdana" w:cs="Arial"/>
          <w:sz w:val="20"/>
          <w:szCs w:val="20"/>
          <w:lang w:val="ca-ES"/>
        </w:rPr>
        <w:t xml:space="preserve"> </w:t>
      </w:r>
    </w:p>
    <w:p w14:paraId="796A83EF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Pel què fa als aspectes propis de seguretat, es tindrà especial cura de preveure que els productes finals compleixin amb el que estableix el RD </w:t>
      </w:r>
      <w:r w:rsidR="009135D3" w:rsidRPr="0035727E">
        <w:rPr>
          <w:rFonts w:ascii="Verdana" w:hAnsi="Verdana"/>
          <w:iCs/>
          <w:sz w:val="20"/>
          <w:szCs w:val="20"/>
          <w:lang w:val="ca-ES"/>
        </w:rPr>
        <w:t>311/2022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, de regulació de l’Esquema Nacional de Seguretat corresponent al nivell </w:t>
      </w:r>
      <w:r w:rsidR="00C0553A" w:rsidRPr="0035727E">
        <w:rPr>
          <w:rFonts w:ascii="Verdana" w:hAnsi="Verdana"/>
          <w:iCs/>
          <w:sz w:val="20"/>
          <w:szCs w:val="20"/>
          <w:lang w:val="ca-ES"/>
        </w:rPr>
        <w:t>BAIX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. </w:t>
      </w:r>
    </w:p>
    <w:p w14:paraId="0654645C" w14:textId="77777777" w:rsidR="00677116" w:rsidRPr="0035727E" w:rsidRDefault="00450A73" w:rsidP="0035727E">
      <w:p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 xml:space="preserve"> es compromet a vetllar pel compliment de la legislació vigent aplicable a l’objecte del contracte i especialment pel què fa referència a la protecció de dades de caràcter personal. D’igual manera per qualsevol obligació legal que recaigui en l’Ajuntament, </w:t>
      </w:r>
      <w:r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empresa proveïdora 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>haurà de donar compliment per la part que li correspongui segons l’abast del contracte.</w:t>
      </w:r>
    </w:p>
    <w:p w14:paraId="6E9ACCB3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 xml:space="preserve">Es per això, que 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l</w:t>
      </w:r>
      <w:r w:rsidR="00B0609D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haurà d’acreditar la conformitat amb l’ENS mitjançant alguna de les següents opcions:</w:t>
      </w:r>
    </w:p>
    <w:p w14:paraId="43ABE078" w14:textId="77777777" w:rsidR="00677116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lastRenderedPageBreak/>
        <w:t>Certificació oficial d’una entitat de certificació acreditada.</w:t>
      </w:r>
    </w:p>
    <w:p w14:paraId="33CF35BC" w14:textId="77777777" w:rsidR="00677116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 xml:space="preserve">Informe de compliment on es detalli que els productes de seguretat, equips i aplicacions compleixen amb totes les mesures aplicables per l’ENS. </w:t>
      </w:r>
    </w:p>
    <w:p w14:paraId="2F4D347B" w14:textId="77777777" w:rsidR="00677116" w:rsidRPr="0035727E" w:rsidRDefault="00450A73" w:rsidP="0035727E">
      <w:p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>L</w:t>
      </w:r>
      <w:r w:rsidR="00B0609D" w:rsidRPr="0035727E">
        <w:rPr>
          <w:rFonts w:ascii="Verdana" w:hAnsi="Verdana" w:cs="Arial"/>
          <w:sz w:val="20"/>
          <w:szCs w:val="20"/>
          <w:lang w:val="ca-ES"/>
        </w:rPr>
        <w:t>'</w:t>
      </w:r>
      <w:r w:rsidRPr="0035727E">
        <w:rPr>
          <w:rFonts w:ascii="Verdana" w:hAnsi="Verdana" w:cs="Arial"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 w:cs="Arial"/>
          <w:sz w:val="20"/>
          <w:szCs w:val="20"/>
          <w:lang w:val="ca-ES"/>
        </w:rPr>
        <w:t xml:space="preserve"> garantirà l’accés per part de l’IMI a auditar tota la informació necessària per donar compliment a aquestes regulacions (procediments, anàlisi de riscos, registre d’incidents, pla d’adequació, etc.).</w:t>
      </w:r>
    </w:p>
    <w:p w14:paraId="3FE31B97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 xml:space="preserve">Addicionalment a les obligacions establertes per l’ENS corresponents al nivell Baix, </w:t>
      </w:r>
      <w:r w:rsidR="00450A73" w:rsidRPr="0035727E">
        <w:rPr>
          <w:rFonts w:ascii="Verdana" w:hAnsi="Verdana" w:cs="Arial"/>
          <w:sz w:val="20"/>
          <w:szCs w:val="20"/>
          <w:lang w:val="ca-ES"/>
        </w:rPr>
        <w:t>l</w:t>
      </w:r>
      <w:r w:rsidR="00B0609D" w:rsidRPr="0035727E">
        <w:rPr>
          <w:rFonts w:ascii="Verdana" w:hAnsi="Verdana" w:cs="Arial"/>
          <w:sz w:val="20"/>
          <w:szCs w:val="20"/>
          <w:lang w:val="ca-ES"/>
        </w:rPr>
        <w:t>'</w:t>
      </w:r>
      <w:r w:rsidR="00450A73" w:rsidRPr="0035727E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haurà de donar compliment als següents requisits: </w:t>
      </w:r>
    </w:p>
    <w:p w14:paraId="06A63F95" w14:textId="77777777" w:rsidR="00677116" w:rsidRDefault="00677116" w:rsidP="00F05232">
      <w:pPr>
        <w:pStyle w:val="Pargrafdellista"/>
        <w:numPr>
          <w:ilvl w:val="0"/>
          <w:numId w:val="11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Responsable de Seguretat</w:t>
      </w:r>
      <w:r w:rsidRPr="00F05232">
        <w:rPr>
          <w:rFonts w:ascii="Verdana" w:hAnsi="Verdana" w:cs="Arial"/>
          <w:sz w:val="20"/>
          <w:szCs w:val="20"/>
          <w:lang w:val="ca-ES"/>
        </w:rPr>
        <w:t>: s’haurà de nomenar un Responsable de Seguretat, el qual vetllarà pel compliment dels següents requeriments:</w:t>
      </w:r>
    </w:p>
    <w:p w14:paraId="32E1F4CC" w14:textId="77777777" w:rsidR="00F05232" w:rsidRPr="00F05232" w:rsidRDefault="00F05232" w:rsidP="00F05232">
      <w:pPr>
        <w:pStyle w:val="Pargrafdellista"/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</w:p>
    <w:p w14:paraId="2178FC65" w14:textId="77777777" w:rsidR="00677116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 xml:space="preserve">Actuar d’interlocutor únic per a tots els aspectes de seguretat del contracte. </w:t>
      </w:r>
    </w:p>
    <w:p w14:paraId="397770B4" w14:textId="77777777" w:rsidR="00F05232" w:rsidRPr="00F05232" w:rsidRDefault="00F05232" w:rsidP="00F05232">
      <w:pPr>
        <w:pStyle w:val="Pargrafdellista"/>
        <w:shd w:val="clear" w:color="auto" w:fill="FFFFFF" w:themeFill="background1"/>
        <w:ind w:left="1068"/>
        <w:jc w:val="both"/>
        <w:rPr>
          <w:rFonts w:ascii="Verdana" w:hAnsi="Verdana" w:cs="Arial"/>
          <w:sz w:val="20"/>
          <w:szCs w:val="20"/>
          <w:lang w:val="ca-ES"/>
        </w:rPr>
      </w:pPr>
    </w:p>
    <w:p w14:paraId="362B8434" w14:textId="77777777" w:rsidR="00F05232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 xml:space="preserve">Garantir que tots els serveis prestats es realitzen d’acord al model i requeriments de seguretat establerts per </w:t>
      </w:r>
      <w:r w:rsidR="00F14368" w:rsidRPr="00F05232">
        <w:rPr>
          <w:rFonts w:ascii="Verdana" w:hAnsi="Verdana" w:cs="Arial"/>
          <w:sz w:val="20"/>
          <w:szCs w:val="20"/>
          <w:lang w:val="ca-ES"/>
        </w:rPr>
        <w:t>l’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IMI i seguint la normativa de seguretat vigent. </w:t>
      </w:r>
    </w:p>
    <w:p w14:paraId="3E7B9E6D" w14:textId="77777777" w:rsidR="00F05232" w:rsidRDefault="00F05232" w:rsidP="00F05232">
      <w:pPr>
        <w:pStyle w:val="Pargrafdellista"/>
        <w:shd w:val="clear" w:color="auto" w:fill="FFFFFF" w:themeFill="background1"/>
        <w:ind w:left="1068"/>
        <w:jc w:val="both"/>
        <w:rPr>
          <w:rFonts w:ascii="Verdana" w:hAnsi="Verdana" w:cs="Arial"/>
          <w:sz w:val="20"/>
          <w:szCs w:val="20"/>
          <w:lang w:val="ca-ES"/>
        </w:rPr>
      </w:pPr>
    </w:p>
    <w:p w14:paraId="277985C7" w14:textId="77777777" w:rsidR="00677116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>Garantir i liderar la correcta implantació dels nivells de seguretat i les corresponents mesures tècniques, organitzatives i jurídiques.</w:t>
      </w:r>
    </w:p>
    <w:p w14:paraId="7C0DF663" w14:textId="77777777" w:rsidR="00F05232" w:rsidRDefault="00F05232" w:rsidP="00F05232">
      <w:pPr>
        <w:pStyle w:val="Pargrafdellista"/>
        <w:shd w:val="clear" w:color="auto" w:fill="FFFFFF" w:themeFill="background1"/>
        <w:ind w:left="1068"/>
        <w:jc w:val="both"/>
        <w:rPr>
          <w:rFonts w:ascii="Verdana" w:hAnsi="Verdana" w:cs="Arial"/>
          <w:sz w:val="20"/>
          <w:szCs w:val="20"/>
          <w:lang w:val="ca-ES"/>
        </w:rPr>
      </w:pPr>
    </w:p>
    <w:p w14:paraId="3EB21EAA" w14:textId="77777777" w:rsidR="00677116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 xml:space="preserve">Informar al seu personal </w:t>
      </w:r>
      <w:r w:rsidR="00F14368" w:rsidRPr="00F05232">
        <w:rPr>
          <w:rFonts w:ascii="Verdana" w:hAnsi="Verdana" w:cs="Arial"/>
          <w:sz w:val="20"/>
          <w:szCs w:val="20"/>
          <w:lang w:val="ca-ES"/>
        </w:rPr>
        <w:t xml:space="preserve">sobre 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qualsevol obligació a què l’empresa estigui sotmesa per contracte, formar el seu personal en les polítiques de l’Administració Municipal en cas de que sigui necessari i fer signar un document d’acceptació de les obligacions relatives a la seguretat de la informació i protecció de dades de caràcter personal detallades. </w:t>
      </w:r>
    </w:p>
    <w:p w14:paraId="524F2C69" w14:textId="77777777" w:rsidR="00F05232" w:rsidRDefault="00F05232" w:rsidP="00F05232">
      <w:pPr>
        <w:pStyle w:val="Pargrafdellista"/>
        <w:shd w:val="clear" w:color="auto" w:fill="FFFFFF" w:themeFill="background1"/>
        <w:ind w:left="1068"/>
        <w:jc w:val="both"/>
        <w:rPr>
          <w:rFonts w:ascii="Verdana" w:hAnsi="Verdana" w:cs="Arial"/>
          <w:sz w:val="20"/>
          <w:szCs w:val="20"/>
          <w:lang w:val="ca-ES"/>
        </w:rPr>
      </w:pPr>
    </w:p>
    <w:p w14:paraId="42678B04" w14:textId="77777777" w:rsidR="00F05232" w:rsidRPr="00F05232" w:rsidRDefault="00677116" w:rsidP="00F05232">
      <w:pPr>
        <w:pStyle w:val="Pargrafdellista"/>
        <w:numPr>
          <w:ilvl w:val="0"/>
          <w:numId w:val="4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 xml:space="preserve">Mantenir actualitzada i disponible en tot moment una llista de les persones adscrites a l’execució del contracte on s’indiqui la data on van rebre la formació en política i instruccions de l’Administració Municipal i l’acceptació de les obligacions relatives a la seguretat de la informació. </w:t>
      </w:r>
    </w:p>
    <w:p w14:paraId="194CEE40" w14:textId="77777777" w:rsidR="00F05232" w:rsidRDefault="00F05232" w:rsidP="00F05232">
      <w:pPr>
        <w:pStyle w:val="Pargrafdellista"/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</w:p>
    <w:p w14:paraId="375CBFE7" w14:textId="77777777" w:rsidR="00677116" w:rsidRDefault="00677116" w:rsidP="00F05232">
      <w:pPr>
        <w:pStyle w:val="Pargrafdellista"/>
        <w:numPr>
          <w:ilvl w:val="0"/>
          <w:numId w:val="11"/>
        </w:num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Delegat de Protecció de Dades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s’haurà de comunicar les dades de contacte del delegat de protecció de dades o en el seu defecte, de la persona encarregada del tractament de dades de caràcter personal. </w:t>
      </w:r>
    </w:p>
    <w:p w14:paraId="7C3AD2A9" w14:textId="77777777" w:rsidR="00F05232" w:rsidRPr="00F05232" w:rsidRDefault="00F05232" w:rsidP="00F05232">
      <w:pPr>
        <w:pStyle w:val="Pargrafdellista"/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</w:p>
    <w:p w14:paraId="77B0A41D" w14:textId="77777777" w:rsidR="00F05232" w:rsidRDefault="00677116" w:rsidP="0035727E">
      <w:pPr>
        <w:pStyle w:val="Pargrafdellista"/>
        <w:numPr>
          <w:ilvl w:val="0"/>
          <w:numId w:val="11"/>
        </w:numPr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b/>
          <w:iCs/>
          <w:sz w:val="20"/>
          <w:szCs w:val="20"/>
          <w:lang w:val="ca-ES"/>
        </w:rPr>
        <w:t>Dret d’auditoria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: per tal de vetllar per la qualitat del servei, el departament de Seguretat es reserva el dret d’auditar el servei prestat per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270F7C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. Es contemplen tant auditories de seguretat periòdiques com auditories sobrevingudes si es considerés necessari. En qualsevol cas, si la realització de l’auditoria es realitzés en les instal·lacions de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270F7C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, aquest haurà de garantir l’accés necessari, incondicional i irrevocable als documents necessaris a l’abast. </w:t>
      </w:r>
    </w:p>
    <w:p w14:paraId="4E94DD27" w14:textId="77777777" w:rsidR="00F05232" w:rsidRPr="00F05232" w:rsidRDefault="00F05232" w:rsidP="00F05232">
      <w:pPr>
        <w:pStyle w:val="Pargrafdellista"/>
        <w:rPr>
          <w:rFonts w:ascii="Verdana" w:hAnsi="Verdana"/>
          <w:iCs/>
          <w:sz w:val="20"/>
          <w:szCs w:val="20"/>
          <w:lang w:val="ca-ES"/>
        </w:rPr>
      </w:pPr>
    </w:p>
    <w:p w14:paraId="3FF4FB4F" w14:textId="77777777" w:rsidR="00F05232" w:rsidRDefault="00677116" w:rsidP="00F05232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F05232">
        <w:rPr>
          <w:rFonts w:ascii="Verdana" w:hAnsi="Verdana"/>
          <w:iCs/>
          <w:sz w:val="20"/>
          <w:szCs w:val="20"/>
          <w:lang w:val="ca-ES"/>
        </w:rPr>
        <w:t xml:space="preserve">La realització de l'auditoria en cap moment eximirà 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l</w:t>
      </w:r>
      <w:r w:rsidR="00270F7C" w:rsidRPr="00F05232">
        <w:rPr>
          <w:rFonts w:ascii="Verdana" w:hAnsi="Verdana"/>
          <w:iCs/>
          <w:sz w:val="20"/>
          <w:szCs w:val="20"/>
          <w:lang w:val="ca-ES"/>
        </w:rPr>
        <w:t>'</w:t>
      </w:r>
      <w:r w:rsidR="00450A73" w:rsidRPr="00F05232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Pr="00F05232">
        <w:rPr>
          <w:rFonts w:ascii="Verdana" w:hAnsi="Verdana"/>
          <w:iCs/>
          <w:sz w:val="20"/>
          <w:szCs w:val="20"/>
          <w:lang w:val="ca-ES"/>
        </w:rPr>
        <w:t xml:space="preserve"> del compliment dels compromisos derivats de la prestació dels serveis. </w:t>
      </w:r>
    </w:p>
    <w:p w14:paraId="3459CCE2" w14:textId="77777777" w:rsidR="00F05232" w:rsidRDefault="00F05232" w:rsidP="00F05232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7415C301" w14:textId="77777777" w:rsidR="00F05232" w:rsidRDefault="00677116" w:rsidP="00F05232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t>A la finalització de l'auditoria, es revisaran els resultats i s’elaborarà un pla d’acció per corregir les desviacions i/o observacions detectades. El conjunt del resultat</w:t>
      </w:r>
      <w:r w:rsidR="00F05232">
        <w:rPr>
          <w:rFonts w:ascii="Verdana" w:hAnsi="Verdana"/>
          <w:iCs/>
          <w:sz w:val="20"/>
          <w:szCs w:val="20"/>
          <w:lang w:val="ca-ES"/>
        </w:rPr>
        <w:t xml:space="preserve"> serà signat per ambdues parts.</w:t>
      </w:r>
    </w:p>
    <w:p w14:paraId="01E6F374" w14:textId="77777777" w:rsidR="00677116" w:rsidRDefault="00450A73" w:rsidP="00F05232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  <w:r w:rsidRPr="0035727E">
        <w:rPr>
          <w:rFonts w:ascii="Verdana" w:hAnsi="Verdana"/>
          <w:iCs/>
          <w:sz w:val="20"/>
          <w:szCs w:val="20"/>
          <w:lang w:val="ca-ES"/>
        </w:rPr>
        <w:lastRenderedPageBreak/>
        <w:t>L</w:t>
      </w:r>
      <w:r w:rsidR="00270F7C" w:rsidRPr="0035727E">
        <w:rPr>
          <w:rFonts w:ascii="Verdana" w:hAnsi="Verdana"/>
          <w:iCs/>
          <w:sz w:val="20"/>
          <w:szCs w:val="20"/>
          <w:lang w:val="ca-ES"/>
        </w:rPr>
        <w:t>'</w:t>
      </w:r>
      <w:r w:rsidRPr="0035727E">
        <w:rPr>
          <w:rFonts w:ascii="Verdana" w:hAnsi="Verdana"/>
          <w:iCs/>
          <w:sz w:val="20"/>
          <w:szCs w:val="20"/>
          <w:lang w:val="ca-ES"/>
        </w:rPr>
        <w:t>empresa adjudicatària</w:t>
      </w:r>
      <w:r w:rsidR="00677116" w:rsidRPr="0035727E">
        <w:rPr>
          <w:rFonts w:ascii="Verdana" w:hAnsi="Verdana"/>
          <w:iCs/>
          <w:sz w:val="20"/>
          <w:szCs w:val="20"/>
          <w:lang w:val="ca-ES"/>
        </w:rPr>
        <w:t>, d’acord amb el calendari establert al pla d’acció, es compromet a portar a terme les activitats establertes en el pla d’acció. Es podrà verificar que el pla d’acció s’ha implementat correctament.</w:t>
      </w:r>
    </w:p>
    <w:p w14:paraId="141666CF" w14:textId="77777777" w:rsidR="00F05232" w:rsidRPr="0035727E" w:rsidRDefault="00F05232" w:rsidP="00F05232">
      <w:pPr>
        <w:pStyle w:val="Pargrafdellista"/>
        <w:shd w:val="clear" w:color="auto" w:fill="FFFFFF" w:themeFill="background1"/>
        <w:jc w:val="both"/>
        <w:rPr>
          <w:rFonts w:ascii="Verdana" w:hAnsi="Verdana"/>
          <w:iCs/>
          <w:sz w:val="20"/>
          <w:szCs w:val="20"/>
          <w:lang w:val="ca-ES"/>
        </w:rPr>
      </w:pPr>
    </w:p>
    <w:p w14:paraId="3A72D97C" w14:textId="77777777" w:rsidR="00F05232" w:rsidRDefault="00677116" w:rsidP="0035727E">
      <w:pPr>
        <w:pStyle w:val="Pargrafdellista"/>
        <w:numPr>
          <w:ilvl w:val="0"/>
          <w:numId w:val="11"/>
        </w:numPr>
        <w:shd w:val="clear" w:color="auto" w:fill="FFFFFF" w:themeFill="background1"/>
        <w:tabs>
          <w:tab w:val="center" w:pos="4252"/>
        </w:tabs>
        <w:jc w:val="both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F05232">
        <w:rPr>
          <w:rFonts w:ascii="Verdana" w:hAnsi="Verdana" w:cs="Arial"/>
          <w:b/>
          <w:sz w:val="20"/>
          <w:szCs w:val="20"/>
          <w:lang w:val="ca-ES"/>
        </w:rPr>
        <w:t>Gestió d’incidents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: 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l</w:t>
      </w:r>
      <w:r w:rsidR="00270F7C" w:rsidRPr="00F05232">
        <w:rPr>
          <w:rFonts w:ascii="Verdana" w:hAnsi="Verdana" w:cs="Arial"/>
          <w:sz w:val="20"/>
          <w:szCs w:val="20"/>
          <w:lang w:val="ca-ES"/>
        </w:rPr>
        <w:t>'</w:t>
      </w:r>
      <w:r w:rsidR="00450A73"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informarà </w:t>
      </w:r>
      <w:r w:rsidR="00F14368" w:rsidRPr="00F05232">
        <w:rPr>
          <w:rFonts w:ascii="Verdana" w:hAnsi="Verdana" w:cs="Arial"/>
          <w:sz w:val="20"/>
          <w:szCs w:val="20"/>
          <w:lang w:val="ca-ES"/>
        </w:rPr>
        <w:t xml:space="preserve">al Departament de Seguretat de l’IMI 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de qualsevol incident de seguretat</w:t>
      </w:r>
      <w:r w:rsidR="00F172EB" w:rsidRPr="00F05232">
        <w:rPr>
          <w:rFonts w:ascii="Verdana" w:hAnsi="Verdana" w:cs="Arial"/>
          <w:sz w:val="20"/>
          <w:szCs w:val="20"/>
          <w:lang w:val="ca-ES"/>
        </w:rPr>
        <w:t xml:space="preserve"> (</w:t>
      </w:r>
      <w:r w:rsidR="001050ED" w:rsidRPr="00F05232">
        <w:rPr>
          <w:rFonts w:ascii="Verdana" w:hAnsi="Verdana" w:cs="Arial"/>
          <w:sz w:val="20"/>
          <w:szCs w:val="20"/>
          <w:lang w:val="ca-ES"/>
        </w:rPr>
        <w:t xml:space="preserve">entre d’altres </w:t>
      </w:r>
      <w:proofErr w:type="spellStart"/>
      <w:r w:rsidR="00F172EB" w:rsidRPr="00F05232">
        <w:rPr>
          <w:rFonts w:ascii="Verdana" w:hAnsi="Verdana" w:cs="Arial"/>
          <w:sz w:val="20"/>
          <w:szCs w:val="20"/>
          <w:lang w:val="ca-ES"/>
        </w:rPr>
        <w:t>ciberincidents</w:t>
      </w:r>
      <w:proofErr w:type="spellEnd"/>
      <w:r w:rsidR="00F172EB" w:rsidRPr="00F05232">
        <w:rPr>
          <w:rFonts w:ascii="Verdana" w:hAnsi="Verdana" w:cs="Arial"/>
          <w:sz w:val="20"/>
          <w:szCs w:val="20"/>
          <w:lang w:val="ca-ES"/>
        </w:rPr>
        <w:t xml:space="preserve">, incidents de credencials, </w:t>
      </w:r>
      <w:r w:rsidR="001050ED" w:rsidRPr="00F05232">
        <w:rPr>
          <w:rFonts w:ascii="Verdana" w:hAnsi="Verdana" w:cs="Arial"/>
          <w:sz w:val="20"/>
          <w:szCs w:val="20"/>
          <w:lang w:val="ca-ES"/>
        </w:rPr>
        <w:t>indisponiblitat</w:t>
      </w:r>
      <w:r w:rsidR="00F172EB" w:rsidRPr="00F05232">
        <w:rPr>
          <w:rFonts w:ascii="Verdana" w:hAnsi="Verdana" w:cs="Arial"/>
          <w:sz w:val="20"/>
          <w:szCs w:val="20"/>
          <w:lang w:val="ca-ES"/>
        </w:rPr>
        <w:t xml:space="preserve"> de sistemes i/o serveis, afectacions de dades personals) tot</w:t>
      </w:r>
      <w:r w:rsidRPr="00F05232">
        <w:rPr>
          <w:rFonts w:ascii="Verdana" w:hAnsi="Verdana" w:cs="Arial"/>
          <w:sz w:val="20"/>
          <w:szCs w:val="20"/>
          <w:lang w:val="ca-ES"/>
        </w:rPr>
        <w:t xml:space="preserve"> seguint el Procediment de Notificació i Gestió de Incidències de Seguretat TIC de l’Ajuntament de Barcelona establert per l’IMI.</w:t>
      </w:r>
      <w:r w:rsidRPr="00F05232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</w:t>
      </w:r>
    </w:p>
    <w:p w14:paraId="630E430F" w14:textId="77777777" w:rsidR="00F05232" w:rsidRDefault="00F05232" w:rsidP="00F05232">
      <w:pPr>
        <w:pStyle w:val="Pargrafdellista"/>
        <w:shd w:val="clear" w:color="auto" w:fill="FFFFFF" w:themeFill="background1"/>
        <w:tabs>
          <w:tab w:val="center" w:pos="4252"/>
        </w:tabs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352F8E8F" w14:textId="77777777" w:rsidR="00677116" w:rsidRDefault="00450A73" w:rsidP="00F05232">
      <w:pPr>
        <w:pStyle w:val="Pargrafdellista"/>
        <w:shd w:val="clear" w:color="auto" w:fill="FFFFFF" w:themeFill="background1"/>
        <w:tabs>
          <w:tab w:val="center" w:pos="4252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F05232">
        <w:rPr>
          <w:rFonts w:ascii="Verdana" w:hAnsi="Verdana" w:cs="Arial"/>
          <w:sz w:val="20"/>
          <w:szCs w:val="20"/>
          <w:lang w:val="ca-ES"/>
        </w:rPr>
        <w:t>L</w:t>
      </w:r>
      <w:r w:rsidR="00270F7C" w:rsidRPr="00F05232">
        <w:rPr>
          <w:rFonts w:ascii="Verdana" w:hAnsi="Verdana" w:cs="Arial"/>
          <w:sz w:val="20"/>
          <w:szCs w:val="20"/>
          <w:lang w:val="ca-ES"/>
        </w:rPr>
        <w:t>'</w:t>
      </w:r>
      <w:r w:rsidRPr="00F05232">
        <w:rPr>
          <w:rFonts w:ascii="Verdana" w:hAnsi="Verdana" w:cs="Arial"/>
          <w:sz w:val="20"/>
          <w:szCs w:val="20"/>
          <w:lang w:val="ca-ES"/>
        </w:rPr>
        <w:t>empresa adjudicatària</w:t>
      </w:r>
      <w:r w:rsidR="00677116" w:rsidRPr="00F05232">
        <w:rPr>
          <w:rFonts w:ascii="Verdana" w:hAnsi="Verdana" w:cs="Arial"/>
          <w:sz w:val="20"/>
          <w:szCs w:val="20"/>
          <w:lang w:val="ca-ES"/>
        </w:rPr>
        <w:t xml:space="preserve"> col·laborarà amb </w:t>
      </w:r>
      <w:r w:rsidR="00F14368" w:rsidRPr="00F05232">
        <w:rPr>
          <w:rFonts w:ascii="Verdana" w:hAnsi="Verdana" w:cs="Arial"/>
          <w:sz w:val="20"/>
          <w:szCs w:val="20"/>
          <w:lang w:val="ca-ES"/>
        </w:rPr>
        <w:t xml:space="preserve">el Departament de Seguretat de l’IMI </w:t>
      </w:r>
      <w:r w:rsidR="00677116" w:rsidRPr="00F05232">
        <w:rPr>
          <w:rFonts w:ascii="Verdana" w:hAnsi="Verdana" w:cs="Arial"/>
          <w:sz w:val="20"/>
          <w:szCs w:val="20"/>
          <w:lang w:val="ca-ES"/>
        </w:rPr>
        <w:t>en la resolució de qualsevol incident produït en el seu entorn, proporcionant totes les evidències requerides.</w:t>
      </w:r>
    </w:p>
    <w:p w14:paraId="7C7CE44E" w14:textId="77777777" w:rsidR="00DA0E77" w:rsidRPr="00F05232" w:rsidRDefault="00DA0E77" w:rsidP="00F05232">
      <w:pPr>
        <w:pStyle w:val="Pargrafdellista"/>
        <w:shd w:val="clear" w:color="auto" w:fill="FFFFFF" w:themeFill="background1"/>
        <w:tabs>
          <w:tab w:val="center" w:pos="4252"/>
        </w:tabs>
        <w:jc w:val="both"/>
        <w:rPr>
          <w:rFonts w:ascii="Verdana" w:eastAsia="Times New Roman" w:hAnsi="Verdana" w:cs="Times New Roman"/>
          <w:sz w:val="20"/>
          <w:szCs w:val="20"/>
          <w:lang w:val="ca-ES" w:eastAsia="es-ES"/>
        </w:rPr>
      </w:pPr>
    </w:p>
    <w:p w14:paraId="5E4F74CD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16"/>
          <w:szCs w:val="16"/>
          <w:lang w:val="ca-ES"/>
        </w:rPr>
      </w:pPr>
      <w:r w:rsidRPr="0035727E">
        <w:rPr>
          <w:rFonts w:ascii="Verdana" w:hAnsi="Verdana"/>
          <w:i/>
          <w:sz w:val="16"/>
          <w:szCs w:val="16"/>
          <w:lang w:val="ca-ES"/>
        </w:rPr>
        <w:t>Opció 2 .Obligatòria si es tractarà amb Sistemes d’informació propis del adjudicatari de nivell Mig</w:t>
      </w:r>
    </w:p>
    <w:p w14:paraId="2940CF0A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 xml:space="preserve">Són d’obligat compliment les clàusules de l’apartat anterior </w:t>
      </w:r>
      <w:r w:rsidRPr="0035727E">
        <w:rPr>
          <w:rFonts w:ascii="Verdana" w:hAnsi="Verdana" w:cs="Arial"/>
          <w:i/>
          <w:sz w:val="20"/>
          <w:szCs w:val="20"/>
          <w:lang w:val="ca-ES"/>
        </w:rPr>
        <w:t>(</w:t>
      </w:r>
      <w:r w:rsidRPr="00DA0E77">
        <w:rPr>
          <w:rFonts w:ascii="Verdana" w:hAnsi="Verdana" w:cs="Arial"/>
          <w:i/>
          <w:sz w:val="16"/>
          <w:szCs w:val="20"/>
          <w:lang w:val="ca-ES"/>
        </w:rPr>
        <w:t>Opció 2. Obligatòria si es tractarà amb sistemes d’informació propis del adjudicatari</w:t>
      </w:r>
      <w:r w:rsidRPr="0035727E">
        <w:rPr>
          <w:rFonts w:ascii="Verdana" w:hAnsi="Verdana" w:cs="Arial"/>
          <w:i/>
          <w:sz w:val="20"/>
          <w:szCs w:val="20"/>
          <w:lang w:val="ca-ES"/>
        </w:rPr>
        <w:t>)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conjuntament amb les regulacions establertes per el RD </w:t>
      </w:r>
      <w:r w:rsidR="009135D3" w:rsidRPr="0035727E">
        <w:rPr>
          <w:rFonts w:ascii="Verdana" w:hAnsi="Verdana" w:cs="Arial"/>
          <w:sz w:val="20"/>
          <w:szCs w:val="20"/>
          <w:lang w:val="ca-ES"/>
        </w:rPr>
        <w:t>311/2022</w:t>
      </w:r>
      <w:r w:rsidRPr="0035727E">
        <w:rPr>
          <w:rFonts w:ascii="Verdana" w:hAnsi="Verdana"/>
          <w:iCs/>
          <w:sz w:val="20"/>
          <w:szCs w:val="20"/>
          <w:lang w:val="ca-ES"/>
        </w:rPr>
        <w:t xml:space="preserve"> de regulació de l’Esquema Nacional de Seguretat (ENS) corresponents al nivell </w:t>
      </w:r>
      <w:r w:rsidR="00F172EB" w:rsidRPr="0035727E">
        <w:rPr>
          <w:rFonts w:ascii="Verdana" w:hAnsi="Verdana"/>
          <w:iCs/>
          <w:sz w:val="20"/>
          <w:szCs w:val="20"/>
          <w:lang w:val="ca-ES"/>
        </w:rPr>
        <w:t>MIG</w:t>
      </w:r>
      <w:r w:rsidRPr="0035727E">
        <w:rPr>
          <w:rFonts w:ascii="Verdana" w:hAnsi="Verdana"/>
          <w:iCs/>
          <w:sz w:val="20"/>
          <w:szCs w:val="20"/>
          <w:lang w:val="ca-ES"/>
        </w:rPr>
        <w:t>.</w:t>
      </w:r>
    </w:p>
    <w:p w14:paraId="3653820F" w14:textId="77777777" w:rsidR="00677116" w:rsidRPr="0035727E" w:rsidRDefault="00677116" w:rsidP="0035727E">
      <w:pPr>
        <w:shd w:val="clear" w:color="auto" w:fill="FFFFFF" w:themeFill="background1"/>
        <w:jc w:val="both"/>
        <w:rPr>
          <w:rFonts w:ascii="Verdana" w:hAnsi="Verdana" w:cs="Arial"/>
          <w:sz w:val="20"/>
          <w:szCs w:val="20"/>
          <w:lang w:val="ca-ES"/>
        </w:rPr>
      </w:pPr>
      <w:r w:rsidRPr="0035727E">
        <w:rPr>
          <w:rFonts w:ascii="Verdana" w:hAnsi="Verdana" w:cs="Arial"/>
          <w:sz w:val="20"/>
          <w:szCs w:val="20"/>
          <w:lang w:val="ca-ES"/>
        </w:rPr>
        <w:t xml:space="preserve">Addicionalment a l’abast establert per l’ENS per al nivell Mig amb la seva corresponen acreditació de la conformitat segons l’establert anteriorment, </w:t>
      </w:r>
      <w:r w:rsidR="00450A73" w:rsidRPr="0035727E">
        <w:rPr>
          <w:rFonts w:ascii="Verdana" w:hAnsi="Verdana" w:cs="Arial"/>
          <w:sz w:val="20"/>
          <w:szCs w:val="20"/>
          <w:lang w:val="ca-ES"/>
        </w:rPr>
        <w:t>l</w:t>
      </w:r>
      <w:r w:rsidR="00270F7C" w:rsidRPr="0035727E">
        <w:rPr>
          <w:rFonts w:ascii="Verdana" w:hAnsi="Verdana" w:cs="Arial"/>
          <w:sz w:val="20"/>
          <w:szCs w:val="20"/>
          <w:lang w:val="ca-ES"/>
        </w:rPr>
        <w:t>'</w:t>
      </w:r>
      <w:r w:rsidR="00450A73" w:rsidRPr="0035727E">
        <w:rPr>
          <w:rFonts w:ascii="Verdana" w:hAnsi="Verdana" w:cs="Arial"/>
          <w:sz w:val="20"/>
          <w:szCs w:val="20"/>
          <w:lang w:val="ca-ES"/>
        </w:rPr>
        <w:t>empresa adjudicatària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haurà de garantir que tot</w:t>
      </w:r>
      <w:r w:rsidR="005761FE" w:rsidRPr="0035727E">
        <w:rPr>
          <w:rFonts w:ascii="Verdana" w:hAnsi="Verdana" w:cs="Arial"/>
          <w:sz w:val="20"/>
          <w:szCs w:val="20"/>
          <w:lang w:val="ca-ES"/>
        </w:rPr>
        <w:t>es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</w:t>
      </w:r>
      <w:r w:rsidR="00450A73" w:rsidRPr="0035727E">
        <w:rPr>
          <w:rFonts w:ascii="Verdana" w:hAnsi="Verdana" w:cs="Arial"/>
          <w:sz w:val="20"/>
          <w:szCs w:val="20"/>
          <w:lang w:val="ca-ES"/>
        </w:rPr>
        <w:t>les persones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que tracti</w:t>
      </w:r>
      <w:r w:rsidR="007D5B4F" w:rsidRPr="0035727E">
        <w:rPr>
          <w:rFonts w:ascii="Verdana" w:hAnsi="Verdana" w:cs="Arial"/>
          <w:sz w:val="20"/>
          <w:szCs w:val="20"/>
          <w:lang w:val="ca-ES"/>
        </w:rPr>
        <w:t>n</w:t>
      </w:r>
      <w:r w:rsidRPr="0035727E">
        <w:rPr>
          <w:rFonts w:ascii="Verdana" w:hAnsi="Verdana" w:cs="Arial"/>
          <w:sz w:val="20"/>
          <w:szCs w:val="20"/>
          <w:lang w:val="ca-ES"/>
        </w:rPr>
        <w:t xml:space="preserve"> dades o sistemes de tractament de dades de nivell sensible signin un Acord de Confidencialitat individual, reservant-se l’IMI el dret d’auditar aquest aspecte. </w:t>
      </w:r>
    </w:p>
    <w:sectPr w:rsidR="00677116" w:rsidRPr="003572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247B" w14:textId="77777777" w:rsidR="00FA2635" w:rsidRDefault="00FA2635" w:rsidP="00FA2635">
      <w:pPr>
        <w:spacing w:after="0" w:line="240" w:lineRule="auto"/>
      </w:pPr>
      <w:r>
        <w:separator/>
      </w:r>
    </w:p>
  </w:endnote>
  <w:endnote w:type="continuationSeparator" w:id="0">
    <w:p w14:paraId="605D45FE" w14:textId="77777777" w:rsidR="00FA2635" w:rsidRDefault="00FA2635" w:rsidP="00FA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AE13" w14:textId="77777777" w:rsidR="00FA2635" w:rsidRDefault="00FA2635" w:rsidP="00FA2635">
      <w:pPr>
        <w:spacing w:after="0" w:line="240" w:lineRule="auto"/>
      </w:pPr>
      <w:r>
        <w:separator/>
      </w:r>
    </w:p>
  </w:footnote>
  <w:footnote w:type="continuationSeparator" w:id="0">
    <w:p w14:paraId="2259BC45" w14:textId="77777777" w:rsidR="00FA2635" w:rsidRDefault="00FA2635" w:rsidP="00FA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0FA4" w14:textId="77777777" w:rsidR="00FA2635" w:rsidRDefault="00FA2635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A3DAD" wp14:editId="63DD11ED">
              <wp:simplePos x="0" y="0"/>
              <wp:positionH relativeFrom="column">
                <wp:posOffset>5252049</wp:posOffset>
              </wp:positionH>
              <wp:positionV relativeFrom="paragraph">
                <wp:posOffset>-223987</wp:posOffset>
              </wp:positionV>
              <wp:extent cx="900953" cy="302558"/>
              <wp:effectExtent l="0" t="0" r="0" b="254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953" cy="302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5A982" w14:textId="77777777" w:rsidR="00FA2635" w:rsidRPr="00FA2635" w:rsidRDefault="00FA2635" w:rsidP="00FA2635">
                          <w:pPr>
                            <w:spacing w:after="0"/>
                            <w:rPr>
                              <w:rFonts w:ascii="Verdana" w:hAnsi="Verdana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FA2635">
                            <w:rPr>
                              <w:rFonts w:ascii="Verdana" w:hAnsi="Verdana"/>
                              <w:color w:val="767171" w:themeColor="background2" w:themeShade="80"/>
                              <w:sz w:val="14"/>
                              <w:szCs w:val="14"/>
                            </w:rPr>
                            <w:t>DR_013</w:t>
                          </w:r>
                        </w:p>
                        <w:p w14:paraId="7B44B617" w14:textId="77777777" w:rsidR="00FA2635" w:rsidRPr="00FA2635" w:rsidRDefault="00FA2635" w:rsidP="00FA2635">
                          <w:pPr>
                            <w:spacing w:after="0"/>
                            <w:rPr>
                              <w:rFonts w:ascii="Verdana" w:hAnsi="Verdana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FA2635">
                            <w:rPr>
                              <w:rFonts w:ascii="Verdana" w:hAnsi="Verdana"/>
                              <w:color w:val="767171" w:themeColor="background2" w:themeShade="80"/>
                              <w:sz w:val="14"/>
                              <w:szCs w:val="14"/>
                            </w:rPr>
                            <w:t>v.05/04/2023</w:t>
                          </w:r>
                        </w:p>
                        <w:p w14:paraId="160A96B4" w14:textId="77777777" w:rsidR="00FA2635" w:rsidRDefault="00FA26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A3DA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413.55pt;margin-top:-17.65pt;width:70.9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" fillcolor="white [3201]" stroked="f" strokeweight=".5pt">
              <v:textbox>
                <w:txbxContent>
                  <w:p w14:paraId="3305A982" w14:textId="77777777" w:rsidR="00FA2635" w:rsidRPr="00FA2635" w:rsidRDefault="00FA2635" w:rsidP="00FA2635">
                    <w:pPr>
                      <w:spacing w:after="0"/>
                      <w:rPr>
                        <w:rFonts w:ascii="Verdana" w:hAnsi="Verdana"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FA2635">
                      <w:rPr>
                        <w:rFonts w:ascii="Verdana" w:hAnsi="Verdana"/>
                        <w:color w:val="767171" w:themeColor="background2" w:themeShade="80"/>
                        <w:sz w:val="14"/>
                        <w:szCs w:val="14"/>
                      </w:rPr>
                      <w:t>DR_013</w:t>
                    </w:r>
                  </w:p>
                  <w:p w14:paraId="7B44B617" w14:textId="77777777" w:rsidR="00FA2635" w:rsidRPr="00FA2635" w:rsidRDefault="00FA2635" w:rsidP="00FA2635">
                    <w:pPr>
                      <w:spacing w:after="0"/>
                      <w:rPr>
                        <w:rFonts w:ascii="Verdana" w:hAnsi="Verdana"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FA2635">
                      <w:rPr>
                        <w:rFonts w:ascii="Verdana" w:hAnsi="Verdana"/>
                        <w:color w:val="767171" w:themeColor="background2" w:themeShade="80"/>
                        <w:sz w:val="14"/>
                        <w:szCs w:val="14"/>
                      </w:rPr>
                      <w:t>v.05/04/2023</w:t>
                    </w:r>
                  </w:p>
                  <w:p w14:paraId="160A96B4" w14:textId="77777777" w:rsidR="00FA2635" w:rsidRDefault="00FA263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86E"/>
    <w:multiLevelType w:val="hybridMultilevel"/>
    <w:tmpl w:val="281E8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F1"/>
    <w:multiLevelType w:val="hybridMultilevel"/>
    <w:tmpl w:val="1A7ECC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A5D"/>
    <w:multiLevelType w:val="hybridMultilevel"/>
    <w:tmpl w:val="A86239CE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4C2E"/>
    <w:multiLevelType w:val="hybridMultilevel"/>
    <w:tmpl w:val="747E7BF8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244B"/>
    <w:multiLevelType w:val="hybridMultilevel"/>
    <w:tmpl w:val="FB4E6A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66C86"/>
    <w:multiLevelType w:val="hybridMultilevel"/>
    <w:tmpl w:val="322E97C6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675"/>
    <w:multiLevelType w:val="hybridMultilevel"/>
    <w:tmpl w:val="822C41F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53B78"/>
    <w:multiLevelType w:val="hybridMultilevel"/>
    <w:tmpl w:val="5D9467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138"/>
    <w:multiLevelType w:val="hybridMultilevel"/>
    <w:tmpl w:val="93A002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6062B"/>
    <w:multiLevelType w:val="hybridMultilevel"/>
    <w:tmpl w:val="AE5C8D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D7EE3"/>
    <w:multiLevelType w:val="hybridMultilevel"/>
    <w:tmpl w:val="504E31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EC46986"/>
    <w:multiLevelType w:val="hybridMultilevel"/>
    <w:tmpl w:val="A72E300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87774">
    <w:abstractNumId w:val="6"/>
  </w:num>
  <w:num w:numId="2" w16cid:durableId="395511392">
    <w:abstractNumId w:val="11"/>
  </w:num>
  <w:num w:numId="3" w16cid:durableId="686635446">
    <w:abstractNumId w:val="0"/>
  </w:num>
  <w:num w:numId="4" w16cid:durableId="1923485641">
    <w:abstractNumId w:val="10"/>
  </w:num>
  <w:num w:numId="5" w16cid:durableId="1413426785">
    <w:abstractNumId w:val="3"/>
  </w:num>
  <w:num w:numId="6" w16cid:durableId="1036321157">
    <w:abstractNumId w:val="5"/>
  </w:num>
  <w:num w:numId="7" w16cid:durableId="1151672442">
    <w:abstractNumId w:val="7"/>
  </w:num>
  <w:num w:numId="8" w16cid:durableId="1153182069">
    <w:abstractNumId w:val="4"/>
  </w:num>
  <w:num w:numId="9" w16cid:durableId="39598261">
    <w:abstractNumId w:val="8"/>
  </w:num>
  <w:num w:numId="10" w16cid:durableId="984822393">
    <w:abstractNumId w:val="9"/>
  </w:num>
  <w:num w:numId="11" w16cid:durableId="1996647446">
    <w:abstractNumId w:val="1"/>
  </w:num>
  <w:num w:numId="12" w16cid:durableId="202193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6"/>
    <w:rsid w:val="001050ED"/>
    <w:rsid w:val="00105839"/>
    <w:rsid w:val="00270F7C"/>
    <w:rsid w:val="0035727E"/>
    <w:rsid w:val="00390F8A"/>
    <w:rsid w:val="0044348F"/>
    <w:rsid w:val="00450A73"/>
    <w:rsid w:val="005647E8"/>
    <w:rsid w:val="005740E3"/>
    <w:rsid w:val="005761FE"/>
    <w:rsid w:val="00634A61"/>
    <w:rsid w:val="0067325F"/>
    <w:rsid w:val="00677116"/>
    <w:rsid w:val="006C7349"/>
    <w:rsid w:val="007D5B4F"/>
    <w:rsid w:val="008434C1"/>
    <w:rsid w:val="008F043A"/>
    <w:rsid w:val="009135D3"/>
    <w:rsid w:val="009B231D"/>
    <w:rsid w:val="00A20A4B"/>
    <w:rsid w:val="00B0609D"/>
    <w:rsid w:val="00B51A10"/>
    <w:rsid w:val="00BD128F"/>
    <w:rsid w:val="00C0553A"/>
    <w:rsid w:val="00C967C3"/>
    <w:rsid w:val="00D079A2"/>
    <w:rsid w:val="00DA0E77"/>
    <w:rsid w:val="00EA495D"/>
    <w:rsid w:val="00F05232"/>
    <w:rsid w:val="00F14368"/>
    <w:rsid w:val="00F172EB"/>
    <w:rsid w:val="00F1742A"/>
    <w:rsid w:val="00F7024D"/>
    <w:rsid w:val="00F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F28E8"/>
  <w15:docId w15:val="{19C1AD79-AE39-4665-A513-0CBE2B34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16"/>
    <w:rPr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50A73"/>
    <w:rPr>
      <w:rFonts w:ascii="Tahoma" w:hAnsi="Tahoma" w:cs="Tahoma"/>
      <w:sz w:val="16"/>
      <w:szCs w:val="16"/>
      <w:lang w:val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0583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0583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05839"/>
    <w:rPr>
      <w:sz w:val="20"/>
      <w:szCs w:val="20"/>
      <w:lang w:val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0583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05839"/>
    <w:rPr>
      <w:b/>
      <w:bCs/>
      <w:sz w:val="20"/>
      <w:szCs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FA2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A2635"/>
    <w:rPr>
      <w:lang w:val="en-US"/>
    </w:rPr>
  </w:style>
  <w:style w:type="paragraph" w:styleId="Peu">
    <w:name w:val="footer"/>
    <w:basedOn w:val="Normal"/>
    <w:link w:val="PeuCar"/>
    <w:uiPriority w:val="99"/>
    <w:unhideWhenUsed/>
    <w:rsid w:val="00FA2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A263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FB92-4433-4799-9795-A1E9409A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Vicenç Oliveras</dc:creator>
  <cp:lastModifiedBy>VENTURA SURRIBAS, ANA M</cp:lastModifiedBy>
  <cp:revision>2</cp:revision>
  <cp:lastPrinted>2019-09-16T11:26:00Z</cp:lastPrinted>
  <dcterms:created xsi:type="dcterms:W3CDTF">2026-01-14T10:59:00Z</dcterms:created>
  <dcterms:modified xsi:type="dcterms:W3CDTF">2026-01-14T10:59:00Z</dcterms:modified>
</cp:coreProperties>
</file>