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26"/>
      </w:tblGrid>
      <w:tr w:rsidR="009B4D4D" w:rsidRPr="009B4D4D" w14:paraId="5326D2C6" w14:textId="77777777" w:rsidTr="009B4D4D">
        <w:tc>
          <w:tcPr>
            <w:tcW w:w="1413" w:type="dxa"/>
          </w:tcPr>
          <w:p w14:paraId="412EEF7E" w14:textId="77777777" w:rsidR="009B4D4D" w:rsidRPr="009B4D4D" w:rsidRDefault="009B4D4D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Exp. núm.:</w:t>
            </w:r>
          </w:p>
        </w:tc>
        <w:tc>
          <w:tcPr>
            <w:tcW w:w="7626" w:type="dxa"/>
          </w:tcPr>
          <w:p w14:paraId="40A69ECC" w14:textId="6BBA7183" w:rsidR="009B4D4D" w:rsidRPr="009B4D4D" w:rsidRDefault="00EA558F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359</w:t>
            </w:r>
            <w:r w:rsidR="009B4D4D"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/202</w:t>
            </w:r>
            <w:r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6</w:t>
            </w:r>
          </w:p>
        </w:tc>
      </w:tr>
      <w:tr w:rsidR="009B4D4D" w:rsidRPr="009B4D4D" w14:paraId="5D859F93" w14:textId="77777777" w:rsidTr="009B4D4D">
        <w:tc>
          <w:tcPr>
            <w:tcW w:w="1413" w:type="dxa"/>
          </w:tcPr>
          <w:p w14:paraId="1370C788" w14:textId="77777777" w:rsidR="009B4D4D" w:rsidRPr="009B4D4D" w:rsidRDefault="009B4D4D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Procediment:</w:t>
            </w:r>
          </w:p>
        </w:tc>
        <w:tc>
          <w:tcPr>
            <w:tcW w:w="7626" w:type="dxa"/>
          </w:tcPr>
          <w:p w14:paraId="68A35876" w14:textId="77777777" w:rsidR="009B4D4D" w:rsidRPr="009B4D4D" w:rsidRDefault="009B4D4D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Contracte de serveis</w:t>
            </w:r>
          </w:p>
        </w:tc>
      </w:tr>
      <w:tr w:rsidR="009B4D4D" w:rsidRPr="009B4D4D" w14:paraId="56563AAD" w14:textId="77777777" w:rsidTr="009B4D4D">
        <w:trPr>
          <w:trHeight w:val="72"/>
        </w:trPr>
        <w:tc>
          <w:tcPr>
            <w:tcW w:w="1413" w:type="dxa"/>
          </w:tcPr>
          <w:p w14:paraId="6A47BC24" w14:textId="77777777" w:rsidR="009B4D4D" w:rsidRPr="009B4D4D" w:rsidRDefault="009B4D4D" w:rsidP="000F5779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Assumpte:</w:t>
            </w:r>
          </w:p>
        </w:tc>
        <w:tc>
          <w:tcPr>
            <w:tcW w:w="7626" w:type="dxa"/>
          </w:tcPr>
          <w:p w14:paraId="5D09A6F0" w14:textId="77777777" w:rsidR="009B4D4D" w:rsidRPr="009B4D4D" w:rsidRDefault="009B4D4D" w:rsidP="000F5779">
            <w:pPr>
              <w:pBdr>
                <w:bottom w:val="single" w:sz="4" w:space="1" w:color="auto"/>
              </w:pBdr>
              <w:jc w:val="both"/>
              <w:rPr>
                <w:rFonts w:ascii="Times New Roman" w:eastAsia="Arial" w:hAnsi="Times New Roman"/>
                <w:bCs/>
                <w:sz w:val="20"/>
                <w:szCs w:val="20"/>
              </w:rPr>
            </w:pPr>
            <w:r w:rsidRPr="009B4D4D">
              <w:rPr>
                <w:rFonts w:ascii="Times New Roman" w:hAnsi="Times New Roman"/>
                <w:bCs/>
                <w:sz w:val="20"/>
                <w:szCs w:val="20"/>
              </w:rPr>
              <w:t>Redacció de la Modificació de les Normes subsidiàries i complementàries de planejament de la Val d’Aran vigents i executives al municipi de Vielha e Mijaran (NNSS.VA) per a la transformació de locals comercials i hotels situats fora dels eixos comercials, altres espais i el sostre no materialitzat, en finques que han esgotat la densitat màxima permesa, en habitatge protegit</w:t>
            </w:r>
          </w:p>
        </w:tc>
      </w:tr>
    </w:tbl>
    <w:p w14:paraId="50DF2B67" w14:textId="77777777" w:rsidR="007B05F9" w:rsidRPr="009B4D4D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9B4D4D" w:rsidRDefault="00BA0640" w:rsidP="007B05F9">
      <w:pPr>
        <w:shd w:val="clear" w:color="auto" w:fill="FFFFFF"/>
        <w:jc w:val="both"/>
        <w:rPr>
          <w:sz w:val="22"/>
        </w:rPr>
      </w:pPr>
      <w:r w:rsidRPr="009B4D4D">
        <w:rPr>
          <w:b/>
          <w:sz w:val="22"/>
          <w:lang w:val="ca-ES"/>
        </w:rPr>
        <w:t>PROPOSICIÓ</w:t>
      </w:r>
      <w:r w:rsidRPr="009B4D4D">
        <w:rPr>
          <w:b/>
          <w:sz w:val="22"/>
        </w:rPr>
        <w:t xml:space="preserve"> ECONÓMICA</w:t>
      </w:r>
      <w:r w:rsidR="007B05F9" w:rsidRPr="009B4D4D">
        <w:rPr>
          <w:b/>
          <w:sz w:val="22"/>
        </w:rPr>
        <w:t xml:space="preserve"> </w:t>
      </w:r>
      <w:r w:rsidR="007B05F9" w:rsidRPr="009B4D4D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9B4D4D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77777777" w:rsidR="0094185B" w:rsidRPr="009B4D4D" w:rsidRDefault="0094185B" w:rsidP="009418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B4D4D">
        <w:rPr>
          <w:rFonts w:ascii="Times New Roman" w:hAnsi="Times New Roman" w:cs="Times New Roman"/>
          <w:sz w:val="22"/>
          <w:szCs w:val="22"/>
        </w:rPr>
        <w:t xml:space="preserve">El /la Sr./Sra.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núm.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9B4D4D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9B4D4D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9B4D4D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9B4D4D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9B4D4D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B4D4D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9B4D4D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1546C71" w14:textId="77777777" w:rsidR="009B4D4D" w:rsidRPr="009B4D4D" w:rsidRDefault="009B4D4D" w:rsidP="009B4D4D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9B4D4D">
        <w:rPr>
          <w:rFonts w:eastAsia="Times New Roman"/>
          <w:sz w:val="22"/>
          <w:lang w:val="ca-ES" w:eastAsia="es-ES"/>
        </w:rPr>
        <w:t xml:space="preserve">Que assabentat dels Plecs de clàusules administratives i el Plec de prescripcions tècniques per al </w:t>
      </w:r>
      <w:r w:rsidRPr="009B4D4D">
        <w:rPr>
          <w:rFonts w:eastAsia="Times New Roman"/>
          <w:b/>
          <w:bCs/>
          <w:sz w:val="22"/>
          <w:lang w:val="ca-ES" w:eastAsia="es-ES"/>
        </w:rPr>
        <w:t>Contracte</w:t>
      </w:r>
      <w:r w:rsidRPr="009B4D4D">
        <w:rPr>
          <w:rFonts w:eastAsia="Times New Roman"/>
          <w:sz w:val="22"/>
          <w:lang w:val="ca-ES" w:eastAsia="es-ES"/>
        </w:rPr>
        <w:t xml:space="preserve"> </w:t>
      </w:r>
      <w:r w:rsidRPr="009B4D4D">
        <w:rPr>
          <w:b/>
          <w:bCs/>
          <w:sz w:val="22"/>
          <w:lang w:val="ca-ES"/>
        </w:rPr>
        <w:t>de serveis per la r</w:t>
      </w:r>
      <w:r w:rsidRPr="009B4D4D">
        <w:rPr>
          <w:b/>
          <w:sz w:val="22"/>
          <w:lang w:val="ca-ES"/>
        </w:rPr>
        <w:t>edacció de la Modificació de les Normes subsidiàries i complementàries de planejament de la Val d’Aran vigents i executives al municipi de Vielha e Mijaran (NNSS.VA) per a la transformació de locals comercials i hotels situats fora dels eixos comercials,</w:t>
      </w:r>
      <w:r w:rsidRPr="009B4D4D">
        <w:rPr>
          <w:sz w:val="22"/>
          <w:lang w:val="ca-ES"/>
        </w:rPr>
        <w:t xml:space="preserve"> </w:t>
      </w:r>
      <w:r w:rsidRPr="009B4D4D">
        <w:rPr>
          <w:b/>
          <w:sz w:val="22"/>
          <w:lang w:val="ca-ES"/>
        </w:rPr>
        <w:t>altres espais i el sostre no materialitzat, en finques que han esgotat la densitat màxima permesa, en habitatge protegit</w:t>
      </w:r>
      <w:r w:rsidRPr="009B4D4D">
        <w:rPr>
          <w:rFonts w:eastAsia="Times New Roman"/>
          <w:sz w:val="22"/>
          <w:lang w:val="ca-ES" w:eastAsia="es-ES"/>
        </w:rPr>
        <w:t>.</w:t>
      </w:r>
    </w:p>
    <w:p w14:paraId="5ED0FE72" w14:textId="77777777" w:rsidR="009B4D4D" w:rsidRPr="009B4D4D" w:rsidRDefault="009B4D4D" w:rsidP="009B4D4D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12BE3BA0" w14:textId="77777777" w:rsidR="009B4D4D" w:rsidRPr="009B4D4D" w:rsidRDefault="009B4D4D" w:rsidP="009B4D4D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9B4D4D">
        <w:rPr>
          <w:rFonts w:eastAsia="Times New Roman"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2702254B" w14:textId="77777777" w:rsidR="009B4D4D" w:rsidRPr="009B4D4D" w:rsidRDefault="009B4D4D" w:rsidP="009B4D4D">
      <w:pPr>
        <w:shd w:val="clear" w:color="auto" w:fill="FFFFFF"/>
        <w:contextualSpacing/>
        <w:jc w:val="both"/>
        <w:rPr>
          <w:rFonts w:eastAsia="Times New Roman"/>
          <w:color w:val="FF0000"/>
          <w:sz w:val="22"/>
          <w:lang w:val="ca-ES" w:eastAsia="es-ES"/>
        </w:rPr>
      </w:pPr>
    </w:p>
    <w:p w14:paraId="185D829E" w14:textId="77777777" w:rsidR="009B4D4D" w:rsidRPr="009B4D4D" w:rsidRDefault="009B4D4D" w:rsidP="009B4D4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9B4D4D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5668AF1B" w14:textId="77777777" w:rsidR="009B4D4D" w:rsidRPr="009B4D4D" w:rsidRDefault="009B4D4D" w:rsidP="009B4D4D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6"/>
        <w:gridCol w:w="2020"/>
        <w:gridCol w:w="1971"/>
        <w:gridCol w:w="2330"/>
      </w:tblGrid>
      <w:tr w:rsidR="009B4D4D" w:rsidRPr="009B4D4D" w14:paraId="32D86305" w14:textId="77777777" w:rsidTr="000F5779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23B1353B" w14:textId="6E44D3D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Pressupost Base de Licitació</w:t>
            </w:r>
          </w:p>
        </w:tc>
        <w:tc>
          <w:tcPr>
            <w:tcW w:w="2020" w:type="dxa"/>
            <w:shd w:val="clear" w:color="auto" w:fill="DBE5F1" w:themeFill="accent1" w:themeFillTint="33"/>
            <w:vAlign w:val="center"/>
          </w:tcPr>
          <w:p w14:paraId="6053D8B8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1971" w:type="dxa"/>
            <w:shd w:val="clear" w:color="auto" w:fill="DBE5F1" w:themeFill="accent1" w:themeFillTint="33"/>
            <w:vAlign w:val="center"/>
          </w:tcPr>
          <w:p w14:paraId="0BAE0535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2330" w:type="dxa"/>
            <w:shd w:val="clear" w:color="auto" w:fill="DBE5F1" w:themeFill="accent1" w:themeFillTint="33"/>
            <w:vAlign w:val="center"/>
          </w:tcPr>
          <w:p w14:paraId="2E0A671F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6022D1D3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9B4D4D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9B4D4D" w:rsidRPr="009B4D4D" w14:paraId="7EB2B29C" w14:textId="77777777" w:rsidTr="000F5779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325B88B7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lang w:val="ca-ES"/>
              </w:rPr>
              <w:t>40.000,00€</w:t>
            </w:r>
          </w:p>
        </w:tc>
        <w:tc>
          <w:tcPr>
            <w:tcW w:w="2020" w:type="dxa"/>
            <w:shd w:val="clear" w:color="auto" w:fill="DBE5F1" w:themeFill="accent1" w:themeFillTint="33"/>
            <w:vAlign w:val="center"/>
          </w:tcPr>
          <w:p w14:paraId="7C989C69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9B4D4D">
              <w:rPr>
                <w:rFonts w:eastAsia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9B4D4D">
              <w:rPr>
                <w:rFonts w:eastAsia="Times New Roman"/>
                <w:lang w:val="ca-ES" w:eastAsia="es-ES"/>
              </w:rPr>
            </w:r>
            <w:r w:rsidRPr="009B4D4D">
              <w:rPr>
                <w:rFonts w:eastAsia="Times New Roman"/>
                <w:lang w:val="ca-ES" w:eastAsia="es-ES"/>
              </w:rPr>
              <w:fldChar w:fldCharType="separate"/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eastAsia="Times New Roman"/>
                <w:lang w:val="ca-ES" w:eastAsia="es-ES"/>
              </w:rPr>
              <w:fldChar w:fldCharType="end"/>
            </w:r>
            <w:bookmarkEnd w:id="0"/>
            <w:r w:rsidRPr="009B4D4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1971" w:type="dxa"/>
            <w:shd w:val="clear" w:color="auto" w:fill="DBE5F1" w:themeFill="accent1" w:themeFillTint="33"/>
            <w:vAlign w:val="center"/>
          </w:tcPr>
          <w:p w14:paraId="05B55060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9B4D4D">
              <w:rPr>
                <w:rFonts w:eastAsia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9B4D4D">
              <w:rPr>
                <w:rFonts w:eastAsia="Times New Roman"/>
                <w:lang w:val="ca-ES" w:eastAsia="es-ES"/>
              </w:rPr>
            </w:r>
            <w:r w:rsidRPr="009B4D4D">
              <w:rPr>
                <w:rFonts w:eastAsia="Times New Roman"/>
                <w:lang w:val="ca-ES" w:eastAsia="es-ES"/>
              </w:rPr>
              <w:fldChar w:fldCharType="separate"/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eastAsia="Times New Roman"/>
                <w:lang w:val="ca-ES" w:eastAsia="es-ES"/>
              </w:rPr>
              <w:fldChar w:fldCharType="end"/>
            </w:r>
            <w:r w:rsidRPr="009B4D4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2330" w:type="dxa"/>
            <w:shd w:val="clear" w:color="auto" w:fill="DBE5F1" w:themeFill="accent1" w:themeFillTint="33"/>
            <w:vAlign w:val="center"/>
          </w:tcPr>
          <w:p w14:paraId="17D91977" w14:textId="77777777" w:rsidR="009B4D4D" w:rsidRPr="009B4D4D" w:rsidRDefault="009B4D4D" w:rsidP="000F577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9B4D4D">
              <w:rPr>
                <w:rFonts w:eastAsia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B4D4D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9B4D4D">
              <w:rPr>
                <w:rFonts w:eastAsia="Times New Roman"/>
                <w:lang w:val="ca-ES" w:eastAsia="es-ES"/>
              </w:rPr>
            </w:r>
            <w:r w:rsidRPr="009B4D4D">
              <w:rPr>
                <w:rFonts w:eastAsia="Times New Roman"/>
                <w:lang w:val="ca-ES" w:eastAsia="es-ES"/>
              </w:rPr>
              <w:fldChar w:fldCharType="separate"/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9B4D4D">
              <w:rPr>
                <w:rFonts w:eastAsia="Times New Roman"/>
                <w:lang w:val="ca-ES" w:eastAsia="es-ES"/>
              </w:rPr>
              <w:fldChar w:fldCharType="end"/>
            </w:r>
            <w:r w:rsidRPr="009B4D4D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</w:tr>
    </w:tbl>
    <w:p w14:paraId="287AF658" w14:textId="77777777" w:rsidR="009B4D4D" w:rsidRPr="009B4D4D" w:rsidRDefault="009B4D4D" w:rsidP="009B4D4D">
      <w:pPr>
        <w:shd w:val="clear" w:color="auto" w:fill="FFFFFF"/>
        <w:rPr>
          <w:sz w:val="22"/>
          <w:lang w:val="ca-ES"/>
        </w:rPr>
      </w:pPr>
    </w:p>
    <w:p w14:paraId="1049688F" w14:textId="77777777" w:rsidR="009B4D4D" w:rsidRPr="009B4D4D" w:rsidRDefault="009B4D4D" w:rsidP="009B4D4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9B4D4D">
        <w:rPr>
          <w:rFonts w:ascii="Times New Roman" w:hAnsi="Times New Roman" w:cs="Times New Roman"/>
          <w:b/>
          <w:lang w:val="ca-ES"/>
        </w:rPr>
        <w:t>Col·laboracions especialistes</w:t>
      </w:r>
    </w:p>
    <w:p w14:paraId="6B3D0093" w14:textId="77777777" w:rsidR="009B4D4D" w:rsidRPr="009B4D4D" w:rsidRDefault="009B4D4D" w:rsidP="009B4D4D">
      <w:pPr>
        <w:shd w:val="clear" w:color="auto" w:fill="FFFFFF"/>
        <w:jc w:val="both"/>
        <w:rPr>
          <w:rFonts w:eastAsia="Times New Roman"/>
          <w:b/>
          <w:sz w:val="22"/>
          <w:lang w:val="ca-ES" w:eastAsia="es-ES"/>
        </w:rPr>
      </w:pPr>
    </w:p>
    <w:tbl>
      <w:tblPr>
        <w:tblStyle w:val="Tablaconcuadrcula"/>
        <w:tblW w:w="8607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87"/>
        <w:gridCol w:w="1010"/>
        <w:gridCol w:w="1010"/>
      </w:tblGrid>
      <w:tr w:rsidR="009B4D4D" w:rsidRPr="009B4D4D" w14:paraId="5ABC3673" w14:textId="77777777" w:rsidTr="000F5779">
        <w:trPr>
          <w:trHeight w:val="399"/>
          <w:jc w:val="center"/>
        </w:trPr>
        <w:tc>
          <w:tcPr>
            <w:tcW w:w="6587" w:type="dxa"/>
            <w:vMerge w:val="restart"/>
            <w:shd w:val="clear" w:color="auto" w:fill="D9D9D9" w:themeFill="background1" w:themeFillShade="D9"/>
            <w:vAlign w:val="center"/>
          </w:tcPr>
          <w:p w14:paraId="1E4C044F" w14:textId="77777777" w:rsidR="009B4D4D" w:rsidRPr="009B4D4D" w:rsidRDefault="009B4D4D" w:rsidP="000F5779">
            <w:pPr>
              <w:ind w:right="58"/>
              <w:jc w:val="both"/>
              <w:rPr>
                <w:rFonts w:ascii="Times New Roman" w:hAnsi="Times New Roman" w:cs="Times New Roman"/>
                <w:lang w:val="ca-ES"/>
              </w:rPr>
            </w:pPr>
            <w:r w:rsidRPr="009B4D4D">
              <w:rPr>
                <w:rFonts w:ascii="Times New Roman" w:hAnsi="Times New Roman" w:cs="Times New Roman"/>
                <w:lang w:val="ca-ES"/>
              </w:rPr>
              <w:t>Col·laboracions d’especialistes amb experiència acreditada en estudis del mercat d’habitatge en municipis declarats com a inclosos en “</w:t>
            </w:r>
            <w:r w:rsidRPr="009B4D4D">
              <w:rPr>
                <w:rFonts w:ascii="Times New Roman" w:hAnsi="Times New Roman" w:cs="Times New Roman"/>
                <w:i/>
                <w:iCs/>
                <w:lang w:val="ca-ES"/>
              </w:rPr>
              <w:t>zona de mercat residencial tensat on es regula el preu del lloguer</w:t>
            </w:r>
            <w:r w:rsidRPr="009B4D4D">
              <w:rPr>
                <w:rFonts w:ascii="Times New Roman" w:hAnsi="Times New Roman" w:cs="Times New Roman"/>
                <w:lang w:val="ca-ES"/>
              </w:rPr>
              <w:t>” o “</w:t>
            </w:r>
            <w:r w:rsidRPr="009B4D4D">
              <w:rPr>
                <w:rFonts w:ascii="Times New Roman" w:hAnsi="Times New Roman" w:cs="Times New Roman"/>
                <w:i/>
                <w:iCs/>
                <w:lang w:val="ca-ES"/>
              </w:rPr>
              <w:t>municipis en risc de trencar l’equilibri de l’entorn urbà per una alta concentració d’habitatges d’ús turístic</w:t>
            </w:r>
            <w:r w:rsidRPr="009B4D4D">
              <w:rPr>
                <w:rFonts w:ascii="Times New Roman" w:hAnsi="Times New Roman" w:cs="Times New Roman"/>
                <w:lang w:val="ca-ES"/>
              </w:rPr>
              <w:t>”.</w:t>
            </w:r>
          </w:p>
          <w:p w14:paraId="654E1CBE" w14:textId="77777777" w:rsidR="009B4D4D" w:rsidRPr="009B4D4D" w:rsidRDefault="009B4D4D" w:rsidP="000F5779">
            <w:pPr>
              <w:shd w:val="clear" w:color="auto" w:fill="D9D9D9" w:themeFill="background1" w:themeFillShade="D9"/>
              <w:ind w:right="58"/>
              <w:jc w:val="both"/>
              <w:rPr>
                <w:rFonts w:ascii="Times New Roman" w:hAnsi="Times New Roman" w:cs="Times New Roman"/>
                <w:lang w:val="ca-ES"/>
              </w:rPr>
            </w:pPr>
          </w:p>
          <w:p w14:paraId="00B1A142" w14:textId="77777777" w:rsidR="009B4D4D" w:rsidRPr="009B4D4D" w:rsidRDefault="009B4D4D" w:rsidP="000F5779">
            <w:pPr>
              <w:shd w:val="clear" w:color="auto" w:fill="D9D9D9" w:themeFill="background1" w:themeFillShade="D9"/>
              <w:jc w:val="both"/>
              <w:rPr>
                <w:rFonts w:ascii="Times New Roman" w:hAnsi="Times New Roman" w:cs="Times New Roman"/>
                <w:lang w:val="ca-ES"/>
              </w:rPr>
            </w:pPr>
            <w:r w:rsidRPr="009B4D4D">
              <w:rPr>
                <w:rFonts w:ascii="Times New Roman" w:hAnsi="Times New Roman" w:cs="Times New Roman"/>
                <w:lang w:val="ca-ES"/>
              </w:rPr>
              <w:t>S’adjunta carta de compromís del col·laborador ofert i currículum justificatiu de l’experiència.</w:t>
            </w:r>
          </w:p>
        </w:tc>
        <w:tc>
          <w:tcPr>
            <w:tcW w:w="1010" w:type="dxa"/>
            <w:vAlign w:val="center"/>
          </w:tcPr>
          <w:p w14:paraId="39841A99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t>Sí</w:t>
            </w:r>
          </w:p>
        </w:tc>
        <w:tc>
          <w:tcPr>
            <w:tcW w:w="1010" w:type="dxa"/>
            <w:vAlign w:val="center"/>
          </w:tcPr>
          <w:p w14:paraId="1BFD2D36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t>No</w:t>
            </w:r>
          </w:p>
        </w:tc>
      </w:tr>
      <w:tr w:rsidR="009B4D4D" w:rsidRPr="009B4D4D" w14:paraId="0D61972A" w14:textId="77777777" w:rsidTr="000F5779">
        <w:trPr>
          <w:trHeight w:val="399"/>
          <w:jc w:val="center"/>
        </w:trPr>
        <w:tc>
          <w:tcPr>
            <w:tcW w:w="6587" w:type="dxa"/>
            <w:vMerge/>
            <w:shd w:val="clear" w:color="auto" w:fill="D9D9D9" w:themeFill="background1" w:themeFillShade="D9"/>
            <w:vAlign w:val="center"/>
          </w:tcPr>
          <w:p w14:paraId="0181BEB6" w14:textId="77777777" w:rsidR="009B4D4D" w:rsidRPr="009B4D4D" w:rsidRDefault="009B4D4D" w:rsidP="000F5779">
            <w:pPr>
              <w:contextualSpacing/>
              <w:jc w:val="both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1010" w:type="dxa"/>
            <w:vAlign w:val="center"/>
          </w:tcPr>
          <w:p w14:paraId="697DF2EE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b/>
                <w:bCs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instrText xml:space="preserve"> FORMCHECKBOX </w:instrText>
            </w:r>
            <w:r w:rsidRPr="009B4D4D">
              <w:rPr>
                <w:b/>
                <w:bCs/>
                <w:lang w:val="ca-ES"/>
              </w:rPr>
            </w:r>
            <w:r w:rsidRPr="009B4D4D">
              <w:rPr>
                <w:b/>
                <w:bCs/>
                <w:lang w:val="ca-ES"/>
              </w:rPr>
              <w:fldChar w:fldCharType="separate"/>
            </w:r>
            <w:r w:rsidRPr="009B4D4D">
              <w:rPr>
                <w:b/>
                <w:bCs/>
                <w:lang w:val="ca-ES"/>
              </w:rPr>
              <w:fldChar w:fldCharType="end"/>
            </w:r>
            <w:bookmarkEnd w:id="1"/>
          </w:p>
        </w:tc>
        <w:tc>
          <w:tcPr>
            <w:tcW w:w="1010" w:type="dxa"/>
            <w:vAlign w:val="center"/>
          </w:tcPr>
          <w:p w14:paraId="1FDD71C0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b/>
                <w:bCs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instrText xml:space="preserve"> FORMCHECKBOX </w:instrText>
            </w:r>
            <w:r w:rsidRPr="009B4D4D">
              <w:rPr>
                <w:b/>
                <w:bCs/>
                <w:lang w:val="ca-ES"/>
              </w:rPr>
            </w:r>
            <w:r w:rsidRPr="009B4D4D">
              <w:rPr>
                <w:b/>
                <w:bCs/>
                <w:lang w:val="ca-ES"/>
              </w:rPr>
              <w:fldChar w:fldCharType="separate"/>
            </w:r>
            <w:r w:rsidRPr="009B4D4D">
              <w:rPr>
                <w:b/>
                <w:bCs/>
                <w:lang w:val="ca-ES"/>
              </w:rPr>
              <w:fldChar w:fldCharType="end"/>
            </w:r>
          </w:p>
        </w:tc>
      </w:tr>
    </w:tbl>
    <w:p w14:paraId="73F0D383" w14:textId="77777777" w:rsidR="009B4D4D" w:rsidRPr="009B4D4D" w:rsidRDefault="009B4D4D" w:rsidP="009B4D4D">
      <w:pPr>
        <w:shd w:val="clear" w:color="auto" w:fill="FFFFFF"/>
        <w:rPr>
          <w:sz w:val="22"/>
          <w:lang w:val="ca-ES"/>
        </w:rPr>
      </w:pPr>
    </w:p>
    <w:p w14:paraId="78EF3DB3" w14:textId="77777777" w:rsidR="009B4D4D" w:rsidRPr="009B4D4D" w:rsidRDefault="009B4D4D" w:rsidP="009B4D4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ca-ES"/>
        </w:rPr>
      </w:pPr>
      <w:r w:rsidRPr="009B4D4D">
        <w:rPr>
          <w:rFonts w:ascii="Times New Roman" w:hAnsi="Times New Roman" w:cs="Times New Roman"/>
          <w:b/>
          <w:lang w:val="ca-ES"/>
        </w:rPr>
        <w:t xml:space="preserve">Reducció del termini d’execució </w:t>
      </w:r>
    </w:p>
    <w:p w14:paraId="0D1EF8A3" w14:textId="77777777" w:rsidR="009B4D4D" w:rsidRPr="009B4D4D" w:rsidRDefault="009B4D4D" w:rsidP="009B4D4D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lang w:val="ca-ES"/>
        </w:rPr>
      </w:pPr>
    </w:p>
    <w:tbl>
      <w:tblPr>
        <w:tblStyle w:val="Tablaconcuadrcula"/>
        <w:tblW w:w="8607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87"/>
        <w:gridCol w:w="1010"/>
        <w:gridCol w:w="1010"/>
      </w:tblGrid>
      <w:tr w:rsidR="009B4D4D" w:rsidRPr="009B4D4D" w14:paraId="4025A619" w14:textId="77777777" w:rsidTr="000F5779">
        <w:trPr>
          <w:trHeight w:val="399"/>
          <w:jc w:val="center"/>
        </w:trPr>
        <w:tc>
          <w:tcPr>
            <w:tcW w:w="6587" w:type="dxa"/>
            <w:vMerge w:val="restart"/>
            <w:shd w:val="clear" w:color="auto" w:fill="D9D9D9" w:themeFill="background1" w:themeFillShade="D9"/>
            <w:vAlign w:val="center"/>
          </w:tcPr>
          <w:p w14:paraId="78353B63" w14:textId="77777777" w:rsidR="009B4D4D" w:rsidRPr="009B4D4D" w:rsidRDefault="009B4D4D" w:rsidP="000F5779">
            <w:pPr>
              <w:rPr>
                <w:rFonts w:ascii="Times New Roman" w:hAnsi="Times New Roman" w:cs="Times New Roman"/>
                <w:lang w:val="ca-ES"/>
              </w:rPr>
            </w:pPr>
            <w:r w:rsidRPr="009B4D4D">
              <w:rPr>
                <w:rFonts w:ascii="Times New Roman" w:hAnsi="Times New Roman" w:cs="Times New Roman"/>
                <w:lang w:val="ca-ES"/>
              </w:rPr>
              <w:t>Proposa 1 mes de reducció del termini de redacció del document per a l’aprovació inicial.</w:t>
            </w:r>
          </w:p>
        </w:tc>
        <w:tc>
          <w:tcPr>
            <w:tcW w:w="1010" w:type="dxa"/>
            <w:vAlign w:val="center"/>
          </w:tcPr>
          <w:p w14:paraId="2D342B52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t>Sí</w:t>
            </w:r>
          </w:p>
        </w:tc>
        <w:tc>
          <w:tcPr>
            <w:tcW w:w="1010" w:type="dxa"/>
            <w:vAlign w:val="center"/>
          </w:tcPr>
          <w:p w14:paraId="456EA10F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t>No</w:t>
            </w:r>
          </w:p>
        </w:tc>
      </w:tr>
      <w:tr w:rsidR="009B4D4D" w:rsidRPr="009B4D4D" w14:paraId="734D49F8" w14:textId="77777777" w:rsidTr="000F5779">
        <w:trPr>
          <w:trHeight w:val="399"/>
          <w:jc w:val="center"/>
        </w:trPr>
        <w:tc>
          <w:tcPr>
            <w:tcW w:w="6587" w:type="dxa"/>
            <w:vMerge/>
            <w:shd w:val="clear" w:color="auto" w:fill="D9D9D9" w:themeFill="background1" w:themeFillShade="D9"/>
            <w:vAlign w:val="center"/>
          </w:tcPr>
          <w:p w14:paraId="7F61EB43" w14:textId="77777777" w:rsidR="009B4D4D" w:rsidRPr="009B4D4D" w:rsidRDefault="009B4D4D" w:rsidP="000F5779">
            <w:pPr>
              <w:contextualSpacing/>
              <w:jc w:val="both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1010" w:type="dxa"/>
            <w:vAlign w:val="center"/>
          </w:tcPr>
          <w:p w14:paraId="6A8B75E7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b/>
                <w:bCs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instrText xml:space="preserve"> FORMCHECKBOX </w:instrText>
            </w:r>
            <w:r w:rsidRPr="009B4D4D">
              <w:rPr>
                <w:b/>
                <w:bCs/>
                <w:lang w:val="ca-ES"/>
              </w:rPr>
            </w:r>
            <w:r w:rsidRPr="009B4D4D">
              <w:rPr>
                <w:b/>
                <w:bCs/>
                <w:lang w:val="ca-ES"/>
              </w:rPr>
              <w:fldChar w:fldCharType="separate"/>
            </w:r>
            <w:r w:rsidRPr="009B4D4D">
              <w:rPr>
                <w:b/>
                <w:bCs/>
                <w:lang w:val="ca-ES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033715D5" w14:textId="77777777" w:rsidR="009B4D4D" w:rsidRPr="009B4D4D" w:rsidRDefault="009B4D4D" w:rsidP="000F5779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9B4D4D">
              <w:rPr>
                <w:b/>
                <w:bCs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4D">
              <w:rPr>
                <w:rFonts w:ascii="Times New Roman" w:hAnsi="Times New Roman" w:cs="Times New Roman"/>
                <w:b/>
                <w:bCs/>
                <w:lang w:val="ca-ES"/>
              </w:rPr>
              <w:instrText xml:space="preserve"> FORMCHECKBOX </w:instrText>
            </w:r>
            <w:r w:rsidRPr="009B4D4D">
              <w:rPr>
                <w:b/>
                <w:bCs/>
                <w:lang w:val="ca-ES"/>
              </w:rPr>
            </w:r>
            <w:r w:rsidRPr="009B4D4D">
              <w:rPr>
                <w:b/>
                <w:bCs/>
                <w:lang w:val="ca-ES"/>
              </w:rPr>
              <w:fldChar w:fldCharType="separate"/>
            </w:r>
            <w:r w:rsidRPr="009B4D4D">
              <w:rPr>
                <w:b/>
                <w:bCs/>
                <w:lang w:val="ca-ES"/>
              </w:rPr>
              <w:fldChar w:fldCharType="end"/>
            </w:r>
          </w:p>
        </w:tc>
      </w:tr>
    </w:tbl>
    <w:p w14:paraId="771B94C5" w14:textId="77777777" w:rsidR="009B4D4D" w:rsidRPr="009B4D4D" w:rsidRDefault="009B4D4D" w:rsidP="009B4D4D">
      <w:pPr>
        <w:shd w:val="clear" w:color="auto" w:fill="FFFFFF"/>
        <w:rPr>
          <w:sz w:val="22"/>
          <w:lang w:val="ca-ES"/>
        </w:rPr>
      </w:pPr>
    </w:p>
    <w:p w14:paraId="72AEE45E" w14:textId="4821CCDF" w:rsidR="00F26F06" w:rsidRPr="009B4D4D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9B4D4D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9B4D4D" w:rsidSect="009B4D4D">
      <w:headerReference w:type="default" r:id="rId7"/>
      <w:footerReference w:type="default" r:id="rId8"/>
      <w:pgSz w:w="11906" w:h="16838"/>
      <w:pgMar w:top="170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7C76" w14:textId="77777777" w:rsidR="00E726E6" w:rsidRDefault="00E726E6" w:rsidP="00F26F06">
      <w:r>
        <w:separator/>
      </w:r>
    </w:p>
  </w:endnote>
  <w:endnote w:type="continuationSeparator" w:id="0">
    <w:p w14:paraId="77F67923" w14:textId="77777777" w:rsidR="00E726E6" w:rsidRDefault="00E726E6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2" w:name="_Hlk131055626"/>
    <w:bookmarkStart w:id="3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AF492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A965" w14:textId="77777777" w:rsidR="00E726E6" w:rsidRDefault="00E726E6" w:rsidP="00F26F06">
      <w:r>
        <w:separator/>
      </w:r>
    </w:p>
  </w:footnote>
  <w:footnote w:type="continuationSeparator" w:id="0">
    <w:p w14:paraId="50F42164" w14:textId="77777777" w:rsidR="00E726E6" w:rsidRDefault="00E726E6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1E0EB5D0" w:rsidR="00FF304A" w:rsidRDefault="00FF304A" w:rsidP="009B4D4D">
    <w:pPr>
      <w:pStyle w:val="Encabezado"/>
      <w:tabs>
        <w:tab w:val="clear" w:pos="4252"/>
        <w:tab w:val="clear" w:pos="8504"/>
        <w:tab w:val="left" w:pos="5370"/>
      </w:tabs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4D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D67B2"/>
    <w:rsid w:val="00291950"/>
    <w:rsid w:val="002D4032"/>
    <w:rsid w:val="002F75ED"/>
    <w:rsid w:val="003E55C2"/>
    <w:rsid w:val="004258D0"/>
    <w:rsid w:val="004362E9"/>
    <w:rsid w:val="00500D76"/>
    <w:rsid w:val="00594FAB"/>
    <w:rsid w:val="005D3FF8"/>
    <w:rsid w:val="006947E5"/>
    <w:rsid w:val="0076771F"/>
    <w:rsid w:val="007B05F9"/>
    <w:rsid w:val="007F2347"/>
    <w:rsid w:val="0094185B"/>
    <w:rsid w:val="009B4D4D"/>
    <w:rsid w:val="009E3606"/>
    <w:rsid w:val="00A05151"/>
    <w:rsid w:val="00AC456C"/>
    <w:rsid w:val="00BA0640"/>
    <w:rsid w:val="00C018A2"/>
    <w:rsid w:val="00CD0072"/>
    <w:rsid w:val="00E33150"/>
    <w:rsid w:val="00E64E12"/>
    <w:rsid w:val="00E726E6"/>
    <w:rsid w:val="00E81DD9"/>
    <w:rsid w:val="00EA558F"/>
    <w:rsid w:val="00F05701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9B4D4D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19</cp:revision>
  <dcterms:created xsi:type="dcterms:W3CDTF">2020-03-05T12:41:00Z</dcterms:created>
  <dcterms:modified xsi:type="dcterms:W3CDTF">2026-02-03T10:23:00Z</dcterms:modified>
</cp:coreProperties>
</file>