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2011E" w14:textId="2E9A91BC" w:rsidR="00366A87" w:rsidRDefault="00366A87" w:rsidP="006426E1">
      <w:pPr>
        <w:spacing w:after="120"/>
        <w:rPr>
          <w:rFonts w:cs="Arial"/>
          <w:b/>
          <w:bCs/>
          <w:color w:val="000000"/>
        </w:rPr>
      </w:pPr>
      <w:r>
        <w:rPr>
          <w:rFonts w:cs="Arial"/>
          <w:b/>
        </w:rPr>
        <w:t xml:space="preserve">ANNEX 2 BIS. </w:t>
      </w:r>
      <w:r w:rsidRPr="0013235F">
        <w:rPr>
          <w:rFonts w:cs="Arial"/>
          <w:b/>
          <w:bCs/>
          <w:color w:val="000000"/>
        </w:rPr>
        <w:t>MODEL DE L’OFERTA DELS CRITERIS</w:t>
      </w:r>
      <w:r>
        <w:rPr>
          <w:rFonts w:cs="Arial"/>
          <w:b/>
          <w:bCs/>
          <w:color w:val="000000"/>
        </w:rPr>
        <w:t xml:space="preserve"> SUBJECTES A JUDICI DE VALOR</w:t>
      </w:r>
    </w:p>
    <w:p w14:paraId="7254A23F" w14:textId="77777777" w:rsidR="00366A87" w:rsidRDefault="00366A87" w:rsidP="006426E1">
      <w:pPr>
        <w:spacing w:after="120"/>
        <w:rPr>
          <w:rFonts w:cs="Arial"/>
          <w:b/>
          <w:bCs/>
          <w:color w:val="000000"/>
        </w:rPr>
      </w:pPr>
    </w:p>
    <w:p w14:paraId="5E84F0A4" w14:textId="77777777" w:rsidR="00366A87" w:rsidRPr="00F5209D" w:rsidRDefault="00366A87" w:rsidP="00366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FF0000"/>
          <w:lang w:eastAsia="ca-ES"/>
        </w:rPr>
      </w:pPr>
      <w:r w:rsidRPr="00F5209D">
        <w:rPr>
          <w:rFonts w:cs="Arial"/>
          <w:b/>
          <w:bCs/>
          <w:color w:val="FF0000"/>
          <w:lang w:eastAsia="ca-ES"/>
        </w:rPr>
        <w:t>AVÍS: Aquest  document ha d’estar signat amb certificat digital.</w:t>
      </w:r>
    </w:p>
    <w:p w14:paraId="31AD4035" w14:textId="77777777" w:rsidR="00366A87" w:rsidRDefault="00366A87" w:rsidP="006426E1">
      <w:pPr>
        <w:spacing w:after="120"/>
        <w:rPr>
          <w:rFonts w:cs="Arial"/>
          <w:b/>
          <w:bCs/>
          <w:color w:val="000000"/>
        </w:rPr>
      </w:pPr>
    </w:p>
    <w:p w14:paraId="65218211" w14:textId="77777777" w:rsidR="00366A87" w:rsidRDefault="00366A87" w:rsidP="006426E1">
      <w:pPr>
        <w:spacing w:after="120"/>
        <w:rPr>
          <w:rFonts w:cs="Arial"/>
          <w:b/>
        </w:rPr>
      </w:pPr>
    </w:p>
    <w:p w14:paraId="3488DD55" w14:textId="1F10EE48" w:rsidR="006426E1" w:rsidRPr="0013235F" w:rsidRDefault="006426E1" w:rsidP="006426E1">
      <w:pPr>
        <w:spacing w:after="120"/>
        <w:rPr>
          <w:rFonts w:cs="Arial"/>
          <w:sz w:val="20"/>
          <w:szCs w:val="20"/>
          <w:u w:val="single"/>
        </w:rPr>
      </w:pPr>
      <w:r w:rsidRPr="0013235F">
        <w:rPr>
          <w:rFonts w:cs="Arial"/>
          <w:b/>
        </w:rPr>
        <w:t xml:space="preserve">B. Criteris la ponderació dels quals depengui d’un judici de valor: </w:t>
      </w:r>
    </w:p>
    <w:p w14:paraId="019FC2F3" w14:textId="77777777" w:rsidR="006426E1" w:rsidRPr="0013235F" w:rsidRDefault="006426E1" w:rsidP="006426E1">
      <w:pPr>
        <w:autoSpaceDE w:val="0"/>
        <w:autoSpaceDN w:val="0"/>
        <w:adjustRightInd w:val="0"/>
        <w:spacing w:after="120"/>
        <w:rPr>
          <w:rFonts w:cs="Arial"/>
          <w:iCs/>
        </w:rPr>
      </w:pPr>
      <w:r w:rsidRPr="0013235F">
        <w:rPr>
          <w:rFonts w:cs="Arial"/>
          <w:u w:val="single"/>
        </w:rPr>
        <w:t>Criteri 3</w:t>
      </w:r>
      <w:r w:rsidRPr="0013235F">
        <w:rPr>
          <w:rFonts w:cs="Arial"/>
          <w:b/>
          <w:u w:val="single"/>
        </w:rPr>
        <w:t xml:space="preserve">: </w:t>
      </w:r>
      <w:r w:rsidRPr="0013235F">
        <w:rPr>
          <w:rFonts w:cs="Arial"/>
          <w:b/>
          <w:bCs/>
          <w:iCs/>
        </w:rPr>
        <w:t>Organitzar en la mesura del possible, jornades laborals dels empleats/es contínues (evitar jornades partides):</w:t>
      </w:r>
      <w:r w:rsidRPr="0013235F">
        <w:rPr>
          <w:rFonts w:cs="Arial"/>
          <w:iCs/>
        </w:rPr>
        <w:t xml:space="preserve"> (</w:t>
      </w:r>
      <w:r w:rsidRPr="0013235F">
        <w:rPr>
          <w:rFonts w:cs="Arial"/>
          <w:b/>
          <w:bCs/>
          <w:iCs/>
        </w:rPr>
        <w:t>fins a 10 punts)</w:t>
      </w:r>
      <w:r w:rsidRPr="0013235F">
        <w:rPr>
          <w:rFonts w:cs="Arial"/>
          <w:iCs/>
        </w:rPr>
        <w:t>.</w:t>
      </w:r>
    </w:p>
    <w:p w14:paraId="6906992D" w14:textId="77777777" w:rsidR="006426E1" w:rsidRPr="0013235F" w:rsidRDefault="006426E1" w:rsidP="006426E1">
      <w:pPr>
        <w:autoSpaceDE w:val="0"/>
        <w:autoSpaceDN w:val="0"/>
        <w:adjustRightInd w:val="0"/>
        <w:spacing w:after="120"/>
        <w:rPr>
          <w:rFonts w:cs="Arial"/>
          <w:iCs/>
        </w:rPr>
      </w:pPr>
    </w:p>
    <w:p w14:paraId="3D2F3654" w14:textId="77777777" w:rsidR="006426E1" w:rsidRPr="0013235F" w:rsidRDefault="006426E1" w:rsidP="006426E1">
      <w:pPr>
        <w:autoSpaceDE w:val="0"/>
        <w:autoSpaceDN w:val="0"/>
        <w:adjustRightInd w:val="0"/>
        <w:spacing w:after="120"/>
        <w:rPr>
          <w:rFonts w:cs="Arial"/>
          <w:iCs/>
        </w:rPr>
      </w:pPr>
      <w:r w:rsidRPr="0013235F">
        <w:rPr>
          <w:rFonts w:cs="Arial"/>
          <w:u w:val="single"/>
        </w:rPr>
        <w:t>Criteri 4</w:t>
      </w:r>
      <w:r w:rsidRPr="0013235F">
        <w:rPr>
          <w:rFonts w:cs="Arial"/>
          <w:b/>
          <w:u w:val="single"/>
        </w:rPr>
        <w:t xml:space="preserve">: </w:t>
      </w:r>
      <w:r w:rsidRPr="0013235F">
        <w:rPr>
          <w:rFonts w:cs="Arial"/>
          <w:b/>
          <w:bCs/>
          <w:iCs/>
        </w:rPr>
        <w:t>Realitzar millores de servei vinculades a actuacions que fomentin el reciclatge, la sostenibilitat i el medi ambient i a la qualitat del servei: (fins a 5 punts)</w:t>
      </w:r>
      <w:r w:rsidRPr="0013235F">
        <w:rPr>
          <w:rFonts w:cs="Arial"/>
          <w:iCs/>
        </w:rPr>
        <w:t>.</w:t>
      </w:r>
    </w:p>
    <w:p w14:paraId="574417CB" w14:textId="77777777" w:rsidR="006426E1" w:rsidRPr="0013235F" w:rsidRDefault="006426E1" w:rsidP="006426E1">
      <w:pPr>
        <w:autoSpaceDE w:val="0"/>
        <w:autoSpaceDN w:val="0"/>
        <w:adjustRightInd w:val="0"/>
        <w:spacing w:after="120"/>
        <w:rPr>
          <w:rFonts w:cs="Arial"/>
          <w:iCs/>
        </w:rPr>
      </w:pPr>
    </w:p>
    <w:p w14:paraId="6A51BA6F" w14:textId="77777777" w:rsidR="006426E1" w:rsidRPr="0013235F" w:rsidRDefault="006426E1" w:rsidP="006426E1">
      <w:pPr>
        <w:autoSpaceDE w:val="0"/>
        <w:autoSpaceDN w:val="0"/>
        <w:adjustRightInd w:val="0"/>
        <w:spacing w:after="120"/>
        <w:rPr>
          <w:rFonts w:cs="Arial"/>
          <w:iCs/>
        </w:rPr>
      </w:pPr>
      <w:r w:rsidRPr="0013235F">
        <w:rPr>
          <w:rFonts w:cs="Arial"/>
          <w:u w:val="single"/>
        </w:rPr>
        <w:t>Criteri 5</w:t>
      </w:r>
      <w:r w:rsidRPr="0013235F">
        <w:rPr>
          <w:rFonts w:cs="Arial"/>
          <w:b/>
          <w:u w:val="single"/>
        </w:rPr>
        <w:t xml:space="preserve">: </w:t>
      </w:r>
      <w:r w:rsidRPr="0013235F">
        <w:rPr>
          <w:rFonts w:cs="Arial"/>
          <w:b/>
          <w:bCs/>
          <w:iCs/>
        </w:rPr>
        <w:t>Definició de les tasques de cada lloc de treball i manteniment de l’organització actual, en el sentit de mantenir cada empleat/da subrogat al seu centre de treball principal: (fins a 5 punts)</w:t>
      </w:r>
      <w:r w:rsidRPr="0013235F">
        <w:rPr>
          <w:rFonts w:cs="Arial"/>
          <w:iCs/>
        </w:rPr>
        <w:t>.</w:t>
      </w:r>
    </w:p>
    <w:p w14:paraId="5C6A1F8C" w14:textId="77777777" w:rsidR="006426E1" w:rsidRPr="0013235F" w:rsidRDefault="006426E1" w:rsidP="006426E1">
      <w:pPr>
        <w:autoSpaceDE w:val="0"/>
        <w:autoSpaceDN w:val="0"/>
        <w:adjustRightInd w:val="0"/>
        <w:spacing w:after="120"/>
        <w:rPr>
          <w:rFonts w:cs="Arial"/>
          <w:iCs/>
        </w:rPr>
      </w:pPr>
    </w:p>
    <w:p w14:paraId="6E4914EC" w14:textId="77777777" w:rsidR="006426E1" w:rsidRPr="0013235F" w:rsidRDefault="006426E1" w:rsidP="006426E1">
      <w:pPr>
        <w:autoSpaceDE w:val="0"/>
        <w:autoSpaceDN w:val="0"/>
        <w:adjustRightInd w:val="0"/>
        <w:spacing w:after="120"/>
        <w:rPr>
          <w:rFonts w:cs="Arial"/>
          <w:iCs/>
        </w:rPr>
      </w:pPr>
    </w:p>
    <w:p w14:paraId="04B4A47D" w14:textId="77777777" w:rsidR="006426E1" w:rsidRPr="0013235F" w:rsidRDefault="006426E1" w:rsidP="006426E1">
      <w:pPr>
        <w:autoSpaceDE w:val="0"/>
        <w:autoSpaceDN w:val="0"/>
        <w:adjustRightInd w:val="0"/>
        <w:spacing w:after="120"/>
        <w:rPr>
          <w:rFonts w:cs="Arial"/>
          <w:iCs/>
        </w:rPr>
      </w:pPr>
    </w:p>
    <w:p w14:paraId="2117018A" w14:textId="77777777" w:rsidR="006426E1" w:rsidRPr="0013235F" w:rsidRDefault="006426E1" w:rsidP="006426E1">
      <w:pPr>
        <w:autoSpaceDE w:val="0"/>
        <w:autoSpaceDN w:val="0"/>
        <w:adjustRightInd w:val="0"/>
        <w:spacing w:after="120"/>
        <w:rPr>
          <w:rFonts w:cs="Arial"/>
          <w:iCs/>
        </w:rPr>
      </w:pPr>
    </w:p>
    <w:p w14:paraId="0AA2D278" w14:textId="77777777" w:rsidR="006426E1" w:rsidRPr="0013235F" w:rsidRDefault="006426E1" w:rsidP="006426E1">
      <w:pPr>
        <w:autoSpaceDE w:val="0"/>
        <w:autoSpaceDN w:val="0"/>
        <w:adjustRightInd w:val="0"/>
        <w:rPr>
          <w:rFonts w:cs="Arial"/>
          <w:noProof/>
          <w:color w:val="000000"/>
        </w:rPr>
      </w:pPr>
    </w:p>
    <w:p w14:paraId="2370F613" w14:textId="77777777" w:rsidR="006426E1" w:rsidRPr="0013235F" w:rsidRDefault="006426E1" w:rsidP="006426E1">
      <w:pPr>
        <w:autoSpaceDE w:val="0"/>
        <w:autoSpaceDN w:val="0"/>
        <w:adjustRightInd w:val="0"/>
        <w:rPr>
          <w:rFonts w:cs="Arial"/>
          <w:noProof/>
          <w:color w:val="000000"/>
        </w:rPr>
      </w:pPr>
      <w:r w:rsidRPr="0013235F">
        <w:rPr>
          <w:rFonts w:cs="Arial"/>
          <w:noProof/>
          <w:color w:val="000000"/>
        </w:rPr>
        <w:t xml:space="preserve">I perquè així consti, signo aquesta oferta econòmica. </w:t>
      </w:r>
    </w:p>
    <w:p w14:paraId="3F9CFE62" w14:textId="77777777" w:rsidR="006426E1" w:rsidRPr="0013235F" w:rsidRDefault="006426E1" w:rsidP="006426E1">
      <w:pPr>
        <w:autoSpaceDE w:val="0"/>
        <w:autoSpaceDN w:val="0"/>
        <w:adjustRightInd w:val="0"/>
        <w:rPr>
          <w:rFonts w:cs="Arial"/>
          <w:noProof/>
          <w:color w:val="00B050"/>
        </w:rPr>
      </w:pPr>
    </w:p>
    <w:p w14:paraId="04D7DA62" w14:textId="77777777" w:rsidR="006426E1" w:rsidRPr="0013235F" w:rsidRDefault="006426E1" w:rsidP="006426E1">
      <w:pPr>
        <w:autoSpaceDE w:val="0"/>
        <w:autoSpaceDN w:val="0"/>
        <w:adjustRightInd w:val="0"/>
        <w:rPr>
          <w:rFonts w:cs="Arial"/>
          <w:noProof/>
        </w:rPr>
      </w:pPr>
      <w:r w:rsidRPr="0013235F">
        <w:rPr>
          <w:rFonts w:cs="Arial"/>
          <w:noProof/>
        </w:rPr>
        <w:t xml:space="preserve">(Lloc i data ) </w:t>
      </w:r>
    </w:p>
    <w:p w14:paraId="67E1A0D7" w14:textId="77777777" w:rsidR="006426E1" w:rsidRPr="0013235F" w:rsidRDefault="006426E1" w:rsidP="006426E1">
      <w:pPr>
        <w:autoSpaceDE w:val="0"/>
        <w:autoSpaceDN w:val="0"/>
        <w:adjustRightInd w:val="0"/>
        <w:rPr>
          <w:rFonts w:cs="Arial"/>
          <w:noProof/>
        </w:rPr>
      </w:pPr>
    </w:p>
    <w:p w14:paraId="55E43DA2" w14:textId="77777777" w:rsidR="006426E1" w:rsidRPr="0013235F" w:rsidRDefault="006426E1" w:rsidP="006426E1">
      <w:pPr>
        <w:autoSpaceDE w:val="0"/>
        <w:autoSpaceDN w:val="0"/>
        <w:adjustRightInd w:val="0"/>
        <w:outlineLvl w:val="0"/>
        <w:rPr>
          <w:rFonts w:cs="Arial"/>
          <w:noProof/>
        </w:rPr>
      </w:pPr>
    </w:p>
    <w:p w14:paraId="301D4E6A" w14:textId="77777777" w:rsidR="006426E1" w:rsidRPr="0013235F" w:rsidRDefault="006426E1" w:rsidP="006426E1">
      <w:pPr>
        <w:autoSpaceDE w:val="0"/>
        <w:autoSpaceDN w:val="0"/>
        <w:adjustRightInd w:val="0"/>
        <w:outlineLvl w:val="0"/>
        <w:rPr>
          <w:rFonts w:cs="Arial"/>
          <w:noProof/>
        </w:rPr>
      </w:pPr>
    </w:p>
    <w:p w14:paraId="6F55F4D3" w14:textId="77777777" w:rsidR="006426E1" w:rsidRPr="0013235F" w:rsidRDefault="006426E1" w:rsidP="006426E1">
      <w:pPr>
        <w:autoSpaceDE w:val="0"/>
        <w:autoSpaceDN w:val="0"/>
        <w:adjustRightInd w:val="0"/>
        <w:outlineLvl w:val="0"/>
        <w:rPr>
          <w:rFonts w:cs="Arial"/>
          <w:noProof/>
        </w:rPr>
      </w:pPr>
      <w:r w:rsidRPr="0013235F">
        <w:rPr>
          <w:rFonts w:cs="Arial"/>
          <w:noProof/>
        </w:rPr>
        <w:t>Signatura</w:t>
      </w:r>
    </w:p>
    <w:p w14:paraId="3BB72520" w14:textId="77777777" w:rsidR="00455E2C" w:rsidRPr="00E52811" w:rsidRDefault="00455E2C" w:rsidP="006426E1">
      <w:pPr>
        <w:ind w:right="-2"/>
      </w:pPr>
    </w:p>
    <w:sectPr w:rsidR="00455E2C" w:rsidRPr="00E52811" w:rsidSect="00BE0C44">
      <w:headerReference w:type="default" r:id="rId8"/>
      <w:footerReference w:type="even" r:id="rId9"/>
      <w:footerReference w:type="default" r:id="rId10"/>
      <w:pgSz w:w="11907" w:h="16840" w:code="9"/>
      <w:pgMar w:top="1701" w:right="1418" w:bottom="454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9ED59" w14:textId="77777777" w:rsidR="008A1E50" w:rsidRDefault="008A1E50">
      <w:pPr>
        <w:pStyle w:val="Ajuntament"/>
      </w:pPr>
      <w:r>
        <w:separator/>
      </w:r>
    </w:p>
  </w:endnote>
  <w:endnote w:type="continuationSeparator" w:id="0">
    <w:p w14:paraId="7D7A409D" w14:textId="77777777" w:rsidR="008A1E50" w:rsidRDefault="008A1E50">
      <w:pPr>
        <w:pStyle w:val="Ajuntamen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 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2263E" w14:textId="77777777" w:rsidR="0004560B" w:rsidRDefault="003D290E" w:rsidP="0068752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4560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B121488" w14:textId="77777777" w:rsidR="0004560B" w:rsidRDefault="0004560B" w:rsidP="00BE313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CFEE7" w14:textId="77777777" w:rsidR="0004560B" w:rsidRPr="00BE0C44" w:rsidRDefault="0004560B" w:rsidP="00BE0C44">
    <w:pPr>
      <w:rPr>
        <w:rFonts w:cs="Arial"/>
        <w:b/>
        <w:sz w:val="20"/>
        <w:szCs w:val="20"/>
      </w:rPr>
    </w:pPr>
    <w:r>
      <w:rPr>
        <w:noProof/>
        <w:lang w:eastAsia="ca-ES"/>
      </w:rPr>
      <w:drawing>
        <wp:inline distT="0" distB="0" distL="0" distR="0" wp14:anchorId="5EB76712" wp14:editId="3CF9F37B">
          <wp:extent cx="1790700" cy="181423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959" cy="1816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6579B" w14:textId="77777777" w:rsidR="008A1E50" w:rsidRDefault="008A1E50">
      <w:pPr>
        <w:pStyle w:val="Ajuntament"/>
      </w:pPr>
      <w:r>
        <w:separator/>
      </w:r>
    </w:p>
  </w:footnote>
  <w:footnote w:type="continuationSeparator" w:id="0">
    <w:p w14:paraId="662B8433" w14:textId="77777777" w:rsidR="008A1E50" w:rsidRDefault="008A1E50">
      <w:pPr>
        <w:pStyle w:val="Ajuntamen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6C6A1" w14:textId="77777777" w:rsidR="0004560B" w:rsidRDefault="0004560B">
    <w:pPr>
      <w:pStyle w:val="Encabezado"/>
    </w:pPr>
    <w:r w:rsidRPr="00A229D5">
      <w:rPr>
        <w:noProof/>
        <w:lang w:eastAsia="ca-ES"/>
      </w:rPr>
      <w:drawing>
        <wp:inline distT="0" distB="0" distL="0" distR="0" wp14:anchorId="6FF3A5CE" wp14:editId="712CCCBD">
          <wp:extent cx="1651000" cy="497840"/>
          <wp:effectExtent l="19050" t="0" r="635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497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62B5D33"/>
    <w:multiLevelType w:val="hybridMultilevel"/>
    <w:tmpl w:val="03401CC6"/>
    <w:lvl w:ilvl="0" w:tplc="4A24C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E3980"/>
    <w:multiLevelType w:val="hybridMultilevel"/>
    <w:tmpl w:val="DDEC40C0"/>
    <w:lvl w:ilvl="0" w:tplc="7F2E7E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30C84"/>
    <w:multiLevelType w:val="multilevel"/>
    <w:tmpl w:val="B1CC4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E31069"/>
    <w:multiLevelType w:val="hybridMultilevel"/>
    <w:tmpl w:val="3D46F230"/>
    <w:lvl w:ilvl="0" w:tplc="F58C9CA6">
      <w:numFmt w:val="bullet"/>
      <w:lvlText w:val="—"/>
      <w:lvlJc w:val="left"/>
      <w:pPr>
        <w:tabs>
          <w:tab w:val="num" w:pos="1056"/>
        </w:tabs>
        <w:ind w:left="105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5" w15:restartNumberingAfterBreak="0">
    <w:nsid w:val="4CB74D82"/>
    <w:multiLevelType w:val="hybridMultilevel"/>
    <w:tmpl w:val="688C64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E14B2"/>
    <w:multiLevelType w:val="multilevel"/>
    <w:tmpl w:val="5A722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CE2DF4"/>
    <w:multiLevelType w:val="multilevel"/>
    <w:tmpl w:val="2FA89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AB7DEA"/>
    <w:multiLevelType w:val="multilevel"/>
    <w:tmpl w:val="B298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CC29B7"/>
    <w:multiLevelType w:val="hybridMultilevel"/>
    <w:tmpl w:val="C668093E"/>
    <w:lvl w:ilvl="0" w:tplc="042C5972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 w15:restartNumberingAfterBreak="0">
    <w:nsid w:val="74A70034"/>
    <w:multiLevelType w:val="hybridMultilevel"/>
    <w:tmpl w:val="04D22808"/>
    <w:lvl w:ilvl="0" w:tplc="D122B534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 w16cid:durableId="1304651554">
    <w:abstractNumId w:val="7"/>
  </w:num>
  <w:num w:numId="2" w16cid:durableId="293756771">
    <w:abstractNumId w:val="3"/>
  </w:num>
  <w:num w:numId="3" w16cid:durableId="632566561">
    <w:abstractNumId w:val="1"/>
  </w:num>
  <w:num w:numId="4" w16cid:durableId="1972057906">
    <w:abstractNumId w:val="9"/>
  </w:num>
  <w:num w:numId="5" w16cid:durableId="1661421151">
    <w:abstractNumId w:val="10"/>
  </w:num>
  <w:num w:numId="6" w16cid:durableId="1314140591">
    <w:abstractNumId w:val="4"/>
  </w:num>
  <w:num w:numId="7" w16cid:durableId="467862522">
    <w:abstractNumId w:val="6"/>
  </w:num>
  <w:num w:numId="8" w16cid:durableId="381096118">
    <w:abstractNumId w:val="8"/>
  </w:num>
  <w:num w:numId="9" w16cid:durableId="1216039013">
    <w:abstractNumId w:val="2"/>
  </w:num>
  <w:num w:numId="10" w16cid:durableId="685210334">
    <w:abstractNumId w:val="0"/>
  </w:num>
  <w:num w:numId="11" w16cid:durableId="18940012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3E0"/>
    <w:rsid w:val="00012AD9"/>
    <w:rsid w:val="00020F6A"/>
    <w:rsid w:val="00022A61"/>
    <w:rsid w:val="00044C86"/>
    <w:rsid w:val="00044E90"/>
    <w:rsid w:val="0004560B"/>
    <w:rsid w:val="0004752E"/>
    <w:rsid w:val="00061585"/>
    <w:rsid w:val="00064FEC"/>
    <w:rsid w:val="00075209"/>
    <w:rsid w:val="00075B8E"/>
    <w:rsid w:val="00096716"/>
    <w:rsid w:val="000B0634"/>
    <w:rsid w:val="00112A4E"/>
    <w:rsid w:val="001165DA"/>
    <w:rsid w:val="00125E3F"/>
    <w:rsid w:val="0014258F"/>
    <w:rsid w:val="00152687"/>
    <w:rsid w:val="00157ECC"/>
    <w:rsid w:val="00162884"/>
    <w:rsid w:val="001723E0"/>
    <w:rsid w:val="001A04E5"/>
    <w:rsid w:val="001A6CC2"/>
    <w:rsid w:val="001C6F7A"/>
    <w:rsid w:val="001F64A5"/>
    <w:rsid w:val="00224FCF"/>
    <w:rsid w:val="0024596E"/>
    <w:rsid w:val="002553DE"/>
    <w:rsid w:val="00297746"/>
    <w:rsid w:val="002A09F8"/>
    <w:rsid w:val="002A4711"/>
    <w:rsid w:val="002A605F"/>
    <w:rsid w:val="002B0ACD"/>
    <w:rsid w:val="002C5BE0"/>
    <w:rsid w:val="002C5E04"/>
    <w:rsid w:val="002D0010"/>
    <w:rsid w:val="002D7E09"/>
    <w:rsid w:val="002E048E"/>
    <w:rsid w:val="002E0A89"/>
    <w:rsid w:val="002F7D22"/>
    <w:rsid w:val="003212D3"/>
    <w:rsid w:val="00330D46"/>
    <w:rsid w:val="00361B12"/>
    <w:rsid w:val="00363F66"/>
    <w:rsid w:val="00366A87"/>
    <w:rsid w:val="00381447"/>
    <w:rsid w:val="003842F7"/>
    <w:rsid w:val="00386019"/>
    <w:rsid w:val="003A4C46"/>
    <w:rsid w:val="003D290E"/>
    <w:rsid w:val="003D2E4C"/>
    <w:rsid w:val="003E56D8"/>
    <w:rsid w:val="003F040F"/>
    <w:rsid w:val="003F2C93"/>
    <w:rsid w:val="00402A4F"/>
    <w:rsid w:val="00412F2D"/>
    <w:rsid w:val="004136A3"/>
    <w:rsid w:val="00416EAB"/>
    <w:rsid w:val="00426B39"/>
    <w:rsid w:val="0044195C"/>
    <w:rsid w:val="004450E0"/>
    <w:rsid w:val="00455E2C"/>
    <w:rsid w:val="00480419"/>
    <w:rsid w:val="0048368B"/>
    <w:rsid w:val="00483E2D"/>
    <w:rsid w:val="00492E45"/>
    <w:rsid w:val="004D649E"/>
    <w:rsid w:val="005003A0"/>
    <w:rsid w:val="005018F8"/>
    <w:rsid w:val="00510172"/>
    <w:rsid w:val="00511247"/>
    <w:rsid w:val="00550344"/>
    <w:rsid w:val="00581A01"/>
    <w:rsid w:val="005B5092"/>
    <w:rsid w:val="005C576F"/>
    <w:rsid w:val="005F31B5"/>
    <w:rsid w:val="0063630D"/>
    <w:rsid w:val="006426E1"/>
    <w:rsid w:val="0064507A"/>
    <w:rsid w:val="00654EDB"/>
    <w:rsid w:val="00665C56"/>
    <w:rsid w:val="006729A4"/>
    <w:rsid w:val="00687521"/>
    <w:rsid w:val="006953D1"/>
    <w:rsid w:val="006A0429"/>
    <w:rsid w:val="006B09A7"/>
    <w:rsid w:val="006B67ED"/>
    <w:rsid w:val="006C0DC0"/>
    <w:rsid w:val="006D02D5"/>
    <w:rsid w:val="006E6CD9"/>
    <w:rsid w:val="006F4A25"/>
    <w:rsid w:val="007006C6"/>
    <w:rsid w:val="00700A79"/>
    <w:rsid w:val="0070215C"/>
    <w:rsid w:val="007063AA"/>
    <w:rsid w:val="00723602"/>
    <w:rsid w:val="00730B57"/>
    <w:rsid w:val="00731E4D"/>
    <w:rsid w:val="007622AF"/>
    <w:rsid w:val="00783977"/>
    <w:rsid w:val="00794D1F"/>
    <w:rsid w:val="007A30A0"/>
    <w:rsid w:val="007B6630"/>
    <w:rsid w:val="007E4148"/>
    <w:rsid w:val="007E4FF9"/>
    <w:rsid w:val="007F3702"/>
    <w:rsid w:val="008007E0"/>
    <w:rsid w:val="00851A64"/>
    <w:rsid w:val="00882E98"/>
    <w:rsid w:val="00883112"/>
    <w:rsid w:val="00885C0D"/>
    <w:rsid w:val="00897481"/>
    <w:rsid w:val="008A1E50"/>
    <w:rsid w:val="008B4D19"/>
    <w:rsid w:val="008B4E1F"/>
    <w:rsid w:val="008B625C"/>
    <w:rsid w:val="008C1BB9"/>
    <w:rsid w:val="008D5DD6"/>
    <w:rsid w:val="008E3564"/>
    <w:rsid w:val="00901B2C"/>
    <w:rsid w:val="00913357"/>
    <w:rsid w:val="009407BA"/>
    <w:rsid w:val="0094103B"/>
    <w:rsid w:val="009510B4"/>
    <w:rsid w:val="00962FB1"/>
    <w:rsid w:val="00964507"/>
    <w:rsid w:val="00975B72"/>
    <w:rsid w:val="0098293B"/>
    <w:rsid w:val="009A02CC"/>
    <w:rsid w:val="009A07D7"/>
    <w:rsid w:val="009B188B"/>
    <w:rsid w:val="009C307D"/>
    <w:rsid w:val="009C6BBE"/>
    <w:rsid w:val="009F6076"/>
    <w:rsid w:val="00A05DBE"/>
    <w:rsid w:val="00A05FA5"/>
    <w:rsid w:val="00A15E3F"/>
    <w:rsid w:val="00A229D5"/>
    <w:rsid w:val="00A36E24"/>
    <w:rsid w:val="00A36F43"/>
    <w:rsid w:val="00A91CCC"/>
    <w:rsid w:val="00AC12B9"/>
    <w:rsid w:val="00AC48D0"/>
    <w:rsid w:val="00AD7974"/>
    <w:rsid w:val="00AE39A1"/>
    <w:rsid w:val="00B01855"/>
    <w:rsid w:val="00B01FC6"/>
    <w:rsid w:val="00B066B3"/>
    <w:rsid w:val="00B1045C"/>
    <w:rsid w:val="00B13673"/>
    <w:rsid w:val="00B20183"/>
    <w:rsid w:val="00B23A84"/>
    <w:rsid w:val="00B27881"/>
    <w:rsid w:val="00B42BB6"/>
    <w:rsid w:val="00B4425B"/>
    <w:rsid w:val="00B67D39"/>
    <w:rsid w:val="00B72AEA"/>
    <w:rsid w:val="00B9423A"/>
    <w:rsid w:val="00BA1635"/>
    <w:rsid w:val="00BB4AE8"/>
    <w:rsid w:val="00BC128C"/>
    <w:rsid w:val="00BD44E3"/>
    <w:rsid w:val="00BE0C44"/>
    <w:rsid w:val="00BE313F"/>
    <w:rsid w:val="00BF1F50"/>
    <w:rsid w:val="00C16CB3"/>
    <w:rsid w:val="00C26AB9"/>
    <w:rsid w:val="00C3390A"/>
    <w:rsid w:val="00C67FC2"/>
    <w:rsid w:val="00C723A8"/>
    <w:rsid w:val="00C73FC7"/>
    <w:rsid w:val="00C7542F"/>
    <w:rsid w:val="00C810E9"/>
    <w:rsid w:val="00C83AA7"/>
    <w:rsid w:val="00CA3054"/>
    <w:rsid w:val="00CB085D"/>
    <w:rsid w:val="00CC3724"/>
    <w:rsid w:val="00CD580C"/>
    <w:rsid w:val="00CD6323"/>
    <w:rsid w:val="00CD7364"/>
    <w:rsid w:val="00CE5225"/>
    <w:rsid w:val="00CF48B4"/>
    <w:rsid w:val="00D30D84"/>
    <w:rsid w:val="00D35910"/>
    <w:rsid w:val="00D406DB"/>
    <w:rsid w:val="00D64078"/>
    <w:rsid w:val="00D80D03"/>
    <w:rsid w:val="00D82CF7"/>
    <w:rsid w:val="00DA08DA"/>
    <w:rsid w:val="00DA2628"/>
    <w:rsid w:val="00DB57A6"/>
    <w:rsid w:val="00DE13EF"/>
    <w:rsid w:val="00DE65CB"/>
    <w:rsid w:val="00DF2559"/>
    <w:rsid w:val="00DF69BD"/>
    <w:rsid w:val="00E132D5"/>
    <w:rsid w:val="00E2355D"/>
    <w:rsid w:val="00E30F5D"/>
    <w:rsid w:val="00E37B14"/>
    <w:rsid w:val="00E41906"/>
    <w:rsid w:val="00E42B4C"/>
    <w:rsid w:val="00E454A0"/>
    <w:rsid w:val="00E52811"/>
    <w:rsid w:val="00E576BE"/>
    <w:rsid w:val="00E62FE0"/>
    <w:rsid w:val="00E65738"/>
    <w:rsid w:val="00E65B5E"/>
    <w:rsid w:val="00EB5C18"/>
    <w:rsid w:val="00EB6C53"/>
    <w:rsid w:val="00ED7172"/>
    <w:rsid w:val="00EE1D0D"/>
    <w:rsid w:val="00EF4083"/>
    <w:rsid w:val="00F22378"/>
    <w:rsid w:val="00F22D87"/>
    <w:rsid w:val="00F44A1E"/>
    <w:rsid w:val="00F57226"/>
    <w:rsid w:val="00F62831"/>
    <w:rsid w:val="00F6350C"/>
    <w:rsid w:val="00F818EF"/>
    <w:rsid w:val="00F837CC"/>
    <w:rsid w:val="00FA53DE"/>
    <w:rsid w:val="00FA6F5D"/>
    <w:rsid w:val="00FB40B1"/>
    <w:rsid w:val="00FC5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CBE2B8"/>
  <w15:docId w15:val="{902726DE-84C7-4A9C-825B-915775A1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5B5E"/>
    <w:pPr>
      <w:jc w:val="both"/>
    </w:pPr>
    <w:rPr>
      <w:rFonts w:ascii="Arial" w:hAnsi="Arial"/>
      <w:sz w:val="22"/>
      <w:szCs w:val="24"/>
      <w:lang w:eastAsia="es-ES"/>
    </w:rPr>
  </w:style>
  <w:style w:type="paragraph" w:styleId="Ttulo1">
    <w:name w:val="heading 1"/>
    <w:basedOn w:val="Normal"/>
    <w:next w:val="Normal"/>
    <w:autoRedefine/>
    <w:qFormat/>
    <w:rsid w:val="00550344"/>
    <w:pPr>
      <w:keepNext/>
      <w:outlineLvl w:val="0"/>
    </w:pPr>
    <w:rPr>
      <w:rFonts w:cs="Arial"/>
      <w:b/>
      <w:bCs/>
      <w:u w:val="single"/>
    </w:rPr>
  </w:style>
  <w:style w:type="paragraph" w:styleId="Ttulo2">
    <w:name w:val="heading 2"/>
    <w:basedOn w:val="Normal"/>
    <w:next w:val="Normal"/>
    <w:link w:val="Ttulo2Car"/>
    <w:qFormat/>
    <w:rsid w:val="00C16CB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qFormat/>
    <w:rsid w:val="00BE313F"/>
    <w:pPr>
      <w:spacing w:after="80"/>
      <w:outlineLvl w:val="2"/>
    </w:pPr>
    <w:rPr>
      <w:rFonts w:eastAsia="SimSun" w:cs="Arial"/>
      <w:b/>
      <w:bCs/>
      <w:color w:val="660303"/>
      <w:sz w:val="36"/>
      <w:szCs w:val="36"/>
      <w:lang w:val="es-ES" w:eastAsia="zh-CN"/>
    </w:rPr>
  </w:style>
  <w:style w:type="paragraph" w:styleId="Ttulo4">
    <w:name w:val="heading 4"/>
    <w:basedOn w:val="Normal"/>
    <w:qFormat/>
    <w:rsid w:val="00BE313F"/>
    <w:pPr>
      <w:outlineLvl w:val="3"/>
    </w:pPr>
    <w:rPr>
      <w:rFonts w:eastAsia="SimSun"/>
      <w:b/>
      <w:bCs/>
      <w:color w:val="660303"/>
      <w:sz w:val="28"/>
      <w:szCs w:val="28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juntament">
    <w:name w:val="Ajuntament"/>
    <w:basedOn w:val="Normal"/>
    <w:autoRedefine/>
    <w:rsid w:val="00550344"/>
    <w:rPr>
      <w:rFonts w:ascii="Verdana" w:hAnsi="Verdana"/>
    </w:rPr>
  </w:style>
  <w:style w:type="paragraph" w:customStyle="1" w:styleId="Combinar">
    <w:name w:val="Combinar"/>
    <w:basedOn w:val="Normal"/>
    <w:rsid w:val="00550344"/>
  </w:style>
  <w:style w:type="paragraph" w:styleId="Textoindependiente">
    <w:name w:val="Body Text"/>
    <w:basedOn w:val="Normal"/>
    <w:autoRedefine/>
    <w:rsid w:val="00550344"/>
    <w:rPr>
      <w:rFonts w:cs="Arial"/>
    </w:rPr>
  </w:style>
  <w:style w:type="paragraph" w:styleId="Textoindependiente2">
    <w:name w:val="Body Text 2"/>
    <w:basedOn w:val="Normal"/>
    <w:autoRedefine/>
    <w:rsid w:val="00550344"/>
    <w:rPr>
      <w:szCs w:val="20"/>
    </w:rPr>
  </w:style>
  <w:style w:type="paragraph" w:styleId="Piedepgina">
    <w:name w:val="footer"/>
    <w:basedOn w:val="Normal"/>
    <w:link w:val="PiedepginaCar"/>
    <w:uiPriority w:val="99"/>
    <w:rsid w:val="00550344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rsid w:val="00550344"/>
    <w:rPr>
      <w:rFonts w:ascii="Verdana" w:hAnsi="Verdana"/>
      <w:color w:val="0000FF"/>
      <w:sz w:val="22"/>
      <w:u w:val="single"/>
    </w:rPr>
  </w:style>
  <w:style w:type="paragraph" w:styleId="Remitedesobre">
    <w:name w:val="envelope return"/>
    <w:basedOn w:val="Normal"/>
    <w:autoRedefine/>
    <w:rsid w:val="00550344"/>
    <w:rPr>
      <w:rFonts w:cs="Arial"/>
      <w:szCs w:val="20"/>
    </w:rPr>
  </w:style>
  <w:style w:type="paragraph" w:styleId="Direccinsobre">
    <w:name w:val="envelope address"/>
    <w:basedOn w:val="Normal"/>
    <w:autoRedefine/>
    <w:rsid w:val="00550344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cabezado">
    <w:name w:val="header"/>
    <w:basedOn w:val="Normal"/>
    <w:rsid w:val="00550344"/>
    <w:pPr>
      <w:tabs>
        <w:tab w:val="center" w:pos="4252"/>
        <w:tab w:val="right" w:pos="8504"/>
      </w:tabs>
    </w:pPr>
  </w:style>
  <w:style w:type="character" w:styleId="Hipervnculovisitado">
    <w:name w:val="FollowedHyperlink"/>
    <w:basedOn w:val="Fuentedeprrafopredeter"/>
    <w:uiPriority w:val="99"/>
    <w:rsid w:val="00550344"/>
    <w:rPr>
      <w:color w:val="800080"/>
      <w:u w:val="single"/>
    </w:rPr>
  </w:style>
  <w:style w:type="paragraph" w:customStyle="1" w:styleId="Estilo2">
    <w:name w:val="Estilo2"/>
    <w:basedOn w:val="Normal"/>
    <w:next w:val="Normal"/>
    <w:autoRedefine/>
    <w:rsid w:val="00550344"/>
    <w:rPr>
      <w:rFonts w:cs="Arial"/>
      <w:szCs w:val="22"/>
    </w:rPr>
  </w:style>
  <w:style w:type="paragraph" w:customStyle="1" w:styleId="fwinterlineat">
    <w:name w:val="fw_interlineat"/>
    <w:basedOn w:val="Normal"/>
    <w:rsid w:val="00BE313F"/>
    <w:pPr>
      <w:spacing w:before="100" w:beforeAutospacing="1" w:after="100" w:afterAutospacing="1" w:line="180" w:lineRule="atLeast"/>
    </w:pPr>
    <w:rPr>
      <w:rFonts w:ascii="Times New Roman" w:eastAsia="SimSun" w:hAnsi="Times New Roman"/>
      <w:lang w:val="es-ES" w:eastAsia="zh-CN"/>
    </w:rPr>
  </w:style>
  <w:style w:type="character" w:styleId="Nmerodepgina">
    <w:name w:val="page number"/>
    <w:basedOn w:val="Fuentedeprrafopredeter"/>
    <w:rsid w:val="00BE313F"/>
  </w:style>
  <w:style w:type="table" w:styleId="Tablaconcuadrcula">
    <w:name w:val="Table Grid"/>
    <w:basedOn w:val="Tablanormal"/>
    <w:rsid w:val="00C83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B663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075B8E"/>
    <w:pPr>
      <w:spacing w:line="360" w:lineRule="auto"/>
      <w:ind w:left="528" w:right="71" w:firstLine="600"/>
    </w:pPr>
    <w:rPr>
      <w:rFonts w:cs="Arial"/>
      <w:sz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075B8E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75B8E"/>
    <w:rPr>
      <w:rFonts w:ascii="Verdana" w:hAnsi="Verdana"/>
      <w:sz w:val="16"/>
      <w:szCs w:val="16"/>
      <w:lang w:val="ca-ES"/>
    </w:rPr>
  </w:style>
  <w:style w:type="character" w:styleId="nfasis">
    <w:name w:val="Emphasis"/>
    <w:qFormat/>
    <w:rsid w:val="00EF4083"/>
    <w:rPr>
      <w:i/>
      <w:iCs/>
    </w:rPr>
  </w:style>
  <w:style w:type="character" w:styleId="Fuerte">
    <w:name w:val="Strong"/>
    <w:qFormat/>
    <w:rsid w:val="00EF4083"/>
    <w:rPr>
      <w:b/>
      <w:bCs/>
    </w:rPr>
  </w:style>
  <w:style w:type="character" w:styleId="Refdenotaalpie">
    <w:name w:val="footnote reference"/>
    <w:rsid w:val="00BB4AE8"/>
    <w:rPr>
      <w:vertAlign w:val="superscript"/>
    </w:rPr>
  </w:style>
  <w:style w:type="paragraph" w:styleId="Textonotapie">
    <w:name w:val="footnote text"/>
    <w:basedOn w:val="Normal"/>
    <w:link w:val="TextonotapieCar"/>
    <w:rsid w:val="00BB4AE8"/>
    <w:pPr>
      <w:suppressAutoHyphens/>
    </w:pPr>
    <w:rPr>
      <w:rFonts w:ascii="Times New Roman" w:hAnsi="Times New Roman"/>
      <w:sz w:val="20"/>
      <w:szCs w:val="20"/>
      <w:lang w:eastAsia="zh-CN"/>
    </w:rPr>
  </w:style>
  <w:style w:type="character" w:customStyle="1" w:styleId="TextonotapieCar">
    <w:name w:val="Texto nota pie Car"/>
    <w:basedOn w:val="Fuentedeprrafopredeter"/>
    <w:link w:val="Textonotapie"/>
    <w:rsid w:val="00BB4AE8"/>
    <w:rPr>
      <w:lang w:val="ca-ES" w:eastAsia="zh-CN"/>
    </w:rPr>
  </w:style>
  <w:style w:type="character" w:customStyle="1" w:styleId="hps">
    <w:name w:val="hps"/>
    <w:basedOn w:val="Fuentedeprrafopredeter"/>
    <w:rsid w:val="00BB4AE8"/>
  </w:style>
  <w:style w:type="character" w:customStyle="1" w:styleId="Ttulo2Car">
    <w:name w:val="Título 2 Car"/>
    <w:basedOn w:val="Fuentedeprrafopredeter"/>
    <w:link w:val="Ttulo2"/>
    <w:rsid w:val="00C16CB3"/>
    <w:rPr>
      <w:rFonts w:ascii="Arial" w:hAnsi="Arial" w:cs="Arial"/>
      <w:b/>
      <w:bCs/>
      <w:i/>
      <w:iCs/>
      <w:sz w:val="28"/>
      <w:szCs w:val="28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1FC6"/>
    <w:rPr>
      <w:rFonts w:ascii="Arial" w:hAnsi="Arial"/>
      <w:sz w:val="22"/>
      <w:szCs w:val="24"/>
      <w:lang w:val="ca-ES"/>
    </w:rPr>
  </w:style>
  <w:style w:type="paragraph" w:customStyle="1" w:styleId="Standard">
    <w:name w:val="Standard"/>
    <w:basedOn w:val="Normal"/>
    <w:rsid w:val="0004560B"/>
    <w:pPr>
      <w:autoSpaceDN w:val="0"/>
      <w:jc w:val="left"/>
    </w:pPr>
    <w:rPr>
      <w:rFonts w:eastAsiaTheme="minorHAnsi" w:cs="Arial"/>
      <w:szCs w:val="22"/>
      <w:lang w:eastAsia="ca-ES"/>
    </w:rPr>
  </w:style>
  <w:style w:type="paragraph" w:styleId="Sinespaciado">
    <w:name w:val="No Spacing"/>
    <w:uiPriority w:val="1"/>
    <w:qFormat/>
    <w:rsid w:val="00BE0C44"/>
    <w:rPr>
      <w:sz w:val="24"/>
      <w:szCs w:val="24"/>
      <w:lang w:eastAsia="es-ES"/>
    </w:rPr>
  </w:style>
  <w:style w:type="paragraph" w:customStyle="1" w:styleId="Default">
    <w:name w:val="Default"/>
    <w:rsid w:val="00BE0C44"/>
    <w:pPr>
      <w:autoSpaceDE w:val="0"/>
      <w:autoSpaceDN w:val="0"/>
      <w:adjustRightInd w:val="0"/>
    </w:pPr>
    <w:rPr>
      <w:rFonts w:ascii="EU Albertina" w:hAnsi="EU Albertina" w:cs="EU Albertina"/>
      <w:color w:val="000000"/>
      <w:sz w:val="24"/>
      <w:szCs w:val="24"/>
    </w:rPr>
  </w:style>
  <w:style w:type="character" w:customStyle="1" w:styleId="seccion-formulario1">
    <w:name w:val="seccion-formulario1"/>
    <w:basedOn w:val="Fuentedeprrafopredeter"/>
    <w:rsid w:val="00BE0C44"/>
    <w:rPr>
      <w:b/>
      <w:bCs/>
      <w:color w:val="0087A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5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897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891960340">
              <w:marLeft w:val="-77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21246">
                  <w:marLeft w:val="0"/>
                  <w:marRight w:val="0"/>
                  <w:marTop w:val="5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764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870073">
                      <w:marLeft w:val="2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8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7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B7EE1-DA73-46C0-88D3-0258B88FE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dilluns, 21 de desembre de 2009, l’horari d’atenció al públic d’aquesta oficina serà</vt:lpstr>
    </vt:vector>
  </TitlesOfParts>
  <Company>Ajuntament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BPM (X2020001311)</dc:title>
  <dc:creator>sbombi</dc:creator>
  <cp:lastModifiedBy>Contractació Ajuntament  de Breda</cp:lastModifiedBy>
  <cp:revision>2</cp:revision>
  <cp:lastPrinted>2026-02-17T11:23:00Z</cp:lastPrinted>
  <dcterms:created xsi:type="dcterms:W3CDTF">2026-02-17T11:46:00Z</dcterms:created>
  <dcterms:modified xsi:type="dcterms:W3CDTF">2026-02-17T11:46:00Z</dcterms:modified>
</cp:coreProperties>
</file>