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jc w:val="both"/>
        <w:rPr>
          <w:rFonts w:ascii="Arial" w:hAnsi="Arial" w:cs="Arial"/>
          <w:sz w:val="22"/>
          <w:szCs w:val="22"/>
          <w:highlight w:val="white"/>
          <w:lang w:val="ca-ES"/>
        </w:rPr>
      </w:pPr>
      <w:r>
        <w:rPr>
          <w:rFonts w:cs="Arial" w:ascii="Arial" w:hAnsi="Arial"/>
          <w:sz w:val="22"/>
          <w:szCs w:val="22"/>
          <w:highlight w:val="white"/>
          <w:lang w:val="ca-ES"/>
        </w:rPr>
        <w:t xml:space="preserve">ANNEX IV. MODEL D’OFERTA DE CRITERIS QUANTIFICABLES MITJANÇANT L’APLICACIÓ DE FÓRMULES 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color w:val="000000"/>
          <w:sz w:val="22"/>
          <w:szCs w:val="22"/>
          <w:highlight w:val="white"/>
          <w:lang w:val="ca-ES"/>
        </w:rPr>
        <w:t xml:space="preserve">El/ la Sr./Sra ( </w:t>
        <w:tab/>
        <w:tab/>
        <w:tab/>
        <w:tab/>
        <w:tab/>
        <w:tab/>
        <w:t>) amb residència a (</w:t>
        <w:tab/>
        <w:tab/>
        <w:tab/>
        <w:tab/>
        <w:tab/>
        <w:t>), al carrer (</w:t>
        <w:tab/>
        <w:tab/>
        <w:tab/>
        <w:t>) i amb NIF (</w:t>
        <w:tab/>
        <w:tab/>
        <w:tab/>
        <w:t xml:space="preserve">) declara que, assabentat de les condicions i les requisits que s’exigeixen per poder ser l’empresa adjudicatària del contracte </w:t>
      </w:r>
      <w:r>
        <w:rPr>
          <w:rFonts w:cs="Arial" w:ascii="Arial" w:hAnsi="Arial"/>
          <w:bCs/>
          <w:color w:val="auto"/>
          <w:sz w:val="22"/>
          <w:szCs w:val="22"/>
          <w:highlight w:val="white"/>
          <w:lang w:val="ca-ES"/>
        </w:rPr>
        <w:t xml:space="preserve">per a la prestació del servei de </w:t>
      </w:r>
      <w:r>
        <w:rPr>
          <w:rFonts w:cs="Arial" w:ascii="Arial" w:hAnsi="Arial"/>
          <w:bCs/>
          <w:color w:val="auto"/>
          <w:sz w:val="22"/>
          <w:szCs w:val="22"/>
          <w:highlight w:val="white"/>
          <w:lang w:val="ca-ES"/>
        </w:rPr>
        <w:t>manteniment preventiu, correctiu i normatiu a les àrees de jocs infantils dels espais públics de la Llagosta</w:t>
      </w:r>
      <w:r>
        <w:rPr>
          <w:rFonts w:cs="Arial" w:ascii="Arial" w:hAnsi="Arial"/>
          <w:color w:val="000000"/>
          <w:sz w:val="22"/>
          <w:szCs w:val="22"/>
          <w:highlight w:val="white"/>
          <w:lang w:val="ca-ES"/>
        </w:rPr>
        <w:t xml:space="preserve"> es compromet ( en nom propi.. /.. en nom i representació de l’empresa..) a executar-lo amb estricte subjecció als següents requisits i condicions: 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  <w:t>Criteri 1. Oferta econòmica (fins a 40 punts).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10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Pressupost base de licitació (sense IVA)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Oferta (sense IVA)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Tipus d’IVA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Total oferta (IVA inclòs)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74.784,00 €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21%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  <w:t>Criteri 2. Accés a aplicatiu de gestió (10 punts)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S’ofereix l’accés a un aplicatiu de gestió, plataforma digital i/o aplicació mòbil on es puguin consultar els vint-i-vuit (28) espais públics amb jocs infantils de què disposa el municipi de la Llagosta i els elements que els componen, i alhora consultar les actuacions realitzades, els dies de visita i les deficiències o anomalies que es detectin i el seu estat en funció de la necessitat de precisar de recanvis, imprevistos o que s’hagin pogut resoldre les anomalies detectades i totes les actuacions realitzades a cadascun d’ells.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84.95pt;height:19.95pt" type="#_x0000_t75"/>
          <w:control r:id="rId2" w:name="Casilla 1" w:shapeid="control_shape_0"/>
        </w:objec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object>
          <v:shape id="control_shape_1" o:allowincell="t" style="width:84.95pt;height:19.95pt" type="#_x0000_t75"/>
          <w:control r:id="rId3" w:name="Casilla 2" w:shapeid="control_shape_1"/>
        </w:objec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  <w:t>Criteri 3. Augment de la periodicitat de les operacions de manteniment preventiu (10 punts).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S’ofereix un augment de la periodicitat de les operacions de manteniment preventiu en tres (3) inspeccions anuals més, amb el corresponent informe.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object>
          <v:shape id="control_shape_2" o:allowincell="t" style="width:84.95pt;height:19.95pt" type="#_x0000_t75"/>
          <w:control r:id="rId4" w:name="Casilla 1" w:shapeid="control_shape_2"/>
        </w:objec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object>
          <v:shape id="control_shape_3" o:allowincell="t" style="width:84.95pt;height:19.95pt" type="#_x0000_t75"/>
          <w:control r:id="rId5" w:name="Casilla 2" w:shapeid="control_shape_3"/>
        </w:objec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  <w:t>Criteri 4. Millores (fins a 25 punts).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S’ofereix el compromís d’assumir els següents imports per a realitzar operacions de manteniment correctiu: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object>
          <v:shape id="control_shape_4" o:allowincell="t" style="width:481.8pt;height:30.4pt" type="#_x0000_t75"/>
          <w:control r:id="rId6" w:name="Casilla 3" w:shapeid="control_shape_4"/>
        </w:objec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object>
          <v:shape id="control_shape_5" o:allowincell="t" style="width:478.35pt;height:29.9pt" type="#_x0000_t75"/>
          <w:control r:id="rId7" w:name="Casilla 4" w:shapeid="control_shape_5"/>
        </w:objec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object>
          <v:shape id="control_shape_6" o:allowincell="t" style="width:481.8pt;height:29.9pt" type="#_x0000_t75"/>
          <w:control r:id="rId8" w:name="Casilla 5" w:shapeid="control_shape_6"/>
        </w:objec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I perquè consti, signo aquesta oferta avaluable amb criteris automàtics.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(Lloc i data)</w:t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highlight w:val="white"/>
          <w:lang w:val="ca-ES"/>
        </w:rPr>
        <w:t>Signatura electrònica</w:t>
      </w:r>
    </w:p>
    <w:sectPr>
      <w:headerReference w:type="default" r:id="rId9"/>
      <w:footerReference w:type="default" r:id="rId10"/>
      <w:type w:val="nextPage"/>
      <w:pgSz w:w="11906" w:h="16838"/>
      <w:pgMar w:left="1134" w:right="1134" w:gutter="0" w:header="1134" w:top="2389" w:footer="1134" w:bottom="2318"/>
      <w:pgNumType w:start="0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estern"/>
      <w:pBdr>
        <w:top w:val="single" w:sz="6" w:space="5" w:color="000000"/>
      </w:pBdr>
      <w:bidi w:val="0"/>
      <w:spacing w:before="0" w:after="119"/>
      <w:jc w:val="center"/>
      <w:rPr>
        <w:b/>
        <w:b/>
        <w:bCs/>
        <w:lang w:val="ca-ES"/>
      </w:rPr>
    </w:pPr>
    <w:r>
      <w:rPr>
        <w:b/>
        <w:bCs/>
        <w:lang w:val="ca-ES"/>
      </w:rPr>
      <w:t>Ajuntament de La Llagosta</w:t>
    </w:r>
  </w:p>
  <w:p>
    <w:pPr>
      <w:pStyle w:val="Western"/>
      <w:bidi w:val="0"/>
      <w:spacing w:before="0" w:after="0"/>
      <w:jc w:val="center"/>
      <w:rPr/>
    </w:pPr>
    <w:r>
      <w:rPr>
        <w:rStyle w:val="Nmerodepgina"/>
        <w:sz w:val="16"/>
        <w:szCs w:val="16"/>
        <w:lang w:val="ca-ES"/>
      </w:rPr>
      <w:t>Plaça Antoni Baqué, 1, La Llagosta. 08120 Barcelona. Tel. 935603911. Fax: 935741142</w:t>
    </w:r>
  </w:p>
  <w:p>
    <w:pPr>
      <w:pStyle w:val="Piedepgina"/>
      <w:bidi w:val="0"/>
      <w:jc w:val="right"/>
      <w:rPr/>
    </w:pPr>
    <w:r>
      <w:rPr>
        <w:rStyle w:val="Nmerodepgina"/>
        <w:sz w:val="18"/>
        <w:szCs w:val="18"/>
        <w:lang w:val="ca-ES"/>
      </w:rPr>
      <w:fldChar w:fldCharType="begin"/>
    </w:r>
    <w:r>
      <w:rPr>
        <w:rStyle w:val="Nmerodepgina"/>
        <w:sz w:val="18"/>
        <w:szCs w:val="18"/>
        <w:lang w:val="ca-ES"/>
      </w:rPr>
      <w:instrText> PAGE </w:instrText>
    </w:r>
    <w:r>
      <w:rPr>
        <w:rStyle w:val="Nmerodepgina"/>
        <w:sz w:val="18"/>
        <w:szCs w:val="18"/>
        <w:lang w:val="ca-ES"/>
      </w:rPr>
      <w:fldChar w:fldCharType="separate"/>
    </w:r>
    <w:r>
      <w:rPr>
        <w:rStyle w:val="Nmerodepgina"/>
        <w:sz w:val="18"/>
        <w:szCs w:val="18"/>
        <w:lang w:val="ca-ES"/>
      </w:rPr>
      <w:t>3</w:t>
    </w:r>
    <w:r>
      <w:rPr>
        <w:rStyle w:val="Nmerodepgina"/>
        <w:sz w:val="18"/>
        <w:szCs w:val="18"/>
        <w:lang w:val="ca-E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uppressLineNumbers/>
      <w:bidi w:val="0"/>
      <w:jc w:val="left"/>
      <w:rPr/>
    </w:pPr>
    <w:r>
      <w:rPr/>
      <w:drawing>
        <wp:inline distT="0" distB="0" distL="0" distR="0">
          <wp:extent cx="1560830" cy="617220"/>
          <wp:effectExtent l="0" t="0" r="0" b="0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6" t="-1276" r="-496" b="-1276"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Cs w:val="22"/>
    </w:rPr>
  </w:style>
  <w:style w:type="character" w:styleId="Fuentedeprrafopredeter1">
    <w:name w:val="Fuente de párrafo predeter.1"/>
    <w:qFormat/>
    <w:rPr/>
  </w:style>
  <w:style w:type="character" w:styleId="Nmerodepgina">
    <w:name w:val="Número de página"/>
    <w:basedOn w:val="Fuentedeprrafopredeter1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Piedepgina">
    <w:name w:val="Footer"/>
    <w:basedOn w:val="Cabeceraypie"/>
    <w:pPr>
      <w:suppressLineNumbers/>
    </w:pPr>
    <w:rPr/>
  </w:style>
  <w:style w:type="paragraph" w:styleId="Western">
    <w:name w:val="western"/>
    <w:basedOn w:val="Normal"/>
    <w:qFormat/>
    <w:pPr>
      <w:spacing w:lineRule="auto" w:line="240" w:before="280" w:after="119"/>
    </w:pPr>
    <w:rPr>
      <w:rFonts w:ascii="Arial" w:hAnsi="Arial" w:eastAsia="Times New Roman" w:cs="Arial"/>
      <w:color w:val="00000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3</Pages>
  <Words>305</Words>
  <Characters>1621</Characters>
  <CharactersWithSpaces>1921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2026-01-09T12:22:55Z</dcterms:created>
  <dc:creator/>
  <dc:description/>
  <dc:language>es-ES</dc:language>
  <cp:lastModifiedBy/>
  <dcterms:modified xsi:type="dcterms:W3CDTF">2026-01-09T12:36:44Z</dcterms:modified>
  <cp:revision>1</cp:revision>
  <dc:subject/>
  <dc:title/>
</cp:coreProperties>
</file>