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7947" w14:textId="77777777" w:rsidR="00525BB3" w:rsidRDefault="00525BB3" w:rsidP="00525BB3">
      <w:pPr>
        <w:spacing w:after="5" w:line="360" w:lineRule="auto"/>
        <w:jc w:val="left"/>
        <w:rPr>
          <w:rFonts w:ascii="Arial" w:eastAsiaTheme="minorHAnsi" w:hAnsi="Arial" w:cs="Arial"/>
          <w:b/>
          <w:bCs/>
          <w:szCs w:val="22"/>
          <w:lang w:eastAsia="en-US"/>
        </w:rPr>
      </w:pPr>
      <w:r w:rsidRPr="005A29B5">
        <w:rPr>
          <w:rFonts w:ascii="Arial" w:eastAsiaTheme="minorHAnsi" w:hAnsi="Arial" w:cs="Arial"/>
          <w:b/>
          <w:bCs/>
          <w:szCs w:val="22"/>
          <w:lang w:eastAsia="en-US"/>
        </w:rPr>
        <w:t xml:space="preserve">ANNEX 2 </w:t>
      </w:r>
    </w:p>
    <w:p w14:paraId="65B76A76" w14:textId="77777777" w:rsidR="00525BB3" w:rsidRPr="005A29B5" w:rsidRDefault="00525BB3" w:rsidP="00525BB3">
      <w:pPr>
        <w:spacing w:after="5" w:line="360" w:lineRule="auto"/>
        <w:jc w:val="left"/>
        <w:rPr>
          <w:rFonts w:ascii="Arial" w:eastAsiaTheme="minorHAnsi" w:hAnsi="Arial" w:cs="Arial"/>
          <w:b/>
          <w:bCs/>
          <w:szCs w:val="22"/>
          <w:lang w:eastAsia="en-US"/>
        </w:rPr>
      </w:pPr>
      <w:r w:rsidRPr="005A29B5">
        <w:rPr>
          <w:rFonts w:ascii="Arial" w:eastAsiaTheme="minorHAnsi" w:hAnsi="Arial" w:cs="Arial"/>
          <w:b/>
          <w:bCs/>
          <w:szCs w:val="22"/>
          <w:lang w:eastAsia="en-US"/>
        </w:rPr>
        <w:t xml:space="preserve">MODEL DECLARACIÓ RESPONSABLE </w:t>
      </w:r>
    </w:p>
    <w:p w14:paraId="487C309F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b/>
          <w:bCs/>
          <w:szCs w:val="22"/>
          <w:lang w:eastAsia="en-US"/>
        </w:rPr>
      </w:pPr>
    </w:p>
    <w:p w14:paraId="5F6211FC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t>El Sr/a. _______, amb DNI _______, actuant en nom propi/representació de _________, amb CIF _____, en la seva condició de legal representant i domicili a ________, declara sota la seva responsabilitat que:</w:t>
      </w:r>
    </w:p>
    <w:p w14:paraId="5058E2A9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7CFC5FBB" w14:textId="77777777" w:rsidR="00525BB3" w:rsidRPr="005A29B5" w:rsidRDefault="00525BB3" w:rsidP="00525BB3">
      <w:pPr>
        <w:spacing w:line="360" w:lineRule="auto"/>
        <w:ind w:left="360" w:hanging="218"/>
        <w:jc w:val="left"/>
        <w:rPr>
          <w:rFonts w:ascii="Arial" w:eastAsiaTheme="minorHAnsi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b/>
          <w:bCs/>
          <w:szCs w:val="22"/>
          <w:lang w:eastAsia="en-US"/>
        </w:rPr>
        <w:t>1.</w:t>
      </w:r>
      <w:r w:rsidRPr="005A29B5">
        <w:rPr>
          <w:rFonts w:ascii="Arial" w:eastAsiaTheme="minorHAnsi" w:hAnsi="Arial" w:cs="Arial"/>
          <w:szCs w:val="22"/>
          <w:lang w:eastAsia="en-US"/>
        </w:rPr>
        <w:t xml:space="preserve">Està interessat/da en ser empresa homologada en l’Acord marc relatiu als </w:t>
      </w:r>
      <w:r w:rsidRPr="005A29B5">
        <w:rPr>
          <w:rFonts w:ascii="Arial" w:hAnsi="Arial" w:cs="Arial"/>
          <w:bCs/>
          <w:szCs w:val="22"/>
        </w:rPr>
        <w:t xml:space="preserve">serveis d’anàlisi de sòls, material vegetal, purins, aigües, mostres biològiques, productes alimentaris i residus agroindustrials relacionats amb la recerca de l’IRTA, </w:t>
      </w:r>
      <w:r w:rsidRPr="005A29B5">
        <w:rPr>
          <w:rFonts w:ascii="Arial" w:eastAsiaTheme="minorHAnsi" w:hAnsi="Arial" w:cs="Arial"/>
          <w:szCs w:val="22"/>
          <w:lang w:eastAsia="en-US"/>
        </w:rPr>
        <w:t>en els lots que s’indiquen a continuació (marcar amb una X els lots als que es presenta):</w:t>
      </w:r>
    </w:p>
    <w:p w14:paraId="78F1902D" w14:textId="77777777" w:rsidR="00525BB3" w:rsidRPr="005A29B5" w:rsidRDefault="00525BB3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6635094E" w14:textId="77777777" w:rsidR="00525BB3" w:rsidRPr="005A29B5" w:rsidRDefault="00525BB3" w:rsidP="00525BB3">
      <w:pPr>
        <w:spacing w:line="360" w:lineRule="auto"/>
        <w:rPr>
          <w:rFonts w:ascii="Arial" w:hAnsi="Arial" w:cs="Arial"/>
          <w:szCs w:val="22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hAnsi="Arial" w:cs="Arial"/>
          <w:szCs w:val="22"/>
        </w:rPr>
        <w:t>Lot 1 – Mostres de sòls</w:t>
      </w:r>
    </w:p>
    <w:p w14:paraId="1BB2D206" w14:textId="5DC89744" w:rsidR="00525BB3" w:rsidRPr="005A29B5" w:rsidRDefault="00525BB3" w:rsidP="00525BB3">
      <w:pPr>
        <w:spacing w:line="360" w:lineRule="auto"/>
        <w:rPr>
          <w:rFonts w:ascii="Arial" w:hAnsi="Arial" w:cs="Arial"/>
          <w:szCs w:val="22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hAnsi="Arial" w:cs="Arial"/>
          <w:szCs w:val="22"/>
        </w:rPr>
        <w:t xml:space="preserve">Lot 2 – Dejeccions ramaderes líquides i sòlides (purins, compostos i </w:t>
      </w:r>
      <w:r w:rsidR="003F7847">
        <w:rPr>
          <w:rFonts w:ascii="Arial" w:hAnsi="Arial" w:cs="Arial"/>
          <w:szCs w:val="22"/>
        </w:rPr>
        <w:t>materials procedents de digestió anaeròbia</w:t>
      </w:r>
      <w:r w:rsidRPr="005A29B5">
        <w:rPr>
          <w:rFonts w:ascii="Arial" w:hAnsi="Arial" w:cs="Arial"/>
          <w:szCs w:val="22"/>
        </w:rPr>
        <w:t>)</w:t>
      </w:r>
    </w:p>
    <w:p w14:paraId="362FFE1B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3 – Aigües</w:t>
      </w:r>
    </w:p>
    <w:p w14:paraId="6A34280C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4 – Material Vegetal</w:t>
      </w:r>
    </w:p>
    <w:p w14:paraId="6DF1572F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5 – Sang i derivats</w:t>
      </w:r>
    </w:p>
    <w:p w14:paraId="5EAA8575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6 – Femtes i continguts intestinals</w:t>
      </w:r>
    </w:p>
    <w:p w14:paraId="4ECEBC2F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7 – Saliva</w:t>
      </w:r>
    </w:p>
    <w:p w14:paraId="6C163961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8 – Pèl, plomes i teixits superficials</w:t>
      </w:r>
    </w:p>
    <w:p w14:paraId="2BA42411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9 – Productes carnis i derivats</w:t>
      </w:r>
    </w:p>
    <w:p w14:paraId="53087452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10 – Llet i derivats lactis</w:t>
      </w:r>
    </w:p>
    <w:p w14:paraId="066346F5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11 – Altres productes alimentaris</w:t>
      </w:r>
    </w:p>
    <w:p w14:paraId="29A5DE53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12 – Pinsos</w:t>
      </w:r>
    </w:p>
    <w:p w14:paraId="5B4EEE44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13 – Residus agroindustrials (sòlids i líquids)</w:t>
      </w:r>
    </w:p>
    <w:p w14:paraId="7E1797EB" w14:textId="77777777" w:rsidR="00525BB3" w:rsidRPr="005A29B5" w:rsidRDefault="00525BB3" w:rsidP="00525BB3">
      <w:pPr>
        <w:spacing w:line="360" w:lineRule="auto"/>
        <w:rPr>
          <w:rFonts w:ascii="Arial" w:eastAsia="MS Gothic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val="en-GB" w:eastAsia="en-US"/>
        </w:rPr>
        <w:sym w:font="Wingdings" w:char="F06F"/>
      </w:r>
      <w:r w:rsidRPr="005A29B5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5A29B5">
        <w:rPr>
          <w:rFonts w:ascii="Arial" w:eastAsia="MS Gothic" w:hAnsi="Arial" w:cs="Arial"/>
          <w:szCs w:val="22"/>
          <w:lang w:eastAsia="en-US"/>
        </w:rPr>
        <w:t>Lot 14 – Biogàs i biometà</w:t>
      </w:r>
    </w:p>
    <w:p w14:paraId="6A2BFDD1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/>
          <w:bCs/>
          <w:szCs w:val="22"/>
        </w:rPr>
      </w:pPr>
    </w:p>
    <w:p w14:paraId="34B5270C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szCs w:val="22"/>
        </w:rPr>
      </w:pPr>
      <w:r w:rsidRPr="005A29B5">
        <w:rPr>
          <w:rFonts w:ascii="Arial" w:hAnsi="Arial" w:cs="Arial"/>
          <w:b/>
          <w:bCs/>
          <w:szCs w:val="22"/>
        </w:rPr>
        <w:t>2.</w:t>
      </w:r>
      <w:r w:rsidRPr="005A29B5">
        <w:rPr>
          <w:rFonts w:ascii="Arial" w:hAnsi="Arial" w:cs="Arial"/>
          <w:szCs w:val="22"/>
        </w:rPr>
        <w:t>Que compleix amb les condicions de capacitat exigides en el procediment.</w:t>
      </w:r>
    </w:p>
    <w:p w14:paraId="24A7D552" w14:textId="77777777" w:rsidR="00525BB3" w:rsidRDefault="00525BB3" w:rsidP="00525BB3">
      <w:pPr>
        <w:spacing w:after="200" w:line="360" w:lineRule="auto"/>
        <w:rPr>
          <w:rFonts w:ascii="Arial" w:hAnsi="Arial" w:cs="Arial"/>
          <w:szCs w:val="22"/>
        </w:rPr>
      </w:pPr>
      <w:r w:rsidRPr="005A29B5">
        <w:rPr>
          <w:rFonts w:ascii="Arial" w:hAnsi="Arial" w:cs="Arial"/>
          <w:b/>
          <w:bCs/>
          <w:szCs w:val="22"/>
        </w:rPr>
        <w:t>3.</w:t>
      </w:r>
      <w:r w:rsidRPr="005A29B5">
        <w:rPr>
          <w:rFonts w:ascii="Arial" w:hAnsi="Arial" w:cs="Arial"/>
          <w:szCs w:val="22"/>
        </w:rPr>
        <w:t>Que compleix amb les condicions de solvència econòmica/financera exigides en el procediment i, en especial, declara que el seu volum de negocis, en el millor dels tres darrers anys ha estat de ______ €.</w:t>
      </w:r>
    </w:p>
    <w:p w14:paraId="55AF7C16" w14:textId="77777777" w:rsidR="00525BB3" w:rsidRPr="005A29B5" w:rsidRDefault="00525BB3" w:rsidP="00525BB3">
      <w:pPr>
        <w:spacing w:after="200" w:line="360" w:lineRule="auto"/>
        <w:rPr>
          <w:rFonts w:ascii="Arial" w:hAnsi="Arial" w:cs="Arial"/>
          <w:szCs w:val="22"/>
        </w:rPr>
      </w:pPr>
    </w:p>
    <w:p w14:paraId="483834E7" w14:textId="77777777" w:rsidR="00525BB3" w:rsidRPr="005A29B5" w:rsidRDefault="00525BB3" w:rsidP="00525BB3">
      <w:pPr>
        <w:spacing w:after="200" w:line="360" w:lineRule="auto"/>
        <w:rPr>
          <w:rFonts w:ascii="Arial" w:hAnsi="Arial" w:cs="Arial"/>
          <w:szCs w:val="22"/>
        </w:rPr>
      </w:pPr>
      <w:r w:rsidRPr="005A29B5">
        <w:rPr>
          <w:rFonts w:ascii="Arial" w:hAnsi="Arial" w:cs="Arial"/>
          <w:b/>
          <w:bCs/>
          <w:szCs w:val="22"/>
        </w:rPr>
        <w:lastRenderedPageBreak/>
        <w:t>4.</w:t>
      </w:r>
      <w:r w:rsidRPr="005A29B5">
        <w:rPr>
          <w:rFonts w:ascii="Arial" w:hAnsi="Arial" w:cs="Arial"/>
          <w:szCs w:val="22"/>
        </w:rPr>
        <w:t>Que compleix amb les condicions de solvència tècnica/professional exigides en el procediment i, en especial, declara que en els darrers tres anys ha realitzat els següents contractes de serveis d’anàlisi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631"/>
      </w:tblGrid>
      <w:tr w:rsidR="00525BB3" w:rsidRPr="005A29B5" w14:paraId="0A213A5D" w14:textId="77777777" w:rsidTr="00680DCC">
        <w:trPr>
          <w:trHeight w:val="644"/>
        </w:trPr>
        <w:tc>
          <w:tcPr>
            <w:tcW w:w="1555" w:type="dxa"/>
          </w:tcPr>
          <w:p w14:paraId="2F5264C0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 xml:space="preserve">Any </w:t>
            </w:r>
          </w:p>
        </w:tc>
        <w:tc>
          <w:tcPr>
            <w:tcW w:w="3260" w:type="dxa"/>
          </w:tcPr>
          <w:p w14:paraId="06EFE3A2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>Nom de l’empresa</w:t>
            </w:r>
          </w:p>
        </w:tc>
        <w:tc>
          <w:tcPr>
            <w:tcW w:w="1843" w:type="dxa"/>
          </w:tcPr>
          <w:p w14:paraId="3BFC7513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>Tipus d’anàlisis</w:t>
            </w:r>
          </w:p>
        </w:tc>
        <w:tc>
          <w:tcPr>
            <w:tcW w:w="1631" w:type="dxa"/>
          </w:tcPr>
          <w:p w14:paraId="5F242EB8" w14:textId="77777777" w:rsidR="00525BB3" w:rsidRPr="005A29B5" w:rsidRDefault="00525BB3" w:rsidP="00680DCC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29B5">
              <w:rPr>
                <w:rFonts w:ascii="Arial" w:hAnsi="Arial" w:cs="Arial"/>
                <w:b/>
                <w:bCs/>
                <w:szCs w:val="22"/>
              </w:rPr>
              <w:t>Import dels serveis</w:t>
            </w:r>
          </w:p>
        </w:tc>
      </w:tr>
      <w:tr w:rsidR="00525BB3" w:rsidRPr="005A29B5" w14:paraId="73AE2B73" w14:textId="77777777" w:rsidTr="00680DCC">
        <w:tc>
          <w:tcPr>
            <w:tcW w:w="1555" w:type="dxa"/>
          </w:tcPr>
          <w:p w14:paraId="37C8BC61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2AEFB0BA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85BA11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7E3FE12B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0B47C856" w14:textId="77777777" w:rsidTr="00680DCC">
        <w:tc>
          <w:tcPr>
            <w:tcW w:w="1555" w:type="dxa"/>
          </w:tcPr>
          <w:p w14:paraId="7BC5CC4A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6E3B3A47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71379852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7CDB7C9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59082934" w14:textId="77777777" w:rsidTr="00680DCC">
        <w:tc>
          <w:tcPr>
            <w:tcW w:w="1555" w:type="dxa"/>
          </w:tcPr>
          <w:p w14:paraId="5BDD3B1F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5131F0B9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03ECC89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2DD82B76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6114DDB3" w14:textId="77777777" w:rsidTr="00680DCC">
        <w:tc>
          <w:tcPr>
            <w:tcW w:w="1555" w:type="dxa"/>
          </w:tcPr>
          <w:p w14:paraId="292199D7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0917A0CE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6A80AE30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65A75FD8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25BB3" w:rsidRPr="005A29B5" w14:paraId="25275759" w14:textId="77777777" w:rsidTr="00680DCC">
        <w:tc>
          <w:tcPr>
            <w:tcW w:w="1555" w:type="dxa"/>
          </w:tcPr>
          <w:p w14:paraId="7889FC02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14:paraId="6095CCB7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6DDB6936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31" w:type="dxa"/>
          </w:tcPr>
          <w:p w14:paraId="15602991" w14:textId="77777777" w:rsidR="00525BB3" w:rsidRPr="005A29B5" w:rsidRDefault="00525BB3" w:rsidP="00680DCC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714EC998" w14:textId="77777777" w:rsidR="00525BB3" w:rsidRPr="005A29B5" w:rsidRDefault="00525BB3" w:rsidP="00525BB3">
      <w:pPr>
        <w:spacing w:after="200" w:line="360" w:lineRule="auto"/>
        <w:rPr>
          <w:rFonts w:ascii="Arial" w:hAnsi="Arial" w:cs="Arial"/>
          <w:szCs w:val="22"/>
        </w:rPr>
      </w:pPr>
    </w:p>
    <w:p w14:paraId="7698CB5E" w14:textId="77777777" w:rsidR="00525BB3" w:rsidRPr="005A29B5" w:rsidRDefault="00525BB3" w:rsidP="00525BB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5EBEDECA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/>
          <w:snapToGrid w:val="0"/>
          <w:color w:val="000000"/>
          <w:szCs w:val="22"/>
        </w:rPr>
        <w:t>5.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>Que no incorre en cap de les prohibicions de contractar previstes a l’article 71 de la LCSP.</w:t>
      </w:r>
    </w:p>
    <w:p w14:paraId="5B75DF25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/>
          <w:snapToGrid w:val="0"/>
          <w:color w:val="000000"/>
          <w:szCs w:val="22"/>
        </w:rPr>
        <w:t>6.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>Que coneix i accepta el contingut i condicions reguladores del present acord marc.</w:t>
      </w:r>
    </w:p>
    <w:p w14:paraId="53FE80A2" w14:textId="77777777" w:rsidR="00525BB3" w:rsidRPr="005A29B5" w:rsidRDefault="00525BB3" w:rsidP="00525BB3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6C36C3">
        <w:rPr>
          <w:rFonts w:ascii="Arial" w:hAnsi="Arial" w:cs="Arial"/>
          <w:b/>
          <w:snapToGrid w:val="0"/>
          <w:color w:val="000000"/>
          <w:szCs w:val="22"/>
        </w:rPr>
        <w:t>7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>. Que design</w:t>
      </w:r>
      <w:r>
        <w:rPr>
          <w:rFonts w:ascii="Arial" w:hAnsi="Arial" w:cs="Arial"/>
          <w:bCs/>
          <w:snapToGrid w:val="0"/>
          <w:color w:val="000000"/>
          <w:szCs w:val="22"/>
        </w:rPr>
        <w:t>a</w:t>
      </w:r>
      <w:r w:rsidRPr="005A29B5">
        <w:rPr>
          <w:rFonts w:ascii="Arial" w:hAnsi="Arial" w:cs="Arial"/>
          <w:bCs/>
          <w:snapToGrid w:val="0"/>
          <w:color w:val="000000"/>
          <w:szCs w:val="22"/>
        </w:rPr>
        <w:t xml:space="preserve"> com a interlocutor de l’IRTA per als serveis d’anàlisi a:</w:t>
      </w:r>
    </w:p>
    <w:p w14:paraId="659999CC" w14:textId="77777777" w:rsidR="00525BB3" w:rsidRPr="005A29B5" w:rsidRDefault="00525BB3" w:rsidP="00525BB3">
      <w:pPr>
        <w:spacing w:line="276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Cs/>
          <w:snapToGrid w:val="0"/>
          <w:color w:val="000000"/>
          <w:szCs w:val="22"/>
        </w:rPr>
        <w:t>Nom: xxxxxxxxxxxx</w:t>
      </w:r>
    </w:p>
    <w:p w14:paraId="50AE03DF" w14:textId="77777777" w:rsidR="00525BB3" w:rsidRPr="005A29B5" w:rsidRDefault="00525BB3" w:rsidP="00525BB3">
      <w:pPr>
        <w:spacing w:line="276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Cs/>
          <w:snapToGrid w:val="0"/>
          <w:color w:val="000000"/>
          <w:szCs w:val="22"/>
        </w:rPr>
        <w:t>Tel.:</w:t>
      </w:r>
    </w:p>
    <w:p w14:paraId="3ED756E8" w14:textId="77777777" w:rsidR="00525BB3" w:rsidRPr="005A29B5" w:rsidRDefault="00525BB3" w:rsidP="00525BB3">
      <w:pPr>
        <w:spacing w:line="276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5A29B5">
        <w:rPr>
          <w:rFonts w:ascii="Arial" w:hAnsi="Arial" w:cs="Arial"/>
          <w:bCs/>
          <w:snapToGrid w:val="0"/>
          <w:color w:val="000000"/>
          <w:szCs w:val="22"/>
        </w:rPr>
        <w:t xml:space="preserve">Correu electrònic: </w:t>
      </w:r>
    </w:p>
    <w:p w14:paraId="662DD467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073A5042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6325A979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36E37B52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25B5D7D4" w14:textId="4FFED600" w:rsidR="00405918" w:rsidRPr="00525BB3" w:rsidRDefault="00525BB3" w:rsidP="00525BB3">
      <w:r w:rsidRPr="005A29B5">
        <w:rPr>
          <w:rFonts w:ascii="Arial" w:hAnsi="Arial" w:cs="Arial"/>
          <w:bCs/>
          <w:snapToGrid w:val="0"/>
          <w:color w:val="000000"/>
          <w:szCs w:val="22"/>
        </w:rPr>
        <w:t>I, en prova de conformitat, signa a continuació.</w:t>
      </w:r>
    </w:p>
    <w:sectPr w:rsidR="00405918" w:rsidRPr="0052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1C69E6"/>
    <w:rsid w:val="0021283D"/>
    <w:rsid w:val="00255B85"/>
    <w:rsid w:val="002D1E1F"/>
    <w:rsid w:val="003F7847"/>
    <w:rsid w:val="00405918"/>
    <w:rsid w:val="0046612B"/>
    <w:rsid w:val="0047242A"/>
    <w:rsid w:val="00480F47"/>
    <w:rsid w:val="00517EF2"/>
    <w:rsid w:val="00525BB3"/>
    <w:rsid w:val="0077319A"/>
    <w:rsid w:val="00857231"/>
    <w:rsid w:val="008F3A69"/>
    <w:rsid w:val="009A1D60"/>
    <w:rsid w:val="00AC58D9"/>
    <w:rsid w:val="00C255D8"/>
    <w:rsid w:val="00C872CC"/>
    <w:rsid w:val="00DE32F9"/>
    <w:rsid w:val="00E005B5"/>
    <w:rsid w:val="00F74BF1"/>
    <w:rsid w:val="00F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846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table" w:styleId="Tablaconcuadrcula">
    <w:name w:val="Table Grid"/>
    <w:basedOn w:val="Tablanormal"/>
    <w:uiPriority w:val="59"/>
    <w:rsid w:val="00525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D2892-38D4-4977-81A8-D52C6B2466F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D9698597-D7DA-41CF-83DE-C00D43623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D1E43-460A-46B0-901B-F4017EBEB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1706</Characters>
  <Application>Microsoft Office Word</Application>
  <DocSecurity>0</DocSecurity>
  <Lines>81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Ortega, Miriam</cp:lastModifiedBy>
  <cp:revision>18</cp:revision>
  <dcterms:created xsi:type="dcterms:W3CDTF">2023-10-02T10:43:00Z</dcterms:created>
  <dcterms:modified xsi:type="dcterms:W3CDTF">2026-01-30T09:26:00Z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