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4B" w:rsidRDefault="0079064B" w:rsidP="0045501E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_tradnl"/>
        </w:rPr>
      </w:pPr>
      <w:bookmarkStart w:id="0" w:name="_GoBack"/>
      <w:bookmarkEnd w:id="0"/>
    </w:p>
    <w:p w:rsidR="0045501E" w:rsidRPr="0079064B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_tradnl"/>
        </w:rPr>
      </w:pPr>
      <w:r w:rsidRPr="0079064B">
        <w:rPr>
          <w:rFonts w:ascii="Arial" w:hAnsi="Arial" w:cs="Arial"/>
          <w:b/>
          <w:sz w:val="21"/>
          <w:szCs w:val="21"/>
          <w:u w:val="single"/>
          <w:lang w:val="es-ES_tradnl"/>
        </w:rPr>
        <w:t>ANEXO NÚM. 1</w:t>
      </w:r>
    </w:p>
    <w:p w:rsidR="0045501E" w:rsidRPr="0079064B" w:rsidRDefault="0045501E" w:rsidP="0045501E">
      <w:pPr>
        <w:spacing w:before="240"/>
        <w:jc w:val="center"/>
        <w:rPr>
          <w:rFonts w:ascii="Arial" w:hAnsi="Arial" w:cs="Arial"/>
          <w:b/>
          <w:i/>
          <w:sz w:val="21"/>
          <w:szCs w:val="21"/>
          <w:u w:val="single"/>
          <w:lang w:val="es-ES_tradnl"/>
        </w:rPr>
      </w:pPr>
      <w:r w:rsidRPr="0079064B">
        <w:rPr>
          <w:rFonts w:ascii="Arial" w:hAnsi="Arial" w:cs="Arial"/>
          <w:b/>
          <w:i/>
          <w:sz w:val="21"/>
          <w:szCs w:val="21"/>
          <w:u w:val="single"/>
          <w:lang w:val="es-ES_tradnl"/>
        </w:rPr>
        <w:t>MODELO DE PROPUESTA ECONÓMICA Y DE REFERENCIAS CUYA VALORACIÓN DEPENDE DE FÓRMULAS AUTOMÁTICAS</w:t>
      </w:r>
    </w:p>
    <w:p w:rsidR="0045501E" w:rsidRPr="0079064B" w:rsidRDefault="0045501E" w:rsidP="0045501E">
      <w:pPr>
        <w:tabs>
          <w:tab w:val="left" w:pos="5812"/>
        </w:tabs>
        <w:rPr>
          <w:rFonts w:ascii="Arial" w:hAnsi="Arial" w:cs="Arial"/>
          <w:b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  <w:r w:rsidRPr="0079064B">
        <w:rPr>
          <w:rFonts w:ascii="Arial" w:hAnsi="Arial" w:cs="Arial"/>
          <w:i/>
          <w:sz w:val="21"/>
          <w:szCs w:val="21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45501E" w:rsidRPr="0079064B" w:rsidRDefault="0045501E" w:rsidP="0045501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79064B" w:rsidRDefault="0045501E" w:rsidP="0045501E">
      <w:pPr>
        <w:pStyle w:val="Sangradetextonormal"/>
        <w:rPr>
          <w:rStyle w:val="Ninguno"/>
          <w:rFonts w:ascii="Arial" w:hAnsi="Arial"/>
          <w:bCs/>
          <w:color w:val="0000FF"/>
          <w:sz w:val="21"/>
          <w:szCs w:val="21"/>
          <w:u w:val="single" w:color="0000FF"/>
          <w:lang w:val="es-ES_tradnl"/>
        </w:rPr>
      </w:pPr>
      <w:r w:rsidRPr="0079064B">
        <w:rPr>
          <w:rStyle w:val="Ninguno"/>
          <w:rFonts w:ascii="Arial" w:hAnsi="Arial"/>
          <w:bCs/>
          <w:sz w:val="21"/>
          <w:szCs w:val="21"/>
          <w:lang w:val="es-ES_tradnl"/>
        </w:rPr>
        <w:t xml:space="preserve">Criterios evaluables con </w:t>
      </w:r>
      <w:r w:rsidRPr="0079064B">
        <w:rPr>
          <w:rStyle w:val="Ninguno"/>
          <w:rFonts w:ascii="Arial" w:hAnsi="Arial"/>
          <w:bCs/>
          <w:color w:val="A2018D"/>
          <w:sz w:val="21"/>
          <w:szCs w:val="21"/>
          <w:u w:val="single"/>
          <w:lang w:val="es-ES_tradnl"/>
        </w:rPr>
        <w:t>fórmulas automáticas</w:t>
      </w:r>
    </w:p>
    <w:p w:rsidR="0045501E" w:rsidRPr="0079064B" w:rsidRDefault="0045501E" w:rsidP="0045501E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79064B" w:rsidRDefault="0045501E" w:rsidP="005E19B5">
      <w:pPr>
        <w:pStyle w:val="Sangradetextonormal"/>
        <w:numPr>
          <w:ilvl w:val="0"/>
          <w:numId w:val="1"/>
        </w:numPr>
        <w:spacing w:line="276" w:lineRule="auto"/>
        <w:textAlignment w:val="auto"/>
        <w:rPr>
          <w:rFonts w:ascii="Arial" w:hAnsi="Arial" w:cs="Arial"/>
          <w:i/>
          <w:sz w:val="21"/>
          <w:szCs w:val="21"/>
          <w:lang w:val="es-ES_tradnl"/>
        </w:rPr>
      </w:pPr>
      <w:r w:rsidRPr="0079064B">
        <w:rPr>
          <w:rFonts w:ascii="Arial" w:hAnsi="Arial" w:cs="Arial"/>
          <w:i/>
          <w:sz w:val="21"/>
          <w:szCs w:val="21"/>
          <w:lang w:val="es-ES_tradnl"/>
        </w:rPr>
        <w:t xml:space="preserve">Oferta económica </w:t>
      </w: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1985"/>
      </w:tblGrid>
      <w:tr w:rsidR="0045501E" w:rsidRPr="0079064B" w:rsidTr="009A0966">
        <w:trPr>
          <w:trHeight w:val="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79064B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79064B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79064B" w:rsidRDefault="0045501E" w:rsidP="009A0966">
            <w:pPr>
              <w:pStyle w:val="Sangradetextonormal"/>
              <w:ind w:left="0" w:hanging="7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79064B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MÁXIMO </w:t>
            </w:r>
          </w:p>
          <w:p w:rsidR="0045501E" w:rsidRPr="0079064B" w:rsidRDefault="0045501E" w:rsidP="009A0966">
            <w:pPr>
              <w:pStyle w:val="Sangradetextonormal"/>
              <w:ind w:left="183" w:hanging="7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79064B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79064B" w:rsidRDefault="0045501E" w:rsidP="009A0966">
            <w:pPr>
              <w:pStyle w:val="Sangradetextonormal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79064B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OFERTADO </w:t>
            </w:r>
          </w:p>
          <w:p w:rsidR="0045501E" w:rsidRPr="0079064B" w:rsidRDefault="0045501E" w:rsidP="009A0966">
            <w:pPr>
              <w:pStyle w:val="Sangradetextonormal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79064B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79064B" w:rsidRDefault="0045501E" w:rsidP="009A0966">
            <w:pPr>
              <w:pStyle w:val="Sangradetextonormal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79064B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OFERTADO </w:t>
            </w:r>
          </w:p>
          <w:p w:rsidR="0045501E" w:rsidRPr="0079064B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79064B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incluido)</w:t>
            </w:r>
          </w:p>
        </w:tc>
      </w:tr>
      <w:tr w:rsidR="0045501E" w:rsidRPr="0079064B" w:rsidTr="009A0966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1E" w:rsidRPr="0079064B" w:rsidRDefault="00506E10" w:rsidP="009A0966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SERVICIO PARA LA ELABORACIÓN DE CRITERIOS DIAGNÓSTICOS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79064B" w:rsidRDefault="00506E10" w:rsidP="009A096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79064B">
              <w:rPr>
                <w:rFonts w:ascii="Arial" w:hAnsi="Arial" w:cs="Arial"/>
                <w:b/>
                <w:color w:val="A2018D"/>
                <w:sz w:val="21"/>
                <w:szCs w:val="21"/>
                <w:lang w:val="es-ES_tradnl"/>
              </w:rPr>
              <w:t>332.500</w:t>
            </w:r>
            <w:r w:rsidR="0045501E" w:rsidRPr="0079064B">
              <w:rPr>
                <w:rFonts w:ascii="Arial" w:hAnsi="Arial" w:cs="Arial"/>
                <w:b/>
                <w:color w:val="A2018D"/>
                <w:sz w:val="21"/>
                <w:szCs w:val="21"/>
                <w:lang w:val="es-ES_tradnl"/>
              </w:rPr>
              <w:t>,00 €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79064B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79064B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</w:tr>
    </w:tbl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79064B" w:rsidRDefault="0045501E" w:rsidP="005E19B5">
      <w:pPr>
        <w:pStyle w:val="Sangradetextonormal"/>
        <w:numPr>
          <w:ilvl w:val="0"/>
          <w:numId w:val="1"/>
        </w:numPr>
        <w:rPr>
          <w:rFonts w:ascii="Arial" w:hAnsi="Arial" w:cs="Arial"/>
          <w:i/>
          <w:sz w:val="21"/>
          <w:szCs w:val="21"/>
          <w:lang w:val="es-ES_tradnl"/>
        </w:rPr>
      </w:pPr>
      <w:r w:rsidRPr="0079064B">
        <w:rPr>
          <w:rFonts w:ascii="Arial" w:hAnsi="Arial" w:cs="Arial"/>
          <w:i/>
          <w:sz w:val="21"/>
          <w:szCs w:val="21"/>
          <w:lang w:val="es-ES_tradnl"/>
        </w:rPr>
        <w:t xml:space="preserve">Oferta de evaluación automática </w:t>
      </w:r>
    </w:p>
    <w:p w:rsidR="0045501E" w:rsidRPr="0079064B" w:rsidRDefault="0045501E" w:rsidP="0045501E">
      <w:pPr>
        <w:pStyle w:val="Sangradetextonormal"/>
        <w:ind w:left="72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5E19B5" w:rsidRPr="0079064B" w:rsidRDefault="005E19B5" w:rsidP="005E19B5">
      <w:pPr>
        <w:pStyle w:val="Cuerpo"/>
        <w:spacing w:line="276" w:lineRule="auto"/>
        <w:outlineLvl w:val="0"/>
        <w:rPr>
          <w:rStyle w:val="Ninguno"/>
          <w:rFonts w:ascii="Arial" w:hAnsi="Arial" w:cs="Arial"/>
          <w:color w:val="0000FF"/>
          <w:sz w:val="21"/>
          <w:szCs w:val="21"/>
          <w:lang w:val="es-ES"/>
        </w:rPr>
      </w:pPr>
      <w:r w:rsidRPr="0079064B">
        <w:rPr>
          <w:rStyle w:val="Ninguno"/>
          <w:rFonts w:ascii="Arial" w:hAnsi="Arial" w:cs="Arial"/>
          <w:sz w:val="21"/>
          <w:szCs w:val="21"/>
          <w:lang w:val="es-ES"/>
        </w:rPr>
        <w:t xml:space="preserve">Los licitadores marcarán los criterios de avaluación automáticos en el Anexo núm. 1 del PCAP que deberán aportar en el </w:t>
      </w:r>
      <w:r w:rsidRPr="0079064B">
        <w:rPr>
          <w:rStyle w:val="Ninguno"/>
          <w:rFonts w:ascii="Arial" w:hAnsi="Arial" w:cs="Arial"/>
          <w:color w:val="A2018D"/>
          <w:sz w:val="21"/>
          <w:szCs w:val="21"/>
          <w:lang w:val="es-ES"/>
        </w:rPr>
        <w:t>Sobre C,</w:t>
      </w:r>
      <w:r w:rsidRPr="0079064B">
        <w:rPr>
          <w:rStyle w:val="Ninguno"/>
          <w:rFonts w:ascii="Arial" w:hAnsi="Arial" w:cs="Arial"/>
          <w:color w:val="auto"/>
          <w:sz w:val="21"/>
          <w:szCs w:val="21"/>
          <w:lang w:val="es-ES"/>
        </w:rPr>
        <w:t xml:space="preserve"> con su debida acreditación según lo requerido para cada criterio:</w:t>
      </w:r>
    </w:p>
    <w:p w:rsidR="005E19B5" w:rsidRPr="0079064B" w:rsidRDefault="005E19B5" w:rsidP="005E19B5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  <w:r w:rsidRPr="0079064B">
        <w:rPr>
          <w:rFonts w:ascii="Arial" w:hAnsi="Arial" w:cs="Arial"/>
          <w:sz w:val="21"/>
          <w:szCs w:val="21"/>
          <w:lang w:val="es-ES_tradnl"/>
        </w:rPr>
        <w:t xml:space="preserve">Marcar con una “x” la casilla correspondiente a Sí o No. </w:t>
      </w:r>
    </w:p>
    <w:tbl>
      <w:tblPr>
        <w:tblpPr w:leftFromText="141" w:rightFromText="141" w:vertAnchor="text" w:horzAnchor="margin" w:tblpXSpec="center" w:tblpY="11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2173"/>
        <w:gridCol w:w="501"/>
        <w:gridCol w:w="89"/>
        <w:gridCol w:w="685"/>
        <w:gridCol w:w="732"/>
        <w:gridCol w:w="1985"/>
        <w:gridCol w:w="1258"/>
      </w:tblGrid>
      <w:tr w:rsidR="002E7203" w:rsidRPr="0079064B" w:rsidTr="005E19B5">
        <w:trPr>
          <w:trHeight w:val="31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</w:pPr>
            <w:r w:rsidRPr="0079064B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Concepto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Marcar con una “x”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Observaciones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Puntos</w:t>
            </w:r>
          </w:p>
        </w:tc>
      </w:tr>
      <w:tr w:rsidR="002E7203" w:rsidRPr="0079064B" w:rsidTr="005E19B5">
        <w:trPr>
          <w:trHeight w:val="164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Sí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</w:tr>
      <w:tr w:rsidR="002E7203" w:rsidRPr="0079064B" w:rsidTr="005E19B5">
        <w:trPr>
          <w:trHeight w:val="1480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E10" w:rsidRPr="0079064B" w:rsidRDefault="00506E10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Se valorará que la plantilla de personal que ejecute el contrato mantenga un equilibrio entre mujeres y hombres. Es decir, que el porcentaje/número de personas asignadas a desarrollar el proyecto, sea paritario en mujeres y hombres. Se entenderá que hay un equilibrio de género cuando la representación de cada uno de los sexos en el equipo no sea inferior al 45%, o bien no tenga una diferencia superior a 1 persona</w:t>
            </w:r>
          </w:p>
          <w:p w:rsidR="00506E10" w:rsidRPr="0079064B" w:rsidRDefault="00506E10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  <w:p w:rsidR="00506E10" w:rsidRPr="0079064B" w:rsidRDefault="00506E10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79064B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Se deberá indicar el porcentaje o el número de personas de cada uno de los sexos.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2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 xml:space="preserve">Indicar el porcentaje o el número de personas de cada uno de los sexos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2 puntos</w:t>
            </w:r>
          </w:p>
        </w:tc>
      </w:tr>
      <w:tr w:rsidR="002E7203" w:rsidRPr="0079064B" w:rsidTr="005E19B5">
        <w:trPr>
          <w:trHeight w:val="3520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0" w:rsidRPr="0079064B" w:rsidRDefault="00506E10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20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A2018D"/>
                <w:sz w:val="21"/>
                <w:szCs w:val="21"/>
                <w:lang w:val="es-ES"/>
              </w:rPr>
            </w:pPr>
          </w:p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A2018D"/>
                <w:sz w:val="21"/>
                <w:szCs w:val="21"/>
                <w:lang w:val="es-ES"/>
              </w:rPr>
              <w:t xml:space="preserve">[…] </w:t>
            </w: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% de mujeres</w:t>
            </w:r>
          </w:p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A2018D"/>
                <w:sz w:val="21"/>
                <w:szCs w:val="21"/>
                <w:lang w:val="es-ES"/>
              </w:rPr>
              <w:t xml:space="preserve"> […]</w:t>
            </w:r>
            <w:r w:rsidRPr="0079064B">
              <w:rPr>
                <w:rFonts w:ascii="Arial" w:hAnsi="Arial" w:cs="Arial"/>
                <w:color w:val="A2018D"/>
                <w:sz w:val="21"/>
                <w:szCs w:val="21"/>
                <w:lang w:val="es-ES"/>
              </w:rPr>
              <w:t xml:space="preserve"> </w:t>
            </w: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% de hombres</w:t>
            </w:r>
          </w:p>
          <w:p w:rsidR="00506E10" w:rsidRPr="0079064B" w:rsidRDefault="00506E10" w:rsidP="005E19B5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o</w:t>
            </w:r>
          </w:p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A2018D"/>
                <w:sz w:val="21"/>
                <w:szCs w:val="21"/>
                <w:lang w:val="es-ES"/>
              </w:rPr>
              <w:t>[…]</w:t>
            </w: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 xml:space="preserve"> de mujeres</w:t>
            </w:r>
          </w:p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A2018D"/>
                <w:sz w:val="21"/>
                <w:szCs w:val="21"/>
                <w:lang w:val="es-ES"/>
              </w:rPr>
              <w:t xml:space="preserve"> […]</w:t>
            </w:r>
            <w:r w:rsidRPr="0079064B">
              <w:rPr>
                <w:rFonts w:ascii="Arial" w:hAnsi="Arial" w:cs="Arial"/>
                <w:color w:val="A2018D"/>
                <w:sz w:val="21"/>
                <w:szCs w:val="21"/>
                <w:lang w:val="es-ES"/>
              </w:rPr>
              <w:t xml:space="preserve"> </w:t>
            </w: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de hombres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0" w:rsidRPr="0079064B" w:rsidRDefault="00506E10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306FB4" w:rsidRPr="0079064B" w:rsidTr="005E19B5">
        <w:trPr>
          <w:trHeight w:val="804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79064B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lastRenderedPageBreak/>
              <w:t>Se valorará la disponibilidad operativa del equipo metodológico para garantizar una comunicación ágil y una supervisión continua del comité clínico, dado que el proyecto requiere una interacción fluida entre el grupo de expertos clínicos y el grupo de expertos en metodología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Tiempo máximo de respuesta garantizado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 xml:space="preserve">La empresa licitadora deberá presentar una </w:t>
            </w:r>
            <w:r w:rsidRPr="0079064B"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  <w:t>declaración responsable</w:t>
            </w: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 xml:space="preserve"> para acreditar este criterio detallando:</w:t>
            </w:r>
          </w:p>
          <w:p w:rsidR="00306FB4" w:rsidRPr="0079064B" w:rsidRDefault="00306FB4" w:rsidP="005E19B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2" w:hanging="170"/>
              <w:jc w:val="lef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Franja(s) horaria(s) de disponibilidad diaria.</w:t>
            </w:r>
          </w:p>
          <w:p w:rsidR="00306FB4" w:rsidRPr="0079064B" w:rsidRDefault="00306FB4" w:rsidP="005E19B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2" w:hanging="170"/>
              <w:jc w:val="lef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Procedimiento interno de comunicación y escalado.</w:t>
            </w:r>
          </w:p>
          <w:p w:rsidR="00306FB4" w:rsidRPr="0079064B" w:rsidRDefault="00306FB4" w:rsidP="005E19B5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2" w:hanging="170"/>
              <w:jc w:val="lef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Tiempo máximo de respuesta garantizado, que será vinculante durante la ejecución del contrato.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Hasta 8 puntos</w:t>
            </w:r>
          </w:p>
        </w:tc>
      </w:tr>
      <w:tr w:rsidR="005E19B5" w:rsidRPr="0079064B" w:rsidTr="005E19B5">
        <w:trPr>
          <w:trHeight w:val="241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≤ 2 horas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Si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5E19B5" w:rsidRPr="0079064B" w:rsidTr="005E19B5">
        <w:trPr>
          <w:trHeight w:val="1133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5E19B5" w:rsidRPr="0079064B" w:rsidTr="005E19B5">
        <w:trPr>
          <w:trHeight w:val="1067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&gt; 2 h y ≤ 4 horas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5E19B5" w:rsidRPr="0079064B" w:rsidTr="005E19B5">
        <w:trPr>
          <w:trHeight w:val="1560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&gt; 4 h y ≤ 8 horas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5E19B5" w:rsidRPr="0079064B" w:rsidTr="005E19B5">
        <w:trPr>
          <w:trHeight w:val="947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&gt; 8 horas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B4" w:rsidRPr="0079064B" w:rsidRDefault="00306FB4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2E7203" w:rsidRPr="0079064B" w:rsidTr="005E19B5">
        <w:trPr>
          <w:trHeight w:val="694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Se valorará que la empresa licitadora disponga y garantice el uso de mecanismos estables de coordinación telemática para la ejecución del proyecto (plataformas colaborativas, gestión documental compartida, seguimiento de tareas y reuniones virtuales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Funcionalidad acreditada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03" w:rsidRPr="0079064B" w:rsidRDefault="002E7203" w:rsidP="005E19B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 xml:space="preserve">La empresa licitadora deberá </w:t>
            </w:r>
            <w:r w:rsidRPr="0079064B"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  <w:t>disponer y acreditar</w:t>
            </w: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 xml:space="preserve"> mecanismos de coordinación telemática operativos, por medio de: capturas, enlaces, fichas técnicas o licencias operativas.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Hasta 6 puntos</w:t>
            </w:r>
          </w:p>
        </w:tc>
      </w:tr>
      <w:tr w:rsidR="005E19B5" w:rsidRPr="0079064B" w:rsidTr="005E19B5">
        <w:trPr>
          <w:trHeight w:val="241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Plataforma colaborativa activa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Si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9B5" w:rsidRPr="0079064B" w:rsidRDefault="005E19B5" w:rsidP="005E19B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5E19B5" w:rsidRPr="0079064B" w:rsidTr="005E19B5">
        <w:trPr>
          <w:trHeight w:val="480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9B5" w:rsidRPr="0079064B" w:rsidRDefault="005E19B5" w:rsidP="005E19B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2E7203" w:rsidRPr="0079064B" w:rsidTr="005E19B5">
        <w:trPr>
          <w:trHeight w:val="760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Sistema de gestión documental compartida, con control de cambios de versiones.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03" w:rsidRPr="0079064B" w:rsidRDefault="002E7203" w:rsidP="005E19B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2E7203" w:rsidRPr="0079064B" w:rsidTr="005E19B5">
        <w:trPr>
          <w:trHeight w:val="707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Herramienta de seguimiento de tareas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03" w:rsidRPr="0079064B" w:rsidRDefault="002E7203" w:rsidP="005E19B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2E7203" w:rsidRPr="0079064B" w:rsidTr="005E19B5">
        <w:trPr>
          <w:trHeight w:val="840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Sistema de reuniones virtuales estable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03" w:rsidRPr="0079064B" w:rsidRDefault="002E7203" w:rsidP="005E19B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3" w:rsidRPr="0079064B" w:rsidRDefault="002E7203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5E19B5" w:rsidRPr="0079064B" w:rsidTr="005E19B5">
        <w:trPr>
          <w:trHeight w:val="770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Se valorará la presentación de un plan de comunicación operativo que incluya, como mínimo, periodicidad de reuniones, canales de comunicación, responsables y mecanismos de seguimiento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>Elemento del plan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 xml:space="preserve">La empresa licitadora deberá </w:t>
            </w:r>
            <w:r w:rsidRPr="0079064B"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  <w:t>presentar un plan de comunicación operativo</w:t>
            </w: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 xml:space="preserve"> conforme a los requisitos mínimos.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Hasta 4 puntos</w:t>
            </w:r>
          </w:p>
        </w:tc>
      </w:tr>
      <w:tr w:rsidR="005E19B5" w:rsidRPr="0079064B" w:rsidTr="005E19B5">
        <w:trPr>
          <w:trHeight w:val="280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Periodicidad de reuniones (Definida y calendarizada)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Si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5E19B5" w:rsidRPr="0079064B" w:rsidTr="005E19B5">
        <w:trPr>
          <w:trHeight w:val="587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5E19B5" w:rsidRPr="0079064B" w:rsidTr="005E19B5">
        <w:trPr>
          <w:trHeight w:val="627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Canales de comunicación. Especificados (email, plataforma, reuniones virtuales)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5E19B5" w:rsidRPr="0079064B" w:rsidTr="005E19B5">
        <w:trPr>
          <w:trHeight w:val="387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Identificación de responsables. (Nombramiento de interlocutores)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5E19B5" w:rsidRPr="0079064B" w:rsidTr="005E19B5">
        <w:trPr>
          <w:trHeight w:val="453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 w:rsidRPr="0079064B">
              <w:rPr>
                <w:rFonts w:ascii="Arial" w:hAnsi="Arial" w:cs="Arial"/>
                <w:sz w:val="21"/>
                <w:szCs w:val="21"/>
                <w:lang w:val="es-ES"/>
              </w:rPr>
              <w:t>Mecanismos de seguimiento (Informes, actas, herramientas de control)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5" w:rsidRPr="0079064B" w:rsidRDefault="005E19B5" w:rsidP="005E19B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</w:tbl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79064B" w:rsidRDefault="0045501E" w:rsidP="0045501E">
      <w:pPr>
        <w:pStyle w:val="Sangradetextonormal"/>
        <w:spacing w:line="276" w:lineRule="auto"/>
        <w:rPr>
          <w:rFonts w:ascii="Arial" w:hAnsi="Arial" w:cs="Arial"/>
          <w:sz w:val="21"/>
          <w:szCs w:val="21"/>
          <w:lang w:val="es-ES_tradnl"/>
        </w:rPr>
      </w:pPr>
      <w:r w:rsidRPr="0079064B">
        <w:rPr>
          <w:rFonts w:ascii="Arial" w:hAnsi="Arial" w:cs="Arial"/>
          <w:sz w:val="21"/>
          <w:szCs w:val="21"/>
          <w:lang w:val="es-ES_tradnl"/>
        </w:rPr>
        <w:t>Firmado,</w:t>
      </w: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79064B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79064B" w:rsidRDefault="0045501E" w:rsidP="0045501E">
      <w:pPr>
        <w:spacing w:line="276" w:lineRule="auto"/>
        <w:jc w:val="center"/>
        <w:rPr>
          <w:rFonts w:ascii="Arial" w:hAnsi="Arial" w:cs="Arial"/>
          <w:i/>
          <w:sz w:val="21"/>
          <w:szCs w:val="21"/>
          <w:lang w:val="es-ES"/>
        </w:rPr>
      </w:pPr>
      <w:r w:rsidRPr="0079064B">
        <w:rPr>
          <w:rFonts w:ascii="Arial" w:hAnsi="Arial" w:cs="Arial"/>
          <w:i/>
          <w:sz w:val="21"/>
          <w:szCs w:val="21"/>
          <w:lang w:val="es-ES"/>
        </w:rPr>
        <w:t>Plazo de validez de la oferta ............................ 4 meses</w:t>
      </w:r>
    </w:p>
    <w:p w:rsidR="0045501E" w:rsidRPr="0079064B" w:rsidRDefault="0045501E" w:rsidP="0045501E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79064B">
        <w:rPr>
          <w:rFonts w:ascii="Arial" w:hAnsi="Arial" w:cs="Arial"/>
          <w:i/>
          <w:sz w:val="21"/>
          <w:szCs w:val="21"/>
          <w:lang w:val="es-ES"/>
        </w:rPr>
        <w:t>(Quedarán excluidas del procedimiento de licitación las ofertas que presenten un importe y / o plazo superior al de licitación)</w:t>
      </w:r>
    </w:p>
    <w:p w:rsidR="0045501E" w:rsidRPr="0079064B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45501E" w:rsidRPr="0079064B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45501E" w:rsidRDefault="0045672B" w:rsidP="0045501E">
      <w:pPr>
        <w:rPr>
          <w:lang w:val="es-ES"/>
        </w:rPr>
      </w:pPr>
    </w:p>
    <w:sectPr w:rsidR="0045672B" w:rsidRPr="0045501E" w:rsidSect="005E19B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612" w:right="1418" w:bottom="993" w:left="1701" w:header="907" w:footer="397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672479" w:rsidP="005E19B5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15" name="Imagen 15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C4B86"/>
    <w:multiLevelType w:val="hybridMultilevel"/>
    <w:tmpl w:val="441C427C"/>
    <w:lvl w:ilvl="0" w:tplc="3668A532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E7203"/>
    <w:rsid w:val="002F3846"/>
    <w:rsid w:val="002F403D"/>
    <w:rsid w:val="002F569B"/>
    <w:rsid w:val="002F7E5C"/>
    <w:rsid w:val="00302874"/>
    <w:rsid w:val="00306FB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501E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06E10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19B5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064B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9F6D91C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7D92-D131-4090-9645-8C10A3AE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583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99</cp:revision>
  <cp:lastPrinted>2018-06-11T10:35:00Z</cp:lastPrinted>
  <dcterms:created xsi:type="dcterms:W3CDTF">2022-02-16T08:00:00Z</dcterms:created>
  <dcterms:modified xsi:type="dcterms:W3CDTF">2026-02-09T13:38:00Z</dcterms:modified>
</cp:coreProperties>
</file>