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150" w:leader="none"/>
        </w:tabs>
        <w:ind w:right="142" w:hanging="0"/>
        <w:jc w:val="both"/>
        <w:rPr>
          <w:sz w:val="22"/>
          <w:highlight w:val="yellow"/>
        </w:rPr>
      </w:pPr>
      <w:r>
        <w:rPr>
          <w:sz w:val="22"/>
          <w:highlight w:val="yellow"/>
        </w:rPr>
      </w:r>
    </w:p>
    <w:p>
      <w:pPr>
        <w:pStyle w:val="Normal"/>
        <w:tabs>
          <w:tab w:val="clear" w:pos="720"/>
          <w:tab w:val="left" w:pos="3150" w:leader="none"/>
        </w:tabs>
        <w:ind w:right="142" w:hanging="0"/>
        <w:jc w:val="both"/>
        <w:rPr>
          <w:sz w:val="22"/>
          <w:highlight w:val="yellow"/>
        </w:rPr>
      </w:pPr>
      <w:r>
        <w:rPr>
          <w:sz w:val="22"/>
          <w:highlight w:val="yellow"/>
        </w:rPr>
      </w:r>
    </w:p>
    <w:p>
      <w:pPr>
        <w:pStyle w:val="Normal"/>
        <w:tabs>
          <w:tab w:val="clear" w:pos="720"/>
          <w:tab w:val="left" w:pos="3150" w:leader="none"/>
        </w:tabs>
        <w:jc w:val="both"/>
        <w:rPr>
          <w:b/>
          <w:b/>
          <w:sz w:val="24"/>
          <w:highlight w:val="magenta"/>
          <w:lang w:val="es-ES"/>
        </w:rPr>
      </w:pPr>
      <w:r>
        <w:rPr>
          <w:b/>
          <w:sz w:val="24"/>
          <w:highlight w:val="magenta"/>
          <w:lang w:val="es-ES"/>
        </w:rPr>
      </w:r>
    </w:p>
    <w:tbl>
      <w:tblPr>
        <w:tblW w:w="949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538"/>
        <w:gridCol w:w="4959"/>
      </w:tblGrid>
      <w:tr>
        <w:trPr>
          <w:trHeight w:val="742" w:hRule="atLeast"/>
        </w:trPr>
        <w:tc>
          <w:tcPr>
            <w:tcW w:w="94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b/>
                <w:sz w:val="22"/>
                <w:szCs w:val="22"/>
              </w:rPr>
            </w:pPr>
            <w:r>
              <w:rPr>
                <w:b/>
                <w:sz w:val="22"/>
                <w:szCs w:val="22"/>
              </w:rPr>
            </w:r>
          </w:p>
          <w:p>
            <w:pPr>
              <w:pStyle w:val="Normal"/>
              <w:widowControl w:val="false"/>
              <w:ind w:left="356" w:hanging="0"/>
              <w:jc w:val="center"/>
              <w:rPr>
                <w:sz w:val="22"/>
                <w:szCs w:val="22"/>
              </w:rPr>
            </w:pPr>
            <w:r>
              <w:rPr>
                <w:b/>
                <w:sz w:val="22"/>
                <w:szCs w:val="22"/>
              </w:rPr>
              <w:t>PLEC DE CLÀUSULES ADMINISTRATIVES PARTICULARS</w:t>
            </w:r>
          </w:p>
          <w:p>
            <w:pPr>
              <w:pStyle w:val="Normal"/>
              <w:widowControl w:val="false"/>
              <w:jc w:val="both"/>
              <w:rPr>
                <w:b/>
                <w:b/>
                <w:sz w:val="22"/>
                <w:szCs w:val="22"/>
              </w:rPr>
            </w:pPr>
            <w:r>
              <w:rPr>
                <w:b/>
                <w:sz w:val="22"/>
                <w:szCs w:val="22"/>
              </w:rPr>
            </w:r>
          </w:p>
        </w:tc>
      </w:tr>
      <w:tr>
        <w:trPr>
          <w:trHeight w:val="317" w:hRule="atLeast"/>
        </w:trPr>
        <w:tc>
          <w:tcPr>
            <w:tcW w:w="4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2"/>
                <w:szCs w:val="22"/>
              </w:rPr>
            </w:pPr>
            <w:r>
              <w:rPr>
                <w:b/>
                <w:sz w:val="22"/>
                <w:szCs w:val="22"/>
              </w:rPr>
            </w:r>
          </w:p>
          <w:p>
            <w:pPr>
              <w:pStyle w:val="Normal"/>
              <w:widowControl w:val="false"/>
              <w:jc w:val="both"/>
              <w:rPr>
                <w:b/>
                <w:b/>
                <w:color w:val="4F81BD"/>
                <w:sz w:val="22"/>
                <w:szCs w:val="22"/>
              </w:rPr>
            </w:pPr>
            <w:r>
              <w:rPr>
                <w:b/>
                <w:color w:val="auto"/>
                <w:sz w:val="22"/>
                <w:szCs w:val="22"/>
              </w:rPr>
              <w:t>TIPOLOGIA DEL CONTRACTE</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2"/>
                <w:szCs w:val="22"/>
                <w:shd w:fill="auto" w:val="clear"/>
              </w:rPr>
            </w:pPr>
            <w:r>
              <w:rPr>
                <w:b/>
                <w:sz w:val="22"/>
                <w:szCs w:val="22"/>
                <w:shd w:fill="auto" w:val="clear"/>
              </w:rPr>
            </w:r>
          </w:p>
          <w:p>
            <w:pPr>
              <w:pStyle w:val="Normal"/>
              <w:widowControl w:val="false"/>
              <w:jc w:val="both"/>
              <w:rPr>
                <w:color w:val="auto"/>
                <w:sz w:val="22"/>
                <w:szCs w:val="22"/>
                <w:shd w:fill="auto" w:val="clear"/>
              </w:rPr>
            </w:pPr>
            <w:r>
              <w:rPr>
                <w:color w:val="000000"/>
                <w:sz w:val="22"/>
                <w:szCs w:val="22"/>
                <w:shd w:fill="auto" w:val="clear"/>
              </w:rPr>
              <w:t>SERVEIS</w:t>
            </w:r>
          </w:p>
        </w:tc>
      </w:tr>
      <w:tr>
        <w:trPr>
          <w:trHeight w:val="279" w:hRule="atLeast"/>
        </w:trPr>
        <w:tc>
          <w:tcPr>
            <w:tcW w:w="4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2"/>
                <w:szCs w:val="22"/>
              </w:rPr>
            </w:pPr>
            <w:r>
              <w:rPr>
                <w:b/>
                <w:sz w:val="22"/>
                <w:szCs w:val="22"/>
              </w:rPr>
            </w:r>
          </w:p>
          <w:p>
            <w:pPr>
              <w:pStyle w:val="Normal"/>
              <w:widowControl w:val="false"/>
              <w:jc w:val="both"/>
              <w:rPr>
                <w:sz w:val="22"/>
                <w:szCs w:val="22"/>
              </w:rPr>
            </w:pPr>
            <w:r>
              <w:rPr>
                <w:b/>
                <w:sz w:val="22"/>
                <w:szCs w:val="22"/>
              </w:rPr>
              <w:t>EXPEDIENT</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2"/>
                <w:szCs w:val="22"/>
                <w:shd w:fill="auto" w:val="clear"/>
              </w:rPr>
            </w:pPr>
            <w:r>
              <w:rPr>
                <w:sz w:val="22"/>
                <w:szCs w:val="22"/>
                <w:shd w:fill="auto" w:val="clear"/>
              </w:rPr>
            </w:r>
          </w:p>
          <w:p>
            <w:pPr>
              <w:pStyle w:val="Normal"/>
              <w:widowControl w:val="false"/>
              <w:jc w:val="both"/>
              <w:rPr>
                <w:shd w:fill="auto" w:val="clear"/>
              </w:rPr>
            </w:pPr>
            <w:r>
              <w:rPr>
                <w:sz w:val="22"/>
                <w:szCs w:val="22"/>
                <w:shd w:fill="auto" w:val="clear"/>
              </w:rPr>
              <w:t>ECAS 10705/2025</w:t>
            </w:r>
          </w:p>
        </w:tc>
      </w:tr>
      <w:tr>
        <w:trPr>
          <w:trHeight w:val="411" w:hRule="atLeast"/>
        </w:trPr>
        <w:tc>
          <w:tcPr>
            <w:tcW w:w="4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2"/>
                <w:szCs w:val="22"/>
              </w:rPr>
            </w:pPr>
            <w:r>
              <w:rPr>
                <w:b/>
                <w:sz w:val="22"/>
                <w:szCs w:val="22"/>
              </w:rPr>
            </w:r>
          </w:p>
          <w:p>
            <w:pPr>
              <w:pStyle w:val="Normal"/>
              <w:widowControl w:val="false"/>
              <w:jc w:val="both"/>
              <w:rPr>
                <w:sz w:val="22"/>
                <w:szCs w:val="22"/>
              </w:rPr>
            </w:pPr>
            <w:r>
              <w:rPr>
                <w:b/>
                <w:sz w:val="22"/>
                <w:szCs w:val="22"/>
              </w:rPr>
              <w:t>PROCEDIMENT</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2"/>
                <w:szCs w:val="22"/>
                <w:shd w:fill="auto" w:val="clear"/>
              </w:rPr>
            </w:pPr>
            <w:r>
              <w:rPr>
                <w:sz w:val="22"/>
                <w:szCs w:val="22"/>
                <w:shd w:fill="auto" w:val="clear"/>
              </w:rPr>
            </w:r>
          </w:p>
          <w:p>
            <w:pPr>
              <w:pStyle w:val="Normal"/>
              <w:widowControl w:val="false"/>
              <w:jc w:val="both"/>
              <w:rPr>
                <w:shd w:fill="auto" w:val="clear"/>
              </w:rPr>
            </w:pPr>
            <w:r>
              <w:rPr>
                <w:sz w:val="22"/>
                <w:szCs w:val="22"/>
                <w:shd w:fill="auto" w:val="clear"/>
              </w:rPr>
              <w:t>OBERT/RESERVAT</w:t>
            </w:r>
          </w:p>
        </w:tc>
      </w:tr>
      <w:tr>
        <w:trPr>
          <w:trHeight w:val="411" w:hRule="atLeast"/>
        </w:trPr>
        <w:tc>
          <w:tcPr>
            <w:tcW w:w="45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b/>
                <w:b/>
                <w:sz w:val="22"/>
                <w:szCs w:val="22"/>
              </w:rPr>
            </w:pPr>
            <w:r>
              <w:rPr>
                <w:b/>
                <w:sz w:val="22"/>
                <w:szCs w:val="22"/>
              </w:rPr>
            </w:r>
          </w:p>
          <w:p>
            <w:pPr>
              <w:pStyle w:val="Normal"/>
              <w:widowControl w:val="false"/>
              <w:jc w:val="both"/>
              <w:rPr>
                <w:sz w:val="22"/>
                <w:szCs w:val="22"/>
              </w:rPr>
            </w:pPr>
            <w:r>
              <w:rPr>
                <w:b/>
                <w:sz w:val="22"/>
                <w:szCs w:val="22"/>
              </w:rPr>
              <w:t>TRAMITACIÓ</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2"/>
                <w:szCs w:val="22"/>
                <w:shd w:fill="auto" w:val="clear"/>
              </w:rPr>
            </w:pPr>
            <w:r>
              <w:rPr>
                <w:sz w:val="22"/>
                <w:szCs w:val="22"/>
                <w:shd w:fill="auto" w:val="clear"/>
              </w:rPr>
            </w:r>
          </w:p>
          <w:p>
            <w:pPr>
              <w:pStyle w:val="Normal"/>
              <w:widowControl w:val="false"/>
              <w:jc w:val="both"/>
              <w:rPr>
                <w:shd w:fill="auto" w:val="clear"/>
              </w:rPr>
            </w:pPr>
            <w:r>
              <w:rPr>
                <w:sz w:val="22"/>
                <w:szCs w:val="22"/>
                <w:shd w:fill="auto" w:val="clear"/>
              </w:rPr>
              <w:t>ORDINÀRIA</w:t>
            </w:r>
          </w:p>
        </w:tc>
      </w:tr>
    </w:tbl>
    <w:p>
      <w:pPr>
        <w:pStyle w:val="Normal"/>
        <w:tabs>
          <w:tab w:val="clear" w:pos="720"/>
          <w:tab w:val="left" w:pos="3150" w:leader="none"/>
        </w:tabs>
        <w:jc w:val="both"/>
        <w:rPr>
          <w:b/>
          <w:b/>
          <w:sz w:val="24"/>
          <w:highlight w:val="magenta"/>
          <w:lang w:val="es-ES"/>
        </w:rPr>
      </w:pPr>
      <w:r>
        <w:rPr>
          <w:b/>
          <w:sz w:val="24"/>
          <w:highlight w:val="magenta"/>
          <w:lang w:val="es-ES"/>
        </w:rPr>
      </w:r>
    </w:p>
    <w:p>
      <w:pPr>
        <w:pStyle w:val="Normal"/>
        <w:tabs>
          <w:tab w:val="clear" w:pos="720"/>
          <w:tab w:val="left" w:pos="3150" w:leader="none"/>
        </w:tabs>
        <w:jc w:val="both"/>
        <w:rPr>
          <w:b/>
          <w:b/>
          <w:sz w:val="24"/>
          <w:highlight w:val="magenta"/>
          <w:lang w:val="es-ES"/>
        </w:rPr>
      </w:pPr>
      <w:r>
        <w:rPr>
          <w:b/>
          <w:sz w:val="24"/>
          <w:highlight w:val="magenta"/>
          <w:lang w:val="es-ES"/>
        </w:rPr>
      </w:r>
    </w:p>
    <w:p>
      <w:pPr>
        <w:pStyle w:val="Normal"/>
        <w:tabs>
          <w:tab w:val="clear" w:pos="720"/>
          <w:tab w:val="left" w:pos="3150" w:leader="none"/>
        </w:tabs>
        <w:jc w:val="both"/>
        <w:rPr>
          <w:b/>
          <w:b/>
          <w:sz w:val="24"/>
          <w:highlight w:val="magenta"/>
          <w:lang w:val="es-ES"/>
        </w:rPr>
      </w:pPr>
      <w:r>
        <w:rPr>
          <w:b/>
          <w:sz w:val="24"/>
          <w:highlight w:val="magenta"/>
          <w:lang w:val="es-ES"/>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rPr>
      </w:pPr>
      <w:r>
        <w:rPr>
          <w:b/>
          <w:sz w:val="24"/>
          <w:szCs w:val="24"/>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p>
      <w:pPr>
        <w:pStyle w:val="Normal"/>
        <w:jc w:val="both"/>
        <w:rPr>
          <w:b/>
          <w:b/>
          <w:sz w:val="24"/>
          <w:szCs w:val="24"/>
          <w:lang w:val="es-ES"/>
        </w:rPr>
      </w:pPr>
      <w:r>
        <w:rPr>
          <w:b/>
          <w:sz w:val="24"/>
          <w:szCs w:val="24"/>
          <w:lang w:val="es-ES"/>
        </w:rPr>
      </w:r>
    </w:p>
    <w:tbl>
      <w:tblPr>
        <w:tblW w:w="11116" w:type="dxa"/>
        <w:jc w:val="left"/>
        <w:tblInd w:w="-731" w:type="dxa"/>
        <w:tblLayout w:type="fixed"/>
        <w:tblCellMar>
          <w:top w:w="85" w:type="dxa"/>
          <w:left w:w="85" w:type="dxa"/>
          <w:bottom w:w="85" w:type="dxa"/>
          <w:right w:w="85" w:type="dxa"/>
        </w:tblCellMar>
        <w:tblLook w:firstRow="0" w:noVBand="0" w:lastRow="0" w:firstColumn="0" w:lastColumn="0" w:noHBand="0" w:val="0000"/>
      </w:tblPr>
      <w:tblGrid>
        <w:gridCol w:w="3796"/>
        <w:gridCol w:w="4246"/>
        <w:gridCol w:w="3074"/>
      </w:tblGrid>
      <w:tr>
        <w:trPr>
          <w:trHeight w:val="433" w:hRule="atLeast"/>
        </w:trPr>
        <w:tc>
          <w:tcPr>
            <w:tcW w:w="11116" w:type="dxa"/>
            <w:gridSpan w:val="3"/>
            <w:tcBorders>
              <w:top w:val="thinThickSmallGap" w:sz="24" w:space="0" w:color="000000"/>
              <w:left w:val="threeDEngrave" w:sz="24" w:space="0" w:color="000000"/>
              <w:bottom w:val="thickThinSmallGap" w:sz="24" w:space="0" w:color="000000"/>
              <w:right w:val="threeDEmboss" w:sz="24" w:space="0" w:color="000000"/>
            </w:tcBorders>
            <w:shd w:color="auto" w:fill="B3B3B3" w:val="clear"/>
          </w:tcPr>
          <w:p>
            <w:pPr>
              <w:pStyle w:val="Normal"/>
              <w:widowControl w:val="false"/>
              <w:snapToGrid w:val="false"/>
              <w:jc w:val="center"/>
              <w:rPr>
                <w:b/>
                <w:b/>
                <w:sz w:val="16"/>
                <w:szCs w:val="16"/>
              </w:rPr>
            </w:pPr>
            <w:r>
              <w:rPr>
                <w:b/>
                <w:sz w:val="16"/>
                <w:szCs w:val="16"/>
              </w:rPr>
            </w:r>
          </w:p>
          <w:p>
            <w:pPr>
              <w:pStyle w:val="Normal"/>
              <w:widowControl w:val="false"/>
              <w:jc w:val="center"/>
              <w:rPr>
                <w:shd w:fill="auto" w:val="clear"/>
              </w:rPr>
            </w:pPr>
            <w:r>
              <w:rPr>
                <w:b/>
                <w:shd w:fill="auto" w:val="clear"/>
              </w:rPr>
              <w:t>OBJECTE:</w:t>
            </w:r>
            <w:r>
              <w:rPr>
                <w:shd w:fill="auto" w:val="clear"/>
              </w:rPr>
              <w:t xml:space="preserve"> </w:t>
            </w:r>
            <w:r>
              <w:fldChar w:fldCharType="begin">
                <w:ffData>
                  <w:name w:val="__Fieldmark__4_61048"/>
                  <w:enabled/>
                  <w:calcOnExit w:val="0"/>
                  <w:textInput/>
                </w:ffData>
              </w:fldChar>
            </w:r>
            <w:r>
              <w:rPr>
                <w:shd w:fill="auto" w:val="clear"/>
              </w:rPr>
              <w:instrText> FORMTEXT </w:instrText>
            </w:r>
            <w:r>
              <w:rPr>
                <w:shd w:fill="auto" w:val="clear"/>
              </w:rPr>
            </w:r>
            <w:r>
              <w:rPr>
                <w:shd w:fill="auto" w:val="clear"/>
              </w:rPr>
              <w:fldChar w:fldCharType="separate"/>
            </w:r>
            <w:r>
              <w:rPr>
                <w:shd w:fill="auto" w:val="clear"/>
              </w:rPr>
              <w:t>S</w:t>
            </w:r>
            <w:r>
              <w:rPr>
                <w:shd w:fill="auto" w:val="clear"/>
                <w:lang w:val="en-US" w:eastAsia="es-ES"/>
              </w:rPr>
              <w:t>ervei de recollida i gestió de residus en els espais municipals periurbans</w:t>
            </w:r>
            <w:r>
              <w:rPr>
                <w:shd w:fill="auto" w:val="clear"/>
              </w:rPr>
            </w:r>
            <w:r>
              <w:rPr>
                <w:shd w:fill="auto" w:val="clear"/>
              </w:rPr>
              <w:fldChar w:fldCharType="end"/>
            </w:r>
          </w:p>
          <w:p>
            <w:pPr>
              <w:pStyle w:val="Normal"/>
              <w:widowControl w:val="false"/>
              <w:jc w:val="center"/>
              <w:rPr>
                <w:b/>
                <w:b/>
                <w:sz w:val="16"/>
                <w:szCs w:val="16"/>
              </w:rPr>
            </w:pPr>
            <w:r>
              <w:rPr>
                <w:b/>
                <w:sz w:val="16"/>
                <w:szCs w:val="16"/>
              </w:rPr>
            </w:r>
          </w:p>
        </w:tc>
      </w:tr>
      <w:tr>
        <w:trPr>
          <w:trHeight w:val="415"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ORGANISME</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Ajuntament de Terrassa</w:t>
            </w:r>
          </w:p>
        </w:tc>
      </w:tr>
      <w:tr>
        <w:trPr>
          <w:trHeight w:val="415"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DEPENDÈNCIA TRAMITADORA</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Secció de Contractació de serveis i subministraments</w:t>
            </w:r>
          </w:p>
        </w:tc>
      </w:tr>
      <w:tr>
        <w:trPr>
          <w:trHeight w:val="415"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NÚMERO D’EXPEDIENT</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 xml:space="preserve">ECAS </w:t>
            </w:r>
            <w:r>
              <w:fldChar w:fldCharType="begin">
                <w:ffData>
                  <w:name w:val="__Fieldmark__5_61048"/>
                  <w:enabled/>
                  <w:calcOnExit w:val="0"/>
                  <w:textInput/>
                </w:ffData>
              </w:fldChar>
            </w:r>
            <w:r>
              <w:rPr>
                <w:shd w:fill="auto" w:val="clear"/>
              </w:rPr>
              <w:instrText> FORMTEXT </w:instrText>
            </w:r>
            <w:r>
              <w:rPr>
                <w:shd w:fill="auto" w:val="clear"/>
              </w:rPr>
            </w:r>
            <w:r>
              <w:rPr>
                <w:shd w:fill="auto" w:val="clear"/>
              </w:rPr>
              <w:fldChar w:fldCharType="separate"/>
            </w:r>
            <w:r>
              <w:rPr>
                <w:shd w:fill="auto" w:val="clear"/>
              </w:rPr>
              <w:t>10705</w:t>
            </w:r>
            <w:r>
              <w:rPr>
                <w:shd w:fill="auto" w:val="clear"/>
              </w:rPr>
            </w:r>
            <w:r>
              <w:rPr>
                <w:shd w:fill="auto" w:val="clear"/>
              </w:rPr>
              <w:fldChar w:fldCharType="end"/>
            </w:r>
            <w:r>
              <w:rPr>
                <w:shd w:fill="auto" w:val="clear"/>
              </w:rPr>
              <w:t>/2025</w:t>
            </w:r>
          </w:p>
        </w:tc>
      </w:tr>
      <w:tr>
        <w:trPr>
          <w:trHeight w:val="419"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PERFIL DE CONTRACTANT</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https://seuelectronica.terrassa.cat/web/seu/perfil-de-contractant</w:t>
            </w:r>
          </w:p>
        </w:tc>
      </w:tr>
      <w:tr>
        <w:trPr>
          <w:trHeight w:val="419"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PROCEDIMENT D’ADJUDICACIÓ</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Obert/reservat</w:t>
            </w:r>
          </w:p>
        </w:tc>
      </w:tr>
      <w:tr>
        <w:trPr>
          <w:trHeight w:val="419"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TRAMITACIÓ</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bCs/>
                <w:shd w:fill="auto" w:val="clear"/>
              </w:rPr>
            </w:pPr>
            <w:r>
              <w:rPr>
                <w:bCs/>
                <w:shd w:fill="auto" w:val="clear"/>
              </w:rPr>
              <w:t>Ordinària</w:t>
            </w:r>
          </w:p>
        </w:tc>
      </w:tr>
      <w:tr>
        <w:trPr>
          <w:trHeight w:val="40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shd w:fill="FFFF00" w:val="clear"/>
              </w:rPr>
            </w:pPr>
            <w:r>
              <w:rPr>
                <w:b/>
              </w:rPr>
              <w:t>CPV</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tabs>
                <w:tab w:val="clear" w:pos="720"/>
                <w:tab w:val="left" w:pos="1876" w:leader="none"/>
              </w:tabs>
              <w:ind w:right="176" w:hanging="0"/>
              <w:jc w:val="both"/>
              <w:rPr>
                <w:shd w:fill="auto" w:val="clear"/>
              </w:rPr>
            </w:pPr>
            <w:r>
              <w:rPr>
                <w:color w:val="000000"/>
                <w:shd w:fill="auto" w:val="clear"/>
              </w:rPr>
              <w:t>90511000-2 Serveis de recollida de residus</w:t>
            </w:r>
          </w:p>
          <w:p>
            <w:pPr>
              <w:pStyle w:val="Normal"/>
              <w:widowControl w:val="false"/>
              <w:tabs>
                <w:tab w:val="clear" w:pos="720"/>
                <w:tab w:val="left" w:pos="1876" w:leader="none"/>
              </w:tabs>
              <w:ind w:right="176" w:hanging="0"/>
              <w:jc w:val="both"/>
              <w:rPr>
                <w:shd w:fill="auto" w:val="clear"/>
              </w:rPr>
            </w:pPr>
            <w:r>
              <w:rPr>
                <w:color w:val="000000"/>
                <w:shd w:fill="auto" w:val="clear"/>
              </w:rPr>
              <w:t>90600000-3 Serveis de sanejament i neteja en àrees urbanes o rurals i relacionats amb ells.</w:t>
            </w:r>
          </w:p>
        </w:tc>
      </w:tr>
      <w:tr>
        <w:trPr>
          <w:trHeight w:val="42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LOTS</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color w:val="000000"/>
                <w:shd w:fill="auto" w:val="clear"/>
              </w:rPr>
              <w:t>No hi ha lots</w:t>
            </w:r>
          </w:p>
        </w:tc>
      </w:tr>
      <w:tr>
        <w:trPr>
          <w:trHeight w:val="42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FORMA D’ADJUDICACIÓ</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both"/>
              <w:rPr/>
            </w:pPr>
            <w:r>
              <w:rPr/>
              <w:t>Resolució de la tinenta d'alcalde de l’Àrea de Serveis Generals i Govern Obert per delegació de l’alcalde de conformitat amb el que disposa el decret d'Alcaldia-Presidència amb número 6284/2025, de data  26 febrer de 2025, de delegacions d’Alcaldia.</w:t>
            </w:r>
          </w:p>
        </w:tc>
      </w:tr>
      <w:tr>
        <w:trPr>
          <w:trHeight w:val="459" w:hRule="atLeast"/>
        </w:trPr>
        <w:tc>
          <w:tcPr>
            <w:tcW w:w="3796" w:type="dxa"/>
            <w:vMerge w:val="restart"/>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ASPECTES ECONÒMICS</w:t>
            </w:r>
          </w:p>
        </w:tc>
        <w:tc>
          <w:tcPr>
            <w:tcW w:w="4246" w:type="dxa"/>
            <w:tcBorders>
              <w:top w:val="single" w:sz="4" w:space="0" w:color="000000"/>
              <w:left w:val="single" w:sz="4" w:space="0" w:color="000000"/>
              <w:bottom w:val="single" w:sz="4" w:space="0" w:color="000000"/>
            </w:tcBorders>
            <w:vAlign w:val="center"/>
          </w:tcPr>
          <w:p>
            <w:pPr>
              <w:pStyle w:val="Normal"/>
              <w:widowControl w:val="false"/>
              <w:rPr/>
            </w:pPr>
            <w:r>
              <w:rPr/>
              <w:t>Pressupost base de licitació, IVA exclòs</w:t>
            </w:r>
          </w:p>
        </w:tc>
        <w:tc>
          <w:tcPr>
            <w:tcW w:w="3074" w:type="dxa"/>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right"/>
              <w:rPr/>
            </w:pPr>
            <w:r>
              <w:fldChar w:fldCharType="begin">
                <w:ffData>
                  <w:name w:val="__Fieldmark__8_61048"/>
                  <w:enabled/>
                  <w:calcOnExit w:val="0"/>
                  <w:textInput/>
                </w:ffData>
              </w:fldChar>
            </w:r>
            <w:r>
              <w:rPr/>
              <w:instrText> FORMTEXT </w:instrText>
            </w:r>
            <w:r>
              <w:rPr/>
            </w:r>
            <w:r>
              <w:rPr/>
              <w:fldChar w:fldCharType="separate"/>
            </w:r>
            <w:r>
              <w:rPr/>
              <w:t>86.986,00</w:t>
            </w:r>
            <w:r>
              <w:rPr>
                <w:lang w:val="en-US" w:eastAsia="es-ES"/>
              </w:rPr>
              <w:t xml:space="preserve"> </w:t>
            </w:r>
            <w:r>
              <w:rPr/>
            </w:r>
            <w:r>
              <w:rPr/>
              <w:fldChar w:fldCharType="end"/>
            </w:r>
            <w:r>
              <w:rPr/>
              <w:t>€</w:t>
            </w:r>
          </w:p>
        </w:tc>
      </w:tr>
      <w:tr>
        <w:trPr>
          <w:trHeight w:val="422" w:hRule="atLeast"/>
        </w:trPr>
        <w:tc>
          <w:tcPr>
            <w:tcW w:w="3796" w:type="dxa"/>
            <w:vMerge w:val="continue"/>
            <w:tcBorders>
              <w:top w:val="single" w:sz="4" w:space="0" w:color="000000"/>
              <w:left w:val="threeDEngrave" w:sz="24" w:space="0" w:color="000000"/>
              <w:bottom w:val="single" w:sz="4" w:space="0" w:color="000000"/>
            </w:tcBorders>
            <w:shd w:color="auto" w:fill="E0E0E0" w:val="clear"/>
            <w:vAlign w:val="center"/>
          </w:tcPr>
          <w:p>
            <w:pPr>
              <w:pStyle w:val="Normal"/>
              <w:widowControl w:val="false"/>
              <w:snapToGrid w:val="false"/>
              <w:rPr>
                <w:b/>
                <w:b/>
                <w:sz w:val="24"/>
              </w:rPr>
            </w:pPr>
            <w:r>
              <w:rPr>
                <w:b/>
                <w:sz w:val="24"/>
              </w:rPr>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rPr/>
            </w:pPr>
            <w:r>
              <w:rPr/>
              <w:t>Té més d’un tipus d’IVA</w:t>
            </w:r>
            <w:r>
              <w:rPr>
                <w:lang w:val="en-US" w:eastAsia="es-ES"/>
              </w:rPr>
              <w:t>    </w:t>
            </w:r>
          </w:p>
        </w:tc>
      </w:tr>
      <w:tr>
        <w:trPr>
          <w:trHeight w:val="564" w:hRule="atLeast"/>
        </w:trPr>
        <w:tc>
          <w:tcPr>
            <w:tcW w:w="3796" w:type="dxa"/>
            <w:vMerge w:val="continue"/>
            <w:tcBorders>
              <w:top w:val="single" w:sz="4" w:space="0" w:color="000000"/>
              <w:left w:val="threeDEngrave" w:sz="24" w:space="0" w:color="000000"/>
              <w:bottom w:val="single" w:sz="4" w:space="0" w:color="000000"/>
            </w:tcBorders>
            <w:shd w:color="auto" w:fill="E0E0E0" w:val="clear"/>
            <w:vAlign w:val="center"/>
          </w:tcPr>
          <w:p>
            <w:pPr>
              <w:pStyle w:val="Normal"/>
              <w:widowControl w:val="false"/>
              <w:snapToGrid w:val="false"/>
              <w:rPr>
                <w:b/>
                <w:b/>
                <w:sz w:val="24"/>
              </w:rPr>
            </w:pPr>
            <w:r>
              <w:rPr>
                <w:b/>
                <w:sz w:val="24"/>
              </w:rPr>
            </w:r>
          </w:p>
        </w:tc>
        <w:tc>
          <w:tcPr>
            <w:tcW w:w="4246" w:type="dxa"/>
            <w:tcBorders>
              <w:top w:val="single" w:sz="4" w:space="0" w:color="000000"/>
              <w:left w:val="single" w:sz="4" w:space="0" w:color="000000"/>
              <w:bottom w:val="single" w:sz="4" w:space="0" w:color="000000"/>
            </w:tcBorders>
            <w:vAlign w:val="center"/>
          </w:tcPr>
          <w:p>
            <w:pPr>
              <w:pStyle w:val="Normal"/>
              <w:widowControl w:val="false"/>
              <w:rPr/>
            </w:pPr>
            <w:r>
              <w:rPr/>
              <w:t>Pressupost base de licitació, IVA inclòs</w:t>
            </w:r>
          </w:p>
        </w:tc>
        <w:tc>
          <w:tcPr>
            <w:tcW w:w="3074" w:type="dxa"/>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right"/>
              <w:rPr/>
            </w:pPr>
            <w:r>
              <w:fldChar w:fldCharType="begin">
                <w:ffData>
                  <w:name w:val="__Fieldmark__11_6104"/>
                  <w:enabled/>
                  <w:calcOnExit w:val="0"/>
                  <w:textInput/>
                </w:ffData>
              </w:fldChar>
            </w:r>
            <w:r>
              <w:rPr/>
              <w:instrText> FORMTEXT </w:instrText>
            </w:r>
            <w:r>
              <w:rPr/>
            </w:r>
            <w:r>
              <w:rPr/>
              <w:fldChar w:fldCharType="separate"/>
            </w:r>
            <w:r>
              <w:rPr/>
              <w:t>99.989,78</w:t>
            </w:r>
            <w:r>
              <w:rPr>
                <w:lang w:val="en-US" w:eastAsia="es-ES"/>
              </w:rPr>
              <w:t xml:space="preserve"> </w:t>
            </w:r>
            <w:r>
              <w:rPr/>
            </w:r>
            <w:r>
              <w:rPr/>
              <w:fldChar w:fldCharType="end"/>
            </w:r>
            <w:r>
              <w:rPr/>
              <w:t>€</w:t>
            </w:r>
          </w:p>
        </w:tc>
      </w:tr>
      <w:tr>
        <w:trPr>
          <w:trHeight w:val="417"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VALOR ESTIMAT DEL CONTRACTE</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rPr>
                <w:rFonts w:eastAsia="Times New Roman"/>
                <w:highlight w:val="yellow"/>
                <w:lang w:val="en-US" w:eastAsia="es-ES"/>
              </w:rPr>
            </w:pPr>
            <w:r>
              <w:rPr>
                <w:rFonts w:eastAsia="Times New Roman"/>
                <w:highlight w:val="yellow"/>
                <w:lang w:val="en-US" w:eastAsia="es-ES"/>
              </w:rPr>
            </w:r>
          </w:p>
          <w:p>
            <w:pPr>
              <w:pStyle w:val="Normal"/>
              <w:widowControl w:val="false"/>
              <w:rPr>
                <w:shd w:fill="auto" w:val="clear"/>
              </w:rPr>
            </w:pPr>
            <w:r>
              <w:rPr>
                <w:rFonts w:eastAsia="Times New Roman"/>
                <w:shd w:fill="auto" w:val="clear"/>
                <w:lang w:val="en-US" w:eastAsia="es-ES"/>
              </w:rPr>
              <w:t xml:space="preserve">191.369,20 </w:t>
            </w:r>
            <w:r>
              <w:rPr>
                <w:shd w:fill="auto" w:val="clear"/>
                <w:lang w:val="en-US" w:eastAsia="es-ES"/>
              </w:rPr>
              <w:t>€</w:t>
            </w:r>
            <w:r>
              <w:rPr>
                <w:rFonts w:eastAsia="Times New Roman"/>
                <w:shd w:fill="auto" w:val="clear"/>
                <w:lang w:val="en-US" w:eastAsia="es-ES"/>
              </w:rPr>
              <w:t xml:space="preserve"> (</w:t>
            </w:r>
            <w:r>
              <w:rPr>
                <w:shd w:fill="auto" w:val="clear"/>
                <w:lang w:val="en-US" w:eastAsia="es-ES"/>
              </w:rPr>
              <w:t xml:space="preserve">IVA </w:t>
            </w:r>
            <w:r>
              <w:rPr>
                <w:shd w:fill="auto" w:val="clear"/>
                <w:lang w:eastAsia="es-ES"/>
              </w:rPr>
              <w:t>exclòs</w:t>
            </w:r>
            <w:r>
              <w:rPr>
                <w:shd w:fill="auto" w:val="clear"/>
                <w:lang w:val="en-US" w:eastAsia="es-ES"/>
              </w:rPr>
              <w:t>)</w:t>
            </w:r>
          </w:p>
          <w:p>
            <w:pPr>
              <w:pStyle w:val="Normal"/>
              <w:widowControl w:val="false"/>
              <w:jc w:val="both"/>
              <w:rPr/>
            </w:pPr>
            <w:r>
              <w:rPr/>
            </w:r>
          </w:p>
        </w:tc>
      </w:tr>
      <w:tr>
        <w:trPr>
          <w:trHeight w:val="417"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MODIFICACIONS PREVISTES</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rPr>
                <w:shd w:fill="auto" w:val="clear"/>
              </w:rPr>
            </w:pPr>
            <w:r>
              <w:rPr>
                <w:shd w:fill="auto" w:val="clear"/>
              </w:rPr>
              <w:t>Es preveuen modificacions de contracte, en les condiciones establertes en la clàusula 9 fins a un import màxim de 17.397,20 €</w:t>
            </w:r>
          </w:p>
        </w:tc>
      </w:tr>
      <w:tr>
        <w:trPr>
          <w:trHeight w:val="417"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shd w:fill="auto" w:val="clear"/>
              </w:rPr>
            </w:pPr>
            <w:r>
              <w:rPr>
                <w:b/>
                <w:shd w:fill="auto" w:val="clear"/>
              </w:rPr>
              <w:t>DURADA/ TERMINI D’EXECUCIÓ</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snapToGrid w:val="false"/>
              <w:rPr/>
            </w:pPr>
            <w:bookmarkStart w:id="0" w:name="__Fieldmark__15_610488232"/>
            <w:bookmarkEnd w:id="0"/>
            <w:r>
              <w:rPr/>
              <w:t>El contracte tindrà una durada de dos (2) anys comptats des del dia següent a la seva formalització. El contracte es podrà prorrogar anualment per dos (2) anys.</w:t>
            </w:r>
          </w:p>
        </w:tc>
      </w:tr>
      <w:tr>
        <w:trPr>
          <w:trHeight w:val="409"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shd w:fill="FFFF00" w:val="clear"/>
              </w:rPr>
            </w:pPr>
            <w:r>
              <w:rPr>
                <w:b/>
              </w:rPr>
              <w:t>RESPONSABLE DEL CONTRACTE</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snapToGrid w:val="false"/>
              <w:jc w:val="both"/>
              <w:rPr>
                <w:shd w:fill="auto" w:val="clear"/>
              </w:rPr>
            </w:pPr>
            <w:r>
              <w:rPr>
                <w:shd w:fill="auto" w:val="clear"/>
              </w:rPr>
              <w:t>La directora de Serveis de Medi Ambient i Sostenibilitat de l’Ajuntament de  Terrassa</w:t>
            </w:r>
          </w:p>
        </w:tc>
      </w:tr>
      <w:tr>
        <w:trPr>
          <w:trHeight w:val="429"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FORMA DE PRESENTACIÓ D’OFERTES</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pPr>
            <w:r>
              <w:rPr/>
              <w:t>Exclusivament electrònica</w:t>
            </w:r>
          </w:p>
        </w:tc>
      </w:tr>
      <w:tr>
        <w:trPr>
          <w:trHeight w:val="429"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CRITERIS DE VALORACIÓ</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numPr>
                <w:ilvl w:val="0"/>
                <w:numId w:val="3"/>
              </w:numPr>
              <w:tabs>
                <w:tab w:val="clear" w:pos="720"/>
                <w:tab w:val="left" w:pos="317" w:leader="none"/>
              </w:tabs>
              <w:ind w:left="317" w:right="176" w:hanging="283"/>
              <w:jc w:val="both"/>
              <w:rPr/>
            </w:pPr>
            <w:r>
              <w:rPr/>
              <w:t xml:space="preserve">Criteris avaluables de forma automàtica per aplicació de fórmules (fins a </w:t>
            </w:r>
            <w:r>
              <w:fldChar w:fldCharType="begin">
                <w:ffData>
                  <w:name w:val="Bookmark"/>
                  <w:enabled/>
                  <w:calcOnExit w:val="0"/>
                  <w:textInput/>
                </w:ffData>
              </w:fldChar>
            </w:r>
            <w:r>
              <w:rPr/>
              <w:instrText> FORMTEXT </w:instrText>
            </w:r>
            <w:bookmarkStart w:id="1" w:name="Bookmark15"/>
            <w:bookmarkStart w:id="2" w:name="__Fieldmark__19_610488232"/>
            <w:r>
              <w:rPr/>
            </w:r>
            <w:r>
              <w:rPr/>
              <w:fldChar w:fldCharType="separate"/>
            </w:r>
            <w:r>
              <w:rPr/>
              <w:t>100</w:t>
            </w:r>
            <w:r>
              <w:rPr/>
            </w:r>
            <w:r>
              <w:rPr/>
              <w:fldChar w:fldCharType="end"/>
            </w:r>
            <w:bookmarkEnd w:id="1"/>
            <w:bookmarkEnd w:id="2"/>
            <w:r>
              <w:rPr/>
              <w:t xml:space="preserve"> punts):</w:t>
            </w:r>
          </w:p>
          <w:p>
            <w:pPr>
              <w:pStyle w:val="Normal"/>
              <w:widowControl w:val="false"/>
              <w:tabs>
                <w:tab w:val="clear" w:pos="720"/>
                <w:tab w:val="left" w:pos="317" w:leader="none"/>
              </w:tabs>
              <w:ind w:left="317" w:right="176" w:hanging="283"/>
              <w:jc w:val="both"/>
              <w:rPr/>
            </w:pPr>
            <w:r>
              <w:rPr/>
            </w:r>
          </w:p>
          <w:p>
            <w:pPr>
              <w:pStyle w:val="Normal"/>
              <w:widowControl w:val="false"/>
              <w:tabs>
                <w:tab w:val="clear" w:pos="720"/>
                <w:tab w:val="left" w:pos="317" w:leader="none"/>
              </w:tabs>
              <w:ind w:left="317" w:right="176" w:hanging="283"/>
              <w:jc w:val="both"/>
              <w:rPr/>
            </w:pPr>
            <w:r>
              <w:rPr/>
            </w:r>
          </w:p>
          <w:tbl>
            <w:tblPr>
              <w:tblW w:w="6405" w:type="dxa"/>
              <w:jc w:val="left"/>
              <w:tblInd w:w="0" w:type="dxa"/>
              <w:tblLayout w:type="fixed"/>
              <w:tblCellMar>
                <w:top w:w="55" w:type="dxa"/>
                <w:left w:w="55" w:type="dxa"/>
                <w:bottom w:w="55" w:type="dxa"/>
                <w:right w:w="55" w:type="dxa"/>
              </w:tblCellMar>
            </w:tblPr>
            <w:tblGrid>
              <w:gridCol w:w="5189"/>
              <w:gridCol w:w="1215"/>
            </w:tblGrid>
            <w:tr>
              <w:trPr/>
              <w:tc>
                <w:tcPr>
                  <w:tcW w:w="5189" w:type="dxa"/>
                  <w:tcBorders>
                    <w:top w:val="single" w:sz="4" w:space="0" w:color="000000"/>
                    <w:left w:val="single" w:sz="4" w:space="0" w:color="000000"/>
                    <w:bottom w:val="single" w:sz="4" w:space="0" w:color="000000"/>
                  </w:tcBorders>
                </w:tcPr>
                <w:p>
                  <w:pPr>
                    <w:pStyle w:val="Contingutdelataula"/>
                    <w:widowControl w:val="false"/>
                    <w:jc w:val="center"/>
                    <w:rPr>
                      <w:b w:val="false"/>
                      <w:b w:val="false"/>
                      <w:bCs w:val="false"/>
                      <w:sz w:val="20"/>
                      <w:szCs w:val="20"/>
                      <w:shd w:fill="auto" w:val="clear"/>
                    </w:rPr>
                  </w:pPr>
                  <w:r>
                    <w:rPr>
                      <w:b w:val="false"/>
                      <w:bCs w:val="false"/>
                      <w:sz w:val="20"/>
                      <w:szCs w:val="20"/>
                      <w:shd w:fill="auto" w:val="clear"/>
                    </w:rPr>
                    <w:t>Criteri</w:t>
                  </w:r>
                </w:p>
              </w:tc>
              <w:tc>
                <w:tcPr>
                  <w:tcW w:w="1215" w:type="dxa"/>
                  <w:tcBorders>
                    <w:top w:val="single" w:sz="4" w:space="0" w:color="000000"/>
                    <w:left w:val="single" w:sz="4" w:space="0" w:color="000000"/>
                    <w:bottom w:val="single" w:sz="4" w:space="0" w:color="000000"/>
                    <w:right w:val="single" w:sz="4" w:space="0" w:color="000000"/>
                  </w:tcBorders>
                </w:tcPr>
                <w:p>
                  <w:pPr>
                    <w:pStyle w:val="Contingutdelataula"/>
                    <w:widowControl w:val="false"/>
                    <w:rPr>
                      <w:sz w:val="22"/>
                      <w:szCs w:val="22"/>
                    </w:rPr>
                  </w:pPr>
                  <w:r>
                    <w:rPr>
                      <w:sz w:val="22"/>
                      <w:szCs w:val="22"/>
                    </w:rPr>
                    <w:t>Puntuació</w:t>
                  </w:r>
                </w:p>
              </w:tc>
            </w:tr>
            <w:tr>
              <w:trPr/>
              <w:tc>
                <w:tcPr>
                  <w:tcW w:w="5189" w:type="dxa"/>
                  <w:tcBorders>
                    <w:left w:val="single" w:sz="4" w:space="0" w:color="000000"/>
                    <w:bottom w:val="single" w:sz="4" w:space="0" w:color="000000"/>
                  </w:tcBorders>
                </w:tcPr>
                <w:p>
                  <w:pPr>
                    <w:pStyle w:val="Normal"/>
                    <w:widowControl w:val="false"/>
                    <w:rPr>
                      <w:sz w:val="20"/>
                      <w:szCs w:val="20"/>
                      <w:shd w:fill="auto" w:val="clear"/>
                    </w:rPr>
                  </w:pPr>
                  <w:r>
                    <w:rPr>
                      <w:sz w:val="20"/>
                      <w:szCs w:val="20"/>
                      <w:shd w:fill="auto" w:val="clear"/>
                    </w:rPr>
                    <w:t>Preu</w:t>
                  </w:r>
                </w:p>
              </w:tc>
              <w:tc>
                <w:tcPr>
                  <w:tcW w:w="1215" w:type="dxa"/>
                  <w:tcBorders>
                    <w:left w:val="single" w:sz="4" w:space="0" w:color="000000"/>
                    <w:bottom w:val="single" w:sz="4" w:space="0" w:color="000000"/>
                    <w:right w:val="single" w:sz="4" w:space="0" w:color="000000"/>
                  </w:tcBorders>
                </w:tcPr>
                <w:p>
                  <w:pPr>
                    <w:pStyle w:val="Contingutdelataula"/>
                    <w:widowControl w:val="false"/>
                    <w:jc w:val="center"/>
                    <w:rPr>
                      <w:sz w:val="20"/>
                      <w:szCs w:val="20"/>
                    </w:rPr>
                  </w:pPr>
                  <w:r>
                    <w:rPr>
                      <w:sz w:val="20"/>
                      <w:szCs w:val="20"/>
                    </w:rPr>
                    <w:t>90</w:t>
                  </w:r>
                </w:p>
              </w:tc>
            </w:tr>
            <w:tr>
              <w:trPr/>
              <w:tc>
                <w:tcPr>
                  <w:tcW w:w="5189" w:type="dxa"/>
                  <w:tcBorders>
                    <w:left w:val="single" w:sz="4" w:space="0" w:color="000000"/>
                    <w:bottom w:val="single" w:sz="4" w:space="0" w:color="000000"/>
                  </w:tcBorders>
                </w:tcPr>
                <w:p>
                  <w:pPr>
                    <w:pStyle w:val="Normal"/>
                    <w:widowControl w:val="false"/>
                    <w:jc w:val="left"/>
                    <w:rPr>
                      <w:rFonts w:eastAsia="NSimSun" w:cs="Arial"/>
                      <w:color w:val="00000A"/>
                      <w:sz w:val="20"/>
                      <w:szCs w:val="20"/>
                      <w:shd w:fill="auto" w:val="clear"/>
                      <w:lang w:val="ca-ES" w:eastAsia="zh-CN" w:bidi="ar-SA"/>
                    </w:rPr>
                  </w:pPr>
                  <w:r>
                    <w:rPr>
                      <w:rFonts w:eastAsia="NSimSun" w:cs="Arial"/>
                      <w:color w:val="00000A"/>
                      <w:sz w:val="20"/>
                      <w:szCs w:val="20"/>
                      <w:shd w:fill="auto" w:val="clear"/>
                      <w:lang w:val="ca-ES" w:eastAsia="zh-CN" w:bidi="ar-SA"/>
                    </w:rPr>
                    <w:t>Classificació ambiental del vehicle</w:t>
                  </w:r>
                </w:p>
              </w:tc>
              <w:tc>
                <w:tcPr>
                  <w:tcW w:w="1215" w:type="dxa"/>
                  <w:tcBorders>
                    <w:left w:val="single" w:sz="4" w:space="0" w:color="000000"/>
                    <w:bottom w:val="single" w:sz="4" w:space="0" w:color="000000"/>
                    <w:right w:val="single" w:sz="4" w:space="0" w:color="000000"/>
                  </w:tcBorders>
                </w:tcPr>
                <w:p>
                  <w:pPr>
                    <w:pStyle w:val="Contingutdelataula"/>
                    <w:widowControl w:val="false"/>
                    <w:jc w:val="center"/>
                    <w:rPr>
                      <w:sz w:val="20"/>
                      <w:szCs w:val="20"/>
                    </w:rPr>
                  </w:pPr>
                  <w:r>
                    <w:rPr>
                      <w:sz w:val="20"/>
                      <w:szCs w:val="20"/>
                    </w:rPr>
                    <w:t>10</w:t>
                  </w:r>
                </w:p>
              </w:tc>
            </w:tr>
            <w:tr>
              <w:trPr/>
              <w:tc>
                <w:tcPr>
                  <w:tcW w:w="5189" w:type="dxa"/>
                  <w:tcBorders>
                    <w:left w:val="single" w:sz="4" w:space="0" w:color="000000"/>
                    <w:bottom w:val="single" w:sz="4" w:space="0" w:color="000000"/>
                  </w:tcBorders>
                </w:tcPr>
                <w:p>
                  <w:pPr>
                    <w:pStyle w:val="Contingutdelataula"/>
                    <w:widowControl w:val="false"/>
                    <w:jc w:val="center"/>
                    <w:rPr>
                      <w:b w:val="false"/>
                      <w:b w:val="false"/>
                      <w:bCs w:val="false"/>
                      <w:sz w:val="20"/>
                      <w:szCs w:val="20"/>
                      <w:shd w:fill="auto" w:val="clear"/>
                    </w:rPr>
                  </w:pPr>
                  <w:r>
                    <w:rPr>
                      <w:b w:val="false"/>
                      <w:bCs w:val="false"/>
                      <w:sz w:val="20"/>
                      <w:szCs w:val="20"/>
                      <w:shd w:fill="auto" w:val="clear"/>
                    </w:rPr>
                    <w:t>Total</w:t>
                  </w:r>
                </w:p>
              </w:tc>
              <w:tc>
                <w:tcPr>
                  <w:tcW w:w="1215" w:type="dxa"/>
                  <w:tcBorders>
                    <w:left w:val="single" w:sz="4" w:space="0" w:color="000000"/>
                    <w:bottom w:val="single" w:sz="4" w:space="0" w:color="000000"/>
                    <w:right w:val="single" w:sz="4" w:space="0" w:color="000000"/>
                  </w:tcBorders>
                </w:tcPr>
                <w:p>
                  <w:pPr>
                    <w:pStyle w:val="Contingutdelataula"/>
                    <w:widowControl w:val="false"/>
                    <w:jc w:val="center"/>
                    <w:rPr>
                      <w:sz w:val="22"/>
                      <w:szCs w:val="22"/>
                    </w:rPr>
                  </w:pPr>
                  <w:r>
                    <w:rPr>
                      <w:sz w:val="22"/>
                      <w:szCs w:val="22"/>
                    </w:rPr>
                    <w:t>100</w:t>
                  </w:r>
                </w:p>
              </w:tc>
            </w:tr>
          </w:tbl>
          <w:p>
            <w:pPr>
              <w:pStyle w:val="Normal"/>
              <w:widowControl w:val="false"/>
              <w:ind w:right="176" w:hanging="0"/>
              <w:jc w:val="both"/>
              <w:rPr>
                <w:highlight w:val="yellow"/>
              </w:rPr>
            </w:pPr>
            <w:r>
              <w:rPr>
                <w:highlight w:val="yellow"/>
              </w:rPr>
            </w:r>
          </w:p>
        </w:tc>
      </w:tr>
      <w:tr>
        <w:trPr>
          <w:trHeight w:val="564"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SOLVÈNCIA ECONÒMICA I FINANCERA</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both"/>
              <w:rPr/>
            </w:pPr>
            <w:r>
              <w:rPr>
                <w:bCs/>
              </w:rPr>
              <w:t>De conformitat amb l’article 87 de la LCSP, per participar en aquest procediment els licitadors hauran d’acreditar la seva solvència econòmica i financera, d’acord amb la clàusu</w:t>
            </w:r>
            <w:r>
              <w:rPr>
                <w:bCs/>
                <w:shd w:fill="auto" w:val="clear"/>
              </w:rPr>
              <w:t xml:space="preserve">la 20 </w:t>
            </w:r>
            <w:r>
              <w:rPr>
                <w:bCs/>
              </w:rPr>
              <w:t>del PCAP:</w:t>
            </w:r>
          </w:p>
          <w:p>
            <w:pPr>
              <w:pStyle w:val="Normal"/>
              <w:widowControl w:val="false"/>
              <w:jc w:val="both"/>
              <w:rPr>
                <w:bCs/>
              </w:rPr>
            </w:pPr>
            <w:r>
              <w:rPr>
                <w:bCs/>
              </w:rPr>
            </w:r>
          </w:p>
          <w:p>
            <w:pPr>
              <w:pStyle w:val="Normal"/>
              <w:widowControl w:val="false"/>
              <w:tabs>
                <w:tab w:val="left" w:pos="720" w:leader="none"/>
              </w:tabs>
              <w:jc w:val="both"/>
              <w:rPr>
                <w:shd w:fill="auto" w:val="clear"/>
              </w:rPr>
            </w:pPr>
            <w:r>
              <w:rPr>
                <w:shd w:fill="auto" w:val="clear"/>
              </w:rPr>
              <w:t>Les empreses licitadores hauran d’acreditar la solvència econòmica i financera, mitjançant el volum anual de negocis en l’àmbit al qual es refereix el contracte, referit al millor exercici dins dels tres últims anys disponibles en funció de les dates de constitució o d’inici d’activitats de l’empresari i de presentació de l’oferta per un import d’almenys una vegada i mitja el valor anual mitjà del contracte si la durada és superior a un any ( Art. 87.3 a) LCSP).</w:t>
            </w:r>
          </w:p>
          <w:p>
            <w:pPr>
              <w:pStyle w:val="Normal"/>
              <w:widowControl w:val="false"/>
              <w:tabs>
                <w:tab w:val="left" w:pos="720" w:leader="none"/>
              </w:tabs>
              <w:jc w:val="both"/>
              <w:rPr>
                <w:bCs/>
                <w:shd w:fill="auto" w:val="clear"/>
              </w:rPr>
            </w:pPr>
            <w:r>
              <w:rPr>
                <w:bCs/>
                <w:shd w:fill="auto" w:val="clear"/>
              </w:rPr>
            </w:r>
          </w:p>
          <w:p>
            <w:pPr>
              <w:pStyle w:val="Normal"/>
              <w:widowControl w:val="false"/>
              <w:tabs>
                <w:tab w:val="left" w:pos="720" w:leader="none"/>
              </w:tabs>
              <w:jc w:val="both"/>
              <w:rPr>
                <w:shd w:fill="auto" w:val="clear"/>
              </w:rPr>
            </w:pPr>
            <w:r>
              <w:rPr>
                <w:shd w:fill="auto" w:val="clear"/>
              </w:rPr>
              <w:t>El requeriment de solvència econòmica i financera té caràcter selectiu.</w:t>
            </w:r>
          </w:p>
          <w:p>
            <w:pPr>
              <w:pStyle w:val="Normal"/>
              <w:widowControl w:val="false"/>
              <w:tabs>
                <w:tab w:val="left" w:pos="720" w:leader="none"/>
              </w:tabs>
              <w:jc w:val="both"/>
              <w:rPr>
                <w:bCs/>
                <w:shd w:fill="auto" w:val="clear"/>
              </w:rPr>
            </w:pPr>
            <w:r>
              <w:rPr>
                <w:bCs/>
                <w:shd w:fill="auto" w:val="clear"/>
              </w:rPr>
            </w:r>
          </w:p>
          <w:p>
            <w:pPr>
              <w:pStyle w:val="Normal"/>
              <w:widowControl w:val="false"/>
              <w:tabs>
                <w:tab w:val="left" w:pos="720" w:leader="none"/>
              </w:tabs>
              <w:jc w:val="both"/>
              <w:rPr>
                <w:shd w:fill="auto" w:val="clear"/>
              </w:rPr>
            </w:pPr>
            <w:r>
              <w:rPr>
                <w:shd w:fill="auto" w:val="clear"/>
              </w:rPr>
              <w:t>La solvència econòmica i financera s’acredita pels següents mitjans:</w:t>
            </w:r>
          </w:p>
          <w:p>
            <w:pPr>
              <w:pStyle w:val="Normal"/>
              <w:widowControl w:val="false"/>
              <w:tabs>
                <w:tab w:val="left" w:pos="720" w:leader="none"/>
              </w:tabs>
              <w:jc w:val="both"/>
              <w:rPr>
                <w:bCs/>
                <w:shd w:fill="auto" w:val="clear"/>
              </w:rPr>
            </w:pPr>
            <w:r>
              <w:rPr>
                <w:bCs/>
                <w:shd w:fill="auto" w:val="clear"/>
              </w:rPr>
            </w:r>
          </w:p>
          <w:p>
            <w:pPr>
              <w:pStyle w:val="Normal"/>
              <w:widowControl w:val="false"/>
              <w:tabs>
                <w:tab w:val="left" w:pos="720" w:leader="none"/>
              </w:tabs>
              <w:jc w:val="both"/>
              <w:rPr>
                <w:shd w:fill="auto" w:val="clear"/>
              </w:rPr>
            </w:pPr>
            <w:r>
              <w:rPr>
                <w:shd w:fill="auto" w:val="clear"/>
              </w:rPr>
              <w:t>a) Comptes anuals i declaració responsable de l’empresari indicant el volum de negocis global de l’empresa.</w:t>
            </w:r>
          </w:p>
          <w:p>
            <w:pPr>
              <w:pStyle w:val="Normal"/>
              <w:widowControl w:val="false"/>
              <w:tabs>
                <w:tab w:val="left" w:pos="720" w:leader="none"/>
              </w:tabs>
              <w:jc w:val="both"/>
              <w:rPr>
                <w:bCs/>
                <w:shd w:fill="auto" w:val="clear"/>
              </w:rPr>
            </w:pPr>
            <w:r>
              <w:rPr>
                <w:bCs/>
                <w:shd w:fill="auto" w:val="clear"/>
              </w:rPr>
            </w:r>
          </w:p>
          <w:p>
            <w:pPr>
              <w:pStyle w:val="Normal"/>
              <w:widowControl w:val="false"/>
              <w:tabs>
                <w:tab w:val="left" w:pos="720" w:leader="none"/>
              </w:tabs>
              <w:jc w:val="both"/>
              <w:rPr>
                <w:shd w:fill="auto" w:val="clear"/>
              </w:rPr>
            </w:pPr>
            <w:r>
              <w:rPr>
                <w:shd w:fill="auto" w:val="clear"/>
              </w:rPr>
              <w:t>Es podrà acreditar la solvència econòmica i financera per qualsevol dels altres mitjans previstos a l’article 87 de la LCSP.</w:t>
            </w:r>
          </w:p>
          <w:p>
            <w:pPr>
              <w:pStyle w:val="Normal"/>
              <w:widowControl w:val="false"/>
              <w:tabs>
                <w:tab w:val="left" w:pos="720" w:leader="none"/>
              </w:tabs>
              <w:jc w:val="both"/>
              <w:rPr>
                <w:bCs/>
                <w:shd w:fill="auto" w:val="clear"/>
              </w:rPr>
            </w:pPr>
            <w:r>
              <w:rPr>
                <w:bCs/>
                <w:shd w:fill="auto" w:val="clear"/>
              </w:rPr>
            </w:r>
          </w:p>
          <w:p>
            <w:pPr>
              <w:pStyle w:val="Normal"/>
              <w:widowControl w:val="false"/>
              <w:tabs>
                <w:tab w:val="left" w:pos="720" w:leader="none"/>
              </w:tabs>
              <w:jc w:val="both"/>
              <w:rPr>
                <w:shd w:fill="auto" w:val="clear"/>
              </w:rPr>
            </w:pPr>
            <w:r>
              <w:rPr>
                <w:shd w:fill="auto" w:val="clear"/>
              </w:rPr>
              <w:t>La inscripció en el Registre d'empreses licitadores i classificades de Catalunya (RELIC) i/o Registre Oficial de Licitadors i Empreses Classificades de l’Estat (ROLECE) acreditarà, segons el que hi estigui reflectit, i excepte prova en contrari, les condicions d’aptitud de l’empresari quant a la seva solvència econòmica i financera.</w:t>
            </w:r>
          </w:p>
        </w:tc>
      </w:tr>
      <w:tr>
        <w:trPr>
          <w:trHeight w:val="564"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SOLVÈNCIA TÈCNICA  O PROFESSIONAL</w:t>
            </w:r>
          </w:p>
          <w:p>
            <w:pPr>
              <w:pStyle w:val="Normal"/>
              <w:widowControl w:val="false"/>
              <w:rPr>
                <w:b/>
                <w:b/>
              </w:rPr>
            </w:pPr>
            <w:r>
              <w:rPr>
                <w:b/>
              </w:rPr>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both"/>
              <w:rPr>
                <w:shd w:fill="auto" w:val="clear"/>
              </w:rPr>
            </w:pPr>
            <w:r>
              <w:rPr>
                <w:shd w:fill="auto" w:val="clear"/>
              </w:rPr>
              <w:t>D’acord amb l’article  90  de la LCSP, i en relació amb la tipologia i característiques dels treballs a realitzar, per participar en aquest procediment els licitadors hauran d’acreditar els mitjans mínims següents, quant a la seva solvència tècnica o professional (clàusula 21):</w:t>
            </w:r>
          </w:p>
          <w:p>
            <w:pPr>
              <w:pStyle w:val="Normal"/>
              <w:widowControl w:val="false"/>
              <w:tabs>
                <w:tab w:val="clear" w:pos="720"/>
                <w:tab w:val="left" w:pos="48" w:leader="none"/>
                <w:tab w:val="left" w:pos="426" w:leader="none"/>
              </w:tabs>
              <w:ind w:left="426" w:hanging="426"/>
              <w:jc w:val="both"/>
              <w:rPr>
                <w:bCs/>
                <w:shd w:fill="auto" w:val="clear"/>
              </w:rPr>
            </w:pPr>
            <w:r>
              <w:rPr>
                <w:bCs/>
                <w:shd w:fill="auto" w:val="clear"/>
              </w:rPr>
            </w:r>
          </w:p>
          <w:p>
            <w:pPr>
              <w:pStyle w:val="Normal"/>
              <w:widowControl w:val="false"/>
              <w:jc w:val="both"/>
              <w:rPr>
                <w:shd w:fill="auto" w:val="clear"/>
              </w:rPr>
            </w:pPr>
            <w:r>
              <w:rPr>
                <w:shd w:fill="auto" w:val="clear"/>
              </w:rPr>
              <w:t>La solvència tècnica o professional dels empresaris ha de ser la següent:</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a)</w:t>
              <w:tab/>
              <w:t>Haver realitzat serveis o treballs de la mateixa o similar naturalesa als que constitueixen l’objecte del contracte en el curs de, com a màxim, els últims tres anys.</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El requeriment de solvència tècnica o professional té caràcter selectiu.</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La solvència tècnica o professional dels empresaris s'acreditarà pels següents mitjans:</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a)</w:t>
              <w:tab/>
              <w:t>Una relació dels principals serveis o treballs efectuats de la mateixa o similar naturalesa que els que constitueixen l’objecte del contracte en el curs de, com a màxim, els tres últims anys, en la qual se n’indiqui l’import, la data i el destinatari, públic o privat. Quan li ho requereixin els serveis que depenen de l’òrgan de contractació, els serveis o treballs efectuats s’han d’acreditar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acompanyada dels documents en poder seu que acreditin la realització de la prestació.</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Es podrà acreditar la solvència tècnica o professional per qualsevol dels altres mitjans previstos a l’article 90 de la LCSP.</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La inscripció en el Registre Oficial de Licitadors i Empreses Classificades de l’Estat (ROLECE) i/o en el Registre d'empreses licitadores i classificades de Catalunya (RELIC) acredita, segons el que hi estigui reflectit, i excepte prova en contrari, les condicions d’aptitud de l’empresari quant a la seva solvència tècnica o professional.</w:t>
            </w:r>
          </w:p>
          <w:p>
            <w:pPr>
              <w:pStyle w:val="Normal"/>
              <w:widowControl w:val="false"/>
              <w:jc w:val="both"/>
              <w:rPr>
                <w:shd w:fill="auto" w:val="clear"/>
              </w:rPr>
            </w:pPr>
            <w:r>
              <w:rPr>
                <w:shd w:fill="auto" w:val="clear"/>
              </w:rPr>
            </w:r>
          </w:p>
          <w:p>
            <w:pPr>
              <w:pStyle w:val="Normal"/>
              <w:widowControl w:val="false"/>
              <w:jc w:val="both"/>
              <w:rPr>
                <w:shd w:fill="auto" w:val="clear"/>
              </w:rPr>
            </w:pPr>
            <w:r>
              <w:rPr>
                <w:shd w:fill="auto" w:val="clear"/>
              </w:rPr>
              <w:t>El moment decisiu per apreciar la concurrència dels requisits de solvència exigits per contractar amb l'Administració serà la data de finalització de la presentació d’ofertes.</w:t>
            </w:r>
          </w:p>
        </w:tc>
      </w:tr>
      <w:tr>
        <w:trPr>
          <w:trHeight w:val="401"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color w:val="auto"/>
              </w:rPr>
              <w:t>GARANTIA EXIGIBLE</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tabs>
                <w:tab w:val="clear" w:pos="720"/>
                <w:tab w:val="left" w:pos="426" w:leader="none"/>
              </w:tabs>
              <w:ind w:left="426" w:hanging="426"/>
              <w:jc w:val="both"/>
              <w:rPr>
                <w:bCs/>
                <w:highlight w:val="yellow"/>
              </w:rPr>
            </w:pPr>
            <w:r>
              <w:rPr>
                <w:bCs/>
                <w:highlight w:val="yellow"/>
              </w:rPr>
            </w:r>
          </w:p>
          <w:p>
            <w:pPr>
              <w:pStyle w:val="ListParagraph"/>
              <w:widowControl w:val="false"/>
              <w:numPr>
                <w:ilvl w:val="0"/>
                <w:numId w:val="18"/>
              </w:numPr>
              <w:jc w:val="both"/>
              <w:rPr>
                <w:rFonts w:ascii="Arial" w:hAnsi="Arial" w:cs="Arial"/>
                <w:sz w:val="20"/>
                <w:szCs w:val="20"/>
              </w:rPr>
            </w:pPr>
            <w:r>
              <w:rPr>
                <w:rFonts w:cs="Arial" w:ascii="Arial" w:hAnsi="Arial"/>
                <w:sz w:val="20"/>
                <w:szCs w:val="20"/>
              </w:rPr>
              <w:t>Garantia provisional:  no és procedent l’exigència d’una garantia provisional.</w:t>
            </w:r>
          </w:p>
          <w:p>
            <w:pPr>
              <w:pStyle w:val="ListParagraph"/>
              <w:widowControl w:val="false"/>
              <w:jc w:val="both"/>
              <w:rPr>
                <w:sz w:val="20"/>
                <w:szCs w:val="20"/>
              </w:rPr>
            </w:pPr>
            <w:r>
              <w:rPr>
                <w:sz w:val="20"/>
                <w:szCs w:val="20"/>
              </w:rPr>
            </w:r>
          </w:p>
          <w:p>
            <w:pPr>
              <w:pStyle w:val="ListParagraph"/>
              <w:widowControl w:val="false"/>
              <w:numPr>
                <w:ilvl w:val="0"/>
                <w:numId w:val="18"/>
              </w:numPr>
              <w:tabs>
                <w:tab w:val="clear" w:pos="720"/>
                <w:tab w:val="left" w:pos="742" w:leader="none"/>
              </w:tabs>
              <w:ind w:left="720" w:right="176" w:hanging="360"/>
              <w:jc w:val="both"/>
              <w:rPr>
                <w:sz w:val="20"/>
                <w:szCs w:val="20"/>
              </w:rPr>
            </w:pPr>
            <w:r>
              <w:rPr>
                <w:rFonts w:cs="Arial" w:ascii="Arial" w:hAnsi="Arial"/>
                <w:sz w:val="20"/>
                <w:szCs w:val="20"/>
              </w:rPr>
              <w:t>Garantia definitiva</w:t>
            </w:r>
            <w:r>
              <w:rPr>
                <w:sz w:val="20"/>
                <w:szCs w:val="20"/>
              </w:rPr>
              <w:t>:</w:t>
            </w:r>
          </w:p>
          <w:p>
            <w:pPr>
              <w:pStyle w:val="Normal"/>
              <w:widowControl w:val="false"/>
              <w:ind w:left="402" w:hanging="0"/>
              <w:jc w:val="both"/>
              <w:rPr/>
            </w:pPr>
            <w:r>
              <w:rPr/>
              <w:t>D’acord amb la DA 4a de la LCSP, en tractar-se d’un contracte reservat, no és procedent exigir a l’empresa adjudicatària la garantia definitiva,  a que es refereix l’article 107 d’aquesta llei.</w:t>
            </w:r>
          </w:p>
        </w:tc>
      </w:tr>
      <w:tr>
        <w:trPr>
          <w:trHeight w:val="401"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CLASSIFICACIÓ DEL CONTRACTISTA</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both"/>
              <w:rPr/>
            </w:pPr>
            <w:r>
              <w:rPr>
                <w:shd w:fill="auto" w:val="clear"/>
              </w:rPr>
              <w:t>No obligatòria</w:t>
            </w:r>
          </w:p>
        </w:tc>
      </w:tr>
      <w:tr>
        <w:trPr>
          <w:trHeight w:val="401"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CONDICIONS ESPECIALS D’EXECUCIÓ</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snapToGrid w:val="false"/>
              <w:ind w:right="176" w:hanging="0"/>
              <w:rPr>
                <w:sz w:val="16"/>
                <w:szCs w:val="16"/>
                <w:shd w:fill="auto" w:val="clear"/>
              </w:rPr>
            </w:pPr>
            <w:r>
              <w:rPr>
                <w:sz w:val="16"/>
                <w:szCs w:val="16"/>
                <w:shd w:fill="auto" w:val="clear"/>
              </w:rPr>
            </w:r>
          </w:p>
          <w:p>
            <w:pPr>
              <w:pStyle w:val="Normal"/>
              <w:widowControl w:val="false"/>
              <w:ind w:right="176" w:hanging="0"/>
              <w:rPr>
                <w:shd w:fill="auto" w:val="clear"/>
              </w:rPr>
            </w:pPr>
            <w:r>
              <w:rPr>
                <w:shd w:fill="auto" w:val="clear"/>
              </w:rPr>
              <w:t>D’acord amb la clàusula 22</w:t>
            </w:r>
          </w:p>
          <w:p>
            <w:pPr>
              <w:pStyle w:val="Normal"/>
              <w:widowControl w:val="false"/>
              <w:ind w:right="176" w:hanging="0"/>
              <w:rPr>
                <w:sz w:val="16"/>
                <w:szCs w:val="16"/>
                <w:shd w:fill="auto" w:val="clear"/>
              </w:rPr>
            </w:pPr>
            <w:r>
              <w:rPr>
                <w:sz w:val="16"/>
                <w:szCs w:val="16"/>
                <w:shd w:fill="auto" w:val="clear"/>
              </w:rPr>
            </w:r>
          </w:p>
        </w:tc>
      </w:tr>
      <w:tr>
        <w:trPr>
          <w:trHeight w:val="43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REVISIÓ DE PREUS</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No procedeix (clàusula 35)</w:t>
            </w:r>
          </w:p>
        </w:tc>
      </w:tr>
      <w:tr>
        <w:trPr>
          <w:trHeight w:val="43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RÈGIM DE PAGAMENT DEL PREU</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Clàusula 36</w:t>
            </w:r>
          </w:p>
        </w:tc>
      </w:tr>
      <w:tr>
        <w:trPr>
          <w:trHeight w:val="43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CAUSES DE RESOLUCIÓ DE CONTRACTE</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Clàusula 39</w:t>
            </w:r>
          </w:p>
        </w:tc>
      </w:tr>
      <w:tr>
        <w:trPr>
          <w:trHeight w:val="433"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PENALITATS PER INCOMPLIMENT</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ind w:right="176" w:hanging="0"/>
              <w:rPr>
                <w:shd w:fill="auto" w:val="clear"/>
              </w:rPr>
            </w:pPr>
            <w:r>
              <w:rPr>
                <w:shd w:fill="auto" w:val="clear"/>
              </w:rPr>
              <w:t>Clàusula 41</w:t>
            </w:r>
          </w:p>
        </w:tc>
      </w:tr>
      <w:tr>
        <w:trPr>
          <w:trHeight w:val="397" w:hRule="atLeast"/>
        </w:trPr>
        <w:tc>
          <w:tcPr>
            <w:tcW w:w="3796" w:type="dxa"/>
            <w:tcBorders>
              <w:top w:val="single" w:sz="4" w:space="0" w:color="000000"/>
              <w:left w:val="threeDEngrave" w:sz="24" w:space="0" w:color="000000"/>
              <w:bottom w:val="single" w:sz="4" w:space="0" w:color="000000"/>
            </w:tcBorders>
            <w:shd w:color="auto" w:fill="E0E0E0" w:val="clear"/>
            <w:vAlign w:val="center"/>
          </w:tcPr>
          <w:p>
            <w:pPr>
              <w:pStyle w:val="Normal"/>
              <w:widowControl w:val="false"/>
              <w:rPr>
                <w:b/>
                <w:b/>
              </w:rPr>
            </w:pPr>
            <w:r>
              <w:rPr>
                <w:b/>
              </w:rPr>
              <w:t>CESSIÓ  DEL CONTRACTE</w:t>
            </w:r>
          </w:p>
        </w:tc>
        <w:tc>
          <w:tcPr>
            <w:tcW w:w="7320" w:type="dxa"/>
            <w:gridSpan w:val="2"/>
            <w:tcBorders>
              <w:top w:val="single" w:sz="4" w:space="0" w:color="000000"/>
              <w:left w:val="single" w:sz="4" w:space="0" w:color="000000"/>
              <w:bottom w:val="single" w:sz="4" w:space="0" w:color="000000"/>
              <w:right w:val="threeDEmboss" w:sz="24" w:space="0" w:color="000000"/>
            </w:tcBorders>
            <w:vAlign w:val="center"/>
          </w:tcPr>
          <w:p>
            <w:pPr>
              <w:pStyle w:val="Normal"/>
              <w:widowControl w:val="false"/>
              <w:jc w:val="both"/>
              <w:rPr>
                <w:shd w:fill="auto" w:val="clear"/>
              </w:rPr>
            </w:pPr>
            <w:r>
              <w:rPr>
                <w:shd w:fill="auto" w:val="clear"/>
              </w:rPr>
              <w:t>Procedeix (</w:t>
            </w:r>
            <w:r>
              <w:rPr>
                <w:bCs/>
                <w:shd w:fill="auto" w:val="clear"/>
              </w:rPr>
              <w:t>Clàusula 44)</w:t>
            </w:r>
          </w:p>
        </w:tc>
      </w:tr>
    </w:tbl>
    <w:p>
      <w:pPr>
        <w:pStyle w:val="Normal"/>
        <w:jc w:val="both"/>
        <w:rPr>
          <w:b/>
          <w:b/>
          <w:sz w:val="24"/>
          <w:szCs w:val="24"/>
          <w:lang w:val="es-ES"/>
        </w:rPr>
      </w:pPr>
      <w:r>
        <w:rPr>
          <w:b/>
          <w:sz w:val="24"/>
          <w:szCs w:val="24"/>
          <w:lang w:val="es-ES"/>
        </w:rPr>
      </w:r>
    </w:p>
    <w:tbl>
      <w:tblPr>
        <w:tblW w:w="9978"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4989"/>
        <w:gridCol w:w="4988"/>
      </w:tblGrid>
      <w:tr>
        <w:trPr>
          <w:trHeight w:val="284" w:hRule="atLeast"/>
        </w:trPr>
        <w:tc>
          <w:tcPr>
            <w:tcW w:w="997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2"/>
              </w:rPr>
              <w:t>Aclariments i informació addicional:</w:t>
            </w:r>
          </w:p>
        </w:tc>
      </w:tr>
      <w:tr>
        <w:trPr>
          <w:trHeight w:val="1698" w:hRule="atLeast"/>
        </w:trPr>
        <w:tc>
          <w:tcPr>
            <w:tcW w:w="4989"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356" w:hanging="0"/>
              <w:jc w:val="both"/>
              <w:rPr>
                <w:rFonts w:ascii="Liberation Serif" w:hAnsi="Liberation Serif" w:cs="Liberation Serif"/>
                <w:b/>
                <w:b/>
                <w:kern w:val="2"/>
                <w:sz w:val="24"/>
                <w:szCs w:val="24"/>
                <w:lang w:bidi="hi-IN"/>
              </w:rPr>
            </w:pPr>
            <w:r>
              <w:rPr>
                <w:rFonts w:cs="Liberation Serif" w:ascii="Liberation Serif" w:hAnsi="Liberation Serif"/>
                <w:b/>
                <w:kern w:val="2"/>
                <w:sz w:val="24"/>
                <w:szCs w:val="24"/>
                <w:lang w:bidi="hi-IN"/>
              </w:rPr>
            </w:r>
          </w:p>
          <w:p>
            <w:pPr>
              <w:pStyle w:val="Normal"/>
              <w:widowControl w:val="false"/>
              <w:ind w:left="356" w:hanging="0"/>
              <w:jc w:val="both"/>
              <w:rPr/>
            </w:pPr>
            <w:r>
              <w:rPr>
                <w:b/>
                <w:sz w:val="22"/>
              </w:rPr>
              <w:t>Plec de prescripcions tècniques (PPT)</w:t>
            </w:r>
            <w:r>
              <w:rPr>
                <w:rFonts w:cs="Times New Roman"/>
                <w:b/>
                <w:kern w:val="2"/>
                <w:szCs w:val="24"/>
                <w:lang w:bidi="hi-IN"/>
              </w:rPr>
              <w:t>:</w:t>
            </w:r>
          </w:p>
          <w:p>
            <w:pPr>
              <w:pStyle w:val="Normal"/>
              <w:widowControl w:val="false"/>
              <w:ind w:left="356" w:hanging="0"/>
              <w:jc w:val="both"/>
              <w:rPr>
                <w:rFonts w:ascii="Liberation Serif" w:hAnsi="Liberation Serif" w:cs="Liberation Serif"/>
                <w:b/>
                <w:b/>
                <w:kern w:val="2"/>
                <w:sz w:val="24"/>
                <w:szCs w:val="24"/>
                <w:u w:val="single"/>
                <w:lang w:bidi="hi-IN"/>
              </w:rPr>
            </w:pPr>
            <w:r>
              <w:rPr>
                <w:rFonts w:cs="Liberation Serif" w:ascii="Liberation Serif" w:hAnsi="Liberation Serif"/>
                <w:b/>
                <w:kern w:val="2"/>
                <w:sz w:val="24"/>
                <w:szCs w:val="24"/>
                <w:u w:val="single"/>
                <w:lang w:bidi="hi-IN"/>
              </w:rPr>
            </w:r>
          </w:p>
          <w:p>
            <w:pPr>
              <w:pStyle w:val="Normal"/>
              <w:widowControl w:val="false"/>
              <w:ind w:left="356" w:hanging="0"/>
              <w:jc w:val="both"/>
              <w:rPr>
                <w:rFonts w:eastAsia="SimSun;宋体" w:cs="Arial"/>
                <w:b/>
                <w:b/>
                <w:color w:val="00000A"/>
                <w:kern w:val="0"/>
                <w:sz w:val="22"/>
                <w:szCs w:val="20"/>
                <w:shd w:fill="auto" w:val="clear"/>
                <w:lang w:val="ca-ES" w:eastAsia="zh-CN" w:bidi="ar-SA"/>
              </w:rPr>
            </w:pPr>
            <w:r>
              <w:rPr>
                <w:rFonts w:eastAsia="SimSun;宋体" w:cs="Arial"/>
                <w:b/>
                <w:color w:val="00000A"/>
                <w:kern w:val="0"/>
                <w:sz w:val="22"/>
                <w:szCs w:val="20"/>
                <w:shd w:fill="auto" w:val="clear"/>
                <w:lang w:val="ca-ES" w:eastAsia="zh-CN" w:bidi="ar-SA"/>
              </w:rPr>
              <w:t>Carolina Salmerón Marín</w:t>
            </w:r>
          </w:p>
          <w:p>
            <w:pPr>
              <w:pStyle w:val="Normal"/>
              <w:widowControl w:val="false"/>
              <w:ind w:left="356" w:hanging="0"/>
              <w:jc w:val="both"/>
              <w:rPr>
                <w:shd w:fill="auto" w:val="clear"/>
              </w:rPr>
            </w:pPr>
            <w:r>
              <w:rPr>
                <w:rFonts w:ascii="ArialMT" w:hAnsi="ArialMT"/>
                <w:sz w:val="20"/>
                <w:shd w:fill="auto" w:val="clear"/>
              </w:rPr>
              <w:t>Tècnica de Secció d’Anella Verda i Biodiversitat</w:t>
            </w:r>
          </w:p>
          <w:p>
            <w:pPr>
              <w:pStyle w:val="Normal"/>
              <w:widowControl w:val="false"/>
              <w:ind w:left="356" w:hanging="0"/>
              <w:jc w:val="both"/>
              <w:rPr>
                <w:shd w:fill="auto" w:val="clear"/>
              </w:rPr>
            </w:pPr>
            <w:r>
              <w:rPr>
                <w:sz w:val="22"/>
                <w:shd w:fill="auto" w:val="clear"/>
              </w:rPr>
              <w:t>Serveis de Medi Ambient i Sostenibilitat</w:t>
            </w:r>
          </w:p>
          <w:p>
            <w:pPr>
              <w:pStyle w:val="Normal"/>
              <w:widowControl w:val="false"/>
              <w:ind w:left="356" w:hanging="0"/>
              <w:jc w:val="both"/>
              <w:rPr>
                <w:shd w:fill="auto" w:val="clear"/>
              </w:rPr>
            </w:pPr>
            <w:r>
              <w:rPr>
                <w:rFonts w:cs="Times New Roman"/>
                <w:kern w:val="2"/>
                <w:sz w:val="22"/>
                <w:szCs w:val="22"/>
                <w:shd w:fill="auto" w:val="clear"/>
                <w:lang w:bidi="hi-IN"/>
              </w:rPr>
              <w:t>Ajuntament de Terrassa</w:t>
            </w:r>
          </w:p>
          <w:p>
            <w:pPr>
              <w:pStyle w:val="Normal"/>
              <w:widowControl w:val="false"/>
              <w:ind w:left="356" w:hanging="0"/>
              <w:jc w:val="both"/>
              <w:rPr>
                <w:shd w:fill="auto" w:val="clear"/>
              </w:rPr>
            </w:pPr>
            <w:r>
              <w:rPr>
                <w:sz w:val="22"/>
                <w:shd w:fill="auto" w:val="clear"/>
              </w:rPr>
              <w:t xml:space="preserve">Tel. 93 739 70 00 Ext. </w:t>
            </w:r>
            <w:bookmarkStart w:id="3" w:name="__Fieldmark__670_653265421"/>
            <w:bookmarkEnd w:id="3"/>
            <w:r>
              <w:rPr>
                <w:sz w:val="22"/>
                <w:shd w:fill="auto" w:val="clear"/>
              </w:rPr>
              <w:t>4130</w:t>
            </w:r>
          </w:p>
          <w:p>
            <w:pPr>
              <w:pStyle w:val="Normal"/>
              <w:widowControl w:val="false"/>
              <w:ind w:left="356" w:hanging="0"/>
              <w:jc w:val="both"/>
              <w:rPr/>
            </w:pPr>
            <w:r>
              <w:rPr>
                <w:rStyle w:val="EnlladInternet"/>
                <w:sz w:val="22"/>
                <w:shd w:fill="auto" w:val="clear"/>
              </w:rPr>
              <w:t>Carolina.Salmeron@terrassa.cat</w:t>
            </w:r>
          </w:p>
        </w:tc>
        <w:tc>
          <w:tcPr>
            <w:tcW w:w="498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465" w:hanging="0"/>
              <w:jc w:val="both"/>
              <w:rPr>
                <w:rFonts w:ascii="Liberation Serif" w:hAnsi="Liberation Serif" w:cs="Liberation Serif"/>
                <w:b/>
                <w:b/>
                <w:kern w:val="2"/>
                <w:sz w:val="22"/>
                <w:szCs w:val="24"/>
                <w:highlight w:val="yellow"/>
                <w:lang w:bidi="hi-IN"/>
              </w:rPr>
            </w:pPr>
            <w:r>
              <w:rPr>
                <w:rFonts w:cs="Liberation Serif" w:ascii="Liberation Serif" w:hAnsi="Liberation Serif"/>
                <w:b/>
                <w:kern w:val="2"/>
                <w:sz w:val="22"/>
                <w:szCs w:val="24"/>
                <w:highlight w:val="yellow"/>
                <w:lang w:bidi="hi-IN"/>
              </w:rPr>
            </w:r>
          </w:p>
          <w:p>
            <w:pPr>
              <w:pStyle w:val="Normal"/>
              <w:widowControl w:val="false"/>
              <w:ind w:left="356" w:hanging="0"/>
              <w:jc w:val="both"/>
              <w:rPr/>
            </w:pPr>
            <w:r>
              <w:rPr>
                <w:b/>
                <w:sz w:val="22"/>
              </w:rPr>
              <w:t>Plec de clàusules administratives:</w:t>
            </w:r>
          </w:p>
          <w:p>
            <w:pPr>
              <w:pStyle w:val="Normal"/>
              <w:widowControl w:val="false"/>
              <w:ind w:left="465" w:hanging="0"/>
              <w:jc w:val="both"/>
              <w:rPr>
                <w:rFonts w:cs="Times New Roman"/>
                <w:b/>
                <w:b/>
                <w:kern w:val="2"/>
                <w:sz w:val="22"/>
                <w:szCs w:val="24"/>
                <w:lang w:bidi="hi-IN"/>
              </w:rPr>
            </w:pPr>
            <w:r>
              <w:rPr>
                <w:rFonts w:cs="Times New Roman"/>
                <w:b/>
                <w:kern w:val="2"/>
                <w:sz w:val="22"/>
                <w:szCs w:val="24"/>
                <w:lang w:bidi="hi-IN"/>
              </w:rPr>
            </w:r>
          </w:p>
          <w:p>
            <w:pPr>
              <w:pStyle w:val="Normal"/>
              <w:widowControl w:val="false"/>
              <w:ind w:left="356" w:hanging="0"/>
              <w:jc w:val="both"/>
              <w:rPr/>
            </w:pPr>
            <w:r>
              <w:rPr>
                <w:sz w:val="22"/>
                <w:szCs w:val="22"/>
              </w:rPr>
              <w:t>Servei de Contractació</w:t>
            </w:r>
          </w:p>
          <w:p>
            <w:pPr>
              <w:pStyle w:val="Normal"/>
              <w:widowControl w:val="false"/>
              <w:ind w:left="356" w:hanging="0"/>
              <w:jc w:val="both"/>
              <w:rPr/>
            </w:pPr>
            <w:r>
              <w:rPr>
                <w:sz w:val="22"/>
                <w:szCs w:val="22"/>
              </w:rPr>
              <w:t>Ajuntament de Terrassa</w:t>
            </w:r>
          </w:p>
          <w:p>
            <w:pPr>
              <w:pStyle w:val="Normal"/>
              <w:widowControl w:val="false"/>
              <w:ind w:left="356" w:hanging="0"/>
              <w:jc w:val="both"/>
              <w:rPr/>
            </w:pPr>
            <w:r>
              <w:rPr>
                <w:sz w:val="22"/>
                <w:szCs w:val="22"/>
              </w:rPr>
              <w:t>Tel. 93 739 70 00 Ext. 7075</w:t>
            </w:r>
          </w:p>
          <w:p>
            <w:pPr>
              <w:pStyle w:val="Normal"/>
              <w:widowControl w:val="false"/>
              <w:ind w:left="356" w:hanging="0"/>
              <w:jc w:val="both"/>
              <w:rPr>
                <w:sz w:val="22"/>
                <w:szCs w:val="22"/>
              </w:rPr>
            </w:pPr>
            <w:hyperlink r:id="rId2">
              <w:r>
                <w:rPr>
                  <w:rStyle w:val="EnlladInternet"/>
                  <w:sz w:val="22"/>
                  <w:szCs w:val="22"/>
                </w:rPr>
                <w:t>contractacio@terrassa.cat</w:t>
              </w:r>
            </w:hyperlink>
          </w:p>
          <w:p>
            <w:pPr>
              <w:pStyle w:val="Normal"/>
              <w:widowControl w:val="false"/>
              <w:ind w:left="356" w:hanging="0"/>
              <w:jc w:val="both"/>
              <w:rPr/>
            </w:pPr>
            <w:r>
              <w:rPr>
                <w:sz w:val="22"/>
                <w:szCs w:val="22"/>
              </w:rPr>
              <w:t>Horari d’atenció: dilluns a divendres, de 8:00 a 14:00h.</w:t>
            </w:r>
          </w:p>
          <w:p>
            <w:pPr>
              <w:pStyle w:val="Normal"/>
              <w:widowControl w:val="false"/>
              <w:jc w:val="both"/>
              <w:rPr>
                <w:rFonts w:cs="Times New Roman"/>
                <w:kern w:val="2"/>
                <w:sz w:val="22"/>
                <w:szCs w:val="24"/>
                <w:highlight w:val="yellow"/>
                <w:lang w:bidi="hi-IN"/>
              </w:rPr>
            </w:pPr>
            <w:r>
              <w:rPr>
                <w:rFonts w:cs="Times New Roman"/>
                <w:kern w:val="2"/>
                <w:sz w:val="22"/>
                <w:szCs w:val="24"/>
                <w:highlight w:val="yellow"/>
                <w:lang w:bidi="hi-IN"/>
              </w:rPr>
            </w:r>
          </w:p>
          <w:p>
            <w:pPr>
              <w:pStyle w:val="Normal"/>
              <w:widowControl w:val="false"/>
              <w:jc w:val="both"/>
              <w:rPr>
                <w:rFonts w:cs="Times New Roman"/>
                <w:kern w:val="2"/>
                <w:sz w:val="22"/>
                <w:szCs w:val="24"/>
                <w:highlight w:val="yellow"/>
                <w:lang w:bidi="hi-IN"/>
              </w:rPr>
            </w:pPr>
            <w:r>
              <w:rPr>
                <w:rFonts w:cs="Times New Roman"/>
                <w:kern w:val="2"/>
                <w:sz w:val="22"/>
                <w:szCs w:val="24"/>
                <w:highlight w:val="yellow"/>
                <w:lang w:bidi="hi-IN"/>
              </w:rPr>
            </w:r>
          </w:p>
        </w:tc>
      </w:tr>
      <w:tr>
        <w:trPr>
          <w:trHeight w:val="2100" w:hRule="atLeast"/>
        </w:trPr>
        <w:tc>
          <w:tcPr>
            <w:tcW w:w="99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356" w:hanging="0"/>
              <w:jc w:val="both"/>
              <w:rPr>
                <w:rFonts w:cs="Times New Roman"/>
                <w:b/>
                <w:b/>
                <w:kern w:val="2"/>
                <w:sz w:val="22"/>
                <w:szCs w:val="24"/>
                <w:highlight w:val="yellow"/>
                <w:lang w:bidi="hi-IN"/>
              </w:rPr>
            </w:pPr>
            <w:r>
              <w:rPr>
                <w:rFonts w:cs="Times New Roman"/>
                <w:b/>
                <w:kern w:val="2"/>
                <w:sz w:val="22"/>
                <w:szCs w:val="24"/>
                <w:highlight w:val="yellow"/>
                <w:lang w:bidi="hi-IN"/>
              </w:rPr>
            </w:r>
          </w:p>
          <w:p>
            <w:pPr>
              <w:pStyle w:val="Normal"/>
              <w:widowControl w:val="false"/>
              <w:tabs>
                <w:tab w:val="clear" w:pos="720"/>
                <w:tab w:val="left" w:pos="8152" w:leader="none"/>
              </w:tabs>
              <w:ind w:left="465" w:right="72" w:hanging="0"/>
              <w:rPr>
                <w:b/>
                <w:b/>
                <w:color w:val="auto"/>
                <w:sz w:val="22"/>
                <w:szCs w:val="22"/>
                <w:u w:val="single"/>
              </w:rPr>
            </w:pPr>
            <w:r>
              <w:rPr>
                <w:b/>
                <w:color w:val="auto"/>
                <w:sz w:val="22"/>
                <w:szCs w:val="22"/>
                <w:u w:val="single"/>
              </w:rPr>
            </w:r>
          </w:p>
          <w:p>
            <w:pPr>
              <w:pStyle w:val="Normal"/>
              <w:widowControl w:val="false"/>
              <w:tabs>
                <w:tab w:val="clear" w:pos="720"/>
                <w:tab w:val="left" w:pos="8152" w:leader="none"/>
              </w:tabs>
              <w:ind w:left="465" w:right="72" w:hanging="0"/>
              <w:jc w:val="both"/>
              <w:rPr>
                <w:b/>
                <w:b/>
                <w:color w:val="auto"/>
                <w:sz w:val="22"/>
                <w:szCs w:val="22"/>
                <w:u w:val="single"/>
              </w:rPr>
            </w:pPr>
            <w:r>
              <w:rPr>
                <w:b/>
                <w:color w:val="auto"/>
                <w:sz w:val="22"/>
                <w:szCs w:val="22"/>
                <w:u w:val="single"/>
              </w:rPr>
              <w:t>Presentació oferta electrònica a la plataforma de serveis de contractació pública (PSCP-eLicita):</w:t>
            </w:r>
          </w:p>
          <w:p>
            <w:pPr>
              <w:pStyle w:val="Default"/>
              <w:widowControl w:val="false"/>
              <w:tabs>
                <w:tab w:val="clear" w:pos="720"/>
                <w:tab w:val="left" w:pos="8152" w:leader="none"/>
              </w:tabs>
              <w:ind w:left="427" w:hanging="0"/>
              <w:jc w:val="both"/>
              <w:rPr>
                <w:color w:val="auto"/>
                <w:sz w:val="22"/>
                <w:szCs w:val="22"/>
                <w:lang w:val="ca-ES"/>
              </w:rPr>
            </w:pPr>
            <w:r>
              <w:rPr>
                <w:color w:val="auto"/>
                <w:sz w:val="22"/>
                <w:szCs w:val="22"/>
                <w:lang w:val="ca-ES"/>
              </w:rPr>
            </w:r>
          </w:p>
          <w:p>
            <w:pPr>
              <w:pStyle w:val="Default"/>
              <w:widowControl w:val="false"/>
              <w:tabs>
                <w:tab w:val="clear" w:pos="720"/>
                <w:tab w:val="left" w:pos="8152" w:leader="none"/>
              </w:tabs>
              <w:ind w:left="427" w:hanging="0"/>
              <w:jc w:val="both"/>
              <w:rPr>
                <w:color w:val="auto"/>
                <w:sz w:val="22"/>
                <w:szCs w:val="22"/>
                <w:lang w:val="ca-ES"/>
              </w:rPr>
            </w:pPr>
            <w:r>
              <w:rPr>
                <w:color w:val="auto"/>
                <w:sz w:val="22"/>
                <w:szCs w:val="22"/>
                <w:lang w:val="ca-ES"/>
              </w:rPr>
              <w:t>Servei d’atenció a l’usuari SAU TIC. Horari: dilluns a divendres, de 8:00 a 20:00h, mitjançant els següents canals:</w:t>
            </w:r>
          </w:p>
          <w:p>
            <w:pPr>
              <w:pStyle w:val="Normal"/>
              <w:widowControl w:val="false"/>
              <w:numPr>
                <w:ilvl w:val="0"/>
                <w:numId w:val="16"/>
              </w:numPr>
              <w:tabs>
                <w:tab w:val="clear" w:pos="720"/>
                <w:tab w:val="left" w:pos="781" w:leader="none"/>
                <w:tab w:val="left" w:pos="8152" w:leader="none"/>
              </w:tabs>
              <w:suppressAutoHyphens w:val="false"/>
              <w:spacing w:before="120" w:after="0"/>
              <w:ind w:left="777" w:hanging="357"/>
              <w:rPr>
                <w:color w:val="auto"/>
              </w:rPr>
            </w:pPr>
            <w:r>
              <w:rPr>
                <w:b/>
                <w:color w:val="auto"/>
                <w:sz w:val="22"/>
                <w:szCs w:val="22"/>
              </w:rPr>
              <w:t xml:space="preserve">Bústia de correu electrònic </w:t>
            </w:r>
            <w:hyperlink r:id="rId3">
              <w:r>
                <w:rPr>
                  <w:rStyle w:val="EnlladInternet"/>
                  <w:b/>
                  <w:color w:val="auto"/>
                  <w:sz w:val="22"/>
                  <w:szCs w:val="22"/>
                </w:rPr>
                <w:t>sau.tic@pautic.gencat.cat</w:t>
              </w:r>
            </w:hyperlink>
            <w:r>
              <w:rPr>
                <w:b/>
                <w:color w:val="auto"/>
                <w:sz w:val="22"/>
                <w:szCs w:val="22"/>
              </w:rPr>
              <w:t>.</w:t>
            </w:r>
          </w:p>
          <w:p>
            <w:pPr>
              <w:pStyle w:val="Normal"/>
              <w:widowControl w:val="false"/>
              <w:tabs>
                <w:tab w:val="clear" w:pos="720"/>
                <w:tab w:val="left" w:pos="8152" w:leader="none"/>
              </w:tabs>
              <w:suppressAutoHyphens w:val="false"/>
              <w:ind w:left="781" w:right="72" w:hanging="0"/>
              <w:jc w:val="both"/>
              <w:rPr>
                <w:color w:val="auto"/>
              </w:rPr>
            </w:pPr>
            <w:r>
              <w:rPr>
                <w:color w:val="auto"/>
              </w:rPr>
              <w:t>Indiqueu en l’assumpte del correu “</w:t>
            </w:r>
            <w:r>
              <w:rPr>
                <w:i/>
                <w:color w:val="auto"/>
              </w:rPr>
              <w:t>Codi 31: PSCP-eines de licitació electrònica</w:t>
            </w:r>
            <w:r>
              <w:rPr>
                <w:color w:val="auto"/>
              </w:rPr>
              <w:t xml:space="preserve">” i en el missatge la informació següent: </w:t>
            </w:r>
            <w:r>
              <w:rPr>
                <w:i/>
                <w:color w:val="auto"/>
              </w:rPr>
              <w:t>Data i hora de la incidència; Codi d’expedient i òrgan de contractació; Data i hora límit de presentació de l’oferta; Nom de l’empresa i dades de contacte; Captura de pantalla amb el missatge d’error; Descripció de les operacions realitzades i del problema sorgit.</w:t>
            </w:r>
          </w:p>
          <w:p>
            <w:pPr>
              <w:pStyle w:val="Normal"/>
              <w:widowControl w:val="false"/>
              <w:numPr>
                <w:ilvl w:val="0"/>
                <w:numId w:val="16"/>
              </w:numPr>
              <w:tabs>
                <w:tab w:val="clear" w:pos="720"/>
                <w:tab w:val="left" w:pos="781" w:leader="none"/>
                <w:tab w:val="left" w:pos="8152" w:leader="none"/>
              </w:tabs>
              <w:suppressAutoHyphens w:val="false"/>
              <w:spacing w:before="120" w:after="0"/>
              <w:ind w:left="783" w:right="74" w:hanging="284"/>
              <w:jc w:val="both"/>
              <w:rPr>
                <w:color w:val="auto"/>
              </w:rPr>
            </w:pPr>
            <w:r>
              <w:rPr>
                <w:b/>
                <w:color w:val="auto"/>
                <w:sz w:val="22"/>
                <w:szCs w:val="22"/>
              </w:rPr>
              <w:t>Telèfon 900 924 009 + extensió 1</w:t>
            </w:r>
            <w:r>
              <w:rPr>
                <w:color w:val="auto"/>
                <w:sz w:val="22"/>
                <w:szCs w:val="22"/>
              </w:rPr>
              <w:t xml:space="preserve"> (canal preferent per incidències que es produeixin en les últimes 24 h del termini de presentació d’ofertes)</w:t>
            </w:r>
          </w:p>
          <w:p>
            <w:pPr>
              <w:pStyle w:val="Normal"/>
              <w:widowControl w:val="false"/>
              <w:ind w:left="356" w:right="72" w:hanging="0"/>
              <w:jc w:val="both"/>
              <w:rPr>
                <w:rFonts w:ascii="Liberation Serif" w:hAnsi="Liberation Serif" w:cs="Liberation Serif"/>
                <w:kern w:val="2"/>
                <w:sz w:val="22"/>
                <w:szCs w:val="24"/>
                <w:lang w:bidi="hi-IN"/>
              </w:rPr>
            </w:pPr>
            <w:r>
              <w:rPr>
                <w:rFonts w:cs="Liberation Serif" w:ascii="Liberation Serif" w:hAnsi="Liberation Serif"/>
                <w:kern w:val="2"/>
                <w:sz w:val="22"/>
                <w:szCs w:val="24"/>
                <w:lang w:bidi="hi-IN"/>
              </w:rPr>
            </w:r>
          </w:p>
        </w:tc>
      </w:tr>
    </w:tbl>
    <w:p>
      <w:pPr>
        <w:pStyle w:val="Normal"/>
        <w:pBdr>
          <w:bottom w:val="single" w:sz="12" w:space="1" w:color="000001"/>
        </w:pBdr>
        <w:jc w:val="both"/>
        <w:rPr>
          <w:b/>
          <w:b/>
          <w:sz w:val="24"/>
          <w:szCs w:val="24"/>
        </w:rPr>
      </w:pPr>
      <w:r>
        <w:rPr>
          <w:b/>
          <w:sz w:val="24"/>
          <w:szCs w:val="24"/>
        </w:rPr>
      </w:r>
    </w:p>
    <w:p>
      <w:pPr>
        <w:pStyle w:val="Normal"/>
        <w:pBdr>
          <w:bottom w:val="single" w:sz="12" w:space="1" w:color="000001"/>
        </w:pBdr>
        <w:jc w:val="both"/>
        <w:rPr>
          <w:b/>
          <w:b/>
          <w:sz w:val="24"/>
          <w:szCs w:val="24"/>
        </w:rPr>
      </w:pPr>
      <w:r>
        <w:rPr>
          <w:b/>
          <w:sz w:val="24"/>
          <w:szCs w:val="24"/>
        </w:rPr>
      </w:r>
    </w:p>
    <w:p>
      <w:pPr>
        <w:pStyle w:val="Normal"/>
        <w:pBdr>
          <w:bottom w:val="single" w:sz="12" w:space="1" w:color="000001"/>
        </w:pBdr>
        <w:jc w:val="both"/>
        <w:rPr>
          <w:rFonts w:ascii="Arial" w:hAnsi="Arial"/>
          <w:sz w:val="24"/>
          <w:szCs w:val="24"/>
          <w:shd w:fill="auto" w:val="clear"/>
        </w:rPr>
      </w:pPr>
      <w:r>
        <w:rPr>
          <w:b/>
          <w:sz w:val="24"/>
          <w:szCs w:val="24"/>
          <w:shd w:fill="auto" w:val="clear"/>
        </w:rPr>
        <w:t>PLEC DE CLÀUSULES ADMINISTRATIVES PARTICULARS (PCAP) QUE REGEIX EL CONTRACTE DE SERVEIS DE RECOLLIDA I GESTIÓ DE RESIDUS EN ELS ESPAIS MUNICIPALS PERIURBANS</w:t>
      </w:r>
    </w:p>
    <w:p>
      <w:pPr>
        <w:pStyle w:val="Normal"/>
        <w:jc w:val="both"/>
        <w:rPr>
          <w:b/>
          <w:b/>
          <w:bCs/>
          <w:sz w:val="24"/>
          <w:szCs w:val="24"/>
        </w:rPr>
      </w:pPr>
      <w:r>
        <w:rPr>
          <w:b/>
          <w:bCs/>
          <w:sz w:val="24"/>
          <w:szCs w:val="24"/>
        </w:rPr>
      </w:r>
    </w:p>
    <w:p>
      <w:pPr>
        <w:pStyle w:val="Normal"/>
        <w:jc w:val="both"/>
        <w:rPr>
          <w:b/>
          <w:b/>
          <w:bCs/>
          <w:sz w:val="24"/>
          <w:szCs w:val="24"/>
        </w:rPr>
      </w:pPr>
      <w:r>
        <w:rPr>
          <w:b/>
          <w:bCs/>
          <w:sz w:val="24"/>
          <w:szCs w:val="24"/>
        </w:rPr>
      </w:r>
    </w:p>
    <w:p>
      <w:pPr>
        <w:pStyle w:val="Normal"/>
        <w:jc w:val="both"/>
        <w:rPr/>
      </w:pPr>
      <w:r>
        <w:rPr>
          <w:b/>
          <w:sz w:val="22"/>
        </w:rPr>
        <w:t>PRIMERA.-Objecte del contracte</w:t>
      </w:r>
    </w:p>
    <w:p>
      <w:pPr>
        <w:pStyle w:val="Normal"/>
        <w:jc w:val="both"/>
        <w:rPr>
          <w:rFonts w:ascii="Arial" w:hAnsi="Arial"/>
          <w:b/>
          <w:b/>
          <w:sz w:val="22"/>
          <w:szCs w:val="22"/>
          <w:u w:val="single"/>
        </w:rPr>
      </w:pPr>
      <w:r>
        <w:rPr>
          <w:b/>
          <w:sz w:val="22"/>
          <w:szCs w:val="22"/>
          <w:u w:val="single"/>
        </w:rPr>
      </w:r>
    </w:p>
    <w:p>
      <w:pPr>
        <w:pStyle w:val="Normal"/>
        <w:suppressAutoHyphens w:val="false"/>
        <w:rPr>
          <w:shd w:fill="auto" w:val="clear"/>
        </w:rPr>
      </w:pPr>
      <w:r>
        <w:rPr>
          <w:sz w:val="22"/>
          <w:szCs w:val="22"/>
          <w:shd w:fill="auto" w:val="clear"/>
        </w:rPr>
        <w:t xml:space="preserve">L’objecte del contracte és el servei de recollida i gestió de residus en els espais municipals periurbans. </w:t>
      </w:r>
    </w:p>
    <w:p>
      <w:pPr>
        <w:pStyle w:val="Normal"/>
        <w:suppressAutoHyphens w:val="false"/>
        <w:rPr>
          <w:rFonts w:ascii="Arial" w:hAnsi="Arial"/>
          <w:sz w:val="22"/>
          <w:szCs w:val="22"/>
          <w:shd w:fill="auto" w:val="clear"/>
        </w:rPr>
      </w:pPr>
      <w:r>
        <w:rPr>
          <w:sz w:val="22"/>
          <w:szCs w:val="22"/>
          <w:shd w:fill="auto" w:val="clear"/>
        </w:rPr>
      </w:r>
    </w:p>
    <w:p>
      <w:pPr>
        <w:pStyle w:val="Normal"/>
        <w:suppressAutoHyphens w:val="false"/>
        <w:jc w:val="both"/>
        <w:rPr>
          <w:shd w:fill="auto" w:val="clear"/>
        </w:rPr>
      </w:pPr>
      <w:r>
        <w:rPr>
          <w:rFonts w:eastAsia="NSimSun" w:cs="Arial"/>
          <w:color w:val="00000A"/>
          <w:sz w:val="22"/>
          <w:szCs w:val="22"/>
          <w:shd w:fill="auto" w:val="clear"/>
          <w:lang w:val="ca-ES" w:eastAsia="zh-CN" w:bidi="ar-SA"/>
        </w:rPr>
        <w:t>El servei inclou la retirada i transport dels diferents abocaments de residus que es localitzen  en els espais municipals periurbans a la deixalleria municipal de can Barba i els treballs per dificultar l’accés per evitar nous abocaments un cop netejat l’espai, quan sigui possible.</w:t>
      </w:r>
    </w:p>
    <w:p>
      <w:pPr>
        <w:pStyle w:val="Normal"/>
        <w:jc w:val="both"/>
        <w:rPr>
          <w:rFonts w:ascii="Arial" w:hAnsi="Arial"/>
          <w:sz w:val="22"/>
          <w:szCs w:val="22"/>
          <w:shd w:fill="auto" w:val="clear"/>
        </w:rPr>
      </w:pPr>
      <w:r>
        <w:rPr>
          <w:sz w:val="22"/>
          <w:szCs w:val="22"/>
          <w:shd w:fill="auto" w:val="clear"/>
        </w:rPr>
      </w:r>
    </w:p>
    <w:p>
      <w:pPr>
        <w:pStyle w:val="Normal"/>
        <w:jc w:val="both"/>
        <w:rPr>
          <w:shd w:fill="auto" w:val="clear"/>
        </w:rPr>
      </w:pPr>
      <w:r>
        <w:rPr>
          <w:rFonts w:eastAsia="NSimSun" w:cs="Arial"/>
          <w:color w:val="00000A"/>
          <w:sz w:val="22"/>
          <w:szCs w:val="22"/>
          <w:shd w:fill="auto" w:val="clear"/>
          <w:lang w:val="ca-ES" w:eastAsia="zh-CN" w:bidi="ar-SA"/>
        </w:rPr>
        <w:t>Les principals raons per les quals s’ha decidit no dividir el contracte en lots es relacionen a continuació:</w:t>
      </w:r>
    </w:p>
    <w:p>
      <w:pPr>
        <w:pStyle w:val="Normal"/>
        <w:numPr>
          <w:ilvl w:val="0"/>
          <w:numId w:val="21"/>
        </w:numPr>
        <w:jc w:val="both"/>
        <w:rPr>
          <w:rFonts w:eastAsia="NSimSun" w:cs="Arial"/>
          <w:color w:val="00000A"/>
          <w:sz w:val="22"/>
          <w:szCs w:val="22"/>
          <w:lang w:val="ca-ES" w:eastAsia="zh-CN" w:bidi="ar-SA"/>
        </w:rPr>
      </w:pPr>
      <w:r>
        <w:rPr>
          <w:rFonts w:eastAsia="NSimSun" w:cs="Arial"/>
          <w:color w:val="00000A"/>
          <w:sz w:val="22"/>
          <w:szCs w:val="22"/>
          <w:lang w:val="ca-ES" w:eastAsia="zh-CN" w:bidi="ar-SA"/>
        </w:rPr>
        <w:t>Tècnicament, per a la realització d’aquest treballs, es preveu un grup de treball format per un oficial que coordina dues persones amb capacitats diverses. L’entitat del contracte és insuficient per encabir dos oficials amb una persona amb capacitats diverses al seu càrrec en el cas que es volguessin crear dos lots. Cal tenir en compte que també s’incrementaria el cost per la necessitat de disposar de dos vehicles per desplaçar el personal i transportar els residus.</w:t>
      </w:r>
    </w:p>
    <w:p>
      <w:pPr>
        <w:pStyle w:val="Normal"/>
        <w:numPr>
          <w:ilvl w:val="0"/>
          <w:numId w:val="21"/>
        </w:numPr>
        <w:jc w:val="both"/>
        <w:rPr>
          <w:rFonts w:eastAsia="NSimSun" w:cs="Arial"/>
          <w:color w:val="00000A"/>
          <w:sz w:val="22"/>
          <w:szCs w:val="22"/>
          <w:lang w:val="ca-ES" w:eastAsia="zh-CN" w:bidi="ar-SA"/>
        </w:rPr>
      </w:pPr>
      <w:r>
        <w:rPr>
          <w:rFonts w:eastAsia="NSimSun" w:cs="Arial"/>
          <w:color w:val="00000A"/>
          <w:sz w:val="22"/>
          <w:szCs w:val="22"/>
          <w:lang w:val="ca-ES" w:eastAsia="zh-CN" w:bidi="ar-SA"/>
        </w:rPr>
        <w:t>Caldria exigir una coordinació i planificació global dels treballs per a una correcte execució global de les prestacions que resulta desproporcionada per a les finalitats d’interès públic que es persegueixen en l’execució d’aquestes, fet pel qual permet concloure que les prestacions no poden ser executades de forma independent sense menyscabar la correcte execució  dels treballs i una correcte assignació dels recursos públics proporcionals a la finalitat requerida.</w:t>
      </w:r>
    </w:p>
    <w:p>
      <w:pPr>
        <w:pStyle w:val="Normal"/>
        <w:jc w:val="both"/>
        <w:rPr>
          <w:rFonts w:eastAsia="NSimSun" w:cs="Arial"/>
          <w:color w:val="00000A"/>
          <w:sz w:val="22"/>
          <w:szCs w:val="22"/>
          <w:lang w:val="ca-ES" w:eastAsia="zh-CN" w:bidi="ar-SA"/>
        </w:rPr>
      </w:pPr>
      <w:r>
        <w:rPr>
          <w:rFonts w:eastAsia="NSimSun" w:cs="Arial"/>
          <w:color w:val="00000A"/>
          <w:sz w:val="22"/>
          <w:szCs w:val="22"/>
          <w:lang w:val="ca-ES" w:eastAsia="zh-CN" w:bidi="ar-SA"/>
        </w:rPr>
      </w:r>
    </w:p>
    <w:p>
      <w:pPr>
        <w:pStyle w:val="Normal"/>
        <w:jc w:val="both"/>
        <w:rPr>
          <w:sz w:val="22"/>
        </w:rPr>
      </w:pPr>
      <w:r>
        <w:rPr>
          <w:sz w:val="22"/>
        </w:rPr>
        <w:t xml:space="preserve">L’objecte del contracte es detalla en el plec de prescripcions tècniques (PPT). </w:t>
      </w:r>
    </w:p>
    <w:p>
      <w:pPr>
        <w:pStyle w:val="Normal"/>
        <w:rPr/>
      </w:pPr>
      <w:r>
        <w:rPr/>
      </w:r>
    </w:p>
    <w:p>
      <w:pPr>
        <w:pStyle w:val="Normal"/>
        <w:pBdr>
          <w:top w:val="single" w:sz="2" w:space="1" w:color="000001"/>
          <w:left w:val="single" w:sz="2" w:space="1" w:color="000001"/>
          <w:bottom w:val="single" w:sz="2" w:space="1" w:color="000001"/>
          <w:right w:val="single" w:sz="2" w:space="1" w:color="000001"/>
        </w:pBdr>
        <w:jc w:val="both"/>
        <w:rPr>
          <w:shd w:fill="auto" w:val="clear"/>
        </w:rPr>
      </w:pPr>
      <w:r>
        <w:rPr>
          <w:b/>
          <w:sz w:val="22"/>
          <w:shd w:fill="auto" w:val="clear"/>
        </w:rPr>
        <w:t>De conformitat amb el que estableix la disposició addicional 4a de la LCSP, la participació en el procediment d’adjudicació del contracte es reserva en la seva totalitat a Centres Especials de Treball d’Iniciativa Social (CETIS), regulats en el text refós de la Llei General de drets de les persones amb discapacitat i de la seva inclusió social, aprovat mitjançant Reial decret legislatiu 1/2013, de 29 de novembre, quan almenys el 70 per 100 de la plantilla afectada siguin persones amb discapacitat amb especials dificultats: persones amb un grau de discapacitat superior al 65 % i aquelles amb discapacitat intel·lectual, mental o paràlisis cerebral amb un reconeixement de grau igual o superior al 33 %.</w:t>
      </w:r>
    </w:p>
    <w:p>
      <w:pPr>
        <w:pStyle w:val="Normal"/>
        <w:jc w:val="both"/>
        <w:rPr>
          <w:sz w:val="22"/>
          <w:szCs w:val="22"/>
        </w:rPr>
      </w:pPr>
      <w:r>
        <w:rPr>
          <w:sz w:val="22"/>
          <w:szCs w:val="22"/>
        </w:rPr>
      </w:r>
    </w:p>
    <w:p>
      <w:pPr>
        <w:pStyle w:val="Encapalament7"/>
        <w:rPr>
          <w:szCs w:val="22"/>
          <w:lang w:val="es-ES"/>
        </w:rPr>
      </w:pPr>
      <w:r>
        <w:rPr>
          <w:szCs w:val="22"/>
          <w:lang w:val="es-ES"/>
        </w:rPr>
      </w:r>
    </w:p>
    <w:p>
      <w:pPr>
        <w:pStyle w:val="Encapalament7"/>
        <w:rPr>
          <w:i/>
          <w:i/>
          <w:iCs/>
          <w:color w:val="0066B3"/>
          <w:szCs w:val="24"/>
          <w:highlight w:val="cyan"/>
          <w:u w:val="single"/>
          <w:lang w:val="es-ES"/>
        </w:rPr>
      </w:pPr>
      <w:r>
        <w:rPr/>
        <w:t xml:space="preserve">SEGONA.- Codificació de l’objecte del contracte </w:t>
      </w:r>
    </w:p>
    <w:p>
      <w:pPr>
        <w:pStyle w:val="Normal"/>
        <w:rPr>
          <w:highlight w:val="cyan"/>
          <w:lang w:val="es-ES"/>
        </w:rPr>
      </w:pPr>
      <w:r>
        <w:rPr>
          <w:highlight w:val="cyan"/>
          <w:lang w:val="es-ES"/>
        </w:rPr>
      </w:r>
    </w:p>
    <w:p>
      <w:pPr>
        <w:pStyle w:val="Normal"/>
        <w:jc w:val="both"/>
        <w:rPr/>
      </w:pPr>
      <w:r>
        <w:rPr>
          <w:sz w:val="22"/>
        </w:rPr>
        <w:t xml:space="preserve">Segons el Reglament (CE) núm. 213/2008 de la Comissió, de 28 de novembre de 2007, que modifica el Reglament (CE) núm. 2195/2002 del Parlament Europeu i del Consell, pel qual s’aprova el Vocabulari comú de contractes públics (CPV), i de les Directives 2004/17/CE i 2004/18/CE del Parlament Europeu i del Consell sobre els procediments dels contractes públics, en allò referent a la </w:t>
      </w:r>
      <w:r>
        <w:rPr>
          <w:sz w:val="22"/>
          <w:szCs w:val="22"/>
        </w:rPr>
        <w:t xml:space="preserve">CPV: </w:t>
      </w:r>
    </w:p>
    <w:p>
      <w:pPr>
        <w:pStyle w:val="Normal"/>
        <w:jc w:val="both"/>
        <w:rPr>
          <w:sz w:val="22"/>
          <w:szCs w:val="22"/>
        </w:rPr>
      </w:pPr>
      <w:r>
        <w:rPr>
          <w:sz w:val="22"/>
          <w:szCs w:val="22"/>
        </w:rPr>
      </w:r>
    </w:p>
    <w:p>
      <w:pPr>
        <w:pStyle w:val="Normal"/>
        <w:jc w:val="both"/>
        <w:rPr>
          <w:sz w:val="22"/>
          <w:szCs w:val="22"/>
          <w:shd w:fill="auto" w:val="clear"/>
        </w:rPr>
      </w:pPr>
      <w:r>
        <w:rPr>
          <w:sz w:val="22"/>
          <w:szCs w:val="22"/>
          <w:shd w:fill="auto" w:val="clear"/>
        </w:rPr>
        <w:t>Codi número 90511000-2 Serveis de recollida de residus.</w:t>
      </w:r>
    </w:p>
    <w:p>
      <w:pPr>
        <w:pStyle w:val="Normal"/>
        <w:jc w:val="both"/>
        <w:rPr>
          <w:sz w:val="22"/>
          <w:szCs w:val="22"/>
          <w:shd w:fill="auto" w:val="clear"/>
        </w:rPr>
      </w:pPr>
      <w:r>
        <w:rPr>
          <w:rStyle w:val="EnlacedeInternet"/>
          <w:rFonts w:eastAsia="SimSun;宋体" w:cs="Times New Roman"/>
          <w:i w:val="false"/>
          <w:iCs w:val="false"/>
          <w:color w:val="00000A"/>
          <w:sz w:val="22"/>
          <w:szCs w:val="22"/>
          <w:u w:val="none"/>
          <w:shd w:fill="auto" w:val="clear"/>
          <w:lang w:val="ca-ES" w:eastAsia="zh-CN"/>
        </w:rPr>
        <w:t>Codi número 90600000-3 Serveis de sanejament i neteja en àrees urbanes o rurals i relacionats amb ells.</w:t>
      </w:r>
    </w:p>
    <w:p>
      <w:pPr>
        <w:pStyle w:val="Encapalament7"/>
        <w:rPr>
          <w:rFonts w:ascii="Arial" w:hAnsi="Arial" w:eastAsia="SimSun;宋体"/>
          <w:i w:val="false"/>
          <w:i w:val="false"/>
          <w:iCs w:val="false"/>
          <w:color w:val="00000A"/>
          <w:sz w:val="22"/>
          <w:szCs w:val="22"/>
          <w:u w:val="none"/>
          <w:shd w:fill="auto" w:val="clear"/>
          <w:lang w:val="ca-ES" w:eastAsia="zh-CN"/>
        </w:rPr>
      </w:pPr>
      <w:r>
        <w:rPr>
          <w:rFonts w:eastAsia="SimSun;宋体"/>
          <w:i w:val="false"/>
          <w:iCs w:val="false"/>
          <w:color w:val="00000A"/>
          <w:sz w:val="22"/>
          <w:szCs w:val="22"/>
          <w:u w:val="none"/>
          <w:shd w:fill="auto" w:val="clear"/>
          <w:lang w:val="ca-ES" w:eastAsia="zh-CN"/>
        </w:rPr>
      </w:r>
    </w:p>
    <w:p>
      <w:pPr>
        <w:pStyle w:val="Normal"/>
        <w:rPr>
          <w:rFonts w:ascii="Arial" w:hAnsi="Arial" w:eastAsia="SimSun;宋体"/>
          <w:i w:val="false"/>
          <w:i w:val="false"/>
          <w:iCs w:val="false"/>
          <w:color w:val="00000A"/>
          <w:sz w:val="22"/>
          <w:szCs w:val="22"/>
          <w:u w:val="none"/>
          <w:shd w:fill="auto" w:val="clear"/>
          <w:lang w:val="ca-ES" w:eastAsia="zh-CN"/>
        </w:rPr>
      </w:pPr>
      <w:r>
        <w:rPr>
          <w:rFonts w:eastAsia="SimSun;宋体"/>
          <w:i w:val="false"/>
          <w:iCs w:val="false"/>
          <w:color w:val="00000A"/>
          <w:sz w:val="22"/>
          <w:szCs w:val="22"/>
          <w:u w:val="none"/>
          <w:shd w:fill="auto" w:val="clear"/>
          <w:lang w:val="ca-ES" w:eastAsia="zh-CN"/>
        </w:rPr>
      </w:r>
    </w:p>
    <w:p>
      <w:pPr>
        <w:pStyle w:val="Encapalament7"/>
        <w:rPr>
          <w:i/>
          <w:i/>
          <w:iCs/>
          <w:color w:val="0066B3"/>
          <w:szCs w:val="24"/>
          <w:highlight w:val="cyan"/>
          <w:u w:val="single"/>
          <w:lang w:val="es-ES"/>
        </w:rPr>
      </w:pPr>
      <w:r>
        <w:rPr>
          <w:szCs w:val="22"/>
        </w:rPr>
        <w:t xml:space="preserve">TERCERA.- Necessitat i idoneïtat del contracte </w:t>
      </w:r>
    </w:p>
    <w:p>
      <w:pPr>
        <w:pStyle w:val="Normal"/>
        <w:rPr>
          <w:highlight w:val="cyan"/>
          <w:lang w:val="es-ES"/>
        </w:rPr>
      </w:pPr>
      <w:r>
        <w:rPr>
          <w:highlight w:val="cyan"/>
          <w:lang w:val="es-ES"/>
        </w:rPr>
      </w:r>
    </w:p>
    <w:p>
      <w:pPr>
        <w:pStyle w:val="Normal"/>
        <w:jc w:val="both"/>
        <w:rPr/>
      </w:pPr>
      <w:r>
        <w:rPr>
          <w:sz w:val="22"/>
        </w:rPr>
        <w:t>Als efectes del que disposa l’article 28 de la LCSP</w:t>
      </w:r>
      <w:r>
        <w:rPr>
          <w:sz w:val="22"/>
          <w:szCs w:val="22"/>
        </w:rPr>
        <w:t xml:space="preserve">, el contracte és necessari per al compliment i la realització dels fins institucionals de l’Ajuntament de Terrassa. </w:t>
      </w:r>
    </w:p>
    <w:p>
      <w:pPr>
        <w:pStyle w:val="Normal"/>
        <w:jc w:val="both"/>
        <w:rPr>
          <w:sz w:val="22"/>
          <w:szCs w:val="22"/>
        </w:rPr>
      </w:pPr>
      <w:r>
        <w:rPr>
          <w:sz w:val="22"/>
          <w:szCs w:val="22"/>
        </w:rPr>
      </w:r>
    </w:p>
    <w:p>
      <w:pPr>
        <w:pStyle w:val="Normal"/>
        <w:jc w:val="both"/>
        <w:rPr/>
      </w:pPr>
      <w:r>
        <w:rPr>
          <w:sz w:val="22"/>
          <w:szCs w:val="22"/>
        </w:rPr>
        <w:t xml:space="preserve">La naturalesa i extensió de les necessitats que pretenen cobrir-se mitjançant el contracte projectat, així com la idoneïtat del seu objecte i contingut per satisfer-les, es concreten </w:t>
      </w:r>
      <w:r>
        <w:rPr>
          <w:rFonts w:cs="Arial"/>
          <w:sz w:val="22"/>
          <w:szCs w:val="22"/>
          <w:shd w:fill="auto" w:val="clear"/>
        </w:rPr>
        <w:t>en</w:t>
      </w:r>
      <w:r>
        <w:rPr>
          <w:rFonts w:cs="Arial"/>
          <w:sz w:val="22"/>
          <w:szCs w:val="22"/>
          <w:shd w:fill="auto" w:val="clear"/>
          <w:lang w:val="es-ES"/>
        </w:rPr>
        <w:t xml:space="preserve"> la retirada i transport dels </w:t>
      </w:r>
      <w:r>
        <w:rPr>
          <w:rFonts w:cs="Arial"/>
          <w:sz w:val="22"/>
          <w:szCs w:val="22"/>
          <w:shd w:fill="auto" w:val="clear"/>
        </w:rPr>
        <w:t>diferents abocaments de residus que es es localitzen en els espais municipals periurbans a la deixalleria municipal de can Barba i els treballs per dificultar l’accés per evitar nous abocaments un cop netejat l’espai, quan sigui possible.</w:t>
      </w:r>
    </w:p>
    <w:p>
      <w:pPr>
        <w:pStyle w:val="Normal"/>
        <w:jc w:val="both"/>
        <w:rPr>
          <w:i/>
          <w:i/>
          <w:iCs/>
          <w:sz w:val="21"/>
          <w:szCs w:val="21"/>
          <w:highlight w:val="cyan"/>
        </w:rPr>
      </w:pPr>
      <w:r>
        <w:rPr>
          <w:i/>
          <w:iCs/>
          <w:sz w:val="21"/>
          <w:szCs w:val="21"/>
          <w:highlight w:val="cyan"/>
        </w:rPr>
      </w:r>
    </w:p>
    <w:p>
      <w:pPr>
        <w:pStyle w:val="Normal"/>
        <w:jc w:val="both"/>
        <w:rPr>
          <w:b/>
          <w:b/>
          <w:i/>
          <w:i/>
          <w:iCs/>
          <w:sz w:val="22"/>
          <w:szCs w:val="22"/>
        </w:rPr>
      </w:pPr>
      <w:r>
        <w:rPr>
          <w:b/>
          <w:i/>
          <w:iCs/>
          <w:sz w:val="22"/>
          <w:szCs w:val="22"/>
        </w:rPr>
      </w:r>
    </w:p>
    <w:p>
      <w:pPr>
        <w:pStyle w:val="Normal"/>
        <w:jc w:val="both"/>
        <w:rPr>
          <w:b/>
          <w:b/>
          <w:sz w:val="22"/>
          <w:szCs w:val="22"/>
        </w:rPr>
      </w:pPr>
      <w:r>
        <w:rPr>
          <w:b/>
          <w:sz w:val="22"/>
          <w:szCs w:val="22"/>
        </w:rPr>
        <w:t>QUARTA.- Règim jurídic</w:t>
      </w:r>
    </w:p>
    <w:p>
      <w:pPr>
        <w:pStyle w:val="PlainText"/>
        <w:jc w:val="both"/>
        <w:rPr>
          <w:rFonts w:ascii="Arial" w:hAnsi="Arial" w:cs="Arial"/>
          <w:sz w:val="22"/>
        </w:rPr>
      </w:pPr>
      <w:r>
        <w:rPr>
          <w:rFonts w:cs="Arial" w:ascii="Arial" w:hAnsi="Arial"/>
          <w:sz w:val="22"/>
        </w:rPr>
      </w:r>
    </w:p>
    <w:p>
      <w:pPr>
        <w:pStyle w:val="PlainText"/>
        <w:jc w:val="both"/>
        <w:rPr>
          <w:shd w:fill="auto" w:val="clear"/>
        </w:rPr>
      </w:pPr>
      <w:r>
        <w:rPr>
          <w:rFonts w:cs="Arial" w:ascii="Arial" w:hAnsi="Arial"/>
          <w:sz w:val="22"/>
          <w:shd w:fill="auto" w:val="clear"/>
        </w:rPr>
        <w:t xml:space="preserve">El contracte es tipifica de </w:t>
      </w:r>
      <w:r>
        <w:rPr>
          <w:rFonts w:cs="Arial" w:ascii="Arial" w:hAnsi="Arial"/>
          <w:color w:val="000000"/>
          <w:sz w:val="22"/>
          <w:shd w:fill="auto" w:val="clear"/>
        </w:rPr>
        <w:t>serveis</w:t>
      </w:r>
      <w:r>
        <w:rPr>
          <w:rFonts w:cs="Arial" w:ascii="Arial" w:hAnsi="Arial"/>
          <w:sz w:val="22"/>
          <w:shd w:fill="auto" w:val="clear"/>
        </w:rPr>
        <w:t>, segons el que estableixen l’article 17 de la LCSP, per a la determinació de les normes que s’han d’observar en la seva adjudicació.</w:t>
      </w:r>
    </w:p>
    <w:p>
      <w:pPr>
        <w:pStyle w:val="PlainText"/>
        <w:jc w:val="both"/>
        <w:rPr>
          <w:rFonts w:ascii="Arial" w:hAnsi="Arial" w:cs="Arial"/>
          <w:sz w:val="22"/>
        </w:rPr>
      </w:pPr>
      <w:r>
        <w:rPr>
          <w:rFonts w:cs="Arial" w:ascii="Arial" w:hAnsi="Arial"/>
          <w:sz w:val="22"/>
        </w:rPr>
      </w:r>
    </w:p>
    <w:p>
      <w:pPr>
        <w:pStyle w:val="Normal"/>
        <w:jc w:val="both"/>
        <w:rPr>
          <w:rFonts w:ascii="Arial" w:hAnsi="Arial"/>
          <w:shd w:fill="auto" w:val="clear"/>
          <w:lang w:val="ca-ES" w:bidi="ar-SA"/>
        </w:rPr>
      </w:pPr>
      <w:r>
        <w:rPr>
          <w:rFonts w:eastAsia="ArialNarrow;MS Mincho" w:cs="ArialNarrow;MS Mincho"/>
          <w:sz w:val="22"/>
          <w:szCs w:val="17"/>
          <w:shd w:fill="auto" w:val="clear"/>
          <w:lang w:val="ca-ES" w:eastAsia="es-ES" w:bidi="ar-SA"/>
        </w:rPr>
        <w:t>El contracte té caràcter administratiu i es regeix per aquest plec de clàusules administratives particulars (PCAP) i plec de prescripcions tècniques (PPT), les clàusules dels quals es consideren part integrant del contracte</w:t>
      </w:r>
      <w:r>
        <w:rPr>
          <w:rFonts w:eastAsia="ArialNarrow;MS Mincho" w:cs="ArialNarrow;MS Mincho"/>
          <w:color w:val="000000"/>
          <w:sz w:val="22"/>
          <w:szCs w:val="17"/>
          <w:shd w:fill="auto" w:val="clear"/>
          <w:lang w:val="ca-ES" w:eastAsia="es-ES" w:bidi="ar-SA"/>
        </w:rPr>
        <w:t xml:space="preserve">; per la </w:t>
      </w:r>
      <w:r>
        <w:rPr>
          <w:rFonts w:eastAsia="ArialNarrow;MS Mincho" w:cs="ArialNarrow;MS Mincho"/>
          <w:color w:val="000000"/>
          <w:sz w:val="22"/>
          <w:szCs w:val="22"/>
          <w:shd w:fill="auto" w:val="clear"/>
          <w:lang w:val="ca-ES" w:eastAsia="es-ES" w:bidi="ar-SA"/>
        </w:rPr>
        <w:t>Directiva 2014/24/UE de contractació pública, en tots aquells aspectes en què sigui d’aplicació directa</w:t>
      </w:r>
      <w:r>
        <w:rPr>
          <w:rFonts w:eastAsia="ArialNarrow;MS Mincho" w:cs="ArialNarrow;MS Mincho"/>
          <w:color w:val="000000"/>
          <w:sz w:val="22"/>
          <w:szCs w:val="17"/>
          <w:shd w:fill="auto" w:val="clear"/>
          <w:lang w:val="ca-ES" w:eastAsia="es-ES" w:bidi="ar-SA"/>
        </w:rPr>
        <w:t xml:space="preserve">; per la </w:t>
      </w:r>
      <w:r>
        <w:rPr>
          <w:rFonts w:eastAsia="ArialNarrow;MS Mincho" w:cs="ArialNarrow;MS Mincho"/>
          <w:color w:val="000000"/>
          <w:sz w:val="22"/>
          <w:szCs w:val="22"/>
          <w:shd w:fill="auto" w:val="clear"/>
          <w:lang w:val="ca-ES" w:eastAsia="es-ES" w:bidi="ar-SA"/>
        </w:rPr>
        <w:t xml:space="preserve">Llei 9/2017, de 8 de novembre, de contractes del sector públic, (d’ara endavant LCSP), per la qual es transposen </w:t>
      </w:r>
      <w:r>
        <w:rPr>
          <w:rFonts w:eastAsia="ArialNarrow;MS Mincho" w:cs="ArialNarrow;MS Mincho"/>
          <w:sz w:val="22"/>
          <w:szCs w:val="22"/>
          <w:shd w:fill="auto" w:val="clear"/>
          <w:lang w:val="ca-ES" w:eastAsia="es-ES" w:bidi="ar-SA"/>
        </w:rPr>
        <w:t>a l’ordenament jurídic espanyol les directives del Parlament Europeu i del Consell 2014/23/UE y 2014/24/UE de 26 de febrer de 2014</w:t>
      </w:r>
      <w:r>
        <w:rPr>
          <w:rFonts w:eastAsia="ArialNarrow;MS Mincho" w:cs="ArialNarrow;MS Mincho"/>
          <w:sz w:val="22"/>
          <w:szCs w:val="17"/>
          <w:shd w:fill="auto" w:val="clear"/>
          <w:lang w:val="ca-ES" w:eastAsia="es-ES" w:bidi="ar-SA"/>
        </w:rPr>
        <w:t xml:space="preserve">; en allò que no estigui derogat per la Llei pel Reglament general de la Llei de contractes de les administracions públiques (RGLCAP) 1098/2001, de 12 d’octubre, en tot allò no modificat ni derogat; pel Reial decret 817/2009, de 8 de maig, pel qual es desenvolupa parcialment la Llei 30/2007, de 30 d’octubre, de contractes del sector públic; pel Decret llei 3/2016, de 31 de maig, de mesures urgents en matèria de contractació pública; pel  Decret llei 3/2025, de 4 de març, pel qual s'adopten mesures urgents en matèria de contractació pública; pel Decret 40/2025, d'11 de març, pel qual es regula el Registre d'empreses licitadores i classificades de Catalunya (RELIC) i el Registre públic de contractes de Catalunya (RPC); per la Llei 16/2015, de 21 de juliol, de simplificació de l’activitat administrativa de l’Administració de la Generalitat i dels governs locals de Catalunya i d’impuls de l’activitat econòmica; pel Decret 179/1995, de 13 de juny, pel que s’aprova el Reglament d’obres, activitats i serveis dels ens locals (ROAS); per la </w:t>
      </w:r>
      <w:r>
        <w:rPr>
          <w:rFonts w:eastAsia="ArialNarrow;MS Mincho" w:cs="ArialNarrow;MS Mincho"/>
          <w:color w:val="000000"/>
          <w:sz w:val="22"/>
          <w:szCs w:val="17"/>
          <w:shd w:fill="auto" w:val="clear"/>
          <w:lang w:val="ca-ES" w:eastAsia="es-ES" w:bidi="ar-SA"/>
        </w:rPr>
        <w:t>Llei orgànica 3/2007, de 22 de març, per la igu</w:t>
      </w:r>
      <w:r>
        <w:rPr>
          <w:rFonts w:eastAsia="ArialNarrow;MS Mincho" w:cs="ArialNarrow;MS Mincho"/>
          <w:sz w:val="22"/>
          <w:szCs w:val="17"/>
          <w:shd w:fill="auto" w:val="clear"/>
          <w:lang w:val="ca-ES" w:eastAsia="es-ES" w:bidi="ar-SA"/>
        </w:rPr>
        <w:t>altat efectiva de dones i homes; per la Llei 17/2015, de 21 de juliol d’igualtat efectiva de dones i homes; pel Reial decret llei 6/2019, d'1 de març, de mesures urgents per a garantia de la igualtat de tracte i d'oportunitats entre dones i homes en el treball i l'ocupació; per Reial decret 901/2020, de 13 d'octubre, pel qual es regulen els plans d'igualtat i el seu registre i es modifica el Reial decret 713/2010, de 28 de maig, sobre registre i dipòsit de convenis i acords col·lectius de treball; per la Llei orgànica 2/2024 d’1 d’agost de representació paritària i presència equilibrada de dones i homes.</w:t>
      </w:r>
    </w:p>
    <w:p>
      <w:pPr>
        <w:pStyle w:val="Normal"/>
        <w:suppressAutoHyphens w:val="false"/>
        <w:jc w:val="both"/>
        <w:rPr>
          <w:rFonts w:ascii="Arial" w:hAnsi="Arial" w:cs="ArialNarrow;MS Mincho"/>
          <w:color w:val="000000"/>
          <w:sz w:val="22"/>
          <w:szCs w:val="17"/>
          <w:shd w:fill="auto" w:val="clear"/>
          <w:lang w:eastAsia="es-ES"/>
        </w:rPr>
      </w:pPr>
      <w:r>
        <w:rPr>
          <w:rFonts w:cs="ArialNarrow;MS Mincho"/>
          <w:color w:val="000000"/>
          <w:sz w:val="22"/>
          <w:szCs w:val="17"/>
          <w:shd w:fill="auto" w:val="clear"/>
          <w:lang w:eastAsia="es-ES"/>
        </w:rPr>
      </w:r>
    </w:p>
    <w:p>
      <w:pPr>
        <w:pStyle w:val="Normal"/>
        <w:jc w:val="both"/>
        <w:rPr>
          <w:sz w:val="22"/>
          <w:szCs w:val="22"/>
        </w:rPr>
      </w:pPr>
      <w:r>
        <w:rPr>
          <w:sz w:val="22"/>
          <w:szCs w:val="22"/>
        </w:rPr>
        <w:t xml:space="preserve">Addicionalment, també es regeix per les normes aplicables als contractes del sector públic en l’àmbit de Catalunya i per la seva normativa sectorial que resulti d’aplicació. Supletòriament al contracte li resulten d’aplicació la resta de normes de dret administratiu, i, supletòriament, de dret privat aplicables en el seu cas.  </w:t>
      </w:r>
    </w:p>
    <w:p>
      <w:pPr>
        <w:pStyle w:val="Normal"/>
        <w:widowControl w:val="false"/>
        <w:jc w:val="both"/>
        <w:rPr>
          <w:b/>
          <w:b/>
          <w:sz w:val="22"/>
          <w:szCs w:val="22"/>
        </w:rPr>
      </w:pPr>
      <w:r>
        <w:rPr>
          <w:b/>
          <w:sz w:val="22"/>
          <w:szCs w:val="22"/>
        </w:rPr>
      </w:r>
    </w:p>
    <w:p>
      <w:pPr>
        <w:pStyle w:val="Normal"/>
        <w:jc w:val="both"/>
        <w:rPr>
          <w:sz w:val="22"/>
          <w:szCs w:val="22"/>
        </w:rPr>
      </w:pPr>
      <w:r>
        <w:rPr>
          <w:sz w:val="22"/>
          <w:szCs w:val="22"/>
        </w:rPr>
        <w:t>En cas de contradicció entre aquest plec i la normativa vigent, s’aplicarà preferentment la normativa vigent, la qual també suplirà les omissions, mancances o deficiències d’aquest plec.</w:t>
      </w:r>
    </w:p>
    <w:p>
      <w:pPr>
        <w:pStyle w:val="Normal"/>
        <w:jc w:val="both"/>
        <w:rPr>
          <w:sz w:val="22"/>
          <w:szCs w:val="22"/>
        </w:rPr>
      </w:pPr>
      <w:r>
        <w:rPr>
          <w:sz w:val="22"/>
          <w:szCs w:val="22"/>
        </w:rPr>
      </w:r>
    </w:p>
    <w:p>
      <w:pPr>
        <w:pStyle w:val="Normal"/>
        <w:jc w:val="both"/>
        <w:rPr>
          <w:sz w:val="22"/>
          <w:szCs w:val="22"/>
        </w:rPr>
      </w:pPr>
      <w:r>
        <w:rPr>
          <w:sz w:val="22"/>
          <w:szCs w:val="22"/>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pPr>
        <w:pStyle w:val="Normal"/>
        <w:jc w:val="both"/>
        <w:rPr>
          <w:sz w:val="22"/>
          <w:szCs w:val="22"/>
          <w:lang w:val="es-ES"/>
        </w:rPr>
      </w:pPr>
      <w:r>
        <w:rPr>
          <w:sz w:val="22"/>
          <w:szCs w:val="22"/>
          <w:lang w:val="es-ES"/>
        </w:rPr>
      </w:r>
    </w:p>
    <w:p>
      <w:pPr>
        <w:pStyle w:val="Normal"/>
        <w:widowControl w:val="false"/>
        <w:jc w:val="both"/>
        <w:rPr>
          <w:sz w:val="22"/>
          <w:szCs w:val="22"/>
        </w:rPr>
      </w:pPr>
      <w:r>
        <w:rPr>
          <w:sz w:val="22"/>
          <w:szCs w:val="22"/>
        </w:rPr>
        <w:t>El contingut del plec de prescripcions tècniques (PPT) forma part del PCAP. En cas que hi hagi contradiccions entre les clàusules del PPT i del PCAP, prevaldrà el que disposi aquest últim.</w:t>
      </w:r>
    </w:p>
    <w:p>
      <w:pPr>
        <w:pStyle w:val="Normal"/>
        <w:widowControl w:val="false"/>
        <w:jc w:val="both"/>
        <w:rPr>
          <w:sz w:val="22"/>
          <w:szCs w:val="22"/>
          <w:shd w:fill="auto" w:val="clear"/>
        </w:rPr>
      </w:pPr>
      <w:r>
        <w:rPr>
          <w:sz w:val="22"/>
          <w:szCs w:val="22"/>
          <w:shd w:fill="auto" w:val="clear"/>
        </w:rPr>
      </w:r>
    </w:p>
    <w:p>
      <w:pPr>
        <w:pStyle w:val="Normal"/>
        <w:widowControl w:val="false"/>
        <w:jc w:val="both"/>
        <w:rPr>
          <w:shd w:fill="auto" w:val="clear"/>
        </w:rPr>
      </w:pPr>
      <w:r>
        <w:rPr>
          <w:rFonts w:eastAsia="MS Mincho;ＭＳ 明朝"/>
          <w:sz w:val="22"/>
          <w:szCs w:val="22"/>
          <w:shd w:fill="auto" w:val="clear"/>
          <w:lang w:eastAsia="ja-JP"/>
        </w:rPr>
        <w:t>De conformitat amb el que estableix l’article 19 de la LCSP, el contracte no està subjecte a regulació harmonitzada</w:t>
      </w:r>
      <w:r>
        <w:rPr>
          <w:sz w:val="22"/>
          <w:szCs w:val="22"/>
          <w:shd w:fill="auto" w:val="clear"/>
        </w:rPr>
        <w:t>.</w:t>
      </w:r>
    </w:p>
    <w:p>
      <w:pPr>
        <w:pStyle w:val="Normal"/>
        <w:widowControl w:val="false"/>
        <w:jc w:val="both"/>
        <w:rPr>
          <w:sz w:val="22"/>
          <w:szCs w:val="22"/>
          <w:shd w:fill="auto" w:val="clear"/>
        </w:rPr>
      </w:pPr>
      <w:r>
        <w:rPr>
          <w:sz w:val="22"/>
          <w:szCs w:val="22"/>
          <w:shd w:fill="auto" w:val="clear"/>
        </w:rPr>
      </w:r>
    </w:p>
    <w:p>
      <w:pPr>
        <w:pStyle w:val="Normal"/>
        <w:widowControl w:val="false"/>
        <w:jc w:val="both"/>
        <w:rPr>
          <w:color w:val="000000"/>
          <w:sz w:val="22"/>
          <w:szCs w:val="22"/>
          <w:lang w:eastAsia="es-ES"/>
        </w:rPr>
      </w:pPr>
      <w:r>
        <w:rPr>
          <w:color w:val="000000"/>
          <w:sz w:val="22"/>
          <w:szCs w:val="22"/>
          <w:lang w:eastAsia="es-ES"/>
        </w:rPr>
        <w:t xml:space="preserve">La normativa identificada en el PCAP i en el PPT és la que vigeix actualment en tot cas, de </w:t>
      </w:r>
    </w:p>
    <w:p>
      <w:pPr>
        <w:pStyle w:val="Normal"/>
        <w:widowControl w:val="false"/>
        <w:jc w:val="both"/>
        <w:rPr/>
      </w:pPr>
      <w:r>
        <w:rPr>
          <w:color w:val="000000"/>
          <w:sz w:val="22"/>
          <w:szCs w:val="22"/>
          <w:lang w:eastAsia="es-ES"/>
        </w:rPr>
        <w:t>mode que en cas de modificació, substitució i/o derogació, s'haurà d'entendre que ha estat modificada, substituïda i/o derogada respectivament per la norma concreta corresponent</w:t>
      </w:r>
      <w:r>
        <w:rPr>
          <w:color w:val="000000"/>
          <w:sz w:val="22"/>
          <w:szCs w:val="22"/>
          <w:lang w:val="es-ES" w:eastAsia="es-ES"/>
        </w:rPr>
        <w:t xml:space="preserve">. </w:t>
      </w:r>
    </w:p>
    <w:p>
      <w:pPr>
        <w:pStyle w:val="Normal"/>
        <w:widowControl w:val="false"/>
        <w:jc w:val="both"/>
        <w:rPr>
          <w:color w:val="000000"/>
          <w:sz w:val="22"/>
          <w:szCs w:val="22"/>
          <w:lang w:val="es-ES" w:eastAsia="es-ES"/>
        </w:rPr>
      </w:pPr>
      <w:r>
        <w:rPr>
          <w:color w:val="000000"/>
          <w:sz w:val="22"/>
          <w:szCs w:val="22"/>
          <w:lang w:val="es-ES" w:eastAsia="es-ES"/>
        </w:rPr>
      </w:r>
    </w:p>
    <w:p>
      <w:pPr>
        <w:pStyle w:val="Normal"/>
        <w:jc w:val="both"/>
        <w:rPr/>
      </w:pPr>
      <w:r>
        <w:rPr>
          <w:sz w:val="22"/>
          <w:szCs w:val="22"/>
        </w:rPr>
        <w:t>De conformitat amb la LCSP, en aquesta licitació serà obligatori l’ús de mitjans electrònics, informàtics o telemàtics per desenvolupar totes les fases del procediment de contractació, incloses les que corresponen realitzar als licitadors i/o candidats, entre d’altres la presentació de les ofertes.</w:t>
      </w:r>
    </w:p>
    <w:p>
      <w:pPr>
        <w:pStyle w:val="Normal"/>
        <w:rPr>
          <w:color w:val="000000"/>
          <w:sz w:val="22"/>
          <w:szCs w:val="22"/>
          <w:lang w:eastAsia="es-ES"/>
        </w:rPr>
      </w:pPr>
      <w:r>
        <w:rPr>
          <w:color w:val="000000"/>
          <w:sz w:val="22"/>
          <w:szCs w:val="22"/>
          <w:lang w:eastAsia="es-ES"/>
        </w:rPr>
      </w:r>
    </w:p>
    <w:p>
      <w:pPr>
        <w:pStyle w:val="Encapalament7"/>
        <w:rPr/>
      </w:pPr>
      <w:r>
        <w:rPr/>
      </w:r>
    </w:p>
    <w:p>
      <w:pPr>
        <w:pStyle w:val="Encapalament7"/>
        <w:rPr/>
      </w:pPr>
      <w:r>
        <w:rPr/>
        <w:t xml:space="preserve">CINQUENA.- L’òrgan de contractació </w:t>
      </w:r>
    </w:p>
    <w:p>
      <w:pPr>
        <w:pStyle w:val="Normal"/>
        <w:jc w:val="both"/>
        <w:rPr>
          <w:b/>
          <w:b/>
          <w:sz w:val="22"/>
        </w:rPr>
      </w:pPr>
      <w:r>
        <w:rPr>
          <w:b/>
          <w:sz w:val="22"/>
        </w:rPr>
      </w:r>
    </w:p>
    <w:p>
      <w:pPr>
        <w:pStyle w:val="Normal"/>
        <w:jc w:val="both"/>
        <w:rPr>
          <w:shd w:fill="auto" w:val="clear"/>
        </w:rPr>
      </w:pPr>
      <w:r>
        <w:rPr>
          <w:sz w:val="22"/>
          <w:shd w:fill="auto" w:val="clear"/>
        </w:rPr>
        <w:t>De conformitat amb el que estableix la disposició addicional segona de la LCSP, correspon a l'alcalde la competència com a òrgan de contractació respecte del contracte. L’òrgan de contractació és la tinenta d’alcalde de Serveis Generals i Govern Obert, de conformitat amb el que disposa el Decret d’Alcaldia Presidència amb número 6284/2025, de data  26 febrer de 2025, de delegacions d’Alcaldia.</w:t>
      </w:r>
    </w:p>
    <w:p>
      <w:pPr>
        <w:pStyle w:val="Normal"/>
        <w:jc w:val="both"/>
        <w:rPr>
          <w:sz w:val="22"/>
          <w:shd w:fill="auto" w:val="clear"/>
        </w:rPr>
      </w:pPr>
      <w:r>
        <w:rPr>
          <w:sz w:val="22"/>
          <w:shd w:fill="auto" w:val="clear"/>
        </w:rPr>
      </w:r>
    </w:p>
    <w:p>
      <w:pPr>
        <w:pStyle w:val="Normal"/>
        <w:jc w:val="both"/>
        <w:rPr>
          <w:sz w:val="22"/>
        </w:rPr>
      </w:pPr>
      <w:r>
        <w:rPr>
          <w:sz w:val="22"/>
        </w:rPr>
      </w:r>
    </w:p>
    <w:p>
      <w:pPr>
        <w:pStyle w:val="Normal"/>
        <w:jc w:val="both"/>
        <w:rPr>
          <w:b/>
          <w:b/>
          <w:i/>
          <w:i/>
          <w:iCs/>
          <w:color w:val="0066B3"/>
          <w:sz w:val="22"/>
          <w:szCs w:val="24"/>
          <w:u w:val="single"/>
          <w:lang w:val="es-ES"/>
        </w:rPr>
      </w:pPr>
      <w:r>
        <w:rPr>
          <w:b/>
          <w:sz w:val="22"/>
        </w:rPr>
        <w:t xml:space="preserve">SISENA.- Responsable del contracte </w:t>
      </w:r>
    </w:p>
    <w:p>
      <w:pPr>
        <w:pStyle w:val="Normal"/>
        <w:jc w:val="both"/>
        <w:rPr>
          <w:b/>
          <w:b/>
          <w:sz w:val="22"/>
          <w:shd w:fill="auto" w:val="clear"/>
        </w:rPr>
      </w:pPr>
      <w:r>
        <w:rPr>
          <w:b/>
          <w:sz w:val="22"/>
          <w:shd w:fill="auto" w:val="clear"/>
        </w:rPr>
      </w:r>
    </w:p>
    <w:p>
      <w:pPr>
        <w:pStyle w:val="Normal"/>
        <w:jc w:val="both"/>
        <w:rPr>
          <w:shd w:fill="auto" w:val="clear"/>
        </w:rPr>
      </w:pPr>
      <w:r>
        <w:rPr>
          <w:sz w:val="22"/>
          <w:shd w:fill="auto" w:val="clear"/>
        </w:rPr>
        <w:t xml:space="preserve">La responsable del contracte a què es refereix l’article 62 de la LCSP és la directora de Serveis de Medi Ambient i Sostenibilitat de l’Ajuntament de Terrassa, </w:t>
      </w:r>
      <w:r>
        <w:rPr>
          <w:color w:val="000000"/>
          <w:sz w:val="22"/>
          <w:shd w:fill="auto" w:val="clear"/>
        </w:rPr>
        <w:t xml:space="preserve">a la  </w:t>
      </w:r>
      <w:r>
        <w:rPr>
          <w:sz w:val="22"/>
          <w:shd w:fill="auto" w:val="clear"/>
        </w:rPr>
        <w:t xml:space="preserve">qual correspondrà supervisar-ne l’execució i adoptar les decisions i dictar les instruccions necessàries amb la finalitat d’assegurar que la prestació pactada es realitza correctament, sempre dins de les facultats que li atorgui l’òrgan de contractació; adoptar la proposta sobre la imposició de penalitats i emetre un informe on determini si el retard en l’execució és produït per motius imputables al contractista. </w:t>
      </w:r>
    </w:p>
    <w:p>
      <w:pPr>
        <w:pStyle w:val="Normal"/>
        <w:jc w:val="both"/>
        <w:rPr>
          <w:sz w:val="22"/>
          <w:shd w:fill="auto" w:val="clear"/>
        </w:rPr>
      </w:pPr>
      <w:r>
        <w:rPr>
          <w:sz w:val="22"/>
          <w:shd w:fill="auto" w:val="clear"/>
        </w:rPr>
      </w:r>
    </w:p>
    <w:p>
      <w:pPr>
        <w:pStyle w:val="Normal"/>
        <w:jc w:val="both"/>
        <w:rPr>
          <w:shd w:fill="auto" w:val="clear"/>
        </w:rPr>
      </w:pPr>
      <w:r>
        <w:rPr>
          <w:color w:val="000000"/>
          <w:sz w:val="22"/>
          <w:shd w:fill="auto" w:val="clear"/>
        </w:rPr>
        <w:t>Les instruccions donades per la persona responsable del contracte configuren les obligacions d’execució del contracte juntament amb el seu clausulat i els plecs.</w:t>
      </w:r>
    </w:p>
    <w:p>
      <w:pPr>
        <w:pStyle w:val="Normal"/>
        <w:jc w:val="both"/>
        <w:rPr>
          <w:color w:val="000000"/>
          <w:sz w:val="22"/>
          <w:shd w:fill="auto" w:val="clear"/>
        </w:rPr>
      </w:pPr>
      <w:r>
        <w:rPr>
          <w:color w:val="000000"/>
          <w:sz w:val="22"/>
          <w:shd w:fill="auto" w:val="clear"/>
        </w:rPr>
      </w:r>
    </w:p>
    <w:p>
      <w:pPr>
        <w:pStyle w:val="Encapalament7"/>
        <w:rPr>
          <w:shd w:fill="auto" w:val="clear"/>
        </w:rPr>
      </w:pPr>
      <w:r>
        <w:rPr>
          <w:shd w:fill="auto" w:val="clear"/>
        </w:rPr>
      </w:r>
    </w:p>
    <w:p>
      <w:pPr>
        <w:pStyle w:val="Encapalament7"/>
        <w:rPr/>
      </w:pPr>
      <w:r>
        <w:rPr/>
        <w:t>SETENA.- Perfil de contractant de l’Ajuntament</w:t>
      </w:r>
    </w:p>
    <w:p>
      <w:pPr>
        <w:pStyle w:val="Normal"/>
        <w:rPr>
          <w:highlight w:val="magenta"/>
        </w:rPr>
      </w:pPr>
      <w:r>
        <w:rPr>
          <w:highlight w:val="magenta"/>
        </w:rPr>
      </w:r>
    </w:p>
    <w:p>
      <w:pPr>
        <w:pStyle w:val="Normal"/>
        <w:suppressAutoHyphens w:val="false"/>
        <w:jc w:val="both"/>
        <w:rPr/>
      </w:pPr>
      <w:r>
        <w:rPr>
          <w:rFonts w:eastAsia="MS Mincho;ＭＳ 明朝"/>
          <w:sz w:val="22"/>
          <w:szCs w:val="22"/>
          <w:shd w:fill="auto" w:val="clear"/>
          <w:lang w:eastAsia="ja-JP"/>
        </w:rPr>
        <w:t xml:space="preserve">La forma d’accés públic al perfil de contractant de l’Ajuntament és a través de la Plataforma </w:t>
      </w:r>
      <w:r>
        <w:rPr>
          <w:sz w:val="22"/>
          <w:szCs w:val="22"/>
          <w:shd w:fill="auto" w:val="clear"/>
        </w:rPr>
        <w:t xml:space="preserve">de Serveis de Contractació Pública </w:t>
      </w:r>
      <w:hyperlink r:id="rId4">
        <w:r>
          <w:rPr>
            <w:rStyle w:val="EnlladInternet"/>
            <w:bCs/>
            <w:shd w:fill="auto" w:val="clear"/>
          </w:rPr>
          <w:t>https://contractaciopublica.cat/ca/perfils-contractant/detall/terrassa</w:t>
        </w:r>
      </w:hyperlink>
      <w:r>
        <w:rPr>
          <w:rStyle w:val="CarCar7"/>
          <w:color w:val="000000"/>
          <w:sz w:val="22"/>
          <w:szCs w:val="22"/>
          <w:shd w:fill="auto" w:val="clear"/>
        </w:rPr>
        <w:t>.</w:t>
      </w:r>
      <w:r>
        <w:rPr>
          <w:rStyle w:val="Hps"/>
          <w:color w:val="000000"/>
          <w:sz w:val="22"/>
          <w:szCs w:val="22"/>
          <w:shd w:fill="auto" w:val="clear"/>
        </w:rPr>
        <w:t>A través del perfil de contractant l’òrgan de contractació</w:t>
      </w:r>
      <w:r>
        <w:rPr>
          <w:color w:val="000000"/>
          <w:sz w:val="22"/>
          <w:szCs w:val="22"/>
          <w:shd w:fill="auto" w:val="clear"/>
        </w:rPr>
        <w:t xml:space="preserve"> </w:t>
      </w:r>
      <w:r>
        <w:rPr>
          <w:rStyle w:val="Hps"/>
          <w:color w:val="000000"/>
          <w:sz w:val="22"/>
          <w:szCs w:val="22"/>
          <w:shd w:fill="auto" w:val="clear"/>
        </w:rPr>
        <w:t>facilitarà a tots els interessats en el procediment de licitació, a tot tardar 6 dies abans que finalitzi el termini fixat per a la presentació d’ofertes</w:t>
      </w:r>
      <w:r>
        <w:rPr>
          <w:rStyle w:val="Hps"/>
          <w:i/>
          <w:color w:val="000000"/>
          <w:sz w:val="22"/>
          <w:szCs w:val="22"/>
          <w:shd w:fill="auto" w:val="clear"/>
        </w:rPr>
        <w:t>,</w:t>
      </w:r>
      <w:r>
        <w:rPr>
          <w:rStyle w:val="Hps"/>
          <w:color w:val="000000"/>
          <w:sz w:val="22"/>
          <w:szCs w:val="22"/>
          <w:shd w:fill="auto" w:val="clear"/>
        </w:rPr>
        <w:t xml:space="preserve"> la</w:t>
      </w:r>
      <w:r>
        <w:rPr>
          <w:rStyle w:val="Hps"/>
          <w:shd w:fill="auto" w:val="clear"/>
        </w:rPr>
        <w:t xml:space="preserve"> </w:t>
      </w:r>
      <w:r>
        <w:rPr>
          <w:rStyle w:val="Hps"/>
          <w:color w:val="000000"/>
          <w:sz w:val="22"/>
          <w:szCs w:val="22"/>
          <w:shd w:fill="auto" w:val="clear"/>
        </w:rPr>
        <w:t>informació</w:t>
      </w:r>
      <w:r>
        <w:rPr>
          <w:rStyle w:val="Hps"/>
          <w:shd w:fill="auto" w:val="clear"/>
        </w:rPr>
        <w:t xml:space="preserve"> </w:t>
      </w:r>
      <w:r>
        <w:rPr>
          <w:rStyle w:val="Hps"/>
          <w:color w:val="000000"/>
          <w:sz w:val="22"/>
          <w:szCs w:val="22"/>
          <w:shd w:fill="auto" w:val="clear"/>
        </w:rPr>
        <w:t>addicional sobre els</w:t>
      </w:r>
      <w:r>
        <w:rPr>
          <w:rStyle w:val="Hps"/>
          <w:shd w:fill="auto" w:val="clear"/>
        </w:rPr>
        <w:t xml:space="preserve"> </w:t>
      </w:r>
      <w:r>
        <w:rPr>
          <w:rStyle w:val="Hps"/>
          <w:color w:val="000000"/>
          <w:sz w:val="22"/>
          <w:szCs w:val="22"/>
          <w:shd w:fill="auto" w:val="clear"/>
        </w:rPr>
        <w:t>plecs</w:t>
      </w:r>
      <w:r>
        <w:rPr>
          <w:color w:val="000000"/>
          <w:sz w:val="22"/>
          <w:szCs w:val="22"/>
          <w:shd w:fill="auto" w:val="clear"/>
        </w:rPr>
        <w:t xml:space="preserve"> </w:t>
      </w:r>
      <w:r>
        <w:rPr>
          <w:rStyle w:val="Hps"/>
          <w:color w:val="000000"/>
          <w:sz w:val="22"/>
          <w:szCs w:val="22"/>
          <w:shd w:fill="auto" w:val="clear"/>
        </w:rPr>
        <w:t>i</w:t>
      </w:r>
      <w:r>
        <w:rPr>
          <w:color w:val="000000"/>
          <w:sz w:val="22"/>
          <w:szCs w:val="22"/>
          <w:shd w:fill="auto" w:val="clear"/>
        </w:rPr>
        <w:t xml:space="preserve"> </w:t>
      </w:r>
      <w:r>
        <w:rPr>
          <w:rStyle w:val="Hps"/>
          <w:color w:val="000000"/>
          <w:sz w:val="22"/>
          <w:szCs w:val="22"/>
          <w:shd w:fill="auto" w:val="clear"/>
        </w:rPr>
        <w:t>altre documentació</w:t>
      </w:r>
      <w:r>
        <w:rPr>
          <w:color w:val="000000"/>
          <w:sz w:val="22"/>
          <w:szCs w:val="22"/>
          <w:shd w:fill="auto" w:val="clear"/>
        </w:rPr>
        <w:t xml:space="preserve"> </w:t>
      </w:r>
      <w:r>
        <w:rPr>
          <w:rStyle w:val="Hps"/>
          <w:color w:val="000000"/>
          <w:sz w:val="22"/>
          <w:szCs w:val="22"/>
          <w:shd w:fill="auto" w:val="clear"/>
        </w:rPr>
        <w:t xml:space="preserve">complementària que aquests sol·licitin </w:t>
      </w:r>
      <w:r>
        <w:rPr>
          <w:sz w:val="22"/>
          <w:szCs w:val="22"/>
          <w:shd w:fill="auto" w:val="clear"/>
        </w:rPr>
        <w:t>fins a la data límit de recepció d'ofertes</w:t>
      </w:r>
      <w:r>
        <w:rPr>
          <w:rStyle w:val="Hps"/>
          <w:color w:val="000000"/>
          <w:sz w:val="22"/>
          <w:szCs w:val="22"/>
          <w:shd w:fill="auto" w:val="clear"/>
        </w:rPr>
        <w:t>, a condició que l’hagin demanat almenys 12 dies abans del transcurs del termini de presentació de les proposicions</w:t>
      </w:r>
      <w:r>
        <w:rPr>
          <w:sz w:val="22"/>
          <w:szCs w:val="22"/>
          <w:shd w:fill="auto" w:val="clear"/>
        </w:rPr>
        <w:t>.</w:t>
      </w:r>
    </w:p>
    <w:p>
      <w:pPr>
        <w:pStyle w:val="Normal"/>
        <w:suppressAutoHyphens w:val="false"/>
        <w:jc w:val="both"/>
        <w:rPr>
          <w:sz w:val="22"/>
          <w:szCs w:val="22"/>
          <w:shd w:fill="auto" w:val="clear"/>
        </w:rPr>
      </w:pPr>
      <w:r>
        <w:rPr>
          <w:sz w:val="22"/>
          <w:szCs w:val="22"/>
          <w:shd w:fill="auto" w:val="clear"/>
        </w:rPr>
      </w:r>
    </w:p>
    <w:p>
      <w:pPr>
        <w:pStyle w:val="Normal"/>
        <w:jc w:val="both"/>
        <w:rPr>
          <w:shd w:fill="auto" w:val="clear"/>
        </w:rPr>
      </w:pPr>
      <w:r>
        <w:rPr>
          <w:sz w:val="22"/>
          <w:szCs w:val="22"/>
          <w:shd w:fill="auto" w:val="clear"/>
        </w:rPr>
        <w:t>Les respostes facilitades tindran caràcter vinculant i s’hauran de fer públiques en els termes que garanteixin la igualtat i la concurrència en el procés de licitació, de conformitat amb el que estableix l'article 138 de la LCSP</w:t>
      </w:r>
      <w:r>
        <w:rPr>
          <w:shd w:fill="auto" w:val="clear"/>
        </w:rPr>
        <w:t xml:space="preserve">. </w:t>
      </w:r>
    </w:p>
    <w:p>
      <w:pPr>
        <w:pStyle w:val="Normal"/>
        <w:jc w:val="both"/>
        <w:rPr>
          <w:sz w:val="22"/>
        </w:rPr>
      </w:pPr>
      <w:r>
        <w:rPr>
          <w:sz w:val="22"/>
        </w:rPr>
      </w:r>
    </w:p>
    <w:p>
      <w:pPr>
        <w:pStyle w:val="Normal"/>
        <w:jc w:val="both"/>
        <w:rPr>
          <w:sz w:val="22"/>
        </w:rPr>
      </w:pPr>
      <w:r>
        <w:rPr>
          <w:sz w:val="22"/>
        </w:rPr>
      </w:r>
    </w:p>
    <w:p>
      <w:pPr>
        <w:pStyle w:val="Normal"/>
        <w:jc w:val="both"/>
        <w:rPr/>
      </w:pPr>
      <w:r>
        <w:rPr>
          <w:b/>
          <w:sz w:val="22"/>
        </w:rPr>
        <w:t>VUITENA.-</w:t>
      </w:r>
      <w:r>
        <w:rPr>
          <w:sz w:val="22"/>
        </w:rPr>
        <w:t xml:space="preserve"> </w:t>
      </w:r>
      <w:r>
        <w:rPr>
          <w:b/>
          <w:sz w:val="22"/>
        </w:rPr>
        <w:t xml:space="preserve">Pressupost base de licitació </w:t>
      </w:r>
    </w:p>
    <w:p>
      <w:pPr>
        <w:pStyle w:val="Normal"/>
        <w:jc w:val="both"/>
        <w:rPr>
          <w:b/>
          <w:b/>
          <w:sz w:val="22"/>
        </w:rPr>
      </w:pPr>
      <w:r>
        <w:rPr>
          <w:b/>
          <w:sz w:val="22"/>
        </w:rPr>
      </w:r>
    </w:p>
    <w:p>
      <w:pPr>
        <w:pStyle w:val="Normal"/>
        <w:jc w:val="both"/>
        <w:rPr>
          <w:rFonts w:ascii="Arial" w:hAnsi="Arial"/>
          <w:sz w:val="22"/>
          <w:szCs w:val="22"/>
          <w:shd w:fill="auto" w:val="clear"/>
        </w:rPr>
      </w:pPr>
      <w:r>
        <w:rPr>
          <w:sz w:val="22"/>
          <w:szCs w:val="22"/>
          <w:shd w:fill="auto" w:val="clear"/>
        </w:rPr>
        <w:t>El pressupost base de licitació del contracte és de 86.986,00 euros, exclòs l’IVA.</w:t>
      </w:r>
    </w:p>
    <w:p>
      <w:pPr>
        <w:pStyle w:val="Normal"/>
        <w:jc w:val="both"/>
        <w:rPr>
          <w:rFonts w:ascii="Arial" w:hAnsi="Arial"/>
          <w:sz w:val="22"/>
          <w:szCs w:val="22"/>
          <w:shd w:fill="auto" w:val="clear"/>
        </w:rPr>
      </w:pPr>
      <w:r>
        <w:rPr>
          <w:sz w:val="22"/>
          <w:szCs w:val="22"/>
          <w:shd w:fill="auto" w:val="clear"/>
        </w:rPr>
      </w:r>
    </w:p>
    <w:tbl>
      <w:tblPr>
        <w:tblW w:w="8835" w:type="dxa"/>
        <w:jc w:val="left"/>
        <w:tblInd w:w="98" w:type="dxa"/>
        <w:tblLayout w:type="fixed"/>
        <w:tblCellMar>
          <w:top w:w="57" w:type="dxa"/>
          <w:left w:w="98" w:type="dxa"/>
          <w:bottom w:w="57" w:type="dxa"/>
          <w:right w:w="108" w:type="dxa"/>
        </w:tblCellMar>
        <w:tblLook w:firstRow="0" w:noVBand="0" w:lastRow="0" w:firstColumn="0" w:lastColumn="0" w:noHBand="0" w:val="0000"/>
      </w:tblPr>
      <w:tblGrid>
        <w:gridCol w:w="1842"/>
        <w:gridCol w:w="1479"/>
        <w:gridCol w:w="1849"/>
        <w:gridCol w:w="1700"/>
        <w:gridCol w:w="1965"/>
      </w:tblGrid>
      <w:tr>
        <w:trPr>
          <w:trHeight w:val="188" w:hRule="atLeast"/>
        </w:trPr>
        <w:tc>
          <w:tcPr>
            <w:tcW w:w="1842"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r>
          </w:p>
        </w:tc>
        <w:tc>
          <w:tcPr>
            <w:tcW w:w="3328" w:type="dxa"/>
            <w:gridSpan w:val="2"/>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Durada inicial</w:t>
            </w:r>
          </w:p>
        </w:tc>
        <w:tc>
          <w:tcPr>
            <w:tcW w:w="3665" w:type="dxa"/>
            <w:gridSpan w:val="2"/>
            <w:tcBorders>
              <w:top w:val="single" w:sz="4" w:space="0" w:color="FFFFFF"/>
              <w:left w:val="single" w:sz="4" w:space="0" w:color="FFFFFF"/>
              <w:bottom w:val="single" w:sz="4" w:space="0" w:color="FFFFFF"/>
              <w:right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Eventuals pròrrogues</w:t>
            </w:r>
          </w:p>
        </w:tc>
      </w:tr>
      <w:tr>
        <w:trPr>
          <w:trHeight w:val="187" w:hRule="atLeast"/>
        </w:trPr>
        <w:tc>
          <w:tcPr>
            <w:tcW w:w="1842" w:type="dxa"/>
            <w:tcBorders>
              <w:left w:val="single" w:sz="4" w:space="0" w:color="FFFFFF"/>
              <w:bottom w:val="single" w:sz="4" w:space="0" w:color="FFFFFF"/>
            </w:tcBorders>
            <w:shd w:color="auto" w:fill="F3F3F3" w:val="clear"/>
            <w:vAlign w:val="center"/>
          </w:tcPr>
          <w:p>
            <w:pPr>
              <w:pStyle w:val="Normal"/>
              <w:widowControl w:val="false"/>
              <w:snapToGrid w:val="false"/>
              <w:spacing w:before="60" w:after="60"/>
              <w:jc w:val="center"/>
              <w:rPr/>
            </w:pPr>
            <w:r>
              <w:rPr>
                <w:rStyle w:val="Muydestacado"/>
                <w:b w:val="false"/>
                <w:color w:val="000000"/>
                <w:sz w:val="22"/>
                <w:szCs w:val="22"/>
                <w:shd w:fill="auto" w:val="clear"/>
              </w:rPr>
              <w:t>Any</w:t>
            </w:r>
          </w:p>
        </w:tc>
        <w:tc>
          <w:tcPr>
            <w:tcW w:w="1479"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Mesos</w:t>
            </w:r>
          </w:p>
        </w:tc>
        <w:tc>
          <w:tcPr>
            <w:tcW w:w="1849"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Despesa</w:t>
            </w:r>
          </w:p>
        </w:tc>
        <w:tc>
          <w:tcPr>
            <w:tcW w:w="1700"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Mesos</w:t>
            </w:r>
          </w:p>
        </w:tc>
        <w:tc>
          <w:tcPr>
            <w:tcW w:w="1965" w:type="dxa"/>
            <w:tcBorders>
              <w:top w:val="single" w:sz="4" w:space="0" w:color="FFFFFF"/>
              <w:left w:val="single" w:sz="4" w:space="0" w:color="FFFFFF"/>
              <w:bottom w:val="single" w:sz="4" w:space="0" w:color="FFFFFF"/>
              <w:right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Despesa</w:t>
            </w:r>
          </w:p>
        </w:tc>
      </w:tr>
      <w:tr>
        <w:trPr/>
        <w:tc>
          <w:tcPr>
            <w:tcW w:w="1842"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2026</w:t>
            </w:r>
          </w:p>
        </w:tc>
        <w:tc>
          <w:tcPr>
            <w:tcW w:w="147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9</w:t>
            </w:r>
          </w:p>
        </w:tc>
        <w:tc>
          <w:tcPr>
            <w:tcW w:w="1849" w:type="dxa"/>
            <w:tcBorders>
              <w:top w:val="single" w:sz="4" w:space="0" w:color="FFFFFF"/>
              <w:left w:val="single" w:sz="4" w:space="0" w:color="FFFFFF"/>
              <w:bottom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t>32.619.75 €</w:t>
            </w:r>
          </w:p>
        </w:tc>
        <w:tc>
          <w:tcPr>
            <w:tcW w:w="1700"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w:t>
            </w:r>
          </w:p>
        </w:tc>
        <w:tc>
          <w:tcPr>
            <w:tcW w:w="1965"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w:t>
            </w:r>
          </w:p>
        </w:tc>
      </w:tr>
      <w:tr>
        <w:trPr/>
        <w:tc>
          <w:tcPr>
            <w:tcW w:w="1842"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2027</w:t>
            </w:r>
          </w:p>
        </w:tc>
        <w:tc>
          <w:tcPr>
            <w:tcW w:w="147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12</w:t>
            </w:r>
          </w:p>
        </w:tc>
        <w:tc>
          <w:tcPr>
            <w:tcW w:w="1849" w:type="dxa"/>
            <w:tcBorders>
              <w:top w:val="single" w:sz="4" w:space="0" w:color="FFFFFF"/>
              <w:left w:val="single" w:sz="4" w:space="0" w:color="FFFFFF"/>
              <w:bottom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t>43.493,00 €</w:t>
            </w:r>
          </w:p>
        </w:tc>
        <w:tc>
          <w:tcPr>
            <w:tcW w:w="1700"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w:t>
            </w:r>
          </w:p>
        </w:tc>
        <w:tc>
          <w:tcPr>
            <w:tcW w:w="1965"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jc w:val="center"/>
              <w:rPr>
                <w:rFonts w:ascii="Arial" w:hAnsi="Arial"/>
                <w:sz w:val="22"/>
                <w:szCs w:val="22"/>
                <w:shd w:fill="auto" w:val="clear"/>
              </w:rPr>
            </w:pPr>
            <w:r>
              <w:rPr>
                <w:sz w:val="22"/>
                <w:szCs w:val="22"/>
                <w:shd w:fill="auto" w:val="clear"/>
              </w:rPr>
              <w:t>-</w:t>
            </w:r>
          </w:p>
        </w:tc>
      </w:tr>
      <w:tr>
        <w:trPr/>
        <w:tc>
          <w:tcPr>
            <w:tcW w:w="1842"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2028</w:t>
            </w:r>
          </w:p>
        </w:tc>
        <w:tc>
          <w:tcPr>
            <w:tcW w:w="147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3</w:t>
            </w:r>
          </w:p>
        </w:tc>
        <w:tc>
          <w:tcPr>
            <w:tcW w:w="184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right"/>
              <w:rPr>
                <w:rFonts w:ascii="Arial" w:hAnsi="Arial"/>
                <w:sz w:val="22"/>
                <w:szCs w:val="22"/>
                <w:shd w:fill="auto" w:val="clear"/>
              </w:rPr>
            </w:pPr>
            <w:r>
              <w:rPr>
                <w:sz w:val="22"/>
                <w:szCs w:val="22"/>
                <w:shd w:fill="auto" w:val="clear"/>
              </w:rPr>
              <w:t>10.873,25 €</w:t>
            </w:r>
          </w:p>
        </w:tc>
        <w:tc>
          <w:tcPr>
            <w:tcW w:w="1700"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9</w:t>
            </w:r>
          </w:p>
        </w:tc>
        <w:tc>
          <w:tcPr>
            <w:tcW w:w="1965"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t>32.619.75 €</w:t>
            </w:r>
          </w:p>
        </w:tc>
      </w:tr>
      <w:tr>
        <w:trPr/>
        <w:tc>
          <w:tcPr>
            <w:tcW w:w="1842"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color w:val="000000"/>
                <w:sz w:val="22"/>
                <w:szCs w:val="22"/>
                <w:shd w:fill="auto" w:val="clear"/>
              </w:rPr>
              <w:t>2029</w:t>
            </w:r>
          </w:p>
        </w:tc>
        <w:tc>
          <w:tcPr>
            <w:tcW w:w="147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w:t>
            </w:r>
          </w:p>
        </w:tc>
        <w:tc>
          <w:tcPr>
            <w:tcW w:w="184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w:t>
            </w:r>
          </w:p>
        </w:tc>
        <w:tc>
          <w:tcPr>
            <w:tcW w:w="1700"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12</w:t>
            </w:r>
          </w:p>
        </w:tc>
        <w:tc>
          <w:tcPr>
            <w:tcW w:w="1965"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t>43.493,00 €</w:t>
            </w:r>
          </w:p>
        </w:tc>
      </w:tr>
      <w:tr>
        <w:trPr/>
        <w:tc>
          <w:tcPr>
            <w:tcW w:w="1842" w:type="dxa"/>
            <w:tcBorders>
              <w:top w:val="single" w:sz="4" w:space="0" w:color="FFFFFF"/>
              <w:left w:val="single" w:sz="4" w:space="0" w:color="FFFFFF"/>
              <w:bottom w:val="single" w:sz="4" w:space="0" w:color="FFFFFF"/>
            </w:tcBorders>
            <w:shd w:color="auto" w:fill="F3F3F3" w:val="clear"/>
            <w:vAlign w:val="center"/>
          </w:tcPr>
          <w:p>
            <w:pPr>
              <w:pStyle w:val="Normal"/>
              <w:widowControl w:val="false"/>
              <w:jc w:val="center"/>
              <w:rPr>
                <w:rFonts w:ascii="Arial" w:hAnsi="Arial"/>
                <w:color w:val="000000"/>
                <w:sz w:val="22"/>
                <w:szCs w:val="22"/>
                <w:shd w:fill="auto" w:val="clear"/>
              </w:rPr>
            </w:pPr>
            <w:r>
              <w:rPr>
                <w:color w:val="000000"/>
                <w:sz w:val="22"/>
                <w:szCs w:val="22"/>
                <w:shd w:fill="auto" w:val="clear"/>
              </w:rPr>
              <w:t>2030</w:t>
            </w:r>
          </w:p>
        </w:tc>
        <w:tc>
          <w:tcPr>
            <w:tcW w:w="1479" w:type="dxa"/>
            <w:tcBorders>
              <w:top w:val="single" w:sz="4" w:space="0" w:color="FFFFFF"/>
              <w:left w:val="single" w:sz="4" w:space="0" w:color="FFFFFF"/>
              <w:bottom w:val="single" w:sz="4" w:space="0" w:color="FFFFFF"/>
            </w:tcBorders>
            <w:shd w:color="auto" w:fill="F3F3F3" w:val="clear"/>
            <w:vAlign w:val="bottom"/>
          </w:tcPr>
          <w:p>
            <w:pPr>
              <w:pStyle w:val="Normal"/>
              <w:widowControl w:val="false"/>
              <w:spacing w:before="60" w:after="60"/>
              <w:jc w:val="center"/>
              <w:rPr>
                <w:rFonts w:ascii="Arial" w:hAnsi="Arial"/>
                <w:sz w:val="22"/>
                <w:szCs w:val="22"/>
                <w:shd w:fill="auto" w:val="clear"/>
              </w:rPr>
            </w:pPr>
            <w:r>
              <w:rPr>
                <w:sz w:val="22"/>
                <w:szCs w:val="22"/>
                <w:shd w:fill="auto" w:val="clear"/>
              </w:rPr>
              <w:t>-</w:t>
            </w:r>
          </w:p>
        </w:tc>
        <w:tc>
          <w:tcPr>
            <w:tcW w:w="1849"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sz w:val="22"/>
                <w:szCs w:val="22"/>
                <w:shd w:fill="auto" w:val="clear"/>
              </w:rPr>
            </w:pPr>
            <w:r>
              <w:rPr>
                <w:sz w:val="22"/>
                <w:szCs w:val="22"/>
                <w:shd w:fill="auto" w:val="clear"/>
              </w:rPr>
              <w:t>-</w:t>
            </w:r>
          </w:p>
        </w:tc>
        <w:tc>
          <w:tcPr>
            <w:tcW w:w="1700"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3</w:t>
            </w:r>
          </w:p>
        </w:tc>
        <w:tc>
          <w:tcPr>
            <w:tcW w:w="1965"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spacing w:before="60" w:after="60"/>
              <w:jc w:val="right"/>
              <w:rPr>
                <w:rFonts w:ascii="Arial" w:hAnsi="Arial"/>
                <w:sz w:val="22"/>
                <w:szCs w:val="22"/>
                <w:shd w:fill="auto" w:val="clear"/>
              </w:rPr>
            </w:pPr>
            <w:r>
              <w:rPr>
                <w:sz w:val="22"/>
                <w:szCs w:val="22"/>
                <w:shd w:fill="auto" w:val="clear"/>
              </w:rPr>
              <w:t>10.873,25 €</w:t>
            </w:r>
          </w:p>
        </w:tc>
      </w:tr>
      <w:tr>
        <w:trPr/>
        <w:tc>
          <w:tcPr>
            <w:tcW w:w="1842" w:type="dxa"/>
            <w:tcBorders>
              <w:left w:val="single" w:sz="4" w:space="0" w:color="FFFFFF"/>
              <w:bottom w:val="single" w:sz="4" w:space="0" w:color="FFFFFF"/>
            </w:tcBorders>
            <w:shd w:color="auto" w:fill="F3F3F3" w:val="clear"/>
            <w:vAlign w:val="center"/>
          </w:tcPr>
          <w:p>
            <w:pPr>
              <w:pStyle w:val="Normal"/>
              <w:widowControl w:val="false"/>
              <w:jc w:val="center"/>
              <w:rPr>
                <w:rFonts w:ascii="Arial" w:hAnsi="Arial"/>
                <w:color w:val="000000"/>
                <w:sz w:val="22"/>
                <w:szCs w:val="22"/>
                <w:shd w:fill="auto" w:val="clear"/>
              </w:rPr>
            </w:pPr>
            <w:r>
              <w:rPr>
                <w:color w:val="000000"/>
                <w:sz w:val="22"/>
                <w:szCs w:val="22"/>
                <w:shd w:fill="auto" w:val="clear"/>
              </w:rPr>
              <w:t>Total, IVA exclòs</w:t>
            </w:r>
          </w:p>
        </w:tc>
        <w:tc>
          <w:tcPr>
            <w:tcW w:w="1479" w:type="dxa"/>
            <w:tcBorders>
              <w:left w:val="single" w:sz="4" w:space="0" w:color="FFFFFF"/>
              <w:bottom w:val="single" w:sz="4" w:space="0" w:color="FFFFFF"/>
            </w:tcBorders>
            <w:shd w:color="auto" w:fill="F3F3F3" w:val="clear"/>
            <w:vAlign w:val="bottom"/>
          </w:tcPr>
          <w:p>
            <w:pPr>
              <w:pStyle w:val="Normal"/>
              <w:widowControl w:val="false"/>
              <w:rPr>
                <w:rFonts w:ascii="Arial" w:hAnsi="Arial"/>
                <w:color w:val="000000"/>
                <w:sz w:val="22"/>
                <w:szCs w:val="22"/>
                <w:shd w:fill="auto" w:val="clear"/>
              </w:rPr>
            </w:pPr>
            <w:r>
              <w:rPr>
                <w:color w:val="000000"/>
                <w:sz w:val="22"/>
                <w:szCs w:val="22"/>
                <w:shd w:fill="auto" w:val="clear"/>
              </w:rPr>
            </w:r>
          </w:p>
        </w:tc>
        <w:tc>
          <w:tcPr>
            <w:tcW w:w="1849" w:type="dxa"/>
            <w:tcBorders>
              <w:left w:val="single" w:sz="4" w:space="0" w:color="FFFFFF"/>
              <w:bottom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t xml:space="preserve"> </w:t>
            </w:r>
            <w:r>
              <w:rPr>
                <w:sz w:val="22"/>
                <w:szCs w:val="22"/>
                <w:shd w:fill="auto" w:val="clear"/>
              </w:rPr>
              <w:t>86.986,00  €</w:t>
            </w:r>
          </w:p>
        </w:tc>
        <w:tc>
          <w:tcPr>
            <w:tcW w:w="1700" w:type="dxa"/>
            <w:tcBorders>
              <w:left w:val="single" w:sz="4" w:space="0" w:color="FFFFFF"/>
              <w:bottom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r>
          </w:p>
        </w:tc>
        <w:tc>
          <w:tcPr>
            <w:tcW w:w="1965" w:type="dxa"/>
            <w:tcBorders>
              <w:left w:val="single" w:sz="4" w:space="0" w:color="FFFFFF"/>
              <w:bottom w:val="single" w:sz="4" w:space="0" w:color="FFFFFF"/>
              <w:right w:val="single" w:sz="4" w:space="0" w:color="FFFFFF"/>
            </w:tcBorders>
            <w:shd w:color="auto" w:fill="F3F3F3" w:val="clear"/>
            <w:vAlign w:val="center"/>
          </w:tcPr>
          <w:p>
            <w:pPr>
              <w:pStyle w:val="Normal"/>
              <w:widowControl w:val="false"/>
              <w:jc w:val="right"/>
              <w:rPr>
                <w:rFonts w:ascii="Arial" w:hAnsi="Arial"/>
                <w:sz w:val="22"/>
                <w:szCs w:val="22"/>
                <w:shd w:fill="auto" w:val="clear"/>
              </w:rPr>
            </w:pPr>
            <w:r>
              <w:rPr>
                <w:sz w:val="22"/>
                <w:szCs w:val="22"/>
                <w:shd w:fill="auto" w:val="clear"/>
              </w:rPr>
              <w:t xml:space="preserve"> </w:t>
            </w:r>
            <w:r>
              <w:rPr>
                <w:sz w:val="22"/>
                <w:szCs w:val="22"/>
                <w:shd w:fill="auto" w:val="clear"/>
              </w:rPr>
              <w:t>86.986,00  €</w:t>
            </w:r>
          </w:p>
        </w:tc>
      </w:tr>
    </w:tbl>
    <w:p>
      <w:pPr>
        <w:pStyle w:val="Normal"/>
        <w:jc w:val="left"/>
        <w:rPr>
          <w:rFonts w:eastAsia="NSimSun" w:cs="Arial"/>
          <w:color w:val="00000A"/>
          <w:lang w:val="af-ZA" w:eastAsia="zh-CN" w:bidi="ar-SA"/>
        </w:rPr>
      </w:pPr>
      <w:r>
        <w:rPr>
          <w:rFonts w:eastAsia="NSimSun" w:cs="Arial"/>
          <w:color w:val="00000A"/>
          <w:lang w:val="af-ZA" w:eastAsia="zh-CN" w:bidi="ar-SA"/>
        </w:rPr>
      </w:r>
    </w:p>
    <w:p>
      <w:pPr>
        <w:pStyle w:val="Normal"/>
        <w:jc w:val="left"/>
        <w:rPr>
          <w:rFonts w:ascii="Arial" w:hAnsi="Arial"/>
          <w:sz w:val="22"/>
          <w:szCs w:val="22"/>
          <w:shd w:fill="auto" w:val="clear"/>
        </w:rPr>
      </w:pPr>
      <w:r>
        <w:rPr>
          <w:rFonts w:eastAsia="NSimSun" w:cs="Arial"/>
          <w:color w:val="00000A"/>
          <w:sz w:val="22"/>
          <w:szCs w:val="22"/>
          <w:shd w:fill="auto" w:val="clear"/>
          <w:lang w:val="af-ZA" w:eastAsia="zh-CN" w:bidi="ar-SA"/>
        </w:rPr>
        <w:t>La quota actual corresponent de l’IVA és el 10 %, excepte en l’apartat de maquinària i del material fungible, què li correspon un IVA del 21%.</w:t>
      </w:r>
    </w:p>
    <w:p>
      <w:pPr>
        <w:pStyle w:val="Normal"/>
        <w:jc w:val="both"/>
        <w:rPr>
          <w:rFonts w:ascii="Arial" w:hAnsi="Arial" w:eastAsia="NSimSun" w:cs="Arial"/>
          <w:color w:val="00000A"/>
          <w:sz w:val="22"/>
          <w:szCs w:val="22"/>
          <w:shd w:fill="auto" w:val="clear"/>
          <w:lang w:val="af-ZA" w:eastAsia="zh-CN" w:bidi="ar-SA"/>
        </w:rPr>
      </w:pPr>
      <w:r>
        <w:rPr>
          <w:rFonts w:eastAsia="NSimSun" w:cs="Arial"/>
          <w:color w:val="00000A"/>
          <w:sz w:val="22"/>
          <w:szCs w:val="22"/>
          <w:shd w:fill="auto" w:val="clear"/>
          <w:lang w:val="af-ZA" w:eastAsia="zh-CN" w:bidi="ar-SA"/>
        </w:rPr>
      </w:r>
    </w:p>
    <w:p>
      <w:pPr>
        <w:pStyle w:val="Cosdeltext"/>
        <w:bidi w:val="0"/>
        <w:ind w:left="0" w:right="0" w:hanging="0"/>
        <w:jc w:val="both"/>
        <w:rPr>
          <w:rFonts w:ascii="Arial" w:hAnsi="Arial"/>
          <w:sz w:val="22"/>
          <w:szCs w:val="22"/>
          <w:shd w:fill="auto" w:val="clear"/>
        </w:rPr>
      </w:pPr>
      <w:r>
        <w:rPr>
          <w:rFonts w:cs="Arial" w:ascii="Arial" w:hAnsi="Arial"/>
          <w:sz w:val="22"/>
          <w:szCs w:val="22"/>
          <w:shd w:fill="auto" w:val="clear"/>
          <w:lang w:val="af-ZA"/>
        </w:rPr>
        <w:t>El</w:t>
      </w:r>
      <w:r>
        <w:rPr>
          <w:rFonts w:cs="Arial" w:ascii="Arial" w:hAnsi="Arial"/>
          <w:spacing w:val="-4"/>
          <w:sz w:val="22"/>
          <w:szCs w:val="22"/>
          <w:shd w:fill="auto" w:val="clear"/>
        </w:rPr>
        <w:t xml:space="preserve"> </w:t>
      </w:r>
      <w:r>
        <w:rPr>
          <w:rFonts w:cs="Arial" w:ascii="Arial" w:hAnsi="Arial"/>
          <w:sz w:val="22"/>
          <w:szCs w:val="22"/>
          <w:shd w:fill="auto" w:val="clear"/>
        </w:rPr>
        <w:t>pressupost</w:t>
      </w:r>
      <w:r>
        <w:rPr>
          <w:rFonts w:cs="Arial" w:ascii="Arial" w:hAnsi="Arial"/>
          <w:spacing w:val="-3"/>
          <w:sz w:val="22"/>
          <w:szCs w:val="22"/>
          <w:shd w:fill="auto" w:val="clear"/>
        </w:rPr>
        <w:t xml:space="preserve"> </w:t>
      </w:r>
      <w:r>
        <w:rPr>
          <w:rFonts w:cs="Arial" w:ascii="Arial" w:hAnsi="Arial"/>
          <w:sz w:val="22"/>
          <w:szCs w:val="22"/>
          <w:shd w:fill="auto" w:val="clear"/>
        </w:rPr>
        <w:t>base</w:t>
      </w:r>
      <w:r>
        <w:rPr>
          <w:rFonts w:cs="Arial" w:ascii="Arial" w:hAnsi="Arial"/>
          <w:spacing w:val="-2"/>
          <w:sz w:val="22"/>
          <w:szCs w:val="22"/>
          <w:shd w:fill="auto" w:val="clear"/>
        </w:rPr>
        <w:t xml:space="preserve"> </w:t>
      </w:r>
      <w:r>
        <w:rPr>
          <w:rFonts w:cs="Arial" w:ascii="Arial" w:hAnsi="Arial"/>
          <w:sz w:val="22"/>
          <w:szCs w:val="22"/>
          <w:shd w:fill="auto" w:val="clear"/>
        </w:rPr>
        <w:t>de</w:t>
      </w:r>
      <w:r>
        <w:rPr>
          <w:rFonts w:cs="Arial" w:ascii="Arial" w:hAnsi="Arial"/>
          <w:spacing w:val="-4"/>
          <w:sz w:val="22"/>
          <w:szCs w:val="22"/>
          <w:shd w:fill="auto" w:val="clear"/>
        </w:rPr>
        <w:t xml:space="preserve"> </w:t>
      </w:r>
      <w:r>
        <w:rPr>
          <w:rFonts w:cs="Arial" w:ascii="Arial" w:hAnsi="Arial"/>
          <w:sz w:val="22"/>
          <w:szCs w:val="22"/>
          <w:shd w:fill="auto" w:val="clear"/>
        </w:rPr>
        <w:t>licitació</w:t>
      </w:r>
      <w:r>
        <w:rPr>
          <w:rFonts w:cs="Arial" w:ascii="Arial" w:hAnsi="Arial"/>
          <w:spacing w:val="-2"/>
          <w:sz w:val="22"/>
          <w:szCs w:val="22"/>
          <w:shd w:fill="auto" w:val="clear"/>
        </w:rPr>
        <w:t xml:space="preserve"> </w:t>
      </w:r>
      <w:r>
        <w:rPr>
          <w:rFonts w:cs="Arial" w:ascii="Arial" w:hAnsi="Arial"/>
          <w:sz w:val="22"/>
          <w:szCs w:val="22"/>
          <w:shd w:fill="auto" w:val="clear"/>
        </w:rPr>
        <w:t>es</w:t>
      </w:r>
      <w:r>
        <w:rPr>
          <w:rFonts w:cs="Arial" w:ascii="Arial" w:hAnsi="Arial"/>
          <w:spacing w:val="-3"/>
          <w:sz w:val="22"/>
          <w:szCs w:val="22"/>
          <w:shd w:fill="auto" w:val="clear"/>
        </w:rPr>
        <w:t xml:space="preserve"> </w:t>
      </w:r>
      <w:r>
        <w:rPr>
          <w:rFonts w:cs="Arial" w:ascii="Arial" w:hAnsi="Arial"/>
          <w:sz w:val="22"/>
          <w:szCs w:val="22"/>
          <w:shd w:fill="auto" w:val="clear"/>
        </w:rPr>
        <w:t>desglossa</w:t>
      </w:r>
      <w:r>
        <w:rPr>
          <w:rFonts w:cs="Arial" w:ascii="Arial" w:hAnsi="Arial"/>
          <w:spacing w:val="-3"/>
          <w:sz w:val="22"/>
          <w:szCs w:val="22"/>
          <w:shd w:fill="auto" w:val="clear"/>
        </w:rPr>
        <w:t xml:space="preserve"> </w:t>
      </w:r>
      <w:r>
        <w:rPr>
          <w:rFonts w:cs="Arial" w:ascii="Arial" w:hAnsi="Arial"/>
          <w:sz w:val="22"/>
          <w:szCs w:val="22"/>
          <w:shd w:fill="auto" w:val="clear"/>
        </w:rPr>
        <w:t>de</w:t>
      </w:r>
      <w:r>
        <w:rPr>
          <w:rFonts w:cs="Arial" w:ascii="Arial" w:hAnsi="Arial"/>
          <w:spacing w:val="-3"/>
          <w:sz w:val="22"/>
          <w:szCs w:val="22"/>
          <w:shd w:fill="auto" w:val="clear"/>
        </w:rPr>
        <w:t xml:space="preserve"> </w:t>
      </w:r>
      <w:r>
        <w:rPr>
          <w:rFonts w:cs="Arial" w:ascii="Arial" w:hAnsi="Arial"/>
          <w:sz w:val="22"/>
          <w:szCs w:val="22"/>
          <w:shd w:fill="auto" w:val="clear"/>
        </w:rPr>
        <w:t>la</w:t>
      </w:r>
      <w:r>
        <w:rPr>
          <w:rFonts w:cs="Arial" w:ascii="Arial" w:hAnsi="Arial"/>
          <w:spacing w:val="-3"/>
          <w:sz w:val="22"/>
          <w:szCs w:val="22"/>
          <w:shd w:fill="auto" w:val="clear"/>
        </w:rPr>
        <w:t xml:space="preserve"> </w:t>
      </w:r>
      <w:r>
        <w:rPr>
          <w:rFonts w:cs="Arial" w:ascii="Arial" w:hAnsi="Arial"/>
          <w:sz w:val="22"/>
          <w:szCs w:val="22"/>
          <w:shd w:fill="auto" w:val="clear"/>
        </w:rPr>
        <w:t>manera</w:t>
      </w:r>
      <w:r>
        <w:rPr>
          <w:rFonts w:cs="Arial" w:ascii="Arial" w:hAnsi="Arial"/>
          <w:spacing w:val="-3"/>
          <w:sz w:val="22"/>
          <w:szCs w:val="22"/>
          <w:shd w:fill="auto" w:val="clear"/>
        </w:rPr>
        <w:t xml:space="preserve"> </w:t>
      </w:r>
      <w:r>
        <w:rPr>
          <w:rFonts w:cs="Arial" w:ascii="Arial" w:hAnsi="Arial"/>
          <w:sz w:val="22"/>
          <w:szCs w:val="22"/>
          <w:shd w:fill="auto" w:val="clear"/>
        </w:rPr>
        <w:t>següent:</w:t>
      </w:r>
    </w:p>
    <w:p>
      <w:pPr>
        <w:pStyle w:val="Cosdeltext"/>
        <w:bidi w:val="0"/>
        <w:ind w:left="0" w:right="0" w:hanging="0"/>
        <w:rPr>
          <w:rFonts w:ascii="Arial" w:hAnsi="Arial"/>
          <w:sz w:val="22"/>
          <w:szCs w:val="22"/>
          <w:shd w:fill="auto" w:val="clear"/>
        </w:rPr>
      </w:pPr>
      <w:r>
        <w:rPr>
          <w:rFonts w:ascii="Arial" w:hAnsi="Arial"/>
          <w:sz w:val="22"/>
          <w:szCs w:val="22"/>
          <w:shd w:fill="auto" w:val="clear"/>
        </w:rPr>
      </w:r>
    </w:p>
    <w:tbl>
      <w:tblPr>
        <w:tblW w:w="9071" w:type="dxa"/>
        <w:jc w:val="left"/>
        <w:tblInd w:w="783" w:type="dxa"/>
        <w:tblLayout w:type="fixed"/>
        <w:tblCellMar>
          <w:top w:w="0" w:type="dxa"/>
          <w:left w:w="108" w:type="dxa"/>
          <w:bottom w:w="0" w:type="dxa"/>
          <w:right w:w="108" w:type="dxa"/>
        </w:tblCellMar>
      </w:tblPr>
      <w:tblGrid>
        <w:gridCol w:w="6522"/>
        <w:gridCol w:w="2548"/>
      </w:tblGrid>
      <w:tr>
        <w:trPr>
          <w:trHeight w:val="372" w:hRule="atLeast"/>
        </w:trPr>
        <w:tc>
          <w:tcPr>
            <w:tcW w:w="6522" w:type="dxa"/>
            <w:tcBorders>
              <w:top w:val="single" w:sz="4" w:space="0" w:color="FFFFFF"/>
              <w:left w:val="single" w:sz="4" w:space="0" w:color="FFFFFF"/>
              <w:bottom w:val="single" w:sz="4" w:space="0" w:color="FFFFFF"/>
            </w:tcBorders>
            <w:shd w:fill="F2F2F2" w:val="clear"/>
          </w:tcPr>
          <w:p>
            <w:pPr>
              <w:pStyle w:val="TableParagraph"/>
              <w:widowControl w:val="false"/>
              <w:bidi w:val="0"/>
              <w:spacing w:before="59" w:after="0"/>
              <w:ind w:left="110" w:right="0" w:hanging="0"/>
              <w:jc w:val="left"/>
              <w:rPr>
                <w:rFonts w:ascii="Arial" w:hAnsi="Arial"/>
                <w:sz w:val="22"/>
                <w:szCs w:val="22"/>
              </w:rPr>
            </w:pPr>
            <w:r>
              <w:rPr>
                <w:b w:val="false"/>
                <w:bCs w:val="false"/>
                <w:sz w:val="22"/>
                <w:szCs w:val="22"/>
              </w:rPr>
              <w:t>Costos</w:t>
            </w:r>
            <w:r>
              <w:rPr>
                <w:b w:val="false"/>
                <w:bCs w:val="false"/>
                <w:spacing w:val="-2"/>
                <w:sz w:val="22"/>
                <w:szCs w:val="22"/>
              </w:rPr>
              <w:t xml:space="preserve"> </w:t>
            </w:r>
            <w:r>
              <w:rPr>
                <w:b w:val="false"/>
                <w:bCs w:val="false"/>
                <w:sz w:val="22"/>
                <w:szCs w:val="22"/>
              </w:rPr>
              <w:t>directes</w:t>
            </w:r>
            <w:r>
              <w:rPr>
                <w:b w:val="false"/>
                <w:bCs w:val="false"/>
                <w:spacing w:val="51"/>
                <w:sz w:val="22"/>
                <w:szCs w:val="22"/>
              </w:rPr>
              <w:t xml:space="preserve"> </w:t>
            </w:r>
            <w:r>
              <w:rPr>
                <w:b w:val="false"/>
                <w:bCs w:val="false"/>
                <w:sz w:val="22"/>
                <w:szCs w:val="22"/>
              </w:rPr>
              <w:t>(90%)</w:t>
            </w:r>
          </w:p>
        </w:tc>
        <w:tc>
          <w:tcPr>
            <w:tcW w:w="2548"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bidi w:val="0"/>
              <w:spacing w:before="59" w:after="0"/>
              <w:ind w:left="0" w:right="93" w:hanging="0"/>
              <w:jc w:val="right"/>
              <w:rPr>
                <w:rFonts w:ascii="Arial" w:hAnsi="Arial"/>
                <w:sz w:val="22"/>
                <w:szCs w:val="22"/>
              </w:rPr>
            </w:pPr>
            <w:r>
              <w:rPr>
                <w:b w:val="false"/>
                <w:bCs w:val="false"/>
                <w:w w:val="90"/>
                <w:sz w:val="22"/>
                <w:szCs w:val="22"/>
              </w:rPr>
              <w:t xml:space="preserve">78.287,40 </w:t>
            </w:r>
            <w:r>
              <w:rPr>
                <w:sz w:val="22"/>
                <w:szCs w:val="22"/>
              </w:rPr>
              <w:t>€</w:t>
            </w:r>
          </w:p>
        </w:tc>
      </w:tr>
      <w:tr>
        <w:trPr>
          <w:trHeight w:val="373" w:hRule="atLeast"/>
        </w:trPr>
        <w:tc>
          <w:tcPr>
            <w:tcW w:w="6522" w:type="dxa"/>
            <w:tcBorders>
              <w:left w:val="single" w:sz="4" w:space="0" w:color="FFFFFF"/>
              <w:bottom w:val="single" w:sz="4" w:space="0" w:color="FFFFFF"/>
            </w:tcBorders>
            <w:shd w:fill="F2F2F2" w:val="clear"/>
          </w:tcPr>
          <w:p>
            <w:pPr>
              <w:pStyle w:val="TableParagraph"/>
              <w:widowControl w:val="false"/>
              <w:bidi w:val="0"/>
              <w:spacing w:before="60" w:after="0"/>
              <w:ind w:left="110" w:right="0" w:hanging="0"/>
              <w:jc w:val="left"/>
              <w:rPr>
                <w:rFonts w:ascii="Arial" w:hAnsi="Arial"/>
                <w:sz w:val="22"/>
                <w:szCs w:val="22"/>
              </w:rPr>
            </w:pPr>
            <w:r>
              <w:rPr>
                <w:b w:val="false"/>
                <w:bCs w:val="false"/>
                <w:sz w:val="22"/>
                <w:szCs w:val="22"/>
              </w:rPr>
              <w:t>Costos</w:t>
            </w:r>
            <w:r>
              <w:rPr>
                <w:b w:val="false"/>
                <w:bCs w:val="false"/>
                <w:spacing w:val="-3"/>
                <w:sz w:val="22"/>
                <w:szCs w:val="22"/>
              </w:rPr>
              <w:t xml:space="preserve"> </w:t>
            </w:r>
            <w:r>
              <w:rPr>
                <w:b w:val="false"/>
                <w:bCs w:val="false"/>
                <w:sz w:val="22"/>
                <w:szCs w:val="22"/>
              </w:rPr>
              <w:t>indirectes</w:t>
            </w:r>
            <w:r>
              <w:rPr>
                <w:b w:val="false"/>
                <w:bCs w:val="false"/>
                <w:spacing w:val="50"/>
                <w:sz w:val="22"/>
                <w:szCs w:val="22"/>
              </w:rPr>
              <w:t xml:space="preserve"> </w:t>
            </w:r>
            <w:r>
              <w:rPr>
                <w:b w:val="false"/>
                <w:bCs w:val="false"/>
                <w:sz w:val="22"/>
                <w:szCs w:val="22"/>
              </w:rPr>
              <w:t>(10</w:t>
            </w:r>
            <w:r>
              <w:rPr>
                <w:b w:val="false"/>
                <w:bCs w:val="false"/>
                <w:spacing w:val="-3"/>
                <w:sz w:val="22"/>
                <w:szCs w:val="22"/>
              </w:rPr>
              <w:t xml:space="preserve"> </w:t>
            </w:r>
            <w:r>
              <w:rPr>
                <w:b w:val="false"/>
                <w:bCs w:val="false"/>
                <w:sz w:val="22"/>
                <w:szCs w:val="22"/>
              </w:rPr>
              <w:t>%)</w:t>
            </w:r>
          </w:p>
        </w:tc>
        <w:tc>
          <w:tcPr>
            <w:tcW w:w="2548" w:type="dxa"/>
            <w:tcBorders>
              <w:left w:val="single" w:sz="4" w:space="0" w:color="FFFFFF"/>
              <w:bottom w:val="single" w:sz="4" w:space="0" w:color="FFFFFF"/>
              <w:right w:val="single" w:sz="4" w:space="0" w:color="FFFFFF"/>
            </w:tcBorders>
            <w:shd w:fill="F2F2F2" w:val="clear"/>
            <w:vAlign w:val="center"/>
          </w:tcPr>
          <w:p>
            <w:pPr>
              <w:pStyle w:val="Normal"/>
              <w:widowControl w:val="false"/>
              <w:bidi w:val="0"/>
              <w:spacing w:before="59" w:after="0"/>
              <w:ind w:left="0" w:right="93" w:hanging="0"/>
              <w:jc w:val="right"/>
              <w:rPr>
                <w:rFonts w:ascii="Arial" w:hAnsi="Arial"/>
                <w:sz w:val="22"/>
                <w:szCs w:val="22"/>
              </w:rPr>
            </w:pPr>
            <w:r>
              <w:rPr>
                <w:b w:val="false"/>
                <w:bCs w:val="false"/>
                <w:w w:val="90"/>
                <w:sz w:val="22"/>
                <w:szCs w:val="22"/>
              </w:rPr>
              <w:t xml:space="preserve">8.698,60 </w:t>
            </w:r>
            <w:r>
              <w:rPr>
                <w:sz w:val="22"/>
                <w:szCs w:val="22"/>
              </w:rPr>
              <w:t>€</w:t>
            </w:r>
          </w:p>
        </w:tc>
      </w:tr>
      <w:tr>
        <w:trPr>
          <w:trHeight w:val="370" w:hRule="atLeast"/>
        </w:trPr>
        <w:tc>
          <w:tcPr>
            <w:tcW w:w="6522" w:type="dxa"/>
            <w:tcBorders>
              <w:left w:val="single" w:sz="4" w:space="0" w:color="FFFFFF"/>
              <w:bottom w:val="single" w:sz="4" w:space="0" w:color="FFFFFF"/>
            </w:tcBorders>
            <w:shd w:fill="F2F2F2" w:val="clear"/>
          </w:tcPr>
          <w:p>
            <w:pPr>
              <w:pStyle w:val="TableParagraph"/>
              <w:widowControl w:val="false"/>
              <w:bidi w:val="0"/>
              <w:spacing w:before="70" w:after="0"/>
              <w:ind w:left="0" w:right="3006" w:hanging="0"/>
              <w:rPr>
                <w:rFonts w:ascii="Arial" w:hAnsi="Arial" w:eastAsia="NSimSun" w:cs="Arial"/>
                <w:b w:val="false"/>
                <w:b w:val="false"/>
                <w:bCs w:val="false"/>
                <w:color w:val="00000A"/>
                <w:w w:val="90"/>
                <w:sz w:val="22"/>
                <w:szCs w:val="22"/>
                <w:lang w:val="ca-ES" w:eastAsia="zh-CN" w:bidi="ar-SA"/>
              </w:rPr>
            </w:pPr>
            <w:r>
              <w:rPr>
                <w:rFonts w:eastAsia="NSimSun" w:cs="Arial"/>
                <w:b w:val="false"/>
                <w:bCs w:val="false"/>
                <w:color w:val="00000A"/>
                <w:w w:val="90"/>
                <w:sz w:val="22"/>
                <w:szCs w:val="22"/>
                <w:lang w:val="ca-ES" w:eastAsia="zh-CN" w:bidi="ar-SA"/>
              </w:rPr>
              <w:t>Total</w:t>
            </w:r>
          </w:p>
        </w:tc>
        <w:tc>
          <w:tcPr>
            <w:tcW w:w="2548" w:type="dxa"/>
            <w:tcBorders>
              <w:left w:val="single" w:sz="4" w:space="0" w:color="FFFFFF"/>
              <w:bottom w:val="single" w:sz="4" w:space="0" w:color="FFFFFF"/>
              <w:right w:val="single" w:sz="4" w:space="0" w:color="FFFFFF"/>
            </w:tcBorders>
            <w:shd w:fill="F2F2F2" w:val="clear"/>
            <w:vAlign w:val="center"/>
          </w:tcPr>
          <w:p>
            <w:pPr>
              <w:pStyle w:val="Normal"/>
              <w:widowControl w:val="false"/>
              <w:bidi w:val="0"/>
              <w:snapToGrid w:val="false"/>
              <w:spacing w:before="0" w:after="0"/>
              <w:ind w:left="0" w:right="0" w:hanging="0"/>
              <w:jc w:val="right"/>
              <w:rPr>
                <w:rFonts w:ascii="Arial" w:hAnsi="Arial" w:eastAsia="NSimSun" w:cs="Arial"/>
                <w:b w:val="false"/>
                <w:b w:val="false"/>
                <w:bCs w:val="false"/>
                <w:color w:val="00000A"/>
                <w:w w:val="90"/>
                <w:sz w:val="22"/>
                <w:szCs w:val="22"/>
                <w:lang w:val="ca-ES" w:eastAsia="zh-CN" w:bidi="ar-SA"/>
              </w:rPr>
            </w:pPr>
            <w:r>
              <w:rPr>
                <w:rFonts w:eastAsia="NSimSun" w:cs="Arial"/>
                <w:b w:val="false"/>
                <w:bCs w:val="false"/>
                <w:color w:val="00000A"/>
                <w:w w:val="90"/>
                <w:sz w:val="22"/>
                <w:szCs w:val="22"/>
                <w:lang w:val="ca-ES" w:eastAsia="zh-CN" w:bidi="ar-SA"/>
              </w:rPr>
              <w:t>86.986,00 €</w:t>
            </w:r>
          </w:p>
        </w:tc>
      </w:tr>
    </w:tbl>
    <w:p>
      <w:pPr>
        <w:pStyle w:val="Cosdeltext"/>
        <w:widowControl w:val="false"/>
        <w:bidi w:val="0"/>
        <w:ind w:left="0" w:right="0" w:hanging="0"/>
        <w:rPr>
          <w:shd w:fill="auto" w:val="clear"/>
        </w:rPr>
      </w:pPr>
      <w:r>
        <w:rPr>
          <w:shd w:fill="auto" w:val="clear"/>
        </w:rPr>
      </w:r>
    </w:p>
    <w:p>
      <w:pPr>
        <w:pStyle w:val="Normal"/>
        <w:jc w:val="both"/>
        <w:rPr>
          <w:sz w:val="22"/>
          <w:szCs w:val="22"/>
          <w:shd w:fill="auto" w:val="clear"/>
        </w:rPr>
      </w:pPr>
      <w:r>
        <w:rPr>
          <w:sz w:val="22"/>
          <w:szCs w:val="22"/>
          <w:shd w:fill="auto" w:val="clear"/>
        </w:rPr>
        <w:t xml:space="preserve">El preu del contractes es formula en termes de preus unitaris referits a les diferents unitats que s’executin: </w:t>
      </w:r>
    </w:p>
    <w:p>
      <w:pPr>
        <w:pStyle w:val="Normal"/>
        <w:rPr>
          <w:shd w:fill="auto" w:val="clear"/>
        </w:rPr>
      </w:pPr>
      <w:r>
        <w:rPr>
          <w:shd w:fill="auto" w:val="clear"/>
        </w:rPr>
      </w:r>
    </w:p>
    <w:tbl>
      <w:tblPr>
        <w:tblW w:w="9863" w:type="dxa"/>
        <w:jc w:val="left"/>
        <w:tblInd w:w="23" w:type="dxa"/>
        <w:tblLayout w:type="fixed"/>
        <w:tblCellMar>
          <w:top w:w="85" w:type="dxa"/>
          <w:left w:w="85" w:type="dxa"/>
          <w:bottom w:w="85" w:type="dxa"/>
          <w:right w:w="85" w:type="dxa"/>
        </w:tblCellMar>
      </w:tblPr>
      <w:tblGrid>
        <w:gridCol w:w="4247"/>
        <w:gridCol w:w="916"/>
        <w:gridCol w:w="1249"/>
        <w:gridCol w:w="1300"/>
        <w:gridCol w:w="855"/>
        <w:gridCol w:w="1295"/>
      </w:tblGrid>
      <w:tr>
        <w:trPr>
          <w:trHeight w:val="305" w:hRule="atLeast"/>
        </w:trPr>
        <w:tc>
          <w:tcPr>
            <w:tcW w:w="4247"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Unitat</w:t>
            </w:r>
          </w:p>
        </w:tc>
        <w:tc>
          <w:tcPr>
            <w:tcW w:w="916"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Preu unitari</w:t>
            </w:r>
          </w:p>
          <w:p>
            <w:pPr>
              <w:pStyle w:val="Normal"/>
              <w:widowControl w:val="false"/>
              <w:jc w:val="center"/>
              <w:rPr>
                <w:b w:val="false"/>
                <w:b w:val="false"/>
                <w:bCs w:val="false"/>
                <w:color w:val="000000"/>
                <w:sz w:val="20"/>
                <w:szCs w:val="20"/>
              </w:rPr>
            </w:pPr>
            <w:r>
              <w:rPr>
                <w:b w:val="false"/>
                <w:bCs w:val="false"/>
                <w:color w:val="000000"/>
                <w:sz w:val="20"/>
                <w:szCs w:val="20"/>
              </w:rPr>
              <w:t>(€/h)</w:t>
            </w:r>
          </w:p>
        </w:tc>
        <w:tc>
          <w:tcPr>
            <w:tcW w:w="1249"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Unitats anuals estimades</w:t>
            </w:r>
          </w:p>
          <w:p>
            <w:pPr>
              <w:pStyle w:val="Normal"/>
              <w:widowControl w:val="false"/>
              <w:jc w:val="center"/>
              <w:rPr>
                <w:b w:val="false"/>
                <w:b w:val="false"/>
                <w:bCs w:val="false"/>
                <w:color w:val="000000"/>
                <w:sz w:val="20"/>
                <w:szCs w:val="20"/>
              </w:rPr>
            </w:pPr>
            <w:r>
              <w:rPr>
                <w:b w:val="false"/>
                <w:bCs w:val="false"/>
                <w:color w:val="000000"/>
                <w:sz w:val="20"/>
                <w:szCs w:val="20"/>
              </w:rPr>
              <w:t>(h)</w:t>
            </w:r>
          </w:p>
        </w:tc>
        <w:tc>
          <w:tcPr>
            <w:tcW w:w="1300"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Preu</w:t>
            </w:r>
          </w:p>
          <w:p>
            <w:pPr>
              <w:pStyle w:val="Normal"/>
              <w:widowControl w:val="false"/>
              <w:jc w:val="center"/>
              <w:rPr>
                <w:b w:val="false"/>
                <w:b w:val="false"/>
                <w:bCs w:val="false"/>
                <w:color w:val="000000"/>
                <w:sz w:val="20"/>
                <w:szCs w:val="20"/>
              </w:rPr>
            </w:pPr>
            <w:r>
              <w:rPr>
                <w:b w:val="false"/>
                <w:bCs w:val="false"/>
                <w:color w:val="000000"/>
                <w:sz w:val="20"/>
                <w:szCs w:val="20"/>
              </w:rPr>
              <w:t>sense IVA</w:t>
              <w:br/>
              <w:t>(€)</w:t>
            </w:r>
          </w:p>
        </w:tc>
        <w:tc>
          <w:tcPr>
            <w:tcW w:w="855"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IVA</w:t>
            </w:r>
          </w:p>
        </w:tc>
        <w:tc>
          <w:tcPr>
            <w:tcW w:w="129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center"/>
              <w:rPr>
                <w:rFonts w:eastAsia="NSimSun" w:cs="Arial"/>
                <w:b w:val="false"/>
                <w:b w:val="false"/>
                <w:bCs w:val="false"/>
                <w:color w:val="000000"/>
                <w:sz w:val="20"/>
                <w:szCs w:val="20"/>
                <w:lang w:val="ca-ES" w:eastAsia="zh-CN" w:bidi="ar-SA"/>
              </w:rPr>
            </w:pPr>
            <w:r>
              <w:rPr>
                <w:rFonts w:eastAsia="NSimSun" w:cs="Arial"/>
                <w:b w:val="false"/>
                <w:bCs w:val="false"/>
                <w:color w:val="000000"/>
                <w:sz w:val="20"/>
                <w:szCs w:val="20"/>
                <w:lang w:val="ca-ES" w:eastAsia="zh-CN" w:bidi="ar-SA"/>
              </w:rPr>
              <w:t>Preu</w:t>
            </w:r>
          </w:p>
          <w:p>
            <w:pPr>
              <w:pStyle w:val="Normal"/>
              <w:widowControl w:val="false"/>
              <w:jc w:val="center"/>
              <w:rPr>
                <w:rFonts w:eastAsia="NSimSun" w:cs="Arial"/>
                <w:b w:val="false"/>
                <w:b w:val="false"/>
                <w:bCs w:val="false"/>
                <w:color w:val="000000"/>
                <w:sz w:val="20"/>
                <w:szCs w:val="20"/>
                <w:lang w:val="ca-ES" w:eastAsia="zh-CN" w:bidi="ar-SA"/>
              </w:rPr>
            </w:pPr>
            <w:r>
              <w:rPr>
                <w:rFonts w:eastAsia="NSimSun" w:cs="Arial"/>
                <w:b w:val="false"/>
                <w:bCs w:val="false"/>
                <w:color w:val="000000"/>
                <w:sz w:val="20"/>
                <w:szCs w:val="20"/>
                <w:lang w:val="ca-ES" w:eastAsia="zh-CN" w:bidi="ar-SA"/>
              </w:rPr>
              <w:t>amb IVA</w:t>
              <w:br/>
              <w:t>(€)</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both"/>
              <w:rPr/>
            </w:pPr>
            <w:r>
              <w:rPr>
                <w:rFonts w:cs="Arial"/>
                <w:b w:val="false"/>
                <w:color w:val="000000"/>
                <w:sz w:val="20"/>
                <w:szCs w:val="20"/>
              </w:rPr>
              <w:t xml:space="preserve">Recollida manual: Equip format per </w:t>
            </w:r>
            <w:r>
              <w:rPr>
                <w:rFonts w:cs="Arial"/>
                <w:sz w:val="20"/>
                <w:szCs w:val="20"/>
              </w:rPr>
              <w:t>oficial i dos peons, vestuari, lloguer del vehicle i benzina.</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56,50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400</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22.600,00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10 %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24.860,00</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Retroexcavadora</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50,00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120</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6.000,00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21 %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7.260,00</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Bobcat mitjana</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45,00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8</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360,00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21 %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435,60</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Pala excavadora giratòria (7 a 8 tn)</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70,00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32</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2.240,00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21 %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2.710,40</w:t>
            </w:r>
          </w:p>
        </w:tc>
      </w:tr>
      <w:tr>
        <w:trPr>
          <w:trHeight w:val="506"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Pala excavadora giratòria sobre cadenes</w:t>
            </w:r>
          </w:p>
          <w:p>
            <w:pPr>
              <w:pStyle w:val="Normal"/>
              <w:widowControl w:val="false"/>
              <w:jc w:val="left"/>
              <w:rPr>
                <w:rFonts w:ascii="Arial" w:hAnsi="Arial" w:cs="Arial"/>
                <w:b w:val="false"/>
                <w:b w:val="false"/>
                <w:color w:val="000000"/>
                <w:sz w:val="20"/>
                <w:szCs w:val="20"/>
              </w:rPr>
            </w:pPr>
            <w:r>
              <w:rPr>
                <w:rFonts w:cs="Arial"/>
                <w:b w:val="false"/>
                <w:color w:val="000000"/>
                <w:sz w:val="20"/>
                <w:szCs w:val="20"/>
              </w:rPr>
              <w:t>(12 a 20 tn)</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118,00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8</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944,00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21 %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1.142,24</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Camió grua-volquet</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55,00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120</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6.600,00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21 %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7.986,00</w:t>
            </w:r>
          </w:p>
        </w:tc>
      </w:tr>
      <w:tr>
        <w:trPr>
          <w:trHeight w:val="506" w:hRule="atLeast"/>
        </w:trPr>
        <w:tc>
          <w:tcPr>
            <w:tcW w:w="4247" w:type="dxa"/>
            <w:tcBorders>
              <w:left w:val="single" w:sz="2" w:space="0" w:color="000000"/>
              <w:bottom w:val="single" w:sz="2" w:space="0" w:color="000000"/>
            </w:tcBorders>
            <w:vAlign w:val="center"/>
          </w:tcPr>
          <w:p>
            <w:pPr>
              <w:pStyle w:val="Normal"/>
              <w:widowControl w:val="false"/>
              <w:jc w:val="left"/>
              <w:rPr/>
            </w:pPr>
            <w:r>
              <w:rPr>
                <w:rFonts w:cs="Arial"/>
                <w:b w:val="false"/>
                <w:color w:val="000000"/>
                <w:sz w:val="20"/>
                <w:szCs w:val="20"/>
              </w:rPr>
              <w:t>Servei de recollida de contenidors de 5 m</w:t>
            </w:r>
            <w:r>
              <w:rPr>
                <w:rFonts w:cs="Arial"/>
                <w:b w:val="false"/>
                <w:color w:val="000000"/>
                <w:sz w:val="20"/>
                <w:szCs w:val="20"/>
                <w:vertAlign w:val="superscript"/>
              </w:rPr>
              <w:t>3</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280,00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2</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560,00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10 %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616,00</w:t>
            </w:r>
          </w:p>
        </w:tc>
      </w:tr>
      <w:tr>
        <w:trPr>
          <w:trHeight w:val="506" w:hRule="atLeast"/>
        </w:trPr>
        <w:tc>
          <w:tcPr>
            <w:tcW w:w="4247" w:type="dxa"/>
            <w:tcBorders>
              <w:left w:val="single" w:sz="2" w:space="0" w:color="000000"/>
              <w:bottom w:val="single" w:sz="2" w:space="0" w:color="000000"/>
            </w:tcBorders>
            <w:vAlign w:val="center"/>
          </w:tcPr>
          <w:p>
            <w:pPr>
              <w:pStyle w:val="Normal"/>
              <w:widowControl w:val="false"/>
              <w:jc w:val="left"/>
              <w:rPr/>
            </w:pPr>
            <w:r>
              <w:rPr>
                <w:rFonts w:cs="Arial"/>
                <w:b w:val="false"/>
                <w:color w:val="000000"/>
                <w:sz w:val="20"/>
                <w:szCs w:val="20"/>
              </w:rPr>
              <w:t>Servei de recollida de contenidors de 10 m</w:t>
            </w:r>
            <w:r>
              <w:rPr>
                <w:rFonts w:cs="Arial"/>
                <w:b w:val="false"/>
                <w:color w:val="000000"/>
                <w:sz w:val="20"/>
                <w:szCs w:val="20"/>
                <w:vertAlign w:val="superscript"/>
              </w:rPr>
              <w:t>3</w:t>
            </w:r>
          </w:p>
        </w:tc>
        <w:tc>
          <w:tcPr>
            <w:tcW w:w="91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382,00</w:t>
            </w:r>
          </w:p>
        </w:tc>
        <w:tc>
          <w:tcPr>
            <w:tcW w:w="1249"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w:t>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764,00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10 %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840,40</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Material fungible, preu alçat a justificar</w:t>
            </w:r>
          </w:p>
        </w:tc>
        <w:tc>
          <w:tcPr>
            <w:tcW w:w="916" w:type="dxa"/>
            <w:tcBorders>
              <w:left w:val="single" w:sz="2" w:space="0" w:color="000000"/>
              <w:bottom w:val="single" w:sz="2" w:space="0" w:color="000000"/>
            </w:tcBorders>
            <w:vAlign w:val="center"/>
          </w:tcPr>
          <w:p>
            <w:pPr>
              <w:pStyle w:val="Contingutdelataula"/>
              <w:widowControl w:val="false"/>
              <w:rPr>
                <w:rFonts w:ascii="Arial" w:hAnsi="Arial"/>
                <w:color w:val="000000"/>
              </w:rPr>
            </w:pPr>
            <w:r>
              <w:rPr>
                <w:color w:val="000000"/>
              </w:rPr>
            </w:r>
          </w:p>
        </w:tc>
        <w:tc>
          <w:tcPr>
            <w:tcW w:w="1249" w:type="dxa"/>
            <w:tcBorders>
              <w:left w:val="single" w:sz="2" w:space="0" w:color="000000"/>
              <w:bottom w:val="single" w:sz="2" w:space="0" w:color="000000"/>
            </w:tcBorders>
            <w:vAlign w:val="center"/>
          </w:tcPr>
          <w:p>
            <w:pPr>
              <w:pStyle w:val="Contingutdelataula"/>
              <w:widowControl w:val="false"/>
              <w:rPr>
                <w:rFonts w:ascii="Arial" w:hAnsi="Arial"/>
                <w:color w:val="000000"/>
              </w:rPr>
            </w:pPr>
            <w:r>
              <w:rPr>
                <w:color w:val="000000"/>
              </w:rPr>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3.425,00</w:t>
            </w:r>
          </w:p>
        </w:tc>
        <w:tc>
          <w:tcPr>
            <w:tcW w:w="855"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21 %</w:t>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right"/>
              <w:rPr>
                <w:rFonts w:ascii="Arial" w:hAnsi="Arial"/>
                <w:color w:val="000000"/>
              </w:rPr>
            </w:pPr>
            <w:r>
              <w:rPr>
                <w:color w:val="000000"/>
              </w:rPr>
              <w:t>4.144,25</w:t>
            </w:r>
          </w:p>
        </w:tc>
      </w:tr>
      <w:tr>
        <w:trPr>
          <w:trHeight w:val="305" w:hRule="atLeast"/>
        </w:trPr>
        <w:tc>
          <w:tcPr>
            <w:tcW w:w="4247"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bCs w:val="false"/>
                <w:color w:val="000000"/>
                <w:sz w:val="20"/>
                <w:szCs w:val="20"/>
              </w:rPr>
            </w:pPr>
            <w:r>
              <w:rPr>
                <w:rFonts w:cs="Arial"/>
                <w:b w:val="false"/>
                <w:bCs w:val="false"/>
                <w:color w:val="000000"/>
                <w:sz w:val="20"/>
                <w:szCs w:val="20"/>
              </w:rPr>
              <w:t>TOTAL</w:t>
            </w:r>
          </w:p>
        </w:tc>
        <w:tc>
          <w:tcPr>
            <w:tcW w:w="916" w:type="dxa"/>
            <w:tcBorders>
              <w:left w:val="single" w:sz="2" w:space="0" w:color="000000"/>
              <w:bottom w:val="single" w:sz="2" w:space="0" w:color="000000"/>
            </w:tcBorders>
            <w:vAlign w:val="center"/>
          </w:tcPr>
          <w:p>
            <w:pPr>
              <w:pStyle w:val="Contingutdelataula"/>
              <w:widowControl w:val="false"/>
              <w:rPr>
                <w:rFonts w:ascii="Times New Roman" w:hAnsi="Times New Roman"/>
                <w:b w:val="false"/>
                <w:b w:val="false"/>
                <w:bCs w:val="false"/>
                <w:color w:val="000000"/>
              </w:rPr>
            </w:pPr>
            <w:r>
              <w:rPr>
                <w:rFonts w:ascii="Times New Roman" w:hAnsi="Times New Roman"/>
                <w:b w:val="false"/>
                <w:bCs w:val="false"/>
                <w:color w:val="000000"/>
              </w:rPr>
            </w:r>
          </w:p>
        </w:tc>
        <w:tc>
          <w:tcPr>
            <w:tcW w:w="1249" w:type="dxa"/>
            <w:tcBorders>
              <w:left w:val="single" w:sz="2" w:space="0" w:color="000000"/>
              <w:bottom w:val="single" w:sz="2" w:space="0" w:color="000000"/>
            </w:tcBorders>
            <w:vAlign w:val="center"/>
          </w:tcPr>
          <w:p>
            <w:pPr>
              <w:pStyle w:val="Contingutdelataula"/>
              <w:widowControl w:val="false"/>
              <w:rPr>
                <w:rFonts w:ascii="Times New Roman" w:hAnsi="Times New Roman"/>
                <w:b w:val="false"/>
                <w:b w:val="false"/>
                <w:bCs w:val="false"/>
                <w:color w:val="000000"/>
              </w:rPr>
            </w:pPr>
            <w:r>
              <w:rPr>
                <w:rFonts w:ascii="Times New Roman" w:hAnsi="Times New Roman"/>
                <w:b w:val="false"/>
                <w:bCs w:val="false"/>
                <w:color w:val="000000"/>
              </w:rPr>
            </w:r>
          </w:p>
        </w:tc>
        <w:tc>
          <w:tcPr>
            <w:tcW w:w="1300" w:type="dxa"/>
            <w:tcBorders>
              <w:left w:val="single" w:sz="2" w:space="0" w:color="000000"/>
              <w:bottom w:val="single" w:sz="2" w:space="0" w:color="000000"/>
            </w:tcBorders>
            <w:vAlign w:val="center"/>
          </w:tcPr>
          <w:p>
            <w:pPr>
              <w:pStyle w:val="Contingutdelataula"/>
              <w:widowControl w:val="false"/>
              <w:jc w:val="center"/>
              <w:rPr>
                <w:rFonts w:ascii="Arial" w:hAnsi="Arial"/>
                <w:b w:val="false"/>
                <w:b w:val="false"/>
                <w:bCs w:val="false"/>
                <w:color w:val="000000"/>
              </w:rPr>
            </w:pPr>
            <w:r>
              <w:rPr>
                <w:b w:val="false"/>
                <w:bCs w:val="false"/>
                <w:color w:val="000000"/>
              </w:rPr>
              <w:t>43.493,00 €</w:t>
            </w:r>
          </w:p>
        </w:tc>
        <w:tc>
          <w:tcPr>
            <w:tcW w:w="855" w:type="dxa"/>
            <w:tcBorders>
              <w:left w:val="single" w:sz="2" w:space="0" w:color="000000"/>
              <w:bottom w:val="single" w:sz="2" w:space="0" w:color="000000"/>
            </w:tcBorders>
            <w:vAlign w:val="center"/>
          </w:tcPr>
          <w:p>
            <w:pPr>
              <w:pStyle w:val="Contingutdelataula"/>
              <w:widowControl w:val="false"/>
              <w:rPr>
                <w:rFonts w:ascii="Times New Roman" w:hAnsi="Times New Roman"/>
                <w:b w:val="false"/>
                <w:b w:val="false"/>
                <w:bCs w:val="false"/>
                <w:color w:val="000000"/>
              </w:rPr>
            </w:pPr>
            <w:r>
              <w:rPr>
                <w:rFonts w:ascii="Times New Roman" w:hAnsi="Times New Roman"/>
                <w:b w:val="false"/>
                <w:bCs w:val="false"/>
                <w:color w:val="000000"/>
              </w:rPr>
            </w:r>
          </w:p>
        </w:tc>
        <w:tc>
          <w:tcPr>
            <w:tcW w:w="1295" w:type="dxa"/>
            <w:tcBorders>
              <w:left w:val="single" w:sz="2" w:space="0" w:color="000000"/>
              <w:bottom w:val="single" w:sz="2" w:space="0" w:color="000000"/>
              <w:right w:val="single" w:sz="2" w:space="0" w:color="000000"/>
            </w:tcBorders>
            <w:vAlign w:val="center"/>
          </w:tcPr>
          <w:p>
            <w:pPr>
              <w:pStyle w:val="Contingutdelataula"/>
              <w:widowControl w:val="false"/>
              <w:jc w:val="left"/>
              <w:rPr>
                <w:rFonts w:ascii="Arial" w:hAnsi="Arial"/>
                <w:b w:val="false"/>
                <w:b w:val="false"/>
                <w:bCs w:val="false"/>
                <w:color w:val="000000"/>
              </w:rPr>
            </w:pPr>
            <w:r>
              <w:rPr>
                <w:b w:val="false"/>
                <w:bCs w:val="false"/>
                <w:color w:val="000000"/>
              </w:rPr>
              <w:t>49.994,89 €</w:t>
            </w:r>
          </w:p>
        </w:tc>
      </w:tr>
    </w:tbl>
    <w:p>
      <w:pPr>
        <w:pStyle w:val="Normal"/>
        <w:rPr>
          <w:b/>
          <w:b/>
          <w:color w:val="000000"/>
          <w:sz w:val="20"/>
        </w:rPr>
      </w:pPr>
      <w:r>
        <w:rPr>
          <w:b/>
          <w:color w:val="000000"/>
          <w:sz w:val="20"/>
        </w:rPr>
      </w:r>
    </w:p>
    <w:p>
      <w:pPr>
        <w:pStyle w:val="Normal"/>
        <w:jc w:val="both"/>
        <w:rPr>
          <w:sz w:val="22"/>
          <w:szCs w:val="22"/>
          <w:shd w:fill="auto" w:val="clear"/>
        </w:rPr>
      </w:pPr>
      <w:r>
        <w:rPr>
          <w:sz w:val="22"/>
          <w:szCs w:val="22"/>
          <w:shd w:fill="auto" w:val="clear"/>
        </w:rPr>
        <w:t xml:space="preserve">El pressupost base de licitació té el caràcter de pressupost màxim. El nombre total de prestacions incloses en l’objecte del contracte no es defineix amb exactitud, pel fet d’estar subordinat a les necessitats de l’Ajuntament. </w:t>
      </w:r>
    </w:p>
    <w:p>
      <w:pPr>
        <w:pStyle w:val="Normal"/>
        <w:jc w:val="both"/>
        <w:rPr>
          <w:sz w:val="22"/>
          <w:szCs w:val="22"/>
          <w:highlight w:val="yellow"/>
        </w:rPr>
      </w:pPr>
      <w:r>
        <w:rPr>
          <w:sz w:val="22"/>
          <w:szCs w:val="22"/>
          <w:highlight w:val="yellow"/>
        </w:rPr>
      </w:r>
    </w:p>
    <w:p>
      <w:pPr>
        <w:pStyle w:val="Normal"/>
        <w:jc w:val="both"/>
        <w:rPr>
          <w:rFonts w:ascii="Arial" w:hAnsi="Arial" w:cs="Arial"/>
          <w:b/>
          <w:b/>
          <w:bCs/>
          <w:color w:val="000000"/>
          <w:sz w:val="22"/>
          <w:szCs w:val="22"/>
        </w:rPr>
      </w:pPr>
      <w:r>
        <w:rPr>
          <w:rFonts w:cs="Arial"/>
          <w:b/>
          <w:bCs/>
          <w:color w:val="000000"/>
          <w:sz w:val="22"/>
          <w:szCs w:val="22"/>
        </w:rPr>
        <w:t xml:space="preserve">Recollida manual </w:t>
      </w:r>
    </w:p>
    <w:p>
      <w:pPr>
        <w:pStyle w:val="Normal"/>
        <w:jc w:val="left"/>
        <w:rPr>
          <w:rFonts w:ascii="Arial" w:hAnsi="Arial" w:cs="Arial"/>
          <w:sz w:val="22"/>
          <w:szCs w:val="22"/>
        </w:rPr>
      </w:pPr>
      <w:r>
        <w:rPr>
          <w:rFonts w:cs="Arial"/>
          <w:sz w:val="22"/>
          <w:szCs w:val="22"/>
        </w:rPr>
      </w:r>
    </w:p>
    <w:p>
      <w:pPr>
        <w:pStyle w:val="Normal"/>
        <w:jc w:val="both"/>
        <w:rPr>
          <w:rFonts w:ascii="Arial" w:hAnsi="Arial" w:cs="Arial"/>
          <w:color w:val="000000"/>
          <w:sz w:val="22"/>
          <w:szCs w:val="22"/>
        </w:rPr>
      </w:pPr>
      <w:r>
        <w:rPr>
          <w:rFonts w:cs="Arial"/>
          <w:color w:val="000000"/>
          <w:sz w:val="22"/>
          <w:szCs w:val="22"/>
        </w:rPr>
        <w:t>En el preu de recollida manual s’incorpora el preu del personal (un oficial i dos peons), el vestuari, lloguer del vehicle i benzina.</w:t>
      </w:r>
    </w:p>
    <w:p>
      <w:pPr>
        <w:pStyle w:val="Normal"/>
        <w:jc w:val="both"/>
        <w:rPr>
          <w:rFonts w:ascii="Arial" w:hAnsi="Arial" w:cs="Arial"/>
          <w:sz w:val="22"/>
          <w:szCs w:val="22"/>
        </w:rPr>
      </w:pPr>
      <w:r>
        <w:rPr>
          <w:rFonts w:cs="Arial"/>
          <w:sz w:val="22"/>
          <w:szCs w:val="22"/>
        </w:rPr>
      </w:r>
    </w:p>
    <w:p>
      <w:pPr>
        <w:pStyle w:val="Normal"/>
        <w:jc w:val="both"/>
        <w:rPr/>
      </w:pPr>
      <w:r>
        <w:rPr>
          <w:rFonts w:cs="Arial"/>
          <w:color w:val="000000"/>
          <w:sz w:val="22"/>
          <w:szCs w:val="22"/>
        </w:rPr>
        <w:t xml:space="preserve">Es proposa un preu base de licitació de 56,50 €/hora pel grup de treball. Els preus de referència són els disposats per la </w:t>
      </w:r>
      <w:r>
        <w:rPr>
          <w:rFonts w:cs="Arial"/>
          <w:i/>
          <w:color w:val="000000"/>
          <w:sz w:val="22"/>
          <w:szCs w:val="22"/>
        </w:rPr>
        <w:t>RESOLUCIÓ EMT/179/2022, de 4 de gener, per la qual es disposa la inscripció i la publicació de l’Acord de la Mesa negociadora del Conveni col·lectiu de treball del sector de tallers per a persones amb discapacitat intel·lectual de Catalunya, relatiu a la revisió de les taules salarials (codi de conveni núm. 79000805011995).</w:t>
      </w:r>
    </w:p>
    <w:p>
      <w:pPr>
        <w:pStyle w:val="Normal"/>
        <w:jc w:val="left"/>
        <w:rPr>
          <w:rFonts w:ascii="Arial" w:hAnsi="Arial" w:cs="Arial"/>
          <w:sz w:val="22"/>
          <w:szCs w:val="22"/>
        </w:rPr>
      </w:pPr>
      <w:r>
        <w:rPr>
          <w:rFonts w:cs="Arial"/>
          <w:sz w:val="22"/>
          <w:szCs w:val="22"/>
        </w:rPr>
      </w:r>
    </w:p>
    <w:p>
      <w:pPr>
        <w:pStyle w:val="Normal"/>
        <w:jc w:val="left"/>
        <w:rPr>
          <w:rFonts w:ascii="Arial" w:hAnsi="Arial" w:cs="Arial"/>
          <w:color w:val="000000"/>
          <w:sz w:val="22"/>
          <w:szCs w:val="22"/>
        </w:rPr>
      </w:pPr>
      <w:r>
        <w:rPr>
          <w:rFonts w:cs="Arial"/>
          <w:color w:val="000000"/>
          <w:sz w:val="22"/>
          <w:szCs w:val="22"/>
        </w:rPr>
        <w:t>Un cop es detecti un abocament per part de l’Ajuntament de Terrassa, el Servei de Medi Ambient</w:t>
      </w:r>
    </w:p>
    <w:p>
      <w:pPr>
        <w:pStyle w:val="Normal"/>
        <w:jc w:val="left"/>
        <w:rPr>
          <w:rFonts w:ascii="Arial" w:hAnsi="Arial" w:cs="Arial"/>
          <w:color w:val="000000"/>
          <w:sz w:val="22"/>
          <w:szCs w:val="22"/>
        </w:rPr>
      </w:pPr>
      <w:r>
        <w:rPr>
          <w:rFonts w:cs="Arial"/>
          <w:color w:val="000000"/>
          <w:sz w:val="22"/>
          <w:szCs w:val="22"/>
        </w:rPr>
        <w:t>concretarà amb l’empresa adjudicatària la localització dels punt de recollida. La retirada ha de ser de com a màxim una setmana a partir de la data de l’encàrrec de retirada.</w:t>
      </w:r>
    </w:p>
    <w:p>
      <w:pPr>
        <w:pStyle w:val="Normal"/>
        <w:jc w:val="left"/>
        <w:rPr>
          <w:rFonts w:ascii="Arial" w:hAnsi="Arial" w:cs="Arial"/>
          <w:sz w:val="22"/>
          <w:szCs w:val="22"/>
          <w:shd w:fill="auto" w:val="clear"/>
        </w:rPr>
      </w:pPr>
      <w:r>
        <w:rPr>
          <w:rFonts w:cs="Arial"/>
          <w:sz w:val="22"/>
          <w:szCs w:val="22"/>
          <w:shd w:fill="auto" w:val="clear"/>
        </w:rPr>
      </w:r>
    </w:p>
    <w:p>
      <w:pPr>
        <w:pStyle w:val="Normal"/>
        <w:jc w:val="both"/>
        <w:rPr>
          <w:rFonts w:ascii="Arial" w:hAnsi="Arial" w:cs="Arial"/>
          <w:color w:val="000000"/>
          <w:sz w:val="22"/>
          <w:szCs w:val="22"/>
          <w:shd w:fill="auto" w:val="clear"/>
        </w:rPr>
      </w:pPr>
      <w:r>
        <w:rPr>
          <w:rFonts w:cs="Arial"/>
          <w:color w:val="000000"/>
          <w:sz w:val="22"/>
          <w:szCs w:val="22"/>
          <w:shd w:fill="auto" w:val="clear"/>
        </w:rPr>
        <w:t>Es facturarà mensualment, conforme s’executin els serveis. Es tracta d’un servei que és fruit de l’abandonament de residus per part d’accions incíviques, per tant no respon a cap gestió previsible o planificada (no es pot saber amb anterioritat el número de serveis que es realitzaran).</w:t>
      </w:r>
    </w:p>
    <w:p>
      <w:pPr>
        <w:pStyle w:val="Normal"/>
        <w:jc w:val="left"/>
        <w:rPr>
          <w:rFonts w:ascii="Arial" w:hAnsi="Arial" w:cs="Arial"/>
          <w:sz w:val="22"/>
          <w:szCs w:val="22"/>
          <w:shd w:fill="auto" w:val="clear"/>
        </w:rPr>
      </w:pPr>
      <w:r>
        <w:rPr>
          <w:rFonts w:cs="Arial"/>
          <w:sz w:val="22"/>
          <w:szCs w:val="22"/>
          <w:shd w:fill="auto" w:val="clear"/>
        </w:rPr>
      </w:r>
    </w:p>
    <w:p>
      <w:pPr>
        <w:pStyle w:val="Normal"/>
        <w:jc w:val="left"/>
        <w:rPr>
          <w:rFonts w:ascii="Arial" w:hAnsi="Arial" w:cs="Arial"/>
          <w:b/>
          <w:b/>
          <w:color w:val="000000"/>
          <w:sz w:val="22"/>
          <w:szCs w:val="22"/>
        </w:rPr>
      </w:pPr>
      <w:r>
        <w:rPr>
          <w:rFonts w:cs="Arial"/>
          <w:b/>
          <w:color w:val="000000"/>
          <w:sz w:val="22"/>
          <w:szCs w:val="22"/>
        </w:rPr>
        <w:t>Preu del material fungible</w:t>
      </w:r>
    </w:p>
    <w:p>
      <w:pPr>
        <w:pStyle w:val="Normal"/>
        <w:jc w:val="left"/>
        <w:rPr>
          <w:rFonts w:ascii="Arial" w:hAnsi="Arial" w:cs="Arial"/>
          <w:sz w:val="22"/>
          <w:szCs w:val="22"/>
        </w:rPr>
      </w:pPr>
      <w:r>
        <w:rPr>
          <w:rFonts w:cs="Arial"/>
          <w:sz w:val="22"/>
          <w:szCs w:val="22"/>
        </w:rPr>
      </w:r>
    </w:p>
    <w:p>
      <w:pPr>
        <w:pStyle w:val="Normal"/>
        <w:jc w:val="both"/>
        <w:rPr>
          <w:rFonts w:ascii="Arial" w:hAnsi="Arial" w:cs="Arial"/>
          <w:color w:val="000000"/>
          <w:sz w:val="22"/>
          <w:szCs w:val="22"/>
        </w:rPr>
      </w:pPr>
      <w:r>
        <w:rPr>
          <w:rFonts w:cs="Arial"/>
          <w:color w:val="000000"/>
          <w:sz w:val="22"/>
          <w:szCs w:val="22"/>
        </w:rPr>
        <w:t>Es preveu que anualment hi hagi una despesa de materials en els treballs per dificultar l’accés per evitar nous abocaments un cop netejat l’espai. Al material fungible s’aplica un IVA del 21 %.</w:t>
      </w:r>
    </w:p>
    <w:p>
      <w:pPr>
        <w:pStyle w:val="Normal"/>
        <w:jc w:val="both"/>
        <w:rPr>
          <w:rFonts w:ascii="Arial" w:hAnsi="Arial" w:cs="Arial"/>
          <w:sz w:val="22"/>
          <w:szCs w:val="22"/>
        </w:rPr>
      </w:pPr>
      <w:r>
        <w:rPr>
          <w:rFonts w:cs="Arial"/>
          <w:sz w:val="22"/>
          <w:szCs w:val="22"/>
        </w:rPr>
      </w:r>
    </w:p>
    <w:p>
      <w:pPr>
        <w:pStyle w:val="Normal"/>
        <w:jc w:val="both"/>
        <w:rPr>
          <w:rFonts w:ascii="Arial" w:hAnsi="Arial"/>
          <w:sz w:val="22"/>
          <w:szCs w:val="22"/>
        </w:rPr>
      </w:pPr>
      <w:r>
        <w:rPr>
          <w:rFonts w:cs="Arial"/>
          <w:b w:val="false"/>
          <w:bCs w:val="false"/>
          <w:color w:val="000000"/>
          <w:sz w:val="22"/>
          <w:szCs w:val="22"/>
          <w:shd w:fill="auto" w:val="clear"/>
        </w:rPr>
        <w:t>És per aquest motiu que es reserven anualment 3.425,00 €  (IVA exclòs) per executar aquests treballs i que es justificaran prèvia autorització i aprovació per part dels Serveis Tècnics Municipals (a justificar).</w:t>
      </w:r>
    </w:p>
    <w:p>
      <w:pPr>
        <w:pStyle w:val="Normal"/>
        <w:jc w:val="left"/>
        <w:rPr>
          <w:rFonts w:ascii="Arial" w:hAnsi="Arial" w:cs="Arial"/>
          <w:b w:val="false"/>
          <w:b w:val="false"/>
          <w:bCs w:val="false"/>
          <w:sz w:val="22"/>
          <w:szCs w:val="22"/>
          <w:highlight w:val="yellow"/>
        </w:rPr>
      </w:pPr>
      <w:r>
        <w:rPr>
          <w:rFonts w:cs="Arial"/>
          <w:b w:val="false"/>
          <w:bCs w:val="false"/>
          <w:sz w:val="22"/>
          <w:szCs w:val="22"/>
          <w:highlight w:val="yellow"/>
        </w:rPr>
      </w:r>
    </w:p>
    <w:p>
      <w:pPr>
        <w:pStyle w:val="Normal"/>
        <w:jc w:val="both"/>
        <w:rPr>
          <w:sz w:val="22"/>
          <w:szCs w:val="22"/>
          <w:highlight w:val="yellow"/>
        </w:rPr>
      </w:pPr>
      <w:r>
        <w:rPr>
          <w:sz w:val="22"/>
          <w:szCs w:val="22"/>
          <w:highlight w:val="yellow"/>
        </w:rPr>
      </w:r>
    </w:p>
    <w:p>
      <w:pPr>
        <w:pStyle w:val="Normal"/>
        <w:jc w:val="both"/>
        <w:rPr/>
      </w:pPr>
      <w:r>
        <w:rPr>
          <w:b/>
          <w:sz w:val="22"/>
        </w:rPr>
        <w:t>NOVENA.-</w:t>
      </w:r>
      <w:r>
        <w:rPr>
          <w:sz w:val="22"/>
        </w:rPr>
        <w:t xml:space="preserve"> </w:t>
      </w:r>
      <w:r>
        <w:rPr>
          <w:b/>
          <w:sz w:val="22"/>
        </w:rPr>
        <w:t>Modificacions del contracte</w:t>
      </w:r>
    </w:p>
    <w:p>
      <w:pPr>
        <w:pStyle w:val="Normal"/>
        <w:jc w:val="both"/>
        <w:rPr>
          <w:b/>
          <w:b/>
          <w:sz w:val="22"/>
        </w:rPr>
      </w:pPr>
      <w:r>
        <w:rPr>
          <w:b/>
          <w:sz w:val="22"/>
        </w:rPr>
      </w:r>
    </w:p>
    <w:p>
      <w:pPr>
        <w:pStyle w:val="Normal"/>
        <w:jc w:val="both"/>
        <w:rPr>
          <w:shd w:fill="auto" w:val="clear"/>
        </w:rPr>
      </w:pPr>
      <w:r>
        <w:rPr>
          <w:sz w:val="22"/>
          <w:szCs w:val="22"/>
          <w:shd w:fill="auto" w:val="clear"/>
        </w:rPr>
        <w:t>El contracte només es pot modificar per raons d’interès públic, en els casos i en la forma que s’especifiquen en aquesta clàusula i de conformitat amb el que es preveu en els articles 203 a 207 de la LCSP.</w:t>
      </w:r>
    </w:p>
    <w:p>
      <w:pPr>
        <w:pStyle w:val="Normal"/>
        <w:suppressAutoHyphens w:val="false"/>
        <w:jc w:val="both"/>
        <w:rPr>
          <w:shd w:fill="auto" w:val="clear"/>
        </w:rPr>
      </w:pPr>
      <w:r>
        <w:rPr>
          <w:rFonts w:eastAsia="Times New Roman"/>
          <w:sz w:val="22"/>
          <w:szCs w:val="22"/>
          <w:shd w:fill="auto" w:val="clear"/>
        </w:rPr>
        <w:t xml:space="preserve"> </w:t>
      </w:r>
    </w:p>
    <w:p>
      <w:pPr>
        <w:pStyle w:val="Normal"/>
        <w:suppressAutoHyphens w:val="false"/>
        <w:jc w:val="both"/>
        <w:rPr>
          <w:sz w:val="22"/>
          <w:szCs w:val="22"/>
          <w:shd w:fill="auto" w:val="clear"/>
        </w:rPr>
      </w:pPr>
      <w:r>
        <w:rPr>
          <w:sz w:val="22"/>
          <w:szCs w:val="22"/>
          <w:shd w:fill="auto" w:val="clear"/>
        </w:rPr>
      </w:r>
    </w:p>
    <w:p>
      <w:pPr>
        <w:pStyle w:val="Normal"/>
        <w:suppressAutoHyphens w:val="false"/>
        <w:jc w:val="both"/>
        <w:rPr/>
      </w:pPr>
      <w:r>
        <w:rPr>
          <w:sz w:val="22"/>
          <w:szCs w:val="22"/>
          <w:u w:val="single"/>
        </w:rPr>
        <w:t>Modificacions previstes:</w:t>
      </w:r>
      <w:r>
        <w:rPr>
          <w:sz w:val="22"/>
          <w:szCs w:val="22"/>
        </w:rPr>
        <w:t xml:space="preserve"> Aquestes modificacions són obligatòries per a l’empresa contractista.</w:t>
      </w:r>
    </w:p>
    <w:p>
      <w:pPr>
        <w:pStyle w:val="Normal"/>
        <w:suppressAutoHyphens w:val="false"/>
        <w:ind w:left="360" w:hanging="0"/>
        <w:rPr>
          <w:sz w:val="22"/>
          <w:szCs w:val="22"/>
        </w:rPr>
      </w:pPr>
      <w:r>
        <w:rPr>
          <w:sz w:val="22"/>
          <w:szCs w:val="22"/>
        </w:rPr>
      </w:r>
    </w:p>
    <w:p>
      <w:pPr>
        <w:pStyle w:val="Normal"/>
        <w:suppressAutoHyphens w:val="false"/>
        <w:jc w:val="both"/>
        <w:rPr>
          <w:sz w:val="22"/>
          <w:szCs w:val="22"/>
        </w:rPr>
      </w:pPr>
      <w:r>
        <w:rPr>
          <w:sz w:val="22"/>
          <w:szCs w:val="22"/>
        </w:rPr>
        <w:t>En cap cas la modificació del contracte podrà suposar l’establiment de nous preus unitaris no previstos en el contracte.</w:t>
      </w:r>
    </w:p>
    <w:p>
      <w:pPr>
        <w:pStyle w:val="Normal"/>
        <w:jc w:val="both"/>
        <w:rPr>
          <w:color w:val="000000"/>
          <w:sz w:val="22"/>
          <w:szCs w:val="22"/>
        </w:rPr>
      </w:pPr>
      <w:r>
        <w:rPr>
          <w:color w:val="000000"/>
          <w:sz w:val="22"/>
          <w:szCs w:val="22"/>
        </w:rPr>
      </w:r>
    </w:p>
    <w:p>
      <w:pPr>
        <w:pStyle w:val="Normal"/>
        <w:jc w:val="both"/>
        <w:rPr>
          <w:shd w:fill="auto" w:val="clear"/>
        </w:rPr>
      </w:pPr>
      <w:r>
        <w:rPr>
          <w:color w:val="000000"/>
          <w:sz w:val="22"/>
          <w:szCs w:val="22"/>
          <w:shd w:fill="auto" w:val="clear"/>
        </w:rPr>
        <w:t xml:space="preserve">En cas que, dins de la vigència del contracte, les necessitats reals siguin superiors a les </w:t>
      </w:r>
      <w:r>
        <w:rPr>
          <w:sz w:val="22"/>
          <w:shd w:fill="auto" w:val="clear"/>
        </w:rPr>
        <w:t xml:space="preserve">estimades inicialment, s’ha de tramitar la modificació corresponent. A aquests efectes, es preveu la possibilitat que es pugui modificar el contracte com a conseqüència d’aquesta circumstància, en els termes que estableix l’article 204 de la LCSP. En cap cas l’import total de les modificacions pot incrementar més del 20 % del preu inicial del contracte. </w:t>
      </w:r>
    </w:p>
    <w:p>
      <w:pPr>
        <w:pStyle w:val="Normal"/>
        <w:jc w:val="both"/>
        <w:rPr>
          <w:color w:val="000000"/>
          <w:sz w:val="22"/>
          <w:szCs w:val="22"/>
          <w:shd w:fill="auto" w:val="clear"/>
        </w:rPr>
      </w:pPr>
      <w:r>
        <w:rPr>
          <w:color w:val="000000"/>
          <w:sz w:val="22"/>
          <w:szCs w:val="22"/>
          <w:shd w:fill="auto" w:val="clear"/>
        </w:rPr>
      </w:r>
    </w:p>
    <w:p>
      <w:pPr>
        <w:pStyle w:val="Normal"/>
        <w:jc w:val="both"/>
        <w:rPr>
          <w:rFonts w:ascii="Arial" w:hAnsi="Arial"/>
          <w:b w:val="false"/>
          <w:b w:val="false"/>
          <w:bCs w:val="false"/>
          <w:sz w:val="22"/>
          <w:szCs w:val="22"/>
          <w:shd w:fill="auto" w:val="clear"/>
        </w:rPr>
      </w:pPr>
      <w:r>
        <w:rPr>
          <w:b w:val="false"/>
          <w:bCs w:val="false"/>
          <w:sz w:val="22"/>
          <w:szCs w:val="22"/>
          <w:shd w:fill="auto" w:val="clear"/>
        </w:rPr>
        <w:t>D’acord amb aquestes previsions, s’estableix com a causa prevista de modificació:</w:t>
      </w:r>
    </w:p>
    <w:p>
      <w:pPr>
        <w:pStyle w:val="Normal"/>
        <w:jc w:val="both"/>
        <w:rPr>
          <w:rFonts w:ascii="Arial" w:hAnsi="Arial"/>
          <w:b w:val="false"/>
          <w:b w:val="false"/>
          <w:bCs w:val="false"/>
          <w:sz w:val="22"/>
          <w:szCs w:val="22"/>
          <w:shd w:fill="auto" w:val="clear"/>
        </w:rPr>
      </w:pPr>
      <w:r>
        <w:rPr>
          <w:b w:val="false"/>
          <w:bCs w:val="false"/>
          <w:sz w:val="22"/>
          <w:szCs w:val="22"/>
          <w:shd w:fill="auto" w:val="clear"/>
        </w:rPr>
        <w:t>1.Increment dels abocaments incontrolats</w:t>
      </w:r>
    </w:p>
    <w:p>
      <w:pPr>
        <w:pStyle w:val="Normal"/>
        <w:jc w:val="both"/>
        <w:rPr>
          <w:rFonts w:ascii="Arial" w:hAnsi="Arial"/>
          <w:b w:val="false"/>
          <w:b w:val="false"/>
          <w:bCs w:val="false"/>
          <w:sz w:val="22"/>
          <w:szCs w:val="22"/>
          <w:shd w:fill="auto" w:val="clear"/>
        </w:rPr>
      </w:pPr>
      <w:r>
        <w:rPr>
          <w:b w:val="false"/>
          <w:bCs w:val="false"/>
          <w:sz w:val="22"/>
          <w:szCs w:val="22"/>
          <w:shd w:fill="auto" w:val="clear"/>
        </w:rPr>
      </w:r>
    </w:p>
    <w:p>
      <w:pPr>
        <w:pStyle w:val="Normal"/>
        <w:jc w:val="both"/>
        <w:rPr>
          <w:rFonts w:ascii="Arial" w:hAnsi="Arial"/>
          <w:b w:val="false"/>
          <w:b w:val="false"/>
          <w:bCs w:val="false"/>
          <w:sz w:val="22"/>
          <w:szCs w:val="22"/>
          <w:shd w:fill="auto" w:val="clear"/>
        </w:rPr>
      </w:pPr>
      <w:r>
        <w:rPr>
          <w:b w:val="false"/>
          <w:bCs w:val="false"/>
          <w:sz w:val="22"/>
          <w:szCs w:val="22"/>
          <w:shd w:fill="auto" w:val="clear"/>
        </w:rPr>
        <w:t>Es podrà incrementar el contracte fins a un màxim de 17.397,20 €.</w:t>
      </w:r>
    </w:p>
    <w:p>
      <w:pPr>
        <w:pStyle w:val="Normal"/>
        <w:jc w:val="both"/>
        <w:rPr>
          <w:rFonts w:ascii="Arial" w:hAnsi="Arial"/>
          <w:sz w:val="22"/>
          <w:szCs w:val="22"/>
          <w:shd w:fill="auto" w:val="clear"/>
        </w:rPr>
      </w:pPr>
      <w:r>
        <w:rPr>
          <w:i/>
          <w:iCs/>
          <w:color w:val="000000"/>
          <w:sz w:val="22"/>
          <w:szCs w:val="22"/>
          <w:shd w:fill="auto" w:val="clear"/>
        </w:rPr>
        <w:t xml:space="preserve"> </w:t>
      </w:r>
    </w:p>
    <w:p>
      <w:pPr>
        <w:pStyle w:val="Normal"/>
        <w:jc w:val="both"/>
        <w:rPr>
          <w:rFonts w:ascii="Arial" w:hAnsi="Arial"/>
          <w:sz w:val="22"/>
          <w:szCs w:val="22"/>
          <w:shd w:fill="auto" w:val="clear"/>
        </w:rPr>
      </w:pPr>
      <w:r>
        <w:rPr>
          <w:sz w:val="22"/>
          <w:szCs w:val="22"/>
          <w:shd w:fill="auto" w:val="clear"/>
        </w:rPr>
        <w:t>Tal i com estableix l'article 204.1 lletra b) de la LCSP la modificació no pot suposar l'establiment de nous preus unitaris no previstos en el contracte.</w:t>
      </w:r>
    </w:p>
    <w:p>
      <w:pPr>
        <w:pStyle w:val="Normal"/>
        <w:jc w:val="both"/>
        <w:rPr>
          <w:rFonts w:ascii="Arial" w:hAnsi="Arial"/>
          <w:sz w:val="22"/>
          <w:szCs w:val="22"/>
          <w:shd w:fill="auto" w:val="clear"/>
        </w:rPr>
      </w:pPr>
      <w:r>
        <w:rPr>
          <w:sz w:val="22"/>
          <w:szCs w:val="22"/>
          <w:shd w:fill="auto" w:val="clear"/>
        </w:rPr>
      </w:r>
    </w:p>
    <w:p>
      <w:pPr>
        <w:pStyle w:val="Normal"/>
        <w:jc w:val="both"/>
        <w:rPr>
          <w:rFonts w:ascii="Arial" w:hAnsi="Arial"/>
          <w:sz w:val="22"/>
          <w:szCs w:val="22"/>
          <w:shd w:fill="auto" w:val="clear"/>
        </w:rPr>
      </w:pPr>
      <w:r>
        <w:rPr>
          <w:sz w:val="22"/>
          <w:szCs w:val="22"/>
          <w:shd w:fill="auto" w:val="clear"/>
        </w:rPr>
        <w:t xml:space="preserve">De conformitat amb la disposició addicional trenta-tresena de la LCSP, la modificació s’ha de tramitar abans que s’esgoti el pressupost màxim aprovat inicialment, i amb aquesta finalitat s’ha de reservar el crèdit necessari per cobrir l’import màxim de les noves </w:t>
      </w:r>
      <w:r>
        <w:rPr>
          <w:color w:val="000000"/>
          <w:sz w:val="22"/>
          <w:szCs w:val="22"/>
          <w:shd w:fill="auto" w:val="clear"/>
        </w:rPr>
        <w:t xml:space="preserve">necessitats. </w:t>
      </w:r>
    </w:p>
    <w:p>
      <w:pPr>
        <w:pStyle w:val="Normal"/>
        <w:jc w:val="both"/>
        <w:rPr>
          <w:color w:val="000000"/>
          <w:sz w:val="22"/>
          <w:szCs w:val="22"/>
          <w:highlight w:val="green"/>
        </w:rPr>
      </w:pPr>
      <w:r>
        <w:rPr>
          <w:color w:val="000000"/>
          <w:sz w:val="22"/>
          <w:szCs w:val="22"/>
          <w:highlight w:val="green"/>
        </w:rPr>
      </w:r>
    </w:p>
    <w:p>
      <w:pPr>
        <w:pStyle w:val="Normal"/>
        <w:jc w:val="both"/>
        <w:rPr>
          <w:color w:val="000000"/>
          <w:sz w:val="22"/>
          <w:szCs w:val="22"/>
        </w:rPr>
      </w:pPr>
      <w:r>
        <w:rPr>
          <w:color w:val="000000"/>
          <w:sz w:val="22"/>
          <w:szCs w:val="22"/>
        </w:rPr>
        <w:t>La modificació requerirà el següent procediment:</w:t>
      </w:r>
    </w:p>
    <w:p>
      <w:pPr>
        <w:pStyle w:val="Normal"/>
        <w:jc w:val="both"/>
        <w:rPr>
          <w:color w:val="000000"/>
          <w:sz w:val="22"/>
          <w:szCs w:val="22"/>
        </w:rPr>
      </w:pPr>
      <w:r>
        <w:rPr>
          <w:color w:val="000000"/>
          <w:sz w:val="22"/>
          <w:szCs w:val="22"/>
        </w:rPr>
      </w:r>
    </w:p>
    <w:p>
      <w:pPr>
        <w:pStyle w:val="Cosdeltext"/>
        <w:numPr>
          <w:ilvl w:val="0"/>
          <w:numId w:val="7"/>
        </w:numPr>
        <w:tabs>
          <w:tab w:val="clear" w:pos="720"/>
          <w:tab w:val="left" w:pos="0" w:leader="none"/>
        </w:tabs>
        <w:ind w:left="283" w:hanging="0"/>
        <w:jc w:val="both"/>
        <w:rPr/>
      </w:pPr>
      <w:r>
        <w:rPr>
          <w:rFonts w:cs="Arial" w:ascii="Arial" w:hAnsi="Arial"/>
          <w:sz w:val="22"/>
          <w:szCs w:val="22"/>
          <w:lang w:val="ca-ES"/>
        </w:rPr>
        <w:t xml:space="preserve"> </w:t>
      </w:r>
      <w:r>
        <w:rPr>
          <w:rFonts w:cs="Arial" w:ascii="Arial" w:hAnsi="Arial"/>
          <w:sz w:val="22"/>
          <w:szCs w:val="22"/>
          <w:lang w:val="ca-ES"/>
        </w:rPr>
        <w:t>L’expedient s’iniciarà mitjançant informe del tècnic municipal responsable del servei.</w:t>
      </w:r>
    </w:p>
    <w:p>
      <w:pPr>
        <w:pStyle w:val="Cosdeltext"/>
        <w:numPr>
          <w:ilvl w:val="0"/>
          <w:numId w:val="7"/>
        </w:numPr>
        <w:tabs>
          <w:tab w:val="clear" w:pos="720"/>
          <w:tab w:val="left" w:pos="0" w:leader="none"/>
        </w:tabs>
        <w:ind w:left="283" w:hanging="0"/>
        <w:jc w:val="both"/>
        <w:rPr/>
      </w:pPr>
      <w:r>
        <w:rPr>
          <w:rFonts w:cs="Arial" w:ascii="Arial" w:hAnsi="Arial"/>
          <w:color w:val="000000"/>
          <w:sz w:val="22"/>
          <w:szCs w:val="22"/>
          <w:lang w:val="ca-ES"/>
        </w:rPr>
        <w:t xml:space="preserve"> </w:t>
      </w:r>
      <w:r>
        <w:rPr>
          <w:rFonts w:cs="Arial" w:ascii="Arial" w:hAnsi="Arial"/>
          <w:color w:val="000000"/>
          <w:sz w:val="22"/>
          <w:szCs w:val="22"/>
          <w:lang w:val="ca-ES"/>
        </w:rPr>
        <w:t>Aquest informe es posarà de manifest al contractista, al qual se li atorgarà un tràmit audiència per un termini de 10 dies hàbils.</w:t>
      </w:r>
    </w:p>
    <w:p>
      <w:pPr>
        <w:pStyle w:val="Cosdeltext"/>
        <w:numPr>
          <w:ilvl w:val="0"/>
          <w:numId w:val="7"/>
        </w:numPr>
        <w:tabs>
          <w:tab w:val="clear" w:pos="720"/>
          <w:tab w:val="left" w:pos="0" w:leader="none"/>
        </w:tabs>
        <w:ind w:left="283" w:hanging="0"/>
        <w:jc w:val="both"/>
        <w:rPr/>
      </w:pPr>
      <w:r>
        <w:rPr>
          <w:rFonts w:cs="Arial" w:ascii="Arial" w:hAnsi="Arial"/>
          <w:color w:val="000000"/>
          <w:sz w:val="22"/>
          <w:szCs w:val="22"/>
          <w:lang w:val="ca-ES"/>
        </w:rPr>
        <w:t xml:space="preserve"> </w:t>
      </w:r>
      <w:r>
        <w:rPr>
          <w:rFonts w:cs="Arial" w:ascii="Arial" w:hAnsi="Arial"/>
          <w:color w:val="000000"/>
          <w:sz w:val="22"/>
          <w:szCs w:val="22"/>
          <w:lang w:val="ca-ES"/>
        </w:rPr>
        <w:t>Informe de fiscalització prèvia d’intervenció, si la modificació porta un increment o disminució econòmica.</w:t>
      </w:r>
    </w:p>
    <w:p>
      <w:pPr>
        <w:pStyle w:val="Cosdeltext"/>
        <w:numPr>
          <w:ilvl w:val="0"/>
          <w:numId w:val="7"/>
        </w:numPr>
        <w:tabs>
          <w:tab w:val="clear" w:pos="720"/>
          <w:tab w:val="left" w:pos="0" w:leader="none"/>
        </w:tabs>
        <w:ind w:left="283" w:hanging="0"/>
        <w:jc w:val="both"/>
        <w:rPr/>
      </w:pPr>
      <w:r>
        <w:rPr>
          <w:rFonts w:cs="Arial" w:ascii="Arial" w:hAnsi="Arial"/>
          <w:color w:val="000000"/>
          <w:sz w:val="22"/>
          <w:szCs w:val="22"/>
          <w:lang w:val="ca-ES"/>
        </w:rPr>
        <w:t xml:space="preserve"> </w:t>
      </w:r>
      <w:r>
        <w:rPr>
          <w:rFonts w:cs="Arial" w:ascii="Arial" w:hAnsi="Arial"/>
          <w:color w:val="000000"/>
          <w:sz w:val="22"/>
          <w:szCs w:val="22"/>
          <w:lang w:val="ca-ES"/>
        </w:rPr>
        <w:t>L’òrgan de contractació, un cop escoltat el contractista, adoptarà l’acord que consideri procedent sobre la modificació del contracte.</w:t>
      </w:r>
    </w:p>
    <w:p>
      <w:pPr>
        <w:pStyle w:val="Cosdeltext"/>
        <w:numPr>
          <w:ilvl w:val="0"/>
          <w:numId w:val="7"/>
        </w:numPr>
        <w:tabs>
          <w:tab w:val="clear" w:pos="720"/>
          <w:tab w:val="left" w:pos="0" w:leader="none"/>
        </w:tabs>
        <w:ind w:left="283" w:hanging="0"/>
        <w:jc w:val="both"/>
        <w:rPr/>
      </w:pPr>
      <w:r>
        <w:rPr>
          <w:rFonts w:cs="Arial" w:ascii="Arial" w:hAnsi="Arial"/>
          <w:color w:val="000000"/>
          <w:sz w:val="22"/>
          <w:szCs w:val="22"/>
          <w:lang w:val="ca-ES"/>
        </w:rPr>
        <w:t>L’acord serà notificat al contractista, tot concedint-li el termini legalment establert, perquè formalitzi la modificació, en el supòsit que resulti finalment aprovada i sense perjudici dels recursos administratius o jurisdiccionals que siguin procedents.</w:t>
      </w:r>
    </w:p>
    <w:p>
      <w:pPr>
        <w:pStyle w:val="Normal"/>
        <w:jc w:val="both"/>
        <w:rPr>
          <w:color w:val="000000"/>
          <w:sz w:val="22"/>
          <w:szCs w:val="22"/>
        </w:rPr>
      </w:pPr>
      <w:r>
        <w:rPr>
          <w:color w:val="000000"/>
          <w:sz w:val="22"/>
          <w:szCs w:val="22"/>
        </w:rPr>
      </w:r>
    </w:p>
    <w:p>
      <w:pPr>
        <w:pStyle w:val="Normal"/>
        <w:jc w:val="both"/>
        <w:rPr>
          <w:shd w:fill="auto" w:val="clear"/>
        </w:rPr>
      </w:pPr>
      <w:r>
        <w:rPr>
          <w:color w:val="000000"/>
          <w:sz w:val="22"/>
          <w:szCs w:val="22"/>
          <w:shd w:fill="auto" w:val="clear"/>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segons el que preveu l’article 309.1 de la LCSP.</w:t>
      </w:r>
    </w:p>
    <w:p>
      <w:pPr>
        <w:pStyle w:val="Normal"/>
        <w:jc w:val="both"/>
        <w:rPr>
          <w:color w:val="000000"/>
          <w:sz w:val="22"/>
          <w:szCs w:val="22"/>
          <w:highlight w:val="green"/>
        </w:rPr>
      </w:pPr>
      <w:r>
        <w:rPr>
          <w:color w:val="000000"/>
          <w:sz w:val="22"/>
          <w:szCs w:val="22"/>
          <w:highlight w:val="green"/>
        </w:rPr>
      </w:r>
    </w:p>
    <w:p>
      <w:pPr>
        <w:pStyle w:val="Normal"/>
        <w:jc w:val="both"/>
        <w:rPr>
          <w:color w:val="000000"/>
          <w:sz w:val="22"/>
          <w:szCs w:val="22"/>
        </w:rPr>
      </w:pPr>
      <w:r>
        <w:rPr>
          <w:color w:val="000000"/>
          <w:sz w:val="22"/>
          <w:szCs w:val="22"/>
        </w:rPr>
        <w:t>L</w:t>
      </w:r>
      <w:r>
        <w:rPr>
          <w:color w:val="000000"/>
          <w:sz w:val="22"/>
          <w:szCs w:val="22"/>
          <w:shd w:fill="auto" w:val="clear"/>
        </w:rPr>
        <w:t>es modificacions del contracte es formalitzaran de conformitat amb el que estableix l’article 153 de la LCSP i la clàusula 33 d’aquest plec.</w:t>
      </w:r>
    </w:p>
    <w:p>
      <w:pPr>
        <w:pStyle w:val="Normal"/>
        <w:jc w:val="both"/>
        <w:rPr>
          <w:color w:val="000000"/>
          <w:sz w:val="22"/>
          <w:szCs w:val="22"/>
          <w:shd w:fill="auto" w:val="clear"/>
        </w:rPr>
      </w:pPr>
      <w:r>
        <w:rPr>
          <w:color w:val="000000"/>
          <w:sz w:val="22"/>
          <w:szCs w:val="22"/>
          <w:shd w:fill="auto" w:val="clear"/>
        </w:rPr>
      </w:r>
    </w:p>
    <w:p>
      <w:pPr>
        <w:pStyle w:val="Normal"/>
        <w:jc w:val="both"/>
        <w:rPr>
          <w:color w:val="000000"/>
          <w:sz w:val="22"/>
          <w:szCs w:val="22"/>
        </w:rPr>
      </w:pPr>
      <w:r>
        <w:rPr>
          <w:color w:val="000000"/>
          <w:sz w:val="22"/>
          <w:szCs w:val="22"/>
        </w:rPr>
        <w:t>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w:t>
      </w:r>
    </w:p>
    <w:p>
      <w:pPr>
        <w:pStyle w:val="Normal"/>
        <w:jc w:val="both"/>
        <w:rPr>
          <w:rFonts w:ascii="ArialMT;MS Mincho" w:hAnsi="ArialMT;MS Mincho" w:cs="ArialMT;MS Mincho"/>
          <w:color w:val="000000"/>
          <w:sz w:val="22"/>
          <w:szCs w:val="22"/>
          <w:lang w:eastAsia="es-ES"/>
        </w:rPr>
      </w:pPr>
      <w:r>
        <w:rPr>
          <w:rFonts w:cs="ArialMT;MS Mincho" w:ascii="ArialMT;MS Mincho" w:hAnsi="ArialMT;MS Mincho"/>
          <w:color w:val="000000"/>
          <w:sz w:val="22"/>
          <w:szCs w:val="22"/>
          <w:lang w:eastAsia="es-ES"/>
        </w:rPr>
      </w:r>
    </w:p>
    <w:p>
      <w:pPr>
        <w:pStyle w:val="Normal"/>
        <w:jc w:val="both"/>
        <w:rPr>
          <w:color w:val="000000"/>
          <w:sz w:val="22"/>
          <w:szCs w:val="22"/>
        </w:rPr>
      </w:pPr>
      <w:r>
        <w:rPr>
          <w:color w:val="000000"/>
          <w:sz w:val="22"/>
          <w:szCs w:val="22"/>
        </w:rPr>
      </w:r>
    </w:p>
    <w:p>
      <w:pPr>
        <w:pStyle w:val="Normal"/>
        <w:jc w:val="both"/>
        <w:rPr/>
      </w:pPr>
      <w:r>
        <w:rPr>
          <w:b/>
          <w:sz w:val="22"/>
        </w:rPr>
        <w:t>DESENA.-</w:t>
      </w:r>
      <w:r>
        <w:rPr>
          <w:sz w:val="22"/>
        </w:rPr>
        <w:t xml:space="preserve"> </w:t>
      </w:r>
      <w:r>
        <w:rPr>
          <w:b/>
          <w:sz w:val="22"/>
        </w:rPr>
        <w:t>Valor estimat del contracte</w:t>
      </w:r>
    </w:p>
    <w:p>
      <w:pPr>
        <w:pStyle w:val="Normal"/>
        <w:jc w:val="both"/>
        <w:rPr>
          <w:b/>
          <w:b/>
          <w:color w:val="000000"/>
          <w:sz w:val="22"/>
          <w:szCs w:val="22"/>
          <w:shd w:fill="auto" w:val="clear"/>
        </w:rPr>
      </w:pPr>
      <w:r>
        <w:rPr>
          <w:b/>
          <w:color w:val="000000"/>
          <w:sz w:val="22"/>
          <w:szCs w:val="22"/>
          <w:shd w:fill="auto" w:val="clear"/>
        </w:rPr>
      </w:r>
    </w:p>
    <w:p>
      <w:pPr>
        <w:pStyle w:val="Normal"/>
        <w:widowControl w:val="false"/>
        <w:jc w:val="both"/>
        <w:rPr>
          <w:shd w:fill="auto" w:val="clear"/>
        </w:rPr>
      </w:pPr>
      <w:r>
        <w:rPr>
          <w:sz w:val="22"/>
          <w:szCs w:val="22"/>
          <w:shd w:fill="auto" w:val="clear"/>
        </w:rPr>
        <w:t>El valor estimat del contracte, a efectes de determinar el procediment d’adjudicació, la publicitat i la competència de l’òrgan de contractació, d’acord amb el que estableix l’article 101 de la LCSP, calculant la seva durada inicial (2 anys), i les pròrrogues eventuals del contracte (2 anys), i les modificacions previstes, és de 191.369,20  euros, exclòs l</w:t>
      </w:r>
      <w:r>
        <w:rPr>
          <w:sz w:val="22"/>
          <w:szCs w:val="22"/>
          <w:shd w:fill="auto" w:val="clear"/>
          <w:lang w:val="af-ZA"/>
        </w:rPr>
        <w:t>’IVA</w:t>
      </w:r>
      <w:r>
        <w:rPr>
          <w:sz w:val="22"/>
          <w:szCs w:val="22"/>
          <w:shd w:fill="auto" w:val="clear"/>
        </w:rPr>
        <w:t>.</w:t>
      </w:r>
    </w:p>
    <w:p>
      <w:pPr>
        <w:pStyle w:val="Default"/>
        <w:jc w:val="center"/>
        <w:rPr>
          <w:sz w:val="22"/>
          <w:szCs w:val="22"/>
          <w:lang w:val="ca-ES"/>
        </w:rPr>
      </w:pPr>
      <w:r>
        <w:rPr>
          <w:sz w:val="22"/>
          <w:szCs w:val="22"/>
          <w:lang w:val="ca-ES"/>
        </w:rPr>
      </w:r>
    </w:p>
    <w:tbl>
      <w:tblPr>
        <w:tblW w:w="9051" w:type="dxa"/>
        <w:jc w:val="left"/>
        <w:tblInd w:w="-118" w:type="dxa"/>
        <w:tblLayout w:type="fixed"/>
        <w:tblCellMar>
          <w:top w:w="0" w:type="dxa"/>
          <w:left w:w="98" w:type="dxa"/>
          <w:bottom w:w="0" w:type="dxa"/>
          <w:right w:w="108" w:type="dxa"/>
        </w:tblCellMar>
        <w:tblLook w:firstRow="0" w:noVBand="0" w:lastRow="0" w:firstColumn="0" w:lastColumn="0" w:noHBand="0" w:val="0000"/>
      </w:tblPr>
      <w:tblGrid>
        <w:gridCol w:w="2231"/>
        <w:gridCol w:w="2233"/>
        <w:gridCol w:w="2233"/>
        <w:gridCol w:w="2353"/>
      </w:tblGrid>
      <w:tr>
        <w:trPr>
          <w:trHeight w:val="417" w:hRule="atLeast"/>
        </w:trPr>
        <w:tc>
          <w:tcPr>
            <w:tcW w:w="2231" w:type="dxa"/>
            <w:tcBorders>
              <w:top w:val="single" w:sz="4" w:space="0" w:color="FFFFFF"/>
              <w:left w:val="single" w:sz="4" w:space="0" w:color="FFFFFF"/>
              <w:bottom w:val="single" w:sz="4" w:space="0" w:color="FFFFFF"/>
            </w:tcBorders>
            <w:shd w:color="auto" w:fill="F3F3F3" w:val="clear"/>
            <w:vAlign w:val="center"/>
          </w:tcPr>
          <w:p>
            <w:pPr>
              <w:pStyle w:val="Default"/>
              <w:widowControl w:val="false"/>
              <w:spacing w:before="60" w:after="60"/>
              <w:jc w:val="center"/>
              <w:rPr>
                <w:sz w:val="22"/>
                <w:szCs w:val="22"/>
                <w:shd w:fill="auto" w:val="clear"/>
                <w:lang w:val="ca-ES"/>
              </w:rPr>
            </w:pPr>
            <w:r>
              <w:rPr>
                <w:sz w:val="22"/>
                <w:szCs w:val="22"/>
                <w:shd w:fill="auto" w:val="clear"/>
                <w:lang w:val="ca-ES"/>
              </w:rPr>
              <w:t>Pressupost màxim</w:t>
            </w:r>
          </w:p>
        </w:tc>
        <w:tc>
          <w:tcPr>
            <w:tcW w:w="2233" w:type="dxa"/>
            <w:tcBorders>
              <w:top w:val="single" w:sz="4" w:space="0" w:color="FFFFFF"/>
              <w:left w:val="single" w:sz="4" w:space="0" w:color="FFFFFF"/>
              <w:bottom w:val="single" w:sz="4" w:space="0" w:color="FFFFFF"/>
            </w:tcBorders>
            <w:shd w:color="auto" w:fill="F3F3F3" w:val="clear"/>
            <w:vAlign w:val="center"/>
          </w:tcPr>
          <w:p>
            <w:pPr>
              <w:pStyle w:val="Default"/>
              <w:widowControl w:val="false"/>
              <w:spacing w:before="60" w:after="60"/>
              <w:jc w:val="center"/>
              <w:rPr>
                <w:sz w:val="22"/>
                <w:szCs w:val="22"/>
                <w:shd w:fill="auto" w:val="clear"/>
                <w:lang w:val="ca-ES"/>
              </w:rPr>
            </w:pPr>
            <w:r>
              <w:rPr>
                <w:sz w:val="22"/>
                <w:szCs w:val="22"/>
                <w:shd w:fill="auto" w:val="clear"/>
                <w:lang w:val="ca-ES"/>
              </w:rPr>
              <w:t>Eventuals pròrrogues</w:t>
            </w:r>
          </w:p>
        </w:tc>
        <w:tc>
          <w:tcPr>
            <w:tcW w:w="2233" w:type="dxa"/>
            <w:tcBorders>
              <w:top w:val="single" w:sz="4" w:space="0" w:color="FFFFFF"/>
              <w:left w:val="single" w:sz="4" w:space="0" w:color="FFFFFF"/>
              <w:bottom w:val="single" w:sz="4" w:space="0" w:color="FFFFFF"/>
            </w:tcBorders>
            <w:shd w:color="auto" w:fill="F3F3F3" w:val="clear"/>
            <w:vAlign w:val="center"/>
          </w:tcPr>
          <w:p>
            <w:pPr>
              <w:pStyle w:val="Default"/>
              <w:widowControl w:val="false"/>
              <w:spacing w:before="60" w:after="60"/>
              <w:jc w:val="center"/>
              <w:rPr>
                <w:sz w:val="22"/>
                <w:szCs w:val="22"/>
                <w:shd w:fill="auto" w:val="clear"/>
                <w:lang w:val="ca-ES"/>
              </w:rPr>
            </w:pPr>
            <w:r>
              <w:rPr>
                <w:sz w:val="22"/>
                <w:szCs w:val="22"/>
                <w:shd w:fill="auto" w:val="clear"/>
                <w:lang w:val="ca-ES"/>
              </w:rPr>
              <w:t>Eventuals increments</w:t>
            </w:r>
          </w:p>
        </w:tc>
        <w:tc>
          <w:tcPr>
            <w:tcW w:w="2353"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Default"/>
              <w:widowControl w:val="false"/>
              <w:spacing w:before="60" w:after="60"/>
              <w:jc w:val="center"/>
              <w:rPr>
                <w:sz w:val="22"/>
                <w:szCs w:val="22"/>
                <w:shd w:fill="auto" w:val="clear"/>
                <w:lang w:val="ca-ES"/>
              </w:rPr>
            </w:pPr>
            <w:r>
              <w:rPr>
                <w:sz w:val="22"/>
                <w:szCs w:val="22"/>
                <w:shd w:fill="auto" w:val="clear"/>
                <w:lang w:val="ca-ES"/>
              </w:rPr>
              <w:t>Valor estimat</w:t>
            </w:r>
          </w:p>
        </w:tc>
      </w:tr>
      <w:tr>
        <w:trPr>
          <w:trHeight w:val="417" w:hRule="atLeast"/>
        </w:trPr>
        <w:tc>
          <w:tcPr>
            <w:tcW w:w="2231"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rPr>
            </w:pPr>
            <w:r>
              <w:rPr>
                <w:rFonts w:ascii="ArialMT" w:hAnsi="ArialMT"/>
                <w:sz w:val="22"/>
                <w:szCs w:val="22"/>
                <w:shd w:fill="auto" w:val="clear"/>
              </w:rPr>
              <w:t>86.986,00 €</w:t>
            </w:r>
          </w:p>
        </w:tc>
        <w:tc>
          <w:tcPr>
            <w:tcW w:w="2233"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rPr>
            </w:pPr>
            <w:r>
              <w:rPr>
                <w:rFonts w:ascii="ArialMT" w:hAnsi="ArialMT"/>
                <w:sz w:val="22"/>
                <w:szCs w:val="22"/>
                <w:shd w:fill="auto" w:val="clear"/>
              </w:rPr>
              <w:t>86.986,00 €</w:t>
            </w:r>
          </w:p>
        </w:tc>
        <w:tc>
          <w:tcPr>
            <w:tcW w:w="2233"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rPr>
            </w:pPr>
            <w:r>
              <w:rPr>
                <w:rFonts w:ascii="ArialMT" w:hAnsi="ArialMT"/>
                <w:sz w:val="22"/>
                <w:szCs w:val="22"/>
                <w:shd w:fill="auto" w:val="clear"/>
              </w:rPr>
              <w:t>17.397,20 €</w:t>
            </w:r>
          </w:p>
        </w:tc>
        <w:tc>
          <w:tcPr>
            <w:tcW w:w="2353"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spacing w:before="60" w:after="60"/>
              <w:jc w:val="center"/>
              <w:rPr>
                <w:sz w:val="22"/>
                <w:szCs w:val="22"/>
                <w:shd w:fill="auto" w:val="clear"/>
              </w:rPr>
            </w:pPr>
            <w:r>
              <w:rPr>
                <w:rFonts w:ascii="ArialMT" w:hAnsi="ArialMT"/>
                <w:sz w:val="22"/>
                <w:szCs w:val="22"/>
                <w:shd w:fill="auto" w:val="clear"/>
              </w:rPr>
              <w:t>191.369,20 €</w:t>
            </w:r>
          </w:p>
        </w:tc>
      </w:tr>
    </w:tbl>
    <w:p>
      <w:pPr>
        <w:pStyle w:val="Normal"/>
        <w:jc w:val="both"/>
        <w:rPr>
          <w:sz w:val="22"/>
          <w:szCs w:val="22"/>
        </w:rPr>
      </w:pPr>
      <w:r>
        <w:rPr>
          <w:sz w:val="22"/>
          <w:szCs w:val="22"/>
        </w:rPr>
      </w:r>
    </w:p>
    <w:p>
      <w:pPr>
        <w:pStyle w:val="Normal"/>
        <w:jc w:val="both"/>
        <w:rPr>
          <w:i/>
          <w:i/>
          <w:sz w:val="22"/>
          <w:szCs w:val="22"/>
        </w:rPr>
      </w:pPr>
      <w:r>
        <w:rPr>
          <w:i/>
          <w:sz w:val="22"/>
          <w:szCs w:val="22"/>
        </w:rPr>
      </w:r>
    </w:p>
    <w:p>
      <w:pPr>
        <w:pStyle w:val="Normal"/>
        <w:jc w:val="both"/>
        <w:rPr/>
      </w:pPr>
      <w:r>
        <w:rPr>
          <w:b/>
          <w:sz w:val="22"/>
          <w:szCs w:val="22"/>
        </w:rPr>
        <w:t>ONZENA.-</w:t>
      </w:r>
      <w:r>
        <w:rPr>
          <w:sz w:val="22"/>
          <w:szCs w:val="22"/>
        </w:rPr>
        <w:t xml:space="preserve"> </w:t>
      </w:r>
      <w:r>
        <w:rPr>
          <w:b/>
          <w:sz w:val="22"/>
          <w:szCs w:val="22"/>
        </w:rPr>
        <w:t>Finançament i consignació pressupostària</w:t>
      </w:r>
    </w:p>
    <w:p>
      <w:pPr>
        <w:pStyle w:val="Normal"/>
        <w:jc w:val="both"/>
        <w:rPr>
          <w:sz w:val="22"/>
          <w:szCs w:val="22"/>
        </w:rPr>
      </w:pPr>
      <w:r>
        <w:rPr>
          <w:sz w:val="22"/>
          <w:szCs w:val="22"/>
        </w:rPr>
      </w:r>
    </w:p>
    <w:p>
      <w:pPr>
        <w:pStyle w:val="Normal"/>
        <w:jc w:val="both"/>
        <w:rPr>
          <w:rFonts w:ascii="Arial" w:hAnsi="Arial"/>
          <w:b w:val="false"/>
          <w:b w:val="false"/>
          <w:bCs w:val="false"/>
          <w:sz w:val="22"/>
          <w:szCs w:val="22"/>
          <w:shd w:fill="auto" w:val="clear"/>
        </w:rPr>
      </w:pPr>
      <w:r>
        <w:rPr>
          <w:b w:val="false"/>
          <w:bCs w:val="false"/>
          <w:color w:val="000000"/>
          <w:sz w:val="22"/>
          <w:szCs w:val="22"/>
          <w:shd w:fill="auto" w:val="clear"/>
        </w:rPr>
        <w:t xml:space="preserve">El finançament de les obligacions econòmiques derivades del compliment del contracte: 99.989,78 euros, inclòs l’IVA, es farà amb càrrec a l’aplicació pressupostària 6533/17212/21000 del Pressupost Municipal amb la següent distribució:  </w:t>
      </w:r>
    </w:p>
    <w:p>
      <w:pPr>
        <w:pStyle w:val="Normal"/>
        <w:jc w:val="both"/>
        <w:rPr>
          <w:rFonts w:ascii="Arial" w:hAnsi="Arial"/>
          <w:b w:val="false"/>
          <w:b w:val="false"/>
          <w:bCs w:val="false"/>
          <w:color w:val="000000"/>
          <w:sz w:val="22"/>
          <w:szCs w:val="22"/>
          <w:shd w:fill="auto" w:val="clear"/>
        </w:rPr>
      </w:pPr>
      <w:r>
        <w:rPr>
          <w:b w:val="false"/>
          <w:bCs w:val="false"/>
          <w:color w:val="000000"/>
          <w:sz w:val="22"/>
          <w:szCs w:val="22"/>
          <w:shd w:fill="auto" w:val="clear"/>
        </w:rPr>
      </w:r>
    </w:p>
    <w:tbl>
      <w:tblPr>
        <w:tblW w:w="8835" w:type="dxa"/>
        <w:jc w:val="left"/>
        <w:tblInd w:w="98" w:type="dxa"/>
        <w:tblLayout w:type="fixed"/>
        <w:tblCellMar>
          <w:top w:w="57" w:type="dxa"/>
          <w:left w:w="98" w:type="dxa"/>
          <w:bottom w:w="57" w:type="dxa"/>
          <w:right w:w="108" w:type="dxa"/>
        </w:tblCellMar>
        <w:tblLook w:firstRow="0" w:noVBand="0" w:lastRow="0" w:firstColumn="0" w:lastColumn="0" w:noHBand="0" w:val="0000"/>
      </w:tblPr>
      <w:tblGrid>
        <w:gridCol w:w="3245"/>
        <w:gridCol w:w="2488"/>
        <w:gridCol w:w="3102"/>
      </w:tblGrid>
      <w:tr>
        <w:trPr>
          <w:trHeight w:val="187" w:hRule="atLeast"/>
        </w:trPr>
        <w:tc>
          <w:tcPr>
            <w:tcW w:w="3245" w:type="dxa"/>
            <w:tcBorders>
              <w:top w:val="single" w:sz="4" w:space="0" w:color="FFFFFF"/>
              <w:left w:val="single" w:sz="4" w:space="0" w:color="FFFFFF"/>
              <w:bottom w:val="single" w:sz="4" w:space="0" w:color="FFFFFF"/>
            </w:tcBorders>
            <w:shd w:color="auto" w:fill="F3F3F3" w:val="clear"/>
            <w:vAlign w:val="center"/>
          </w:tcPr>
          <w:p>
            <w:pPr>
              <w:pStyle w:val="Normal"/>
              <w:widowControl w:val="false"/>
              <w:snapToGrid w:val="false"/>
              <w:spacing w:before="60" w:after="60"/>
              <w:jc w:val="center"/>
              <w:rPr>
                <w:rFonts w:ascii="Arial" w:hAnsi="Arial"/>
                <w:b w:val="false"/>
                <w:b w:val="false"/>
                <w:bCs w:val="false"/>
                <w:sz w:val="22"/>
                <w:szCs w:val="22"/>
                <w:shd w:fill="auto" w:val="clear"/>
              </w:rPr>
            </w:pPr>
            <w:r>
              <w:rPr>
                <w:b w:val="false"/>
                <w:bCs w:val="false"/>
                <w:sz w:val="22"/>
                <w:szCs w:val="22"/>
                <w:shd w:fill="auto" w:val="clear"/>
              </w:rPr>
              <w:t>Any</w:t>
            </w:r>
          </w:p>
        </w:tc>
        <w:tc>
          <w:tcPr>
            <w:tcW w:w="2488" w:type="dxa"/>
            <w:tcBorders>
              <w:top w:val="single" w:sz="4" w:space="0" w:color="FFFFFF"/>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bCs w:val="false"/>
                <w:color w:val="000000"/>
                <w:sz w:val="22"/>
                <w:szCs w:val="22"/>
                <w:shd w:fill="auto" w:val="clear"/>
              </w:rPr>
              <w:t>Mesos</w:t>
            </w:r>
          </w:p>
        </w:tc>
        <w:tc>
          <w:tcPr>
            <w:tcW w:w="3102" w:type="dxa"/>
            <w:tcBorders>
              <w:top w:val="single" w:sz="4" w:space="0" w:color="FFFFFF"/>
              <w:left w:val="single" w:sz="4" w:space="0" w:color="FFFFFF"/>
              <w:bottom w:val="single" w:sz="4" w:space="0" w:color="FFFFFF"/>
              <w:right w:val="single" w:sz="4" w:space="0" w:color="FFFFFF"/>
            </w:tcBorders>
            <w:shd w:color="auto" w:fill="F3F3F3" w:val="clear"/>
          </w:tcPr>
          <w:p>
            <w:pPr>
              <w:pStyle w:val="Normal"/>
              <w:widowControl w:val="false"/>
              <w:spacing w:before="60" w:after="60"/>
              <w:jc w:val="center"/>
              <w:rPr/>
            </w:pPr>
            <w:r>
              <w:rPr>
                <w:rStyle w:val="Muydestacado"/>
                <w:b w:val="false"/>
                <w:bCs w:val="false"/>
                <w:color w:val="000000"/>
                <w:sz w:val="22"/>
                <w:szCs w:val="22"/>
                <w:shd w:fill="auto" w:val="clear"/>
              </w:rPr>
              <w:t>Despesa</w:t>
            </w:r>
          </w:p>
        </w:tc>
      </w:tr>
      <w:tr>
        <w:trPr/>
        <w:tc>
          <w:tcPr>
            <w:tcW w:w="3245" w:type="dxa"/>
            <w:tcBorders>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rFonts w:eastAsia="SimSun;宋体"/>
                <w:b w:val="false"/>
                <w:bCs w:val="false"/>
                <w:color w:val="000000"/>
                <w:sz w:val="22"/>
                <w:szCs w:val="22"/>
                <w:shd w:fill="auto" w:val="clear"/>
                <w:lang w:val="ca-ES" w:eastAsia="zh-CN"/>
              </w:rPr>
              <w:t>2026</w:t>
            </w:r>
          </w:p>
        </w:tc>
        <w:tc>
          <w:tcPr>
            <w:tcW w:w="2488" w:type="dxa"/>
            <w:tcBorders>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eastAsia="SimSun;宋体"/>
                <w:b w:val="false"/>
                <w:b w:val="false"/>
                <w:bCs w:val="false"/>
                <w:color w:val="00000A"/>
                <w:sz w:val="22"/>
                <w:szCs w:val="22"/>
                <w:shd w:fill="auto" w:val="clear"/>
                <w:lang w:val="ca-ES" w:eastAsia="zh-CN"/>
              </w:rPr>
            </w:pPr>
            <w:r>
              <w:rPr>
                <w:rFonts w:eastAsia="SimSun;宋体"/>
                <w:b w:val="false"/>
                <w:bCs w:val="false"/>
                <w:color w:val="00000A"/>
                <w:sz w:val="22"/>
                <w:szCs w:val="22"/>
                <w:shd w:fill="auto" w:val="clear"/>
                <w:lang w:val="ca-ES" w:eastAsia="zh-CN"/>
              </w:rPr>
              <w:t>9</w:t>
            </w:r>
          </w:p>
        </w:tc>
        <w:tc>
          <w:tcPr>
            <w:tcW w:w="3102" w:type="dxa"/>
            <w:tcBorders>
              <w:left w:val="single" w:sz="4" w:space="0" w:color="FFFFFF"/>
              <w:bottom w:val="single" w:sz="4" w:space="0" w:color="FFFFFF"/>
              <w:right w:val="single" w:sz="4" w:space="0" w:color="FFFFFF"/>
            </w:tcBorders>
            <w:shd w:color="auto" w:fill="F3F3F3" w:val="clear"/>
            <w:vAlign w:val="center"/>
          </w:tcPr>
          <w:p>
            <w:pPr>
              <w:pStyle w:val="Normal"/>
              <w:widowControl w:val="false"/>
              <w:jc w:val="right"/>
              <w:rPr>
                <w:rFonts w:ascii="Arial" w:hAnsi="Arial"/>
                <w:b w:val="false"/>
                <w:b w:val="false"/>
                <w:bCs w:val="false"/>
                <w:sz w:val="22"/>
                <w:szCs w:val="22"/>
                <w:shd w:fill="auto" w:val="clear"/>
              </w:rPr>
            </w:pPr>
            <w:r>
              <w:rPr>
                <w:b w:val="false"/>
                <w:bCs w:val="false"/>
                <w:sz w:val="22"/>
                <w:szCs w:val="22"/>
                <w:shd w:fill="auto" w:val="clear"/>
              </w:rPr>
              <w:t>37.496.17 €</w:t>
            </w:r>
          </w:p>
        </w:tc>
      </w:tr>
      <w:tr>
        <w:trPr/>
        <w:tc>
          <w:tcPr>
            <w:tcW w:w="3245" w:type="dxa"/>
            <w:tcBorders>
              <w:left w:val="single" w:sz="4" w:space="0" w:color="FFFFFF"/>
              <w:bottom w:val="single" w:sz="4" w:space="0" w:color="FFFFFF"/>
            </w:tcBorders>
            <w:shd w:color="auto" w:fill="F3F3F3" w:val="clear"/>
          </w:tcPr>
          <w:p>
            <w:pPr>
              <w:pStyle w:val="Normal"/>
              <w:widowControl w:val="false"/>
              <w:spacing w:before="60" w:after="60"/>
              <w:jc w:val="center"/>
              <w:rPr/>
            </w:pPr>
            <w:r>
              <w:rPr>
                <w:rStyle w:val="Muydestacado"/>
                <w:b w:val="false"/>
                <w:bCs w:val="false"/>
                <w:color w:val="000000"/>
                <w:sz w:val="22"/>
                <w:szCs w:val="22"/>
                <w:shd w:fill="auto" w:val="clear"/>
              </w:rPr>
              <w:t>2027</w:t>
            </w:r>
          </w:p>
        </w:tc>
        <w:tc>
          <w:tcPr>
            <w:tcW w:w="2488" w:type="dxa"/>
            <w:tcBorders>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b w:val="false"/>
                <w:b w:val="false"/>
                <w:bCs w:val="false"/>
                <w:sz w:val="22"/>
                <w:szCs w:val="22"/>
                <w:shd w:fill="auto" w:val="clear"/>
              </w:rPr>
            </w:pPr>
            <w:r>
              <w:rPr>
                <w:b w:val="false"/>
                <w:bCs w:val="false"/>
                <w:sz w:val="22"/>
                <w:szCs w:val="22"/>
                <w:shd w:fill="auto" w:val="clear"/>
              </w:rPr>
              <w:t>12</w:t>
            </w:r>
          </w:p>
        </w:tc>
        <w:tc>
          <w:tcPr>
            <w:tcW w:w="3102" w:type="dxa"/>
            <w:tcBorders>
              <w:left w:val="single" w:sz="4" w:space="0" w:color="FFFFFF"/>
              <w:bottom w:val="single" w:sz="4" w:space="0" w:color="FFFFFF"/>
              <w:right w:val="single" w:sz="4" w:space="0" w:color="FFFFFF"/>
            </w:tcBorders>
            <w:shd w:color="auto" w:fill="F3F3F3" w:val="clear"/>
            <w:vAlign w:val="center"/>
          </w:tcPr>
          <w:p>
            <w:pPr>
              <w:pStyle w:val="Normal"/>
              <w:widowControl w:val="false"/>
              <w:jc w:val="right"/>
              <w:rPr>
                <w:rFonts w:ascii="Arial" w:hAnsi="Arial"/>
                <w:b w:val="false"/>
                <w:b w:val="false"/>
                <w:bCs w:val="false"/>
                <w:sz w:val="22"/>
                <w:szCs w:val="22"/>
                <w:shd w:fill="auto" w:val="clear"/>
              </w:rPr>
            </w:pPr>
            <w:r>
              <w:rPr>
                <w:b w:val="false"/>
                <w:bCs w:val="false"/>
                <w:sz w:val="22"/>
                <w:szCs w:val="22"/>
                <w:shd w:fill="auto" w:val="clear"/>
              </w:rPr>
              <w:t>49.994.89 €</w:t>
            </w:r>
          </w:p>
        </w:tc>
      </w:tr>
      <w:tr>
        <w:trPr/>
        <w:tc>
          <w:tcPr>
            <w:tcW w:w="3245" w:type="dxa"/>
            <w:tcBorders>
              <w:left w:val="single" w:sz="4" w:space="0" w:color="FFFFFF"/>
              <w:bottom w:val="single" w:sz="4" w:space="0" w:color="FFFFFF"/>
            </w:tcBorders>
            <w:shd w:color="auto" w:fill="F3F3F3" w:val="clear"/>
          </w:tcPr>
          <w:p>
            <w:pPr>
              <w:pStyle w:val="Normal"/>
              <w:widowControl w:val="false"/>
              <w:spacing w:before="60" w:after="60"/>
              <w:jc w:val="center"/>
              <w:rPr>
                <w:rFonts w:ascii="Arial" w:hAnsi="Arial"/>
                <w:b w:val="false"/>
                <w:b w:val="false"/>
                <w:bCs w:val="false"/>
                <w:sz w:val="22"/>
                <w:szCs w:val="22"/>
                <w:shd w:fill="auto" w:val="clear"/>
              </w:rPr>
            </w:pPr>
            <w:r>
              <w:rPr>
                <w:b w:val="false"/>
                <w:bCs w:val="false"/>
                <w:sz w:val="22"/>
                <w:szCs w:val="22"/>
                <w:shd w:fill="auto" w:val="clear"/>
              </w:rPr>
              <w:t>2028</w:t>
            </w:r>
          </w:p>
        </w:tc>
        <w:tc>
          <w:tcPr>
            <w:tcW w:w="2488" w:type="dxa"/>
            <w:tcBorders>
              <w:left w:val="single" w:sz="4" w:space="0" w:color="FFFFFF"/>
              <w:bottom w:val="single" w:sz="4" w:space="0" w:color="FFFFFF"/>
            </w:tcBorders>
            <w:shd w:color="auto" w:fill="F3F3F3" w:val="clear"/>
            <w:vAlign w:val="center"/>
          </w:tcPr>
          <w:p>
            <w:pPr>
              <w:pStyle w:val="Normal"/>
              <w:widowControl w:val="false"/>
              <w:spacing w:before="60" w:after="60"/>
              <w:jc w:val="center"/>
              <w:rPr>
                <w:rFonts w:ascii="Arial" w:hAnsi="Arial"/>
                <w:b w:val="false"/>
                <w:b w:val="false"/>
                <w:bCs w:val="false"/>
                <w:sz w:val="22"/>
                <w:szCs w:val="22"/>
                <w:shd w:fill="auto" w:val="clear"/>
              </w:rPr>
            </w:pPr>
            <w:r>
              <w:rPr>
                <w:b w:val="false"/>
                <w:bCs w:val="false"/>
                <w:sz w:val="22"/>
                <w:szCs w:val="22"/>
                <w:shd w:fill="auto" w:val="clear"/>
              </w:rPr>
              <w:t>3</w:t>
            </w:r>
          </w:p>
        </w:tc>
        <w:tc>
          <w:tcPr>
            <w:tcW w:w="3102" w:type="dxa"/>
            <w:tcBorders>
              <w:left w:val="single" w:sz="4" w:space="0" w:color="FFFFFF"/>
              <w:bottom w:val="single" w:sz="4" w:space="0" w:color="FFFFFF"/>
              <w:right w:val="single" w:sz="4" w:space="0" w:color="FFFFFF"/>
            </w:tcBorders>
            <w:shd w:color="auto" w:fill="F3F3F3" w:val="clear"/>
            <w:vAlign w:val="center"/>
          </w:tcPr>
          <w:p>
            <w:pPr>
              <w:pStyle w:val="Normal"/>
              <w:widowControl w:val="false"/>
              <w:jc w:val="right"/>
              <w:rPr>
                <w:rFonts w:ascii="Arial" w:hAnsi="Arial"/>
                <w:b w:val="false"/>
                <w:b w:val="false"/>
                <w:bCs w:val="false"/>
                <w:sz w:val="22"/>
                <w:szCs w:val="22"/>
                <w:shd w:fill="auto" w:val="clear"/>
              </w:rPr>
            </w:pPr>
            <w:r>
              <w:rPr>
                <w:b w:val="false"/>
                <w:bCs w:val="false"/>
                <w:sz w:val="22"/>
                <w:szCs w:val="22"/>
                <w:shd w:fill="auto" w:val="clear"/>
              </w:rPr>
              <w:t>12.498,72 €</w:t>
            </w:r>
          </w:p>
        </w:tc>
      </w:tr>
    </w:tbl>
    <w:p>
      <w:pPr>
        <w:pStyle w:val="Normal"/>
        <w:jc w:val="both"/>
        <w:rPr>
          <w:rFonts w:ascii="Arial" w:hAnsi="Arial"/>
          <w:b w:val="false"/>
          <w:b w:val="false"/>
          <w:bCs w:val="false"/>
          <w:sz w:val="22"/>
          <w:szCs w:val="22"/>
          <w:shd w:fill="auto" w:val="clear"/>
        </w:rPr>
      </w:pPr>
      <w:r>
        <w:rPr>
          <w:b w:val="false"/>
          <w:bCs w:val="false"/>
          <w:sz w:val="22"/>
          <w:szCs w:val="22"/>
          <w:shd w:fill="auto" w:val="clear"/>
        </w:rPr>
      </w:r>
    </w:p>
    <w:p>
      <w:pPr>
        <w:pStyle w:val="Normal"/>
        <w:jc w:val="both"/>
        <w:rPr>
          <w:sz w:val="22"/>
          <w:szCs w:val="22"/>
          <w:shd w:fill="auto" w:val="clear"/>
        </w:rPr>
      </w:pPr>
      <w:r>
        <w:rPr>
          <w:sz w:val="22"/>
          <w:szCs w:val="22"/>
          <w:shd w:fill="auto" w:val="clear"/>
        </w:rPr>
        <w:t>Aquest expedient es considera de tramitació anticipada d’acord amb la possibilitat establerta a l’article 117.2 de la Llei 9/2017 de Contractes del Sector Públic (LCSP), de tramitar anticipadament els contractes l’execució material dels quals hagi de començar en l’exercici següent.</w:t>
        <w:br/>
        <w:t xml:space="preserve">Atès que el contracte comporta despeses amb afectació a exercicis futurs, l'execució del contracte  obligarà a l'existència de l'oportuna dotació pressupostària a tots els exercicis afectats. </w:t>
      </w:r>
    </w:p>
    <w:p>
      <w:pPr>
        <w:pStyle w:val="Normal"/>
        <w:jc w:val="both"/>
        <w:rPr>
          <w:sz w:val="22"/>
          <w:szCs w:val="22"/>
          <w:shd w:fill="auto" w:val="clear"/>
        </w:rPr>
      </w:pPr>
      <w:r>
        <w:rPr>
          <w:sz w:val="22"/>
          <w:szCs w:val="22"/>
          <w:shd w:fill="auto" w:val="clear"/>
        </w:rPr>
      </w:r>
    </w:p>
    <w:p>
      <w:pPr>
        <w:pStyle w:val="Normal"/>
        <w:jc w:val="both"/>
        <w:rPr>
          <w:sz w:val="22"/>
          <w:szCs w:val="22"/>
          <w:highlight w:val="green"/>
        </w:rPr>
      </w:pPr>
      <w:r>
        <w:rPr>
          <w:sz w:val="22"/>
          <w:szCs w:val="22"/>
          <w:highlight w:val="green"/>
        </w:rPr>
      </w:r>
    </w:p>
    <w:p>
      <w:pPr>
        <w:pStyle w:val="Normal"/>
        <w:jc w:val="both"/>
        <w:rPr/>
      </w:pPr>
      <w:r>
        <w:rPr>
          <w:b/>
          <w:sz w:val="22"/>
        </w:rPr>
        <w:t>DOTZENA.-</w:t>
      </w:r>
      <w:r>
        <w:rPr>
          <w:sz w:val="22"/>
        </w:rPr>
        <w:t xml:space="preserve"> </w:t>
      </w:r>
      <w:r>
        <w:rPr>
          <w:b/>
          <w:sz w:val="22"/>
        </w:rPr>
        <w:t>Durada del contracte i termini d’execució</w:t>
      </w:r>
    </w:p>
    <w:p>
      <w:pPr>
        <w:pStyle w:val="Normal"/>
        <w:tabs>
          <w:tab w:val="clear" w:pos="720"/>
          <w:tab w:val="left" w:pos="567" w:leader="none"/>
          <w:tab w:val="left" w:pos="2912" w:leader="none"/>
        </w:tabs>
        <w:jc w:val="both"/>
        <w:rPr>
          <w:b/>
          <w:b/>
          <w:sz w:val="22"/>
          <w:szCs w:val="22"/>
        </w:rPr>
      </w:pPr>
      <w:r>
        <w:rPr>
          <w:b/>
          <w:sz w:val="22"/>
          <w:szCs w:val="22"/>
        </w:rPr>
      </w:r>
    </w:p>
    <w:p>
      <w:pPr>
        <w:pStyle w:val="Normal"/>
        <w:jc w:val="both"/>
        <w:rPr>
          <w:shd w:fill="auto" w:val="clear"/>
        </w:rPr>
      </w:pPr>
      <w:r>
        <w:rPr>
          <w:sz w:val="22"/>
          <w:szCs w:val="22"/>
          <w:shd w:fill="auto" w:val="clear"/>
        </w:rPr>
        <w:t xml:space="preserve">El contracte tindrà una durada de dos (2) anys comptats des del dia següent a la seva formalització. </w:t>
      </w:r>
    </w:p>
    <w:p>
      <w:pPr>
        <w:pStyle w:val="Normal"/>
        <w:tabs>
          <w:tab w:val="clear" w:pos="720"/>
          <w:tab w:val="left" w:pos="3192" w:leader="none"/>
        </w:tabs>
        <w:jc w:val="both"/>
        <w:rPr>
          <w:shd w:fill="auto" w:val="clear"/>
        </w:rPr>
      </w:pPr>
      <w:r>
        <w:rPr>
          <w:sz w:val="22"/>
          <w:szCs w:val="22"/>
          <w:shd w:fill="auto" w:val="clear"/>
        </w:rPr>
        <w:tab/>
      </w:r>
    </w:p>
    <w:p>
      <w:pPr>
        <w:pStyle w:val="Normal"/>
        <w:jc w:val="both"/>
        <w:rPr>
          <w:shd w:fill="auto" w:val="clear"/>
        </w:rPr>
      </w:pPr>
      <w:r>
        <w:rPr>
          <w:sz w:val="22"/>
          <w:szCs w:val="22"/>
          <w:shd w:fill="auto" w:val="clear"/>
        </w:rPr>
        <w:t xml:space="preserve">El contracte es podrà prorrogar anualment per dos (2) anys. </w:t>
      </w:r>
    </w:p>
    <w:p>
      <w:pPr>
        <w:pStyle w:val="Normal"/>
        <w:jc w:val="both"/>
        <w:rPr>
          <w:sz w:val="22"/>
          <w:szCs w:val="22"/>
          <w:shd w:fill="auto" w:val="clear"/>
        </w:rPr>
      </w:pPr>
      <w:r>
        <w:rPr>
          <w:sz w:val="22"/>
          <w:szCs w:val="22"/>
          <w:shd w:fill="auto" w:val="clear"/>
        </w:rPr>
      </w:r>
    </w:p>
    <w:p>
      <w:pPr>
        <w:pStyle w:val="Normal"/>
        <w:jc w:val="both"/>
        <w:rPr>
          <w:color w:val="000000"/>
          <w:sz w:val="22"/>
          <w:szCs w:val="22"/>
          <w:highlight w:val="magenta"/>
        </w:rPr>
      </w:pPr>
      <w:r>
        <w:rPr>
          <w:color w:val="000000"/>
          <w:sz w:val="22"/>
          <w:szCs w:val="22"/>
          <w:highlight w:val="magenta"/>
        </w:rPr>
      </w:r>
    </w:p>
    <w:p>
      <w:pPr>
        <w:pStyle w:val="Encapalament7"/>
        <w:rPr/>
      </w:pPr>
      <w:r>
        <w:rPr/>
        <w:t>TRETZENA.- Tramitació de l’expedient</w:t>
      </w:r>
    </w:p>
    <w:p>
      <w:pPr>
        <w:pStyle w:val="Normal"/>
        <w:jc w:val="both"/>
        <w:rPr>
          <w:b/>
          <w:b/>
          <w:sz w:val="22"/>
        </w:rPr>
      </w:pPr>
      <w:r>
        <w:rPr>
          <w:b/>
          <w:sz w:val="22"/>
        </w:rPr>
      </w:r>
    </w:p>
    <w:p>
      <w:pPr>
        <w:pStyle w:val="Normal"/>
        <w:widowControl w:val="false"/>
        <w:jc w:val="both"/>
        <w:rPr>
          <w:shd w:fill="auto" w:val="clear"/>
        </w:rPr>
      </w:pPr>
      <w:r>
        <w:rPr>
          <w:sz w:val="22"/>
          <w:shd w:fill="auto" w:val="clear"/>
        </w:rPr>
        <w:t xml:space="preserve">L’expedient es tramitarà de forma </w:t>
      </w:r>
      <w:r>
        <w:rPr>
          <w:sz w:val="22"/>
          <w:szCs w:val="22"/>
          <w:shd w:fill="auto" w:val="clear"/>
        </w:rPr>
        <w:t xml:space="preserve">ordinària, sense reducció de terminis. </w:t>
      </w:r>
    </w:p>
    <w:p>
      <w:pPr>
        <w:pStyle w:val="Normal"/>
        <w:widowControl w:val="false"/>
        <w:jc w:val="both"/>
        <w:rPr>
          <w:b/>
          <w:b/>
          <w:sz w:val="22"/>
          <w:szCs w:val="22"/>
          <w:highlight w:val="green"/>
        </w:rPr>
      </w:pPr>
      <w:r>
        <w:rPr>
          <w:b/>
          <w:sz w:val="22"/>
          <w:szCs w:val="22"/>
          <w:highlight w:val="green"/>
        </w:rPr>
      </w:r>
    </w:p>
    <w:p>
      <w:pPr>
        <w:pStyle w:val="Normal"/>
        <w:widowControl w:val="false"/>
        <w:jc w:val="both"/>
        <w:rPr>
          <w:sz w:val="22"/>
          <w:highlight w:val="green"/>
        </w:rPr>
      </w:pPr>
      <w:r>
        <w:rPr>
          <w:sz w:val="22"/>
          <w:highlight w:val="green"/>
        </w:rPr>
      </w:r>
    </w:p>
    <w:p>
      <w:pPr>
        <w:pStyle w:val="Normal"/>
        <w:jc w:val="both"/>
        <w:rPr/>
      </w:pPr>
      <w:r>
        <w:rPr>
          <w:b/>
          <w:sz w:val="22"/>
        </w:rPr>
        <w:t>CATORZENA.-</w:t>
      </w:r>
      <w:r>
        <w:rPr>
          <w:sz w:val="22"/>
        </w:rPr>
        <w:t xml:space="preserve">  </w:t>
      </w:r>
      <w:r>
        <w:rPr>
          <w:b/>
          <w:sz w:val="22"/>
        </w:rPr>
        <w:t>Procediment d’adjudicació</w:t>
      </w:r>
    </w:p>
    <w:p>
      <w:pPr>
        <w:pStyle w:val="Normal"/>
        <w:ind w:left="720" w:hanging="720"/>
        <w:jc w:val="both"/>
        <w:rPr>
          <w:sz w:val="22"/>
          <w:highlight w:val="yellow"/>
        </w:rPr>
      </w:pPr>
      <w:r>
        <w:rPr>
          <w:sz w:val="22"/>
          <w:highlight w:val="yellow"/>
        </w:rPr>
      </w:r>
    </w:p>
    <w:p>
      <w:pPr>
        <w:pStyle w:val="Normal"/>
        <w:jc w:val="both"/>
        <w:rPr>
          <w:sz w:val="22"/>
          <w:szCs w:val="22"/>
        </w:rPr>
      </w:pPr>
      <w:r>
        <w:rPr>
          <w:sz w:val="22"/>
          <w:szCs w:val="22"/>
        </w:rPr>
        <w:t xml:space="preserve">L'adjudicació del contracte s’efectuarà utilitzant el procediment obert, de conformitat amb els articles 156 i següents de la LCSP, </w:t>
      </w:r>
      <w:bookmarkStart w:id="4" w:name="_Hlk509833790"/>
      <w:r>
        <w:rPr>
          <w:sz w:val="22"/>
          <w:szCs w:val="22"/>
        </w:rPr>
        <w:t>i es basarà en el principi de millor relació qualitat-preu</w:t>
      </w:r>
      <w:bookmarkEnd w:id="4"/>
      <w:r>
        <w:rPr>
          <w:sz w:val="22"/>
          <w:szCs w:val="22"/>
        </w:rPr>
        <w:t xml:space="preserve">. </w:t>
      </w:r>
    </w:p>
    <w:p>
      <w:pPr>
        <w:pStyle w:val="Normal"/>
        <w:jc w:val="both"/>
        <w:rPr>
          <w:strike/>
          <w:color w:val="4F81BD" w:themeColor="accent1"/>
          <w:sz w:val="22"/>
          <w:szCs w:val="22"/>
        </w:rPr>
      </w:pPr>
      <w:r>
        <w:rPr>
          <w:strike/>
          <w:color w:val="4F81BD" w:themeColor="accent1"/>
          <w:sz w:val="22"/>
          <w:szCs w:val="22"/>
        </w:rPr>
      </w:r>
    </w:p>
    <w:p>
      <w:pPr>
        <w:pStyle w:val="Normal"/>
        <w:jc w:val="both"/>
        <w:rPr>
          <w:strike/>
          <w:color w:val="auto"/>
          <w:sz w:val="22"/>
          <w:szCs w:val="22"/>
        </w:rPr>
      </w:pPr>
      <w:r>
        <w:rPr>
          <w:color w:val="auto"/>
          <w:sz w:val="22"/>
          <w:szCs w:val="22"/>
        </w:rPr>
        <w:t xml:space="preserve">La licitació s’anunciarà en el perfil de contractant de l’Ajuntament, a través de la Plataforma de Serveis de Contractació Pública </w:t>
      </w:r>
      <w:hyperlink r:id="rId5">
        <w:r>
          <w:rPr>
            <w:rStyle w:val="EnlladInternet"/>
            <w:bCs/>
            <w:color w:val="auto"/>
            <w:sz w:val="22"/>
            <w:szCs w:val="22"/>
          </w:rPr>
          <w:t>https://contractaciopublica.cat/ca/perfils-contractant/detall/terrassa</w:t>
        </w:r>
      </w:hyperlink>
    </w:p>
    <w:p>
      <w:pPr>
        <w:pStyle w:val="Normal"/>
        <w:jc w:val="both"/>
        <w:rPr>
          <w:sz w:val="22"/>
        </w:rPr>
      </w:pPr>
      <w:r>
        <w:rPr>
          <w:sz w:val="22"/>
        </w:rPr>
      </w:r>
    </w:p>
    <w:p>
      <w:pPr>
        <w:pStyle w:val="Normal"/>
        <w:pBdr>
          <w:top w:val="single" w:sz="2" w:space="1" w:color="000001"/>
          <w:left w:val="single" w:sz="2" w:space="1" w:color="000001"/>
          <w:bottom w:val="single" w:sz="2" w:space="1" w:color="000001"/>
          <w:right w:val="single" w:sz="2" w:space="1" w:color="000001"/>
        </w:pBdr>
        <w:jc w:val="both"/>
        <w:rPr>
          <w:shd w:fill="auto" w:val="clear"/>
        </w:rPr>
      </w:pPr>
      <w:r>
        <w:rPr>
          <w:b/>
          <w:sz w:val="22"/>
          <w:shd w:fill="auto" w:val="clear"/>
        </w:rPr>
        <w:t>De conformitat amb el que estableix la disposició addicional 4a de la LCSP, la participació en el procediment d’adjudicació del contracte es reserva en la seva totalitat a Centres Especials de Treball d’Iniciativa Social (CETIS), regulats en el text refós de la Llei General de drets de les persones amb discapacitat i de la seva inclusió social, aprovat mitjançant Reial decret legislatiu 1/2013, de 29 de novembre, quan almenys el 70 per 100 de la plantilla afectada siguin persones amb discapacitat amb especials dificultats: persones amb un grau de discapacitat superior al 65 % i aquelles amb discapacitat intel·lectual, mental o paràlisis cerebral amb un reconeixement de grau igual o superior al 33 %.</w:t>
      </w:r>
    </w:p>
    <w:p>
      <w:pPr>
        <w:pStyle w:val="Normal"/>
        <w:jc w:val="both"/>
        <w:rPr>
          <w:b/>
          <w:b/>
          <w:sz w:val="22"/>
          <w:shd w:fill="auto" w:val="clear"/>
        </w:rPr>
      </w:pPr>
      <w:r>
        <w:rPr>
          <w:b/>
          <w:sz w:val="22"/>
          <w:shd w:fill="auto" w:val="clear"/>
        </w:rPr>
      </w:r>
    </w:p>
    <w:p>
      <w:pPr>
        <w:pStyle w:val="Normal"/>
        <w:jc w:val="both"/>
        <w:rPr>
          <w:b/>
          <w:b/>
          <w:sz w:val="22"/>
        </w:rPr>
      </w:pPr>
      <w:r>
        <w:rPr>
          <w:b/>
          <w:sz w:val="22"/>
        </w:rPr>
      </w:r>
    </w:p>
    <w:p>
      <w:pPr>
        <w:pStyle w:val="Normal"/>
        <w:jc w:val="both"/>
        <w:rPr/>
      </w:pPr>
      <w:r>
        <w:rPr>
          <w:b/>
          <w:sz w:val="22"/>
        </w:rPr>
        <w:t>QUINZENA.-</w:t>
      </w:r>
      <w:r>
        <w:rPr>
          <w:sz w:val="22"/>
        </w:rPr>
        <w:t xml:space="preserve"> </w:t>
      </w:r>
      <w:r>
        <w:rPr>
          <w:b/>
          <w:sz w:val="22"/>
        </w:rPr>
        <w:t xml:space="preserve">Criteris d’adjudicació </w:t>
      </w:r>
    </w:p>
    <w:p>
      <w:pPr>
        <w:pStyle w:val="Normal"/>
        <w:jc w:val="both"/>
        <w:rPr>
          <w:b/>
          <w:b/>
          <w:color w:val="000000"/>
          <w:sz w:val="22"/>
        </w:rPr>
      </w:pPr>
      <w:r>
        <w:rPr>
          <w:b/>
          <w:color w:val="000000"/>
          <w:sz w:val="22"/>
        </w:rPr>
      </w:r>
    </w:p>
    <w:p>
      <w:pPr>
        <w:pStyle w:val="Normal"/>
        <w:numPr>
          <w:ilvl w:val="1"/>
          <w:numId w:val="22"/>
        </w:numPr>
        <w:tabs>
          <w:tab w:val="clear" w:pos="720"/>
          <w:tab w:val="left" w:pos="993" w:leader="none"/>
        </w:tabs>
        <w:ind w:left="435" w:hanging="0"/>
        <w:jc w:val="both"/>
        <w:rPr>
          <w:shd w:fill="auto" w:val="clear"/>
        </w:rPr>
      </w:pPr>
      <w:r>
        <w:rPr>
          <w:b/>
          <w:sz w:val="22"/>
          <w:u w:val="single"/>
          <w:shd w:fill="auto" w:val="clear"/>
        </w:rPr>
        <w:t>Criteris d’adjudicació que es poden valorar mitjançant xifres o percentatges obtinguts a través de la mera aplicació de fórmules (sobre 2)</w:t>
      </w:r>
      <w:r>
        <w:rPr>
          <w:b/>
          <w:sz w:val="22"/>
          <w:shd w:fill="auto" w:val="clear"/>
        </w:rPr>
        <w:t>, fins a un màxim de 100</w:t>
      </w:r>
      <w:r>
        <w:rPr>
          <w:b/>
          <w:sz w:val="22"/>
          <w:szCs w:val="22"/>
          <w:shd w:fill="auto" w:val="clear"/>
        </w:rPr>
        <w:t xml:space="preserve"> punts</w:t>
      </w:r>
      <w:r>
        <w:rPr>
          <w:bCs/>
          <w:sz w:val="22"/>
          <w:szCs w:val="22"/>
          <w:shd w:fill="auto" w:val="clear"/>
        </w:rPr>
        <w:t>:</w:t>
      </w:r>
    </w:p>
    <w:p>
      <w:pPr>
        <w:pStyle w:val="Normal"/>
        <w:tabs>
          <w:tab w:val="clear" w:pos="720"/>
          <w:tab w:val="left" w:pos="993" w:leader="none"/>
        </w:tabs>
        <w:jc w:val="both"/>
        <w:rPr/>
      </w:pPr>
      <w:r>
        <w:rPr/>
      </w:r>
    </w:p>
    <w:p>
      <w:pPr>
        <w:pStyle w:val="Normal"/>
        <w:tabs>
          <w:tab w:val="clear" w:pos="720"/>
          <w:tab w:val="left" w:pos="993" w:leader="none"/>
        </w:tabs>
        <w:ind w:left="993" w:right="0" w:hanging="0"/>
        <w:jc w:val="both"/>
        <w:rPr>
          <w:shd w:fill="auto" w:val="clear"/>
        </w:rPr>
      </w:pPr>
      <w:r>
        <w:rPr>
          <w:shd w:fill="auto" w:val="clear"/>
        </w:rPr>
      </w:r>
    </w:p>
    <w:tbl>
      <w:tblPr>
        <w:tblW w:w="9746" w:type="dxa"/>
        <w:jc w:val="left"/>
        <w:tblInd w:w="55" w:type="dxa"/>
        <w:tblLayout w:type="fixed"/>
        <w:tblCellMar>
          <w:top w:w="55" w:type="dxa"/>
          <w:left w:w="55" w:type="dxa"/>
          <w:bottom w:w="55" w:type="dxa"/>
          <w:right w:w="55" w:type="dxa"/>
        </w:tblCellMar>
      </w:tblPr>
      <w:tblGrid>
        <w:gridCol w:w="8112"/>
        <w:gridCol w:w="1633"/>
      </w:tblGrid>
      <w:tr>
        <w:trPr/>
        <w:tc>
          <w:tcPr>
            <w:tcW w:w="8112" w:type="dxa"/>
            <w:tcBorders>
              <w:top w:val="single" w:sz="4" w:space="0" w:color="000000"/>
              <w:left w:val="single" w:sz="4" w:space="0" w:color="000000"/>
              <w:bottom w:val="single" w:sz="4" w:space="0" w:color="000000"/>
            </w:tcBorders>
          </w:tcPr>
          <w:p>
            <w:pPr>
              <w:pStyle w:val="Contingutdelataula"/>
              <w:widowControl w:val="false"/>
              <w:jc w:val="center"/>
              <w:rPr>
                <w:b/>
                <w:b/>
                <w:bCs/>
                <w:sz w:val="22"/>
                <w:szCs w:val="22"/>
                <w:shd w:fill="auto" w:val="clear"/>
              </w:rPr>
            </w:pPr>
            <w:r>
              <w:rPr>
                <w:b/>
                <w:bCs/>
                <w:sz w:val="22"/>
                <w:szCs w:val="22"/>
                <w:shd w:fill="auto" w:val="clear"/>
              </w:rPr>
              <w:t>Criteri</w:t>
            </w:r>
          </w:p>
        </w:tc>
        <w:tc>
          <w:tcPr>
            <w:tcW w:w="1633" w:type="dxa"/>
            <w:tcBorders>
              <w:top w:val="single" w:sz="4" w:space="0" w:color="000000"/>
              <w:left w:val="single" w:sz="4" w:space="0" w:color="000000"/>
              <w:bottom w:val="single" w:sz="4" w:space="0" w:color="000000"/>
              <w:right w:val="single" w:sz="4" w:space="0" w:color="000000"/>
            </w:tcBorders>
          </w:tcPr>
          <w:p>
            <w:pPr>
              <w:pStyle w:val="Contingutdelataula"/>
              <w:widowControl w:val="false"/>
              <w:rPr>
                <w:sz w:val="22"/>
                <w:szCs w:val="22"/>
              </w:rPr>
            </w:pPr>
            <w:r>
              <w:rPr>
                <w:sz w:val="22"/>
                <w:szCs w:val="22"/>
              </w:rPr>
              <w:t>Puntuació</w:t>
            </w:r>
          </w:p>
        </w:tc>
      </w:tr>
      <w:tr>
        <w:trPr/>
        <w:tc>
          <w:tcPr>
            <w:tcW w:w="8112" w:type="dxa"/>
            <w:tcBorders>
              <w:left w:val="single" w:sz="4" w:space="0" w:color="000000"/>
              <w:bottom w:val="single" w:sz="4" w:space="0" w:color="000000"/>
            </w:tcBorders>
          </w:tcPr>
          <w:p>
            <w:pPr>
              <w:pStyle w:val="Normal"/>
              <w:widowControl w:val="false"/>
              <w:rPr>
                <w:sz w:val="20"/>
                <w:szCs w:val="20"/>
                <w:shd w:fill="auto" w:val="clear"/>
              </w:rPr>
            </w:pPr>
            <w:r>
              <w:rPr>
                <w:sz w:val="20"/>
                <w:szCs w:val="20"/>
                <w:shd w:fill="auto" w:val="clear"/>
              </w:rPr>
              <w:t>Preu</w:t>
            </w:r>
          </w:p>
        </w:tc>
        <w:tc>
          <w:tcPr>
            <w:tcW w:w="1633" w:type="dxa"/>
            <w:tcBorders>
              <w:left w:val="single" w:sz="4" w:space="0" w:color="000000"/>
              <w:bottom w:val="single" w:sz="4" w:space="0" w:color="000000"/>
              <w:right w:val="single" w:sz="4" w:space="0" w:color="000000"/>
            </w:tcBorders>
          </w:tcPr>
          <w:p>
            <w:pPr>
              <w:pStyle w:val="Contingutdelataula"/>
              <w:widowControl w:val="false"/>
              <w:jc w:val="center"/>
              <w:rPr>
                <w:sz w:val="20"/>
                <w:szCs w:val="20"/>
              </w:rPr>
            </w:pPr>
            <w:r>
              <w:rPr>
                <w:sz w:val="20"/>
                <w:szCs w:val="20"/>
              </w:rPr>
              <w:t>90</w:t>
            </w:r>
          </w:p>
        </w:tc>
      </w:tr>
      <w:tr>
        <w:trPr/>
        <w:tc>
          <w:tcPr>
            <w:tcW w:w="8112" w:type="dxa"/>
            <w:tcBorders>
              <w:left w:val="single" w:sz="4" w:space="0" w:color="000000"/>
              <w:bottom w:val="single" w:sz="4" w:space="0" w:color="000000"/>
            </w:tcBorders>
          </w:tcPr>
          <w:p>
            <w:pPr>
              <w:pStyle w:val="Normal"/>
              <w:widowControl w:val="false"/>
              <w:jc w:val="left"/>
              <w:rPr>
                <w:rFonts w:eastAsia="NSimSun" w:cs="Arial"/>
                <w:color w:val="00000A"/>
                <w:sz w:val="20"/>
                <w:szCs w:val="20"/>
                <w:shd w:fill="auto" w:val="clear"/>
                <w:lang w:val="ca-ES" w:eastAsia="zh-CN" w:bidi="ar-SA"/>
              </w:rPr>
            </w:pPr>
            <w:r>
              <w:rPr>
                <w:rFonts w:eastAsia="NSimSun" w:cs="Arial"/>
                <w:color w:val="00000A"/>
                <w:sz w:val="20"/>
                <w:szCs w:val="20"/>
                <w:shd w:fill="auto" w:val="clear"/>
                <w:lang w:val="ca-ES" w:eastAsia="zh-CN" w:bidi="ar-SA"/>
              </w:rPr>
              <w:t>Classificació ambiental del vehicle</w:t>
            </w:r>
          </w:p>
        </w:tc>
        <w:tc>
          <w:tcPr>
            <w:tcW w:w="1633" w:type="dxa"/>
            <w:tcBorders>
              <w:left w:val="single" w:sz="4" w:space="0" w:color="000000"/>
              <w:bottom w:val="single" w:sz="4" w:space="0" w:color="000000"/>
              <w:right w:val="single" w:sz="4" w:space="0" w:color="000000"/>
            </w:tcBorders>
          </w:tcPr>
          <w:p>
            <w:pPr>
              <w:pStyle w:val="Contingutdelataula"/>
              <w:widowControl w:val="false"/>
              <w:jc w:val="center"/>
              <w:rPr>
                <w:sz w:val="20"/>
                <w:szCs w:val="20"/>
              </w:rPr>
            </w:pPr>
            <w:r>
              <w:rPr>
                <w:sz w:val="20"/>
                <w:szCs w:val="20"/>
              </w:rPr>
              <w:t>10</w:t>
            </w:r>
          </w:p>
        </w:tc>
      </w:tr>
      <w:tr>
        <w:trPr/>
        <w:tc>
          <w:tcPr>
            <w:tcW w:w="8112" w:type="dxa"/>
            <w:tcBorders>
              <w:left w:val="single" w:sz="4" w:space="0" w:color="000000"/>
              <w:bottom w:val="single" w:sz="4" w:space="0" w:color="000000"/>
            </w:tcBorders>
          </w:tcPr>
          <w:p>
            <w:pPr>
              <w:pStyle w:val="Contingutdelataula"/>
              <w:widowControl w:val="false"/>
              <w:jc w:val="center"/>
              <w:rPr>
                <w:b/>
                <w:b/>
                <w:bCs/>
                <w:sz w:val="22"/>
                <w:szCs w:val="22"/>
                <w:shd w:fill="auto" w:val="clear"/>
              </w:rPr>
            </w:pPr>
            <w:r>
              <w:rPr>
                <w:b/>
                <w:bCs/>
                <w:sz w:val="22"/>
                <w:szCs w:val="22"/>
                <w:shd w:fill="auto" w:val="clear"/>
              </w:rPr>
              <w:t>Total</w:t>
            </w:r>
          </w:p>
        </w:tc>
        <w:tc>
          <w:tcPr>
            <w:tcW w:w="1633" w:type="dxa"/>
            <w:tcBorders>
              <w:left w:val="single" w:sz="4" w:space="0" w:color="000000"/>
              <w:bottom w:val="single" w:sz="4" w:space="0" w:color="000000"/>
              <w:right w:val="single" w:sz="4" w:space="0" w:color="000000"/>
            </w:tcBorders>
          </w:tcPr>
          <w:p>
            <w:pPr>
              <w:pStyle w:val="Contingutdelataula"/>
              <w:widowControl w:val="false"/>
              <w:jc w:val="center"/>
              <w:rPr>
                <w:sz w:val="22"/>
                <w:szCs w:val="22"/>
              </w:rPr>
            </w:pPr>
            <w:r>
              <w:rPr>
                <w:sz w:val="22"/>
                <w:szCs w:val="22"/>
              </w:rPr>
              <w:t>100</w:t>
            </w:r>
          </w:p>
        </w:tc>
      </w:tr>
    </w:tbl>
    <w:p>
      <w:pPr>
        <w:pStyle w:val="Normal"/>
        <w:widowControl/>
        <w:numPr>
          <w:ilvl w:val="0"/>
          <w:numId w:val="0"/>
        </w:numPr>
        <w:tabs>
          <w:tab w:val="clear" w:pos="720"/>
          <w:tab w:val="left" w:pos="993" w:leader="none"/>
        </w:tabs>
        <w:suppressAutoHyphens w:val="true"/>
        <w:bidi w:val="0"/>
        <w:ind w:left="567" w:right="0" w:hanging="567"/>
        <w:jc w:val="both"/>
        <w:rPr>
          <w:rFonts w:ascii="Arial" w:hAnsi="Arial" w:cs="Arial"/>
          <w:shd w:fill="auto" w:val="clear"/>
        </w:rPr>
      </w:pPr>
      <w:r>
        <w:rPr>
          <w:rFonts w:cs="Arial"/>
          <w:shd w:fill="auto" w:val="clear"/>
        </w:rPr>
      </w:r>
    </w:p>
    <w:p>
      <w:pPr>
        <w:pStyle w:val="Normal"/>
        <w:tabs>
          <w:tab w:val="clear" w:pos="720"/>
          <w:tab w:val="left" w:pos="993" w:leader="none"/>
        </w:tabs>
        <w:jc w:val="both"/>
        <w:rPr/>
      </w:pPr>
      <w:r>
        <w:rPr/>
      </w:r>
    </w:p>
    <w:p>
      <w:pPr>
        <w:pStyle w:val="Normal"/>
        <w:numPr>
          <w:ilvl w:val="2"/>
          <w:numId w:val="22"/>
        </w:numPr>
        <w:tabs>
          <w:tab w:val="clear" w:pos="720"/>
          <w:tab w:val="left" w:pos="993" w:leader="none"/>
        </w:tabs>
        <w:ind w:left="435" w:hanging="0"/>
        <w:jc w:val="both"/>
        <w:rPr/>
      </w:pPr>
      <w:r>
        <w:rPr>
          <w:rFonts w:cs="Arial"/>
          <w:b/>
          <w:sz w:val="22"/>
          <w:szCs w:val="22"/>
          <w:u w:val="single"/>
          <w:shd w:fill="auto" w:val="clear"/>
        </w:rPr>
        <w:t>Preu</w:t>
      </w:r>
      <w:r>
        <w:rPr>
          <w:rFonts w:cs="Arial"/>
          <w:b/>
          <w:sz w:val="22"/>
          <w:szCs w:val="22"/>
          <w:shd w:fill="auto" w:val="clear"/>
        </w:rPr>
        <w:t>, fins a un màxim de 90 punts (</w:t>
      </w:r>
      <w:r>
        <w:rPr>
          <w:rFonts w:cs="Arial"/>
          <w:b/>
          <w:bCs/>
          <w:sz w:val="22"/>
          <w:szCs w:val="22"/>
          <w:shd w:fill="auto" w:val="clear"/>
        </w:rPr>
        <w:t>P</w:t>
      </w:r>
      <w:r>
        <w:rPr>
          <w:rFonts w:cs="Arial"/>
          <w:b/>
          <w:bCs/>
          <w:sz w:val="13"/>
          <w:shd w:fill="auto" w:val="clear"/>
        </w:rPr>
        <w:t>E</w:t>
      </w:r>
      <w:r>
        <w:rPr>
          <w:rFonts w:cs="Arial"/>
          <w:sz w:val="22"/>
          <w:shd w:fill="auto" w:val="clear"/>
        </w:rPr>
        <w:t>)</w:t>
      </w:r>
      <w:r>
        <w:rPr>
          <w:rFonts w:cs="Arial"/>
          <w:sz w:val="22"/>
          <w:szCs w:val="22"/>
          <w:shd w:fill="auto" w:val="clear"/>
        </w:rPr>
        <w:t xml:space="preserve">: </w:t>
      </w:r>
    </w:p>
    <w:p>
      <w:pPr>
        <w:pStyle w:val="Normal"/>
        <w:tabs>
          <w:tab w:val="clear" w:pos="720"/>
          <w:tab w:val="left" w:pos="993" w:leader="none"/>
        </w:tabs>
        <w:jc w:val="both"/>
        <w:rPr/>
      </w:pPr>
      <w:r>
        <w:rPr/>
      </w:r>
    </w:p>
    <w:p>
      <w:pPr>
        <w:pStyle w:val="Normal"/>
        <w:widowControl w:val="false"/>
        <w:tabs>
          <w:tab w:val="clear" w:pos="720"/>
          <w:tab w:val="left" w:pos="731" w:leader="none"/>
          <w:tab w:val="left" w:pos="788" w:leader="none"/>
        </w:tabs>
        <w:jc w:val="both"/>
        <w:rPr>
          <w:color w:val="000000"/>
          <w:shd w:fill="auto" w:val="clear"/>
        </w:rPr>
      </w:pPr>
      <w:r>
        <w:rPr>
          <w:color w:val="000000"/>
          <w:spacing w:val="-2"/>
          <w:sz w:val="22"/>
          <w:szCs w:val="22"/>
          <w:shd w:fill="auto" w:val="clear"/>
        </w:rPr>
        <w:t xml:space="preserve">Les empreses licitadores ompliran una declaració econòmica i concretaran </w:t>
      </w:r>
      <w:r>
        <w:rPr>
          <w:rFonts w:eastAsia="SimSun;宋体" w:cs="Arial"/>
          <w:color w:val="000000"/>
          <w:spacing w:val="-2"/>
          <w:kern w:val="0"/>
          <w:sz w:val="22"/>
          <w:szCs w:val="22"/>
          <w:shd w:fill="auto" w:val="clear"/>
          <w:lang w:val="ca-ES" w:eastAsia="zh-CN" w:bidi="ar-SA"/>
        </w:rPr>
        <w:t xml:space="preserve">una baixa lineal (percentatge de descompte) sobre la  taula de preus unitaris de sortida (segons model annex 1 d’aquest plec). </w:t>
      </w:r>
    </w:p>
    <w:p>
      <w:pPr>
        <w:pStyle w:val="Normal"/>
        <w:widowControl w:val="false"/>
        <w:tabs>
          <w:tab w:val="clear" w:pos="720"/>
          <w:tab w:val="left" w:pos="731" w:leader="none"/>
          <w:tab w:val="left" w:pos="788" w:leader="none"/>
        </w:tabs>
        <w:jc w:val="both"/>
        <w:rPr>
          <w:color w:val="000000"/>
          <w:shd w:fill="auto" w:val="clear"/>
        </w:rPr>
      </w:pPr>
      <w:r>
        <w:rPr>
          <w:color w:val="000000"/>
          <w:shd w:fill="auto" w:val="clear"/>
        </w:rPr>
      </w:r>
    </w:p>
    <w:p>
      <w:pPr>
        <w:pStyle w:val="Normal"/>
        <w:widowControl w:val="false"/>
        <w:tabs>
          <w:tab w:val="clear" w:pos="720"/>
          <w:tab w:val="left" w:pos="731" w:leader="none"/>
          <w:tab w:val="left" w:pos="788" w:leader="none"/>
        </w:tabs>
        <w:jc w:val="both"/>
        <w:rPr>
          <w:spacing w:val="-2"/>
          <w:sz w:val="22"/>
          <w:szCs w:val="22"/>
          <w:shd w:fill="auto" w:val="clear"/>
        </w:rPr>
      </w:pPr>
      <w:r>
        <w:rPr>
          <w:rFonts w:eastAsia="SimSun;宋体" w:cs="Arial"/>
          <w:color w:val="00000A"/>
          <w:spacing w:val="-2"/>
          <w:kern w:val="0"/>
          <w:sz w:val="22"/>
          <w:szCs w:val="22"/>
          <w:shd w:fill="auto" w:val="clear"/>
          <w:lang w:val="ca-ES" w:eastAsia="zh-CN" w:bidi="ar-SA"/>
        </w:rPr>
        <w:t xml:space="preserve">Aquesta baixa lineal també s’aplicarà als preus del material fungible. </w:t>
      </w:r>
    </w:p>
    <w:p>
      <w:pPr>
        <w:pStyle w:val="Normal"/>
        <w:jc w:val="both"/>
        <w:rPr>
          <w:spacing w:val="-2"/>
          <w:sz w:val="22"/>
          <w:szCs w:val="22"/>
          <w:shd w:fill="auto" w:val="clear"/>
        </w:rPr>
      </w:pPr>
      <w:r>
        <w:rPr>
          <w:spacing w:val="-2"/>
          <w:sz w:val="22"/>
          <w:szCs w:val="22"/>
          <w:shd w:fill="auto" w:val="clear"/>
        </w:rPr>
      </w:r>
    </w:p>
    <w:p>
      <w:pPr>
        <w:pStyle w:val="Normal"/>
        <w:jc w:val="both"/>
        <w:rPr>
          <w:sz w:val="22"/>
          <w:szCs w:val="22"/>
          <w:shd w:fill="auto" w:val="clear"/>
        </w:rPr>
      </w:pPr>
      <w:r>
        <w:rPr>
          <w:sz w:val="22"/>
          <w:szCs w:val="22"/>
          <w:shd w:fill="auto" w:val="clear"/>
        </w:rPr>
      </w:r>
    </w:p>
    <w:tbl>
      <w:tblPr>
        <w:tblW w:w="9863" w:type="dxa"/>
        <w:jc w:val="left"/>
        <w:tblInd w:w="23" w:type="dxa"/>
        <w:tblLayout w:type="fixed"/>
        <w:tblCellMar>
          <w:top w:w="85" w:type="dxa"/>
          <w:left w:w="85" w:type="dxa"/>
          <w:bottom w:w="85" w:type="dxa"/>
          <w:right w:w="85" w:type="dxa"/>
        </w:tblCellMar>
      </w:tblPr>
      <w:tblGrid>
        <w:gridCol w:w="4769"/>
        <w:gridCol w:w="1026"/>
        <w:gridCol w:w="1404"/>
        <w:gridCol w:w="2663"/>
      </w:tblGrid>
      <w:tr>
        <w:trPr>
          <w:trHeight w:val="305" w:hRule="atLeast"/>
        </w:trPr>
        <w:tc>
          <w:tcPr>
            <w:tcW w:w="4769"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Unitat</w:t>
            </w:r>
          </w:p>
        </w:tc>
        <w:tc>
          <w:tcPr>
            <w:tcW w:w="1026"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Preu unitari</w:t>
            </w:r>
          </w:p>
          <w:p>
            <w:pPr>
              <w:pStyle w:val="Normal"/>
              <w:widowControl w:val="false"/>
              <w:jc w:val="center"/>
              <w:rPr>
                <w:b w:val="false"/>
                <w:b w:val="false"/>
                <w:bCs w:val="false"/>
                <w:color w:val="000000"/>
                <w:sz w:val="20"/>
                <w:szCs w:val="20"/>
              </w:rPr>
            </w:pPr>
            <w:r>
              <w:rPr>
                <w:b w:val="false"/>
                <w:bCs w:val="false"/>
                <w:color w:val="000000"/>
                <w:sz w:val="20"/>
                <w:szCs w:val="20"/>
              </w:rPr>
              <w:t>(€/h)</w:t>
            </w:r>
          </w:p>
        </w:tc>
        <w:tc>
          <w:tcPr>
            <w:tcW w:w="1404" w:type="dxa"/>
            <w:tcBorders>
              <w:top w:val="single" w:sz="2" w:space="0" w:color="000000"/>
              <w:left w:val="single" w:sz="2" w:space="0" w:color="000000"/>
              <w:bottom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Unitats anuals estimades</w:t>
            </w:r>
          </w:p>
          <w:p>
            <w:pPr>
              <w:pStyle w:val="Normal"/>
              <w:widowControl w:val="false"/>
              <w:jc w:val="center"/>
              <w:rPr>
                <w:b w:val="false"/>
                <w:b w:val="false"/>
                <w:bCs w:val="false"/>
                <w:color w:val="000000"/>
                <w:sz w:val="20"/>
                <w:szCs w:val="20"/>
              </w:rPr>
            </w:pPr>
            <w:r>
              <w:rPr>
                <w:b w:val="false"/>
                <w:bCs w:val="false"/>
                <w:color w:val="000000"/>
                <w:sz w:val="20"/>
                <w:szCs w:val="20"/>
              </w:rPr>
              <w:t>(h)</w:t>
            </w:r>
          </w:p>
        </w:tc>
        <w:tc>
          <w:tcPr>
            <w:tcW w:w="2663"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center"/>
              <w:rPr>
                <w:b w:val="false"/>
                <w:b w:val="false"/>
                <w:bCs w:val="false"/>
                <w:color w:val="000000"/>
                <w:sz w:val="20"/>
                <w:szCs w:val="20"/>
              </w:rPr>
            </w:pPr>
            <w:r>
              <w:rPr>
                <w:b w:val="false"/>
                <w:bCs w:val="false"/>
                <w:color w:val="000000"/>
                <w:sz w:val="20"/>
                <w:szCs w:val="20"/>
              </w:rPr>
              <w:t>Preu</w:t>
            </w:r>
          </w:p>
          <w:p>
            <w:pPr>
              <w:pStyle w:val="Normal"/>
              <w:widowControl w:val="false"/>
              <w:jc w:val="center"/>
              <w:rPr>
                <w:b w:val="false"/>
                <w:b w:val="false"/>
                <w:bCs w:val="false"/>
                <w:color w:val="000000"/>
                <w:sz w:val="20"/>
                <w:szCs w:val="20"/>
              </w:rPr>
            </w:pPr>
            <w:r>
              <w:rPr>
                <w:b w:val="false"/>
                <w:bCs w:val="false"/>
                <w:color w:val="000000"/>
                <w:sz w:val="20"/>
                <w:szCs w:val="20"/>
              </w:rPr>
              <w:t>sense IVA</w:t>
              <w:br/>
              <w:t>(€)</w:t>
            </w:r>
          </w:p>
        </w:tc>
      </w:tr>
      <w:tr>
        <w:trPr>
          <w:trHeight w:val="305" w:hRule="atLeast"/>
        </w:trPr>
        <w:tc>
          <w:tcPr>
            <w:tcW w:w="4769" w:type="dxa"/>
            <w:tcBorders>
              <w:left w:val="single" w:sz="2" w:space="0" w:color="000000"/>
              <w:bottom w:val="single" w:sz="2" w:space="0" w:color="000000"/>
            </w:tcBorders>
            <w:vAlign w:val="center"/>
          </w:tcPr>
          <w:p>
            <w:pPr>
              <w:pStyle w:val="Normal"/>
              <w:widowControl w:val="false"/>
              <w:jc w:val="both"/>
              <w:rPr/>
            </w:pPr>
            <w:r>
              <w:rPr>
                <w:rFonts w:cs="Arial"/>
                <w:b w:val="false"/>
                <w:color w:val="000000"/>
                <w:sz w:val="20"/>
                <w:szCs w:val="20"/>
              </w:rPr>
              <w:t xml:space="preserve">Recollida manual: Equip format per </w:t>
            </w:r>
            <w:r>
              <w:rPr>
                <w:rFonts w:cs="Arial"/>
                <w:sz w:val="20"/>
                <w:szCs w:val="20"/>
              </w:rPr>
              <w:t>oficial i dos peons, vestuari, lloguer del vehicle i benzina.</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56,50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400</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22.600,00</w:t>
            </w:r>
          </w:p>
        </w:tc>
      </w:tr>
      <w:tr>
        <w:trPr>
          <w:trHeight w:val="305" w:hRule="atLeast"/>
        </w:trPr>
        <w:tc>
          <w:tcPr>
            <w:tcW w:w="4769"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Retroexcavadora</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50,00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120</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6.000,00</w:t>
            </w:r>
          </w:p>
        </w:tc>
      </w:tr>
      <w:tr>
        <w:trPr>
          <w:trHeight w:val="305" w:hRule="atLeast"/>
        </w:trPr>
        <w:tc>
          <w:tcPr>
            <w:tcW w:w="4769"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Bobcat mitjana</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45,00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8</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360,00</w:t>
            </w:r>
          </w:p>
        </w:tc>
      </w:tr>
      <w:tr>
        <w:trPr>
          <w:trHeight w:val="305" w:hRule="atLeast"/>
        </w:trPr>
        <w:tc>
          <w:tcPr>
            <w:tcW w:w="4769"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Pala excavadora giratòria (7 a 8 tn)</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70,00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32</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2.240,00</w:t>
            </w:r>
          </w:p>
        </w:tc>
      </w:tr>
      <w:tr>
        <w:trPr>
          <w:trHeight w:val="506" w:hRule="atLeast"/>
        </w:trPr>
        <w:tc>
          <w:tcPr>
            <w:tcW w:w="4769"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Pala excavadora giratòria sobre cadenes</w:t>
            </w:r>
          </w:p>
          <w:p>
            <w:pPr>
              <w:pStyle w:val="Normal"/>
              <w:widowControl w:val="false"/>
              <w:jc w:val="left"/>
              <w:rPr>
                <w:rFonts w:ascii="Arial" w:hAnsi="Arial" w:cs="Arial"/>
                <w:b w:val="false"/>
                <w:b w:val="false"/>
                <w:color w:val="000000"/>
                <w:sz w:val="20"/>
                <w:szCs w:val="20"/>
              </w:rPr>
            </w:pPr>
            <w:r>
              <w:rPr>
                <w:rFonts w:cs="Arial"/>
                <w:b w:val="false"/>
                <w:color w:val="000000"/>
                <w:sz w:val="20"/>
                <w:szCs w:val="20"/>
              </w:rPr>
              <w:t>(12 a 20 tn)</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118,00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8</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944,00</w:t>
            </w:r>
          </w:p>
        </w:tc>
      </w:tr>
      <w:tr>
        <w:trPr>
          <w:trHeight w:val="305" w:hRule="atLeast"/>
        </w:trPr>
        <w:tc>
          <w:tcPr>
            <w:tcW w:w="4769"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Camió grua-volquet</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55,00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120</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6.600,00</w:t>
            </w:r>
          </w:p>
        </w:tc>
      </w:tr>
      <w:tr>
        <w:trPr>
          <w:trHeight w:val="506" w:hRule="atLeast"/>
        </w:trPr>
        <w:tc>
          <w:tcPr>
            <w:tcW w:w="4769" w:type="dxa"/>
            <w:tcBorders>
              <w:left w:val="single" w:sz="2" w:space="0" w:color="000000"/>
              <w:bottom w:val="single" w:sz="2" w:space="0" w:color="000000"/>
            </w:tcBorders>
            <w:vAlign w:val="center"/>
          </w:tcPr>
          <w:p>
            <w:pPr>
              <w:pStyle w:val="Normal"/>
              <w:widowControl w:val="false"/>
              <w:jc w:val="left"/>
              <w:rPr/>
            </w:pPr>
            <w:r>
              <w:rPr>
                <w:rFonts w:cs="Arial"/>
                <w:b w:val="false"/>
                <w:color w:val="000000"/>
                <w:sz w:val="20"/>
                <w:szCs w:val="20"/>
              </w:rPr>
              <w:t>Servei de recollida de contenidors de 5 m</w:t>
            </w:r>
            <w:r>
              <w:rPr>
                <w:rFonts w:cs="Arial"/>
                <w:b w:val="false"/>
                <w:color w:val="000000"/>
                <w:sz w:val="20"/>
                <w:szCs w:val="20"/>
                <w:vertAlign w:val="superscript"/>
              </w:rPr>
              <w:t>3</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280,00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rPr>
            </w:pPr>
            <w:r>
              <w:rPr/>
              <w:t>2</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560,00</w:t>
            </w:r>
          </w:p>
        </w:tc>
      </w:tr>
      <w:tr>
        <w:trPr>
          <w:trHeight w:val="506" w:hRule="atLeast"/>
        </w:trPr>
        <w:tc>
          <w:tcPr>
            <w:tcW w:w="4769" w:type="dxa"/>
            <w:tcBorders>
              <w:left w:val="single" w:sz="2" w:space="0" w:color="000000"/>
              <w:bottom w:val="single" w:sz="2" w:space="0" w:color="000000"/>
            </w:tcBorders>
            <w:vAlign w:val="center"/>
          </w:tcPr>
          <w:p>
            <w:pPr>
              <w:pStyle w:val="Normal"/>
              <w:widowControl w:val="false"/>
              <w:jc w:val="left"/>
              <w:rPr/>
            </w:pPr>
            <w:r>
              <w:rPr>
                <w:rFonts w:cs="Arial"/>
                <w:b w:val="false"/>
                <w:color w:val="000000"/>
                <w:sz w:val="20"/>
                <w:szCs w:val="20"/>
              </w:rPr>
              <w:t>Servei de recollida de contenidors de 10 m</w:t>
            </w:r>
            <w:r>
              <w:rPr>
                <w:rFonts w:cs="Arial"/>
                <w:b w:val="false"/>
                <w:color w:val="000000"/>
                <w:sz w:val="20"/>
                <w:szCs w:val="20"/>
                <w:vertAlign w:val="superscript"/>
              </w:rPr>
              <w:t>3</w:t>
            </w:r>
          </w:p>
        </w:tc>
        <w:tc>
          <w:tcPr>
            <w:tcW w:w="1026"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382,00</w:t>
            </w:r>
          </w:p>
        </w:tc>
        <w:tc>
          <w:tcPr>
            <w:tcW w:w="1404" w:type="dxa"/>
            <w:tcBorders>
              <w:left w:val="single" w:sz="2" w:space="0" w:color="000000"/>
              <w:bottom w:val="single" w:sz="2" w:space="0" w:color="000000"/>
            </w:tcBorders>
            <w:vAlign w:val="center"/>
          </w:tcPr>
          <w:p>
            <w:pPr>
              <w:pStyle w:val="Contingutdelataula"/>
              <w:widowControl w:val="false"/>
              <w:jc w:val="center"/>
              <w:rPr>
                <w:rFonts w:ascii="Arial" w:hAnsi="Arial"/>
                <w:color w:val="000000"/>
              </w:rPr>
            </w:pPr>
            <w:r>
              <w:rPr>
                <w:color w:val="000000"/>
              </w:rPr>
              <w:t>2</w:t>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764,00</w:t>
            </w:r>
          </w:p>
        </w:tc>
      </w:tr>
      <w:tr>
        <w:trPr>
          <w:trHeight w:val="305" w:hRule="atLeast"/>
        </w:trPr>
        <w:tc>
          <w:tcPr>
            <w:tcW w:w="4769" w:type="dxa"/>
            <w:tcBorders>
              <w:left w:val="single" w:sz="2" w:space="0" w:color="000000"/>
              <w:bottom w:val="single" w:sz="2" w:space="0" w:color="000000"/>
            </w:tcBorders>
            <w:vAlign w:val="center"/>
          </w:tcPr>
          <w:p>
            <w:pPr>
              <w:pStyle w:val="Normal"/>
              <w:widowControl w:val="false"/>
              <w:jc w:val="left"/>
              <w:rPr>
                <w:rFonts w:ascii="Arial" w:hAnsi="Arial" w:cs="Arial"/>
                <w:b w:val="false"/>
                <w:b w:val="false"/>
                <w:color w:val="000000"/>
                <w:sz w:val="20"/>
                <w:szCs w:val="20"/>
              </w:rPr>
            </w:pPr>
            <w:r>
              <w:rPr>
                <w:rFonts w:cs="Arial"/>
                <w:b w:val="false"/>
                <w:color w:val="000000"/>
                <w:sz w:val="20"/>
                <w:szCs w:val="20"/>
              </w:rPr>
              <w:t>Material fungible, preu alçat a justificar</w:t>
            </w:r>
          </w:p>
        </w:tc>
        <w:tc>
          <w:tcPr>
            <w:tcW w:w="1026" w:type="dxa"/>
            <w:tcBorders>
              <w:left w:val="single" w:sz="2" w:space="0" w:color="000000"/>
              <w:bottom w:val="single" w:sz="2" w:space="0" w:color="000000"/>
            </w:tcBorders>
            <w:vAlign w:val="center"/>
          </w:tcPr>
          <w:p>
            <w:pPr>
              <w:pStyle w:val="Contingutdelataula"/>
              <w:widowControl w:val="false"/>
              <w:rPr>
                <w:rFonts w:ascii="Arial" w:hAnsi="Arial"/>
                <w:color w:val="000000"/>
              </w:rPr>
            </w:pPr>
            <w:r>
              <w:rPr>
                <w:color w:val="000000"/>
              </w:rPr>
            </w:r>
          </w:p>
        </w:tc>
        <w:tc>
          <w:tcPr>
            <w:tcW w:w="1404" w:type="dxa"/>
            <w:tcBorders>
              <w:left w:val="single" w:sz="2" w:space="0" w:color="000000"/>
              <w:bottom w:val="single" w:sz="2" w:space="0" w:color="000000"/>
            </w:tcBorders>
            <w:vAlign w:val="center"/>
          </w:tcPr>
          <w:p>
            <w:pPr>
              <w:pStyle w:val="Contingutdelataula"/>
              <w:widowControl w:val="false"/>
              <w:rPr>
                <w:rFonts w:ascii="Arial" w:hAnsi="Arial"/>
                <w:color w:val="000000"/>
              </w:rPr>
            </w:pPr>
            <w:r>
              <w:rPr>
                <w:color w:val="000000"/>
              </w:rPr>
            </w:r>
          </w:p>
        </w:tc>
        <w:tc>
          <w:tcPr>
            <w:tcW w:w="2663" w:type="dxa"/>
            <w:tcBorders>
              <w:left w:val="single" w:sz="2" w:space="0" w:color="000000"/>
              <w:bottom w:val="single" w:sz="2" w:space="0" w:color="000000"/>
              <w:right w:val="single" w:sz="2" w:space="0" w:color="000000"/>
            </w:tcBorders>
            <w:vAlign w:val="center"/>
          </w:tcPr>
          <w:p>
            <w:pPr>
              <w:pStyle w:val="Contingutdelataula"/>
              <w:widowControl w:val="false"/>
              <w:jc w:val="center"/>
              <w:rPr>
                <w:rFonts w:ascii="Arial" w:hAnsi="Arial"/>
                <w:color w:val="000000"/>
              </w:rPr>
            </w:pPr>
            <w:r>
              <w:rPr>
                <w:color w:val="000000"/>
              </w:rPr>
              <w:t>3.425,00</w:t>
            </w:r>
          </w:p>
        </w:tc>
      </w:tr>
    </w:tbl>
    <w:p>
      <w:pPr>
        <w:pStyle w:val="Normal"/>
        <w:jc w:val="both"/>
        <w:rPr>
          <w:b/>
          <w:b/>
          <w:color w:val="000000"/>
          <w:sz w:val="20"/>
        </w:rPr>
      </w:pPr>
      <w:r>
        <w:rPr>
          <w:b/>
          <w:color w:val="000000"/>
          <w:sz w:val="20"/>
        </w:rPr>
      </w:r>
    </w:p>
    <w:p>
      <w:pPr>
        <w:pStyle w:val="Normal"/>
        <w:jc w:val="both"/>
        <w:rPr>
          <w:b/>
          <w:b/>
          <w:spacing w:val="-2"/>
          <w:sz w:val="22"/>
          <w:szCs w:val="22"/>
        </w:rPr>
      </w:pPr>
      <w:r>
        <w:rPr>
          <w:b/>
          <w:spacing w:val="-2"/>
          <w:sz w:val="22"/>
          <w:szCs w:val="22"/>
        </w:rPr>
      </w:r>
    </w:p>
    <w:p>
      <w:pPr>
        <w:pStyle w:val="Normal"/>
        <w:widowControl w:val="false"/>
        <w:ind w:left="993" w:right="0" w:hanging="0"/>
        <w:jc w:val="both"/>
        <w:rPr>
          <w:sz w:val="22"/>
        </w:rPr>
      </w:pPr>
      <w:r>
        <w:rPr>
          <w:sz w:val="22"/>
        </w:rPr>
        <w:t xml:space="preserve">S’atorgarà la màxima puntuació a l’oferta econòmica més baixa, i a la resta de forma inversament proporcional, mitjançant l’aplicació de la fórmula següent: </w:t>
      </w:r>
    </w:p>
    <w:p>
      <w:pPr>
        <w:pStyle w:val="Normal"/>
        <w:widowControl w:val="false"/>
        <w:ind w:left="993" w:right="0" w:hanging="0"/>
        <w:jc w:val="both"/>
        <w:rPr>
          <w:sz w:val="22"/>
        </w:rPr>
      </w:pPr>
      <w:r>
        <w:rPr>
          <w:sz w:val="22"/>
        </w:rPr>
      </w:r>
    </w:p>
    <w:tbl>
      <w:tblPr>
        <w:tblW w:w="2727" w:type="dxa"/>
        <w:jc w:val="center"/>
        <w:tblInd w:w="0" w:type="dxa"/>
        <w:tblLayout w:type="fixed"/>
        <w:tblCellMar>
          <w:top w:w="0" w:type="dxa"/>
          <w:left w:w="0" w:type="dxa"/>
          <w:bottom w:w="0" w:type="dxa"/>
          <w:right w:w="0" w:type="dxa"/>
        </w:tblCellMar>
      </w:tblPr>
      <w:tblGrid>
        <w:gridCol w:w="1025"/>
        <w:gridCol w:w="1701"/>
      </w:tblGrid>
      <w:tr>
        <w:trPr/>
        <w:tc>
          <w:tcPr>
            <w:tcW w:w="1025" w:type="dxa"/>
            <w:tcBorders/>
            <w:vAlign w:val="center"/>
          </w:tcPr>
          <w:p>
            <w:pPr>
              <w:pStyle w:val="Contingutdelataula"/>
              <w:widowControl w:val="false"/>
              <w:snapToGrid w:val="false"/>
              <w:jc w:val="center"/>
              <w:rPr>
                <w:b/>
                <w:b/>
                <w:bCs/>
                <w:sz w:val="22"/>
                <w:szCs w:val="22"/>
                <w:shd w:fill="auto" w:val="clear"/>
              </w:rPr>
            </w:pPr>
            <w:r>
              <w:rPr>
                <w:b/>
                <w:bCs/>
                <w:sz w:val="22"/>
                <w:szCs w:val="22"/>
                <w:shd w:fill="auto" w:val="clear"/>
              </w:rPr>
            </w:r>
          </w:p>
        </w:tc>
        <w:tc>
          <w:tcPr>
            <w:tcW w:w="1701" w:type="dxa"/>
            <w:tcBorders/>
          </w:tcPr>
          <w:p>
            <w:pPr>
              <w:pStyle w:val="Normal"/>
              <w:widowControl w:val="false"/>
              <w:jc w:val="center"/>
              <w:rPr>
                <w:rFonts w:ascii="Arial" w:hAnsi="Arial" w:cs="Arial"/>
                <w:sz w:val="22"/>
                <w:szCs w:val="22"/>
              </w:rPr>
            </w:pPr>
            <w:r>
              <w:rPr>
                <w:rFonts w:cs="Arial"/>
                <w:sz w:val="22"/>
                <w:szCs w:val="22"/>
              </w:rPr>
              <w:t>baixa</w:t>
            </w:r>
          </w:p>
        </w:tc>
      </w:tr>
      <w:tr>
        <w:trPr/>
        <w:tc>
          <w:tcPr>
            <w:tcW w:w="1025" w:type="dxa"/>
            <w:tcBorders/>
          </w:tcPr>
          <w:p>
            <w:pPr>
              <w:pStyle w:val="Normal"/>
              <w:widowControl w:val="false"/>
              <w:ind w:left="0" w:right="0" w:hanging="0"/>
              <w:jc w:val="both"/>
              <w:rPr/>
            </w:pPr>
            <w:r>
              <w:rPr>
                <w:sz w:val="22"/>
                <w:szCs w:val="20"/>
                <w:shd w:fill="auto" w:val="clear"/>
              </w:rPr>
              <w:t>P</w:t>
            </w:r>
            <w:r>
              <w:rPr>
                <w:sz w:val="22"/>
                <w:szCs w:val="20"/>
                <w:shd w:fill="auto" w:val="clear"/>
                <w:vertAlign w:val="subscript"/>
              </w:rPr>
              <w:t>E</w:t>
            </w:r>
            <w:r>
              <w:rPr>
                <w:sz w:val="22"/>
                <w:szCs w:val="20"/>
                <w:shd w:fill="auto" w:val="clear"/>
              </w:rPr>
              <w:t xml:space="preserve"> = 90 x</w:t>
            </w:r>
          </w:p>
        </w:tc>
        <w:tc>
          <w:tcPr>
            <w:tcW w:w="1701" w:type="dxa"/>
            <w:tcBorders/>
          </w:tcPr>
          <w:p>
            <w:pPr>
              <w:pStyle w:val="Contingutdelataula"/>
              <w:widowControl w:val="false"/>
              <w:snapToGrid w:val="false"/>
              <w:jc w:val="center"/>
              <w:rPr>
                <w:rFonts w:ascii="Arial" w:hAnsi="Arial" w:cs="Arial"/>
                <w:sz w:val="22"/>
                <w:szCs w:val="22"/>
              </w:rPr>
            </w:pPr>
            <w:r>
              <w:rPr>
                <w:rFonts w:cs="Arial"/>
                <w:sz w:val="22"/>
                <w:szCs w:val="22"/>
              </w:rPr>
              <mc:AlternateContent>
                <mc:Choice Requires="wps">
                  <w:drawing>
                    <wp:anchor behindDoc="0" distT="0" distB="0" distL="0" distR="0" simplePos="0" locked="0" layoutInCell="1" allowOverlap="1" relativeHeight="55">
                      <wp:simplePos x="0" y="0"/>
                      <wp:positionH relativeFrom="column">
                        <wp:posOffset>35560</wp:posOffset>
                      </wp:positionH>
                      <wp:positionV relativeFrom="paragraph">
                        <wp:posOffset>107950</wp:posOffset>
                      </wp:positionV>
                      <wp:extent cx="965835" cy="1270"/>
                      <wp:effectExtent l="0" t="0" r="0" b="0"/>
                      <wp:wrapNone/>
                      <wp:docPr id="1" name="Forma1"/>
                      <a:graphic xmlns:a="http://schemas.openxmlformats.org/drawingml/2006/main">
                        <a:graphicData uri="http://schemas.microsoft.com/office/word/2010/wordprocessingShape">
                          <wps:wsp>
                            <wps:cNvSpPr/>
                            <wps:spPr>
                              <a:xfrm>
                                <a:off x="0" y="0"/>
                                <a:ext cx="965160" cy="0"/>
                              </a:xfrm>
                              <a:prstGeom prst="line">
                                <a:avLst/>
                              </a:prstGeom>
                              <a:ln w="36360">
                                <a:solidFill>
                                  <a:srgbClr val="000000"/>
                                </a:solidFill>
                                <a:round/>
                              </a:ln>
                            </wps:spPr>
                            <wps:style>
                              <a:lnRef idx="0"/>
                              <a:fillRef idx="0"/>
                              <a:effectRef idx="0"/>
                              <a:fontRef idx="minor"/>
                            </wps:style>
                            <wps:bodyPr/>
                          </wps:wsp>
                        </a:graphicData>
                      </a:graphic>
                    </wp:anchor>
                  </w:drawing>
                </mc:Choice>
                <mc:Fallback>
                  <w:pict>
                    <v:line id="shape_0" from="2.8pt,8.5pt" to="78.75pt,8.5pt" ID="Forma1" stroked="t" style="position:absolute">
                      <v:stroke color="black" weight="36360" joinstyle="round" endcap="flat"/>
                      <v:fill o:detectmouseclick="t" on="false"/>
                      <w10:wrap type="none"/>
                    </v:line>
                  </w:pict>
                </mc:Fallback>
              </mc:AlternateContent>
            </w:r>
          </w:p>
        </w:tc>
      </w:tr>
      <w:tr>
        <w:trPr/>
        <w:tc>
          <w:tcPr>
            <w:tcW w:w="1025" w:type="dxa"/>
            <w:tcBorders/>
          </w:tcPr>
          <w:p>
            <w:pPr>
              <w:pStyle w:val="Normal"/>
              <w:widowControl w:val="false"/>
              <w:snapToGrid w:val="false"/>
              <w:jc w:val="left"/>
              <w:rPr>
                <w:rFonts w:ascii="Arial" w:hAnsi="Arial" w:eastAsia="NSimSun" w:cs="Arial"/>
                <w:color w:val="00000A"/>
                <w:sz w:val="20"/>
                <w:szCs w:val="20"/>
                <w:shd w:fill="auto" w:val="clear"/>
                <w:lang w:val="ca-ES" w:eastAsia="zh-CN" w:bidi="ar-SA"/>
              </w:rPr>
            </w:pPr>
            <w:r>
              <w:rPr>
                <w:rFonts w:eastAsia="NSimSun" w:cs="Arial"/>
                <w:color w:val="00000A"/>
                <w:sz w:val="20"/>
                <w:szCs w:val="20"/>
                <w:shd w:fill="auto" w:val="clear"/>
                <w:lang w:val="ca-ES" w:eastAsia="zh-CN" w:bidi="ar-SA"/>
              </w:rPr>
            </w:r>
          </w:p>
        </w:tc>
        <w:tc>
          <w:tcPr>
            <w:tcW w:w="1701" w:type="dxa"/>
            <w:tcBorders/>
          </w:tcPr>
          <w:p>
            <w:pPr>
              <w:pStyle w:val="Contingutdelataula"/>
              <w:widowControl w:val="false"/>
              <w:jc w:val="center"/>
              <w:rPr/>
            </w:pPr>
            <w:r>
              <w:rPr>
                <w:rFonts w:eastAsia="NSimSun" w:cs="Arial"/>
                <w:color w:val="00000A"/>
                <w:sz w:val="22"/>
                <w:szCs w:val="22"/>
                <w:lang w:val="ca-ES" w:eastAsia="zh-CN" w:bidi="ar-SA"/>
              </w:rPr>
              <w:t xml:space="preserve">baixa </w:t>
            </w:r>
            <w:r>
              <w:rPr>
                <w:rFonts w:eastAsia="NSimSun" w:cs="Arial"/>
                <w:color w:val="00000A"/>
                <w:sz w:val="22"/>
                <w:szCs w:val="22"/>
                <w:vertAlign w:val="subscript"/>
                <w:lang w:val="ca-ES" w:eastAsia="zh-CN" w:bidi="ar-SA"/>
              </w:rPr>
              <w:t>millor</w:t>
            </w:r>
          </w:p>
        </w:tc>
      </w:tr>
    </w:tbl>
    <w:p>
      <w:pPr>
        <w:pStyle w:val="Normal"/>
        <w:tabs>
          <w:tab w:val="clear" w:pos="720"/>
          <w:tab w:val="left" w:pos="993" w:leader="none"/>
        </w:tabs>
        <w:ind w:left="993" w:right="0" w:hanging="0"/>
        <w:jc w:val="both"/>
        <w:rPr>
          <w:sz w:val="22"/>
        </w:rPr>
      </w:pPr>
      <w:r>
        <w:rPr>
          <w:sz w:val="22"/>
        </w:rPr>
      </w:r>
    </w:p>
    <w:p>
      <w:pPr>
        <w:pStyle w:val="Normal"/>
        <w:tabs>
          <w:tab w:val="clear" w:pos="720"/>
          <w:tab w:val="left" w:pos="993" w:leader="none"/>
        </w:tabs>
        <w:ind w:left="993" w:right="0" w:hanging="0"/>
        <w:jc w:val="left"/>
        <w:rPr>
          <w:sz w:val="18"/>
        </w:rPr>
      </w:pPr>
      <w:r>
        <w:rPr>
          <w:rFonts w:cs="ArialMT" w:ascii="ArialMT" w:hAnsi="ArialMT"/>
          <w:sz w:val="18"/>
          <w:szCs w:val="18"/>
        </w:rPr>
        <w:tab/>
      </w:r>
    </w:p>
    <w:p>
      <w:pPr>
        <w:pStyle w:val="Normal"/>
        <w:tabs>
          <w:tab w:val="clear" w:pos="720"/>
          <w:tab w:val="left" w:pos="993" w:leader="none"/>
        </w:tabs>
        <w:ind w:left="993" w:right="0" w:hanging="0"/>
        <w:jc w:val="both"/>
        <w:rPr>
          <w:sz w:val="22"/>
        </w:rPr>
      </w:pPr>
      <w:r>
        <w:rPr>
          <w:sz w:val="22"/>
        </w:rPr>
        <w:t xml:space="preserve">Es tindran en compte dos decimals. </w:t>
      </w:r>
    </w:p>
    <w:p>
      <w:pPr>
        <w:pStyle w:val="Sangra2detindependiente1"/>
        <w:ind w:left="993" w:right="0" w:hanging="0"/>
        <w:rPr>
          <w:spacing w:val="-2"/>
          <w:szCs w:val="22"/>
        </w:rPr>
      </w:pPr>
      <w:r>
        <w:rPr>
          <w:spacing w:val="-2"/>
          <w:szCs w:val="22"/>
        </w:rPr>
      </w:r>
    </w:p>
    <w:p>
      <w:pPr>
        <w:pStyle w:val="Normal"/>
        <w:suppressAutoHyphens w:val="false"/>
        <w:jc w:val="both"/>
        <w:rPr>
          <w:sz w:val="22"/>
          <w:szCs w:val="22"/>
          <w:shd w:fill="auto" w:val="clear"/>
          <w:lang w:eastAsia="es-ES"/>
        </w:rPr>
      </w:pPr>
      <w:r>
        <w:rPr>
          <w:sz w:val="22"/>
          <w:szCs w:val="22"/>
          <w:shd w:fill="auto" w:val="clear"/>
          <w:lang w:eastAsia="es-ES"/>
        </w:rPr>
        <w:t>Per aplicació d’aquesta fórmula, l’oferta que proposi l’import econòmic mínim d’entre totes les ofertes rebudes i admeses obtindrà la puntuació màxima de 90 punts. I una oferta que no proposi baixa, és a dir, que sigui igual al preu de licitació, obtindrà 0 punts. La utilització d’aquesta fórmula permet un repartiment més efectiu de la puntuació perquè fa una doble comparativa de cada oferta presentada respecte al pressupost de licitació i, també, respecte l’oferta econòmica més baixa.</w:t>
      </w:r>
    </w:p>
    <w:p>
      <w:pPr>
        <w:pStyle w:val="Normal"/>
        <w:suppressAutoHyphens w:val="false"/>
        <w:ind w:left="720" w:right="0" w:hanging="0"/>
        <w:jc w:val="both"/>
        <w:rPr>
          <w:spacing w:val="-2"/>
          <w:sz w:val="22"/>
          <w:szCs w:val="22"/>
          <w:lang w:eastAsia="es-ES"/>
        </w:rPr>
      </w:pPr>
      <w:r>
        <w:rPr>
          <w:spacing w:val="-2"/>
          <w:sz w:val="22"/>
          <w:szCs w:val="22"/>
          <w:lang w:eastAsia="es-ES"/>
        </w:rPr>
      </w:r>
    </w:p>
    <w:p>
      <w:pPr>
        <w:pStyle w:val="Normal"/>
        <w:numPr>
          <w:ilvl w:val="2"/>
          <w:numId w:val="22"/>
        </w:numPr>
        <w:tabs>
          <w:tab w:val="clear" w:pos="720"/>
          <w:tab w:val="left" w:pos="993" w:leader="none"/>
        </w:tabs>
        <w:ind w:left="435" w:hanging="0"/>
        <w:jc w:val="both"/>
        <w:rPr/>
      </w:pPr>
      <w:r>
        <w:rPr>
          <w:b/>
          <w:bCs/>
          <w:sz w:val="22"/>
          <w:szCs w:val="22"/>
          <w:u w:val="single"/>
          <w:lang w:eastAsia="es-ES"/>
        </w:rPr>
        <w:t>Proposta quant als criteris de contractació pública ecològica (P</w:t>
      </w:r>
      <w:r>
        <w:rPr>
          <w:b/>
          <w:bCs/>
          <w:sz w:val="22"/>
          <w:szCs w:val="22"/>
          <w:u w:val="single"/>
          <w:vertAlign w:val="subscript"/>
          <w:lang w:eastAsia="es-ES"/>
        </w:rPr>
        <w:t>A</w:t>
      </w:r>
      <w:r>
        <w:rPr>
          <w:b/>
          <w:bCs/>
          <w:sz w:val="22"/>
          <w:szCs w:val="22"/>
          <w:u w:val="single"/>
          <w:lang w:eastAsia="es-ES"/>
        </w:rPr>
        <w:t>): Classificació ambiental del vehicle</w:t>
      </w:r>
      <w:r>
        <w:rPr>
          <w:b/>
          <w:bCs/>
          <w:sz w:val="22"/>
          <w:szCs w:val="22"/>
          <w:lang w:eastAsia="es-ES"/>
        </w:rPr>
        <w:t>, fins a 10 punts:</w:t>
      </w:r>
    </w:p>
    <w:p>
      <w:pPr>
        <w:pStyle w:val="Normal"/>
        <w:suppressAutoHyphens w:val="false"/>
        <w:jc w:val="both"/>
        <w:rPr/>
      </w:pPr>
      <w:r>
        <w:rPr/>
      </w:r>
    </w:p>
    <w:p>
      <w:pPr>
        <w:pStyle w:val="Normal"/>
        <w:suppressAutoHyphens w:val="false"/>
        <w:jc w:val="both"/>
        <w:rPr>
          <w:b/>
          <w:b/>
          <w:bCs/>
          <w:sz w:val="22"/>
          <w:szCs w:val="22"/>
          <w:lang w:eastAsia="es-ES"/>
        </w:rPr>
      </w:pPr>
      <w:r>
        <w:rPr>
          <w:b/>
          <w:bCs/>
          <w:sz w:val="22"/>
          <w:szCs w:val="22"/>
          <w:lang w:eastAsia="es-ES"/>
        </w:rPr>
        <w:t>Justificació del criteri:</w:t>
      </w:r>
    </w:p>
    <w:p>
      <w:pPr>
        <w:pStyle w:val="Normal"/>
        <w:suppressAutoHyphens w:val="false"/>
        <w:jc w:val="both"/>
        <w:rPr>
          <w:sz w:val="22"/>
          <w:szCs w:val="22"/>
          <w:shd w:fill="FFFF00" w:val="clear"/>
          <w:lang w:eastAsia="es-ES"/>
        </w:rPr>
      </w:pPr>
      <w:r>
        <w:rPr>
          <w:sz w:val="22"/>
          <w:szCs w:val="22"/>
          <w:shd w:fill="FFFF00" w:val="clear"/>
          <w:lang w:eastAsia="es-ES"/>
        </w:rPr>
      </w:r>
    </w:p>
    <w:p>
      <w:pPr>
        <w:pStyle w:val="Normal"/>
        <w:suppressAutoHyphens w:val="false"/>
        <w:jc w:val="left"/>
        <w:rPr/>
      </w:pPr>
      <w:r>
        <w:rPr>
          <w:rFonts w:cs="ArialMT" w:ascii="ArialMT" w:hAnsi="ArialMT"/>
          <w:sz w:val="22"/>
          <w:szCs w:val="22"/>
          <w:shd w:fill="auto" w:val="clear"/>
          <w:lang w:eastAsia="es-ES"/>
        </w:rPr>
        <w:t>El servei es basa en el trasllat del personal al punt d</w:t>
      </w:r>
      <w:r>
        <w:rPr>
          <w:rFonts w:ascii="ArialMT" w:hAnsi="ArialMT"/>
          <w:sz w:val="22"/>
        </w:rPr>
        <w:t>’actuació i el trasllat dels residus a la deixalleria. Es valorarà que el vehicle destinat a l’execució del contracte sigui híbrid o elèctric (pila hidrogen, gas natural, GLP, ...), amb etiqueta ambiental DGT: «0» o «Eco».</w:t>
      </w:r>
    </w:p>
    <w:p>
      <w:pPr>
        <w:pStyle w:val="Normal"/>
        <w:suppressAutoHyphens w:val="false"/>
        <w:jc w:val="left"/>
        <w:rPr>
          <w:rFonts w:ascii="ArialMT" w:hAnsi="ArialMT"/>
          <w:sz w:val="22"/>
        </w:rPr>
      </w:pPr>
      <w:r>
        <w:rPr>
          <w:rFonts w:ascii="ArialMT" w:hAnsi="ArialMT"/>
          <w:sz w:val="22"/>
        </w:rPr>
      </w:r>
    </w:p>
    <w:p>
      <w:pPr>
        <w:pStyle w:val="Normal"/>
        <w:suppressAutoHyphens w:val="false"/>
        <w:jc w:val="left"/>
        <w:rPr/>
      </w:pPr>
      <w:r>
        <w:rPr>
          <w:rFonts w:ascii="ArialMT" w:hAnsi="ArialMT"/>
          <w:sz w:val="22"/>
        </w:rPr>
        <w:t xml:space="preserve">Aquesta millora persegueix així la reducció de l’impacte ambiental de l’exercici de l’obra, en la que es vol promoure disposar de vehicles sostenibles per al desplaçament dels seus operaris per efectuar les feines i el seguiment dels treballs per part del responsable. </w:t>
      </w:r>
    </w:p>
    <w:p>
      <w:pPr>
        <w:pStyle w:val="Normal"/>
        <w:suppressAutoHyphens w:val="false"/>
        <w:jc w:val="both"/>
        <w:rPr>
          <w:shd w:fill="FFFF00" w:val="clear"/>
        </w:rPr>
      </w:pPr>
      <w:r>
        <w:rPr>
          <w:shd w:fill="FFFF00" w:val="clear"/>
        </w:rPr>
      </w:r>
    </w:p>
    <w:p>
      <w:pPr>
        <w:pStyle w:val="Normal"/>
        <w:suppressAutoHyphens w:val="false"/>
        <w:jc w:val="both"/>
        <w:rPr>
          <w:b/>
          <w:b/>
          <w:bCs/>
          <w:sz w:val="22"/>
          <w:szCs w:val="22"/>
          <w:shd w:fill="auto" w:val="clear"/>
          <w:lang w:eastAsia="es-ES"/>
        </w:rPr>
      </w:pPr>
      <w:r>
        <w:rPr>
          <w:b/>
          <w:bCs/>
          <w:sz w:val="22"/>
          <w:szCs w:val="22"/>
          <w:shd w:fill="auto" w:val="clear"/>
          <w:lang w:eastAsia="es-ES"/>
        </w:rPr>
        <w:t>Valoració de la proposta:</w:t>
      </w:r>
    </w:p>
    <w:p>
      <w:pPr>
        <w:pStyle w:val="Normal"/>
        <w:suppressAutoHyphens w:val="false"/>
        <w:jc w:val="both"/>
        <w:rPr>
          <w:sz w:val="22"/>
          <w:szCs w:val="22"/>
          <w:shd w:fill="auto" w:val="clear"/>
          <w:lang w:eastAsia="es-ES"/>
        </w:rPr>
      </w:pPr>
      <w:r>
        <w:rPr>
          <w:sz w:val="22"/>
          <w:szCs w:val="22"/>
          <w:shd w:fill="auto" w:val="clear"/>
          <w:lang w:eastAsia="es-ES"/>
        </w:rPr>
      </w:r>
    </w:p>
    <w:p>
      <w:pPr>
        <w:pStyle w:val="Normal"/>
        <w:suppressAutoHyphens w:val="false"/>
        <w:jc w:val="both"/>
        <w:rPr>
          <w:rFonts w:ascii="ArialMT" w:hAnsi="ArialMT" w:cs="ArialMT"/>
          <w:sz w:val="22"/>
          <w:szCs w:val="22"/>
          <w:shd w:fill="auto" w:val="clear"/>
          <w:lang w:eastAsia="es-ES"/>
        </w:rPr>
      </w:pPr>
      <w:r>
        <w:rPr>
          <w:rFonts w:cs="ArialMT" w:ascii="ArialMT" w:hAnsi="ArialMT"/>
          <w:sz w:val="22"/>
          <w:szCs w:val="22"/>
          <w:shd w:fill="auto" w:val="clear"/>
          <w:lang w:eastAsia="es-ES"/>
        </w:rPr>
        <w:t>Es valorarà  que el vehicle destinat a l’execució del contracte disposi de la classificació ambiental de la DGT Zero emissions o Eco d’acord amb la següent taula:</w:t>
      </w:r>
    </w:p>
    <w:p>
      <w:pPr>
        <w:pStyle w:val="Normal"/>
        <w:suppressAutoHyphens w:val="false"/>
        <w:jc w:val="both"/>
        <w:rPr>
          <w:sz w:val="22"/>
          <w:szCs w:val="22"/>
          <w:shd w:fill="auto" w:val="clear"/>
          <w:lang w:eastAsia="es-ES"/>
        </w:rPr>
      </w:pPr>
      <w:r>
        <w:rPr>
          <w:sz w:val="22"/>
          <w:szCs w:val="22"/>
          <w:shd w:fill="auto" w:val="clear"/>
          <w:lang w:eastAsia="es-ES"/>
        </w:rPr>
      </w:r>
    </w:p>
    <w:tbl>
      <w:tblPr>
        <w:tblW w:w="7517" w:type="dxa"/>
        <w:jc w:val="left"/>
        <w:tblInd w:w="1181" w:type="dxa"/>
        <w:tblLayout w:type="fixed"/>
        <w:tblCellMar>
          <w:top w:w="28" w:type="dxa"/>
          <w:left w:w="28" w:type="dxa"/>
          <w:bottom w:w="28" w:type="dxa"/>
          <w:right w:w="28" w:type="dxa"/>
        </w:tblCellMar>
      </w:tblPr>
      <w:tblGrid>
        <w:gridCol w:w="3717"/>
        <w:gridCol w:w="3799"/>
      </w:tblGrid>
      <w:tr>
        <w:trPr/>
        <w:tc>
          <w:tcPr>
            <w:tcW w:w="3717" w:type="dxa"/>
            <w:tcBorders>
              <w:top w:val="single" w:sz="2" w:space="0" w:color="000000"/>
              <w:left w:val="single" w:sz="2" w:space="0" w:color="000000"/>
              <w:bottom w:val="single" w:sz="2" w:space="0" w:color="000000"/>
            </w:tcBorders>
          </w:tcPr>
          <w:p>
            <w:pPr>
              <w:pStyle w:val="Contingutdelataula"/>
              <w:widowControl w:val="false"/>
              <w:jc w:val="center"/>
              <w:rPr>
                <w:b/>
                <w:b/>
                <w:bCs/>
                <w:sz w:val="22"/>
                <w:szCs w:val="22"/>
                <w:shd w:fill="auto" w:val="clear"/>
              </w:rPr>
            </w:pPr>
            <w:r>
              <w:rPr>
                <w:b/>
                <w:bCs/>
                <w:sz w:val="22"/>
                <w:szCs w:val="22"/>
                <w:shd w:fill="auto" w:val="clear"/>
              </w:rPr>
              <w:t>Criteri avaluable: Classificació DGT</w:t>
            </w:r>
          </w:p>
        </w:tc>
        <w:tc>
          <w:tcPr>
            <w:tcW w:w="3799" w:type="dxa"/>
            <w:tcBorders>
              <w:top w:val="single" w:sz="2" w:space="0" w:color="000000"/>
              <w:left w:val="single" w:sz="2" w:space="0" w:color="000000"/>
              <w:bottom w:val="single" w:sz="2" w:space="0" w:color="000000"/>
              <w:right w:val="single" w:sz="2" w:space="0" w:color="000000"/>
            </w:tcBorders>
          </w:tcPr>
          <w:p>
            <w:pPr>
              <w:pStyle w:val="Contingutdelataula"/>
              <w:widowControl w:val="false"/>
              <w:jc w:val="center"/>
              <w:rPr>
                <w:b/>
                <w:b/>
                <w:bCs/>
                <w:sz w:val="22"/>
                <w:szCs w:val="22"/>
                <w:shd w:fill="auto" w:val="clear"/>
              </w:rPr>
            </w:pPr>
            <w:r>
              <w:rPr>
                <w:b/>
                <w:bCs/>
                <w:sz w:val="22"/>
                <w:szCs w:val="22"/>
                <w:shd w:fill="auto" w:val="clear"/>
              </w:rPr>
              <w:t>Puntuació</w:t>
            </w:r>
          </w:p>
        </w:tc>
      </w:tr>
      <w:tr>
        <w:trPr/>
        <w:tc>
          <w:tcPr>
            <w:tcW w:w="3717" w:type="dxa"/>
            <w:tcBorders>
              <w:left w:val="single" w:sz="2" w:space="0" w:color="000000"/>
              <w:bottom w:val="single" w:sz="2" w:space="0" w:color="000000"/>
            </w:tcBorders>
          </w:tcPr>
          <w:p>
            <w:pPr>
              <w:pStyle w:val="Normal"/>
              <w:widowControl w:val="false"/>
              <w:jc w:val="both"/>
              <w:rPr>
                <w:rFonts w:ascii="ArialMT" w:hAnsi="ArialMT" w:cs="ArialMT"/>
                <w:sz w:val="22"/>
                <w:szCs w:val="22"/>
                <w:shd w:fill="auto" w:val="clear"/>
              </w:rPr>
            </w:pPr>
            <w:r>
              <w:rPr>
                <w:rFonts w:cs="ArialMT" w:ascii="ArialMT" w:hAnsi="ArialMT"/>
                <w:sz w:val="22"/>
                <w:szCs w:val="22"/>
                <w:shd w:fill="auto" w:val="clear"/>
              </w:rPr>
              <w:t>Vehicle Zero emissions</w:t>
            </w:r>
          </w:p>
        </w:tc>
        <w:tc>
          <w:tcPr>
            <w:tcW w:w="3799" w:type="dxa"/>
            <w:tcBorders>
              <w:left w:val="single" w:sz="2" w:space="0" w:color="000000"/>
              <w:bottom w:val="single" w:sz="2" w:space="0" w:color="000000"/>
              <w:right w:val="single" w:sz="2" w:space="0" w:color="000000"/>
            </w:tcBorders>
          </w:tcPr>
          <w:p>
            <w:pPr>
              <w:pStyle w:val="Contingutdelataula"/>
              <w:widowControl w:val="false"/>
              <w:jc w:val="center"/>
              <w:rPr>
                <w:sz w:val="22"/>
                <w:szCs w:val="22"/>
                <w:shd w:fill="auto" w:val="clear"/>
              </w:rPr>
            </w:pPr>
            <w:r>
              <w:rPr>
                <w:sz w:val="22"/>
                <w:szCs w:val="22"/>
                <w:shd w:fill="auto" w:val="clear"/>
              </w:rPr>
              <w:t>10</w:t>
            </w:r>
          </w:p>
        </w:tc>
      </w:tr>
      <w:tr>
        <w:trPr/>
        <w:tc>
          <w:tcPr>
            <w:tcW w:w="3717" w:type="dxa"/>
            <w:tcBorders>
              <w:left w:val="single" w:sz="2" w:space="0" w:color="000000"/>
              <w:bottom w:val="single" w:sz="2" w:space="0" w:color="000000"/>
            </w:tcBorders>
          </w:tcPr>
          <w:p>
            <w:pPr>
              <w:pStyle w:val="Normal"/>
              <w:widowControl w:val="false"/>
              <w:jc w:val="both"/>
              <w:rPr>
                <w:rFonts w:ascii="ArialMT" w:hAnsi="ArialMT" w:cs="ArialMT"/>
                <w:sz w:val="22"/>
                <w:szCs w:val="22"/>
                <w:shd w:fill="auto" w:val="clear"/>
              </w:rPr>
            </w:pPr>
            <w:r>
              <w:rPr>
                <w:rFonts w:cs="ArialMT" w:ascii="ArialMT" w:hAnsi="ArialMT"/>
                <w:sz w:val="22"/>
                <w:szCs w:val="22"/>
                <w:shd w:fill="auto" w:val="clear"/>
              </w:rPr>
              <w:t>Vehicle «Eco»</w:t>
            </w:r>
          </w:p>
        </w:tc>
        <w:tc>
          <w:tcPr>
            <w:tcW w:w="3799" w:type="dxa"/>
            <w:tcBorders>
              <w:left w:val="single" w:sz="2" w:space="0" w:color="000000"/>
              <w:bottom w:val="single" w:sz="2" w:space="0" w:color="000000"/>
              <w:right w:val="single" w:sz="2" w:space="0" w:color="000000"/>
            </w:tcBorders>
          </w:tcPr>
          <w:p>
            <w:pPr>
              <w:pStyle w:val="Contingutdelataula"/>
              <w:widowControl w:val="false"/>
              <w:jc w:val="center"/>
              <w:rPr>
                <w:sz w:val="22"/>
                <w:szCs w:val="22"/>
                <w:shd w:fill="auto" w:val="clear"/>
              </w:rPr>
            </w:pPr>
            <w:r>
              <w:rPr>
                <w:sz w:val="22"/>
                <w:szCs w:val="22"/>
                <w:shd w:fill="auto" w:val="clear"/>
              </w:rPr>
              <w:t>9</w:t>
            </w:r>
          </w:p>
        </w:tc>
      </w:tr>
    </w:tbl>
    <w:p>
      <w:pPr>
        <w:pStyle w:val="Normal"/>
        <w:suppressAutoHyphens w:val="false"/>
        <w:jc w:val="both"/>
        <w:rPr>
          <w:shd w:fill="auto" w:val="clear"/>
        </w:rPr>
      </w:pPr>
      <w:r>
        <w:rPr>
          <w:shd w:fill="auto" w:val="clear"/>
        </w:rPr>
      </w:r>
    </w:p>
    <w:p>
      <w:pPr>
        <w:pStyle w:val="Normal"/>
        <w:suppressAutoHyphens w:val="false"/>
        <w:jc w:val="both"/>
        <w:rPr>
          <w:b/>
          <w:b/>
          <w:bCs/>
          <w:sz w:val="22"/>
          <w:szCs w:val="22"/>
          <w:shd w:fill="auto" w:val="clear"/>
          <w:lang w:eastAsia="es-ES"/>
        </w:rPr>
      </w:pPr>
      <w:r>
        <w:rPr>
          <w:b/>
          <w:bCs/>
          <w:sz w:val="22"/>
          <w:szCs w:val="22"/>
          <w:shd w:fill="auto" w:val="clear"/>
          <w:lang w:eastAsia="es-ES"/>
        </w:rPr>
      </w:r>
    </w:p>
    <w:p>
      <w:pPr>
        <w:pStyle w:val="Normal"/>
        <w:suppressAutoHyphens w:val="false"/>
        <w:jc w:val="both"/>
        <w:rPr>
          <w:b/>
          <w:b/>
          <w:bCs/>
          <w:sz w:val="22"/>
          <w:szCs w:val="22"/>
          <w:shd w:fill="auto" w:val="clear"/>
          <w:lang w:eastAsia="es-ES"/>
        </w:rPr>
      </w:pPr>
      <w:r>
        <w:rPr>
          <w:b/>
          <w:bCs/>
          <w:sz w:val="22"/>
          <w:szCs w:val="22"/>
          <w:shd w:fill="auto" w:val="clear"/>
          <w:lang w:eastAsia="es-ES"/>
        </w:rPr>
        <w:t>Compromís de la proposta:</w:t>
      </w:r>
    </w:p>
    <w:p>
      <w:pPr>
        <w:pStyle w:val="Normal"/>
        <w:suppressAutoHyphens w:val="false"/>
        <w:jc w:val="both"/>
        <w:rPr>
          <w:sz w:val="22"/>
          <w:szCs w:val="22"/>
          <w:shd w:fill="auto" w:val="clear"/>
          <w:lang w:eastAsia="es-ES"/>
        </w:rPr>
      </w:pPr>
      <w:r>
        <w:rPr>
          <w:sz w:val="22"/>
          <w:szCs w:val="22"/>
          <w:shd w:fill="auto" w:val="clear"/>
          <w:lang w:eastAsia="es-ES"/>
        </w:rPr>
      </w:r>
    </w:p>
    <w:p>
      <w:pPr>
        <w:pStyle w:val="Normal"/>
        <w:suppressAutoHyphens w:val="false"/>
        <w:jc w:val="both"/>
        <w:rPr/>
      </w:pPr>
      <w:r>
        <w:rPr>
          <w:sz w:val="22"/>
          <w:szCs w:val="22"/>
          <w:shd w:fill="auto" w:val="clear"/>
          <w:lang w:eastAsia="es-ES"/>
        </w:rPr>
        <w:t xml:space="preserve">La justificació es realitzarà amb la presentació del compromís signat declarant que el vehicle que </w:t>
      </w:r>
      <w:r>
        <w:rPr>
          <w:rFonts w:eastAsia="NSimSun" w:cs="Arial"/>
          <w:color w:val="00000A"/>
          <w:sz w:val="22"/>
          <w:szCs w:val="22"/>
          <w:shd w:fill="auto" w:val="clear"/>
          <w:lang w:val="ca-ES" w:eastAsia="es-ES" w:bidi="ar-SA"/>
        </w:rPr>
        <w:t>es subministrarà</w:t>
      </w:r>
      <w:r>
        <w:rPr>
          <w:sz w:val="22"/>
          <w:szCs w:val="22"/>
          <w:shd w:fill="auto" w:val="clear"/>
          <w:lang w:eastAsia="es-ES"/>
        </w:rPr>
        <w:t xml:space="preserve"> complirà la qualificació «0» o «Eco» dels vehicles.</w:t>
      </w:r>
    </w:p>
    <w:p>
      <w:pPr>
        <w:pStyle w:val="Normal"/>
        <w:suppressAutoHyphens w:val="false"/>
        <w:jc w:val="both"/>
        <w:rPr>
          <w:sz w:val="22"/>
          <w:szCs w:val="22"/>
          <w:shd w:fill="auto" w:val="clear"/>
          <w:lang w:eastAsia="es-ES"/>
        </w:rPr>
      </w:pPr>
      <w:r>
        <w:rPr>
          <w:sz w:val="22"/>
          <w:szCs w:val="22"/>
          <w:shd w:fill="auto" w:val="clear"/>
          <w:lang w:eastAsia="es-ES"/>
        </w:rPr>
      </w:r>
    </w:p>
    <w:p>
      <w:pPr>
        <w:pStyle w:val="Normal"/>
        <w:suppressAutoHyphens w:val="false"/>
        <w:jc w:val="both"/>
        <w:rPr/>
      </w:pPr>
      <w:r>
        <w:rPr>
          <w:rFonts w:ascii="ArialMT" w:hAnsi="ArialMT"/>
          <w:sz w:val="22"/>
          <w:szCs w:val="22"/>
          <w:shd w:fill="auto" w:val="clear"/>
          <w:lang w:eastAsia="es-ES"/>
        </w:rPr>
        <w:t>Un cop adjudicat el contracte s</w:t>
      </w:r>
      <w:r>
        <w:rPr>
          <w:rFonts w:ascii="ArialMT" w:hAnsi="ArialMT"/>
          <w:sz w:val="22"/>
        </w:rPr>
        <w:t>’haurà de presentar la factura de compra, rènting, leasing... a nom de l’empresa o qualsevol altre document que ho acrediti.</w:t>
      </w:r>
    </w:p>
    <w:p>
      <w:pPr>
        <w:pStyle w:val="Normal"/>
        <w:suppressAutoHyphens w:val="false"/>
        <w:jc w:val="both"/>
        <w:rPr>
          <w:shd w:fill="auto" w:val="clear"/>
        </w:rPr>
      </w:pPr>
      <w:r>
        <w:rPr>
          <w:shd w:fill="auto" w:val="clear"/>
        </w:rPr>
      </w:r>
    </w:p>
    <w:p>
      <w:pPr>
        <w:pStyle w:val="Normal"/>
        <w:suppressAutoHyphens w:val="false"/>
        <w:jc w:val="both"/>
        <w:rPr>
          <w:shd w:fill="auto" w:val="clear"/>
        </w:rPr>
      </w:pPr>
      <w:r>
        <w:rPr>
          <w:shd w:fill="auto" w:val="clear"/>
        </w:rPr>
      </w:r>
    </w:p>
    <w:p>
      <w:pPr>
        <w:pStyle w:val="Normal"/>
        <w:suppressAutoHyphens w:val="false"/>
        <w:jc w:val="both"/>
        <w:rPr>
          <w:b/>
          <w:b/>
          <w:bCs/>
          <w:sz w:val="22"/>
          <w:szCs w:val="22"/>
          <w:u w:val="single"/>
          <w:lang w:eastAsia="es-ES"/>
        </w:rPr>
      </w:pPr>
      <w:r>
        <w:rPr>
          <w:b/>
          <w:bCs/>
          <w:sz w:val="22"/>
          <w:szCs w:val="22"/>
          <w:u w:val="single"/>
          <w:lang w:eastAsia="es-ES"/>
        </w:rPr>
        <w:t>Puntuació total</w:t>
      </w:r>
    </w:p>
    <w:p>
      <w:pPr>
        <w:pStyle w:val="Normal"/>
        <w:suppressAutoHyphens w:val="false"/>
        <w:jc w:val="both"/>
        <w:rPr>
          <w:sz w:val="22"/>
          <w:szCs w:val="22"/>
          <w:lang w:eastAsia="es-ES"/>
        </w:rPr>
      </w:pPr>
      <w:r>
        <w:rPr>
          <w:sz w:val="22"/>
          <w:szCs w:val="22"/>
          <w:lang w:eastAsia="es-ES"/>
        </w:rPr>
        <w:t>La puntuació per a l’oferta proposada per a cada licitador, serà la suma dels punts obtinguts en els diferents criteris avaluats:</w:t>
      </w:r>
    </w:p>
    <w:p>
      <w:pPr>
        <w:pStyle w:val="Normal"/>
        <w:suppressAutoHyphens w:val="false"/>
        <w:jc w:val="both"/>
        <w:rPr/>
      </w:pPr>
      <w:r>
        <w:rPr/>
      </w:r>
    </w:p>
    <w:p>
      <w:pPr>
        <w:pStyle w:val="Normal"/>
        <w:suppressAutoHyphens w:val="false"/>
        <w:jc w:val="both"/>
        <w:rPr/>
      </w:pPr>
      <w:r>
        <w:rPr>
          <w:spacing w:val="-2"/>
          <w:sz w:val="22"/>
          <w:szCs w:val="22"/>
          <w:lang w:eastAsia="es-ES"/>
        </w:rPr>
        <w:tab/>
        <w:tab/>
        <w:tab/>
        <w:tab/>
        <w:tab/>
      </w:r>
      <w:r>
        <w:rPr>
          <w:b/>
          <w:bCs/>
          <w:spacing w:val="-2"/>
          <w:sz w:val="22"/>
          <w:szCs w:val="22"/>
          <w:lang w:eastAsia="es-ES"/>
        </w:rPr>
        <w:t>Punts totals = P</w:t>
      </w:r>
      <w:r>
        <w:rPr>
          <w:b/>
          <w:bCs/>
          <w:spacing w:val="-2"/>
          <w:sz w:val="16"/>
          <w:szCs w:val="16"/>
          <w:lang w:eastAsia="es-ES"/>
        </w:rPr>
        <w:t>E</w:t>
      </w:r>
      <w:r>
        <w:rPr>
          <w:b/>
          <w:bCs/>
          <w:spacing w:val="-2"/>
          <w:sz w:val="22"/>
          <w:szCs w:val="22"/>
          <w:lang w:eastAsia="es-ES"/>
        </w:rPr>
        <w:t xml:space="preserve"> + P</w:t>
      </w:r>
      <w:r>
        <w:rPr>
          <w:b/>
          <w:bCs/>
          <w:spacing w:val="-2"/>
          <w:sz w:val="16"/>
          <w:szCs w:val="16"/>
          <w:lang w:eastAsia="es-ES"/>
        </w:rPr>
        <w:t>A</w:t>
      </w:r>
    </w:p>
    <w:p>
      <w:pPr>
        <w:pStyle w:val="Normal"/>
        <w:jc w:val="both"/>
        <w:rPr>
          <w:i/>
          <w:i/>
          <w:sz w:val="22"/>
          <w:szCs w:val="22"/>
          <w:highlight w:val="green"/>
        </w:rPr>
      </w:pPr>
      <w:r>
        <w:rPr>
          <w:i/>
          <w:sz w:val="22"/>
          <w:szCs w:val="22"/>
          <w:highlight w:val="green"/>
        </w:rPr>
      </w:r>
    </w:p>
    <w:p>
      <w:pPr>
        <w:pStyle w:val="Normal"/>
        <w:rPr>
          <w:color w:val="000000"/>
          <w:sz w:val="22"/>
          <w:szCs w:val="22"/>
        </w:rPr>
      </w:pPr>
      <w:r>
        <w:rPr>
          <w:color w:val="000000"/>
          <w:sz w:val="22"/>
          <w:szCs w:val="22"/>
        </w:rPr>
      </w:r>
    </w:p>
    <w:p>
      <w:pPr>
        <w:pStyle w:val="Normal"/>
        <w:jc w:val="both"/>
        <w:rPr>
          <w:b/>
          <w:b/>
          <w:sz w:val="22"/>
        </w:rPr>
      </w:pPr>
      <w:r>
        <w:rPr>
          <w:b/>
          <w:sz w:val="22"/>
        </w:rPr>
        <w:t>SETZENA.-</w:t>
      </w:r>
      <w:r>
        <w:rPr>
          <w:sz w:val="22"/>
        </w:rPr>
        <w:t xml:space="preserve"> </w:t>
      </w:r>
      <w:r>
        <w:rPr>
          <w:b/>
          <w:sz w:val="22"/>
        </w:rPr>
        <w:t>Ofertes anormalment baixes</w:t>
      </w:r>
    </w:p>
    <w:p>
      <w:pPr>
        <w:pStyle w:val="Normal"/>
        <w:jc w:val="both"/>
        <w:rPr/>
      </w:pPr>
      <w:r>
        <w:rPr/>
      </w:r>
    </w:p>
    <w:p>
      <w:pPr>
        <w:pStyle w:val="Normal"/>
        <w:jc w:val="both"/>
        <w:rPr>
          <w:shd w:fill="auto" w:val="clear"/>
        </w:rPr>
      </w:pPr>
      <w:r>
        <w:rPr>
          <w:spacing w:val="-2"/>
          <w:sz w:val="22"/>
          <w:szCs w:val="22"/>
          <w:shd w:fill="auto" w:val="clear"/>
        </w:rPr>
        <w:t xml:space="preserve">Per determinar la anormalitat de les ofertes es configuren com a paràmetres objectius vàlids els criteris d'adjudicació quantificables mitjançant xifres o percentatges obtinguts a través de la mera aplicació de fórmules. Es considera que el preu final ofert d'acord amb el punt 15.1.1 d'aquest plec, té en compte el cost vinculat a les millores proposades per l'empresa licitadora mitjançant la resta de criteris d'adjudicació quantificables mitjançant xifres  i, per tant, és un paràmetre que permet valorar l'oferta considerada en el seu conjunt. </w:t>
      </w:r>
    </w:p>
    <w:p>
      <w:pPr>
        <w:pStyle w:val="Normal"/>
        <w:jc w:val="both"/>
        <w:rPr>
          <w:shd w:fill="auto" w:val="clear"/>
        </w:rPr>
      </w:pPr>
      <w:r>
        <w:rPr>
          <w:shd w:fill="auto" w:val="clear"/>
        </w:rPr>
      </w:r>
    </w:p>
    <w:p>
      <w:pPr>
        <w:pStyle w:val="Normal"/>
        <w:jc w:val="both"/>
        <w:rPr>
          <w:shd w:fill="auto" w:val="clear"/>
        </w:rPr>
      </w:pPr>
      <w:r>
        <w:rPr>
          <w:spacing w:val="-2"/>
          <w:sz w:val="22"/>
          <w:szCs w:val="22"/>
          <w:shd w:fill="auto" w:val="clear"/>
        </w:rPr>
        <w:t xml:space="preserve">Per calcular el preu final ofert de </w:t>
      </w:r>
      <w:r>
        <w:rPr>
          <w:rFonts w:eastAsia="SimSun;宋体" w:cs="Arial"/>
          <w:color w:val="00000A"/>
          <w:spacing w:val="-2"/>
          <w:kern w:val="0"/>
          <w:sz w:val="22"/>
          <w:szCs w:val="22"/>
          <w:shd w:fill="auto" w:val="clear"/>
          <w:lang w:val="ca-ES" w:eastAsia="zh-CN" w:bidi="ar-SA"/>
        </w:rPr>
        <w:t xml:space="preserve">cada </w:t>
      </w:r>
      <w:r>
        <w:rPr>
          <w:spacing w:val="-2"/>
          <w:sz w:val="22"/>
          <w:szCs w:val="22"/>
          <w:shd w:fill="auto" w:val="clear"/>
        </w:rPr>
        <w:t xml:space="preserve">licitadora s’aplicarà la baixa lineal oferta al pressupost base de licitació. </w:t>
      </w:r>
    </w:p>
    <w:p>
      <w:pPr>
        <w:pStyle w:val="Plectext"/>
        <w:rPr>
          <w:i/>
          <w:i/>
          <w:spacing w:val="-2"/>
          <w:shd w:fill="auto" w:val="clear"/>
        </w:rPr>
      </w:pPr>
      <w:r>
        <w:rPr>
          <w:i/>
          <w:spacing w:val="-2"/>
          <w:shd w:fill="auto" w:val="clear"/>
        </w:rPr>
      </w:r>
    </w:p>
    <w:p>
      <w:pPr>
        <w:pStyle w:val="Plectext"/>
        <w:rPr/>
      </w:pPr>
      <w:r>
        <w:rPr>
          <w:spacing w:val="-2"/>
          <w:shd w:fill="auto" w:val="clear"/>
        </w:rPr>
        <w:t xml:space="preserve">Els paràmetres objectius que determinen el llindar d’anormalitat d’una oferta o tenen valors desproporcionats o temeraris, als </w:t>
      </w:r>
      <w:r>
        <w:rPr>
          <w:shd w:fill="auto" w:val="clear"/>
        </w:rPr>
        <w:t>efectes d’allò establert a l’a</w:t>
      </w:r>
      <w:r>
        <w:rPr/>
        <w:t>rticle  149 de la LCSP, es considerarà que una oferta o ofertes tenen valors desproporcionats o temeraris si s’aprecien els següents supòsits:</w:t>
      </w:r>
    </w:p>
    <w:p>
      <w:pPr>
        <w:pStyle w:val="Normal"/>
        <w:jc w:val="both"/>
        <w:rPr>
          <w:spacing w:val="-2"/>
          <w:sz w:val="22"/>
          <w:szCs w:val="22"/>
        </w:rPr>
      </w:pPr>
      <w:r>
        <w:rPr>
          <w:spacing w:val="-2"/>
          <w:sz w:val="22"/>
          <w:szCs w:val="22"/>
        </w:rPr>
      </w:r>
    </w:p>
    <w:p>
      <w:pPr>
        <w:pStyle w:val="Normal"/>
        <w:numPr>
          <w:ilvl w:val="0"/>
          <w:numId w:val="8"/>
        </w:numPr>
        <w:tabs>
          <w:tab w:val="clear" w:pos="720"/>
          <w:tab w:val="left" w:pos="426" w:leader="none"/>
        </w:tabs>
        <w:ind w:left="426" w:hanging="426"/>
        <w:jc w:val="both"/>
        <w:rPr>
          <w:sz w:val="22"/>
          <w:szCs w:val="22"/>
        </w:rPr>
      </w:pPr>
      <w:r>
        <w:rPr>
          <w:sz w:val="22"/>
          <w:szCs w:val="22"/>
        </w:rPr>
        <w:t>Quan, en cas que hi concorri una empresa licitadora, sigui inferior al pressupost base de licitació en més de 25 unitats percentuals.</w:t>
      </w:r>
    </w:p>
    <w:p>
      <w:pPr>
        <w:pStyle w:val="Normal"/>
        <w:numPr>
          <w:ilvl w:val="0"/>
          <w:numId w:val="8"/>
        </w:numPr>
        <w:tabs>
          <w:tab w:val="clear" w:pos="720"/>
          <w:tab w:val="left" w:pos="426" w:leader="none"/>
        </w:tabs>
        <w:ind w:left="426" w:hanging="426"/>
        <w:jc w:val="both"/>
        <w:rPr>
          <w:sz w:val="22"/>
          <w:szCs w:val="22"/>
        </w:rPr>
      </w:pPr>
      <w:r>
        <w:rPr>
          <w:sz w:val="22"/>
          <w:szCs w:val="22"/>
        </w:rPr>
        <w:t>Quan hi concorrin dos empreses licitadores, la que sigui inferior en més de 20 unitats percentuals a l’altra oferta.</w:t>
      </w:r>
    </w:p>
    <w:p>
      <w:pPr>
        <w:pStyle w:val="Normal"/>
        <w:numPr>
          <w:ilvl w:val="0"/>
          <w:numId w:val="8"/>
        </w:numPr>
        <w:tabs>
          <w:tab w:val="clear" w:pos="720"/>
          <w:tab w:val="left" w:pos="426" w:leader="none"/>
        </w:tabs>
        <w:ind w:left="426" w:hanging="426"/>
        <w:jc w:val="both"/>
        <w:rPr>
          <w:sz w:val="22"/>
          <w:szCs w:val="22"/>
        </w:rPr>
      </w:pPr>
      <w:r>
        <w:rPr>
          <w:sz w:val="22"/>
          <w:szCs w:val="22"/>
        </w:rPr>
        <w:t>Quan hi concorrin tres empreses licitadores, les que siguin inferiors en més de 10 unitats percentuals a la mitjana aritmètica de les ofertes presentades. No obstant això, per al còmput d’aquesta mitjana s’ha d’excloure l’oferta que sigui d’una quantia més elevada quan sigui superior en més de 10 unitats percentuals a la mitjana. En qualsevol cas, es considera desproporcionada la baixa superior a 25 unitats percentuals.</w:t>
      </w:r>
    </w:p>
    <w:p>
      <w:pPr>
        <w:pStyle w:val="Normal"/>
        <w:numPr>
          <w:ilvl w:val="0"/>
          <w:numId w:val="8"/>
        </w:numPr>
        <w:tabs>
          <w:tab w:val="clear" w:pos="720"/>
          <w:tab w:val="left" w:pos="426" w:leader="none"/>
        </w:tabs>
        <w:ind w:left="426" w:hanging="426"/>
        <w:jc w:val="both"/>
        <w:rPr>
          <w:sz w:val="22"/>
          <w:szCs w:val="22"/>
        </w:rPr>
      </w:pPr>
      <w:r>
        <w:rPr>
          <w:sz w:val="22"/>
          <w:szCs w:val="22"/>
        </w:rPr>
        <w:t>Quan hi concorrin quatre empreses licitadores o més, les que siguin inferiors en més de 10 unitats percentuals a la mitjana aritmètica de les ofertes presentades. No obstant això, si entre aquestes hi ha ofertes superiors a la mitjana en més de 10 unitats percentuals, s’ha de calcular una nova mitjana només amb les ofertes que no estiguin en el cas indicat. En tot cas, si el nombre de les altres ofertes és inferior a tres, la nova mitjana s’ha de calcular sobre les tres ofertes de menor quantia.</w:t>
      </w:r>
    </w:p>
    <w:p>
      <w:pPr>
        <w:pStyle w:val="Normal"/>
        <w:jc w:val="both"/>
        <w:rPr>
          <w:spacing w:val="-2"/>
          <w:sz w:val="22"/>
          <w:szCs w:val="22"/>
        </w:rPr>
      </w:pPr>
      <w:r>
        <w:rPr>
          <w:spacing w:val="-2"/>
          <w:sz w:val="22"/>
          <w:szCs w:val="22"/>
        </w:rPr>
      </w:r>
    </w:p>
    <w:p>
      <w:pPr>
        <w:pStyle w:val="Normal"/>
        <w:suppressAutoHyphens w:val="false"/>
        <w:jc w:val="both"/>
        <w:rPr>
          <w:spacing w:val="-2"/>
          <w:sz w:val="22"/>
          <w:szCs w:val="22"/>
        </w:rPr>
      </w:pPr>
      <w:r>
        <w:rPr>
          <w:spacing w:val="-2"/>
          <w:sz w:val="22"/>
          <w:szCs w:val="22"/>
        </w:rPr>
        <w:t xml:space="preserve">Quan s’identifiqui una o diverses proposició/ns que pugui ser considerada desproporcionada o anormal, es donarà audiència a l’empresa/s licitadora/s que l’hagi presentat perquè justifiquin i desglossin raonadament i detalladament el baix nivell dels preus, o de costos, o qualsevol altre paràmetre sobre la base del qual s’hagi definit la anormalitat de l’oferta així com  la valoració de l’oferta i en precisi les condicions, en particular pel que fa a l’estalvi que permeti el procediment d’execució del contracte, les solucions tècniques adoptades i les condicions excepcionalment favorables de què disposi per executar la prestació, l’originalitat de les prestacions proposades, el respecte de les disposicions relatives a la protecció de l’ocupació i les condicions de treball vigents al lloc en què s’hagi de realitzar la prestació, o la possible obtenció d’una ajuda d’Estat. </w:t>
      </w:r>
    </w:p>
    <w:p>
      <w:pPr>
        <w:pStyle w:val="Normal"/>
        <w:suppressAutoHyphens w:val="false"/>
        <w:jc w:val="both"/>
        <w:rPr>
          <w:spacing w:val="-2"/>
          <w:sz w:val="22"/>
          <w:szCs w:val="22"/>
          <w:highlight w:val="magenta"/>
        </w:rPr>
      </w:pPr>
      <w:r>
        <w:rPr>
          <w:spacing w:val="-2"/>
          <w:sz w:val="22"/>
          <w:szCs w:val="22"/>
          <w:highlight w:val="magenta"/>
        </w:rPr>
      </w:r>
    </w:p>
    <w:p>
      <w:pPr>
        <w:pStyle w:val="Normal"/>
        <w:tabs>
          <w:tab w:val="clear" w:pos="720"/>
          <w:tab w:val="left" w:pos="426" w:leader="none"/>
        </w:tabs>
        <w:jc w:val="both"/>
        <w:rPr/>
      </w:pPr>
      <w:r>
        <w:rPr>
          <w:spacing w:val="-2"/>
          <w:sz w:val="22"/>
          <w:szCs w:val="22"/>
        </w:rPr>
        <w:t>Es a dir, es requerirà al licitador que hagi presentat una oferta considerada com a anormal o desproporcionada, perquè en un termini màxim de tres (3) dies des de la seva recepció, presenti una justificació de la viabilitat de la seva proposta econòmica. En aquest requeriment es farà constar la data límit de presentació.</w:t>
      </w:r>
    </w:p>
    <w:p>
      <w:pPr>
        <w:pStyle w:val="Normal"/>
        <w:suppressAutoHyphens w:val="false"/>
        <w:jc w:val="both"/>
        <w:rPr>
          <w:spacing w:val="-2"/>
          <w:sz w:val="22"/>
          <w:szCs w:val="22"/>
          <w:highlight w:val="magenta"/>
        </w:rPr>
      </w:pPr>
      <w:r>
        <w:rPr>
          <w:spacing w:val="-2"/>
          <w:sz w:val="22"/>
          <w:szCs w:val="22"/>
          <w:highlight w:val="magenta"/>
        </w:rPr>
      </w:r>
    </w:p>
    <w:p>
      <w:pPr>
        <w:pStyle w:val="Normal"/>
        <w:tabs>
          <w:tab w:val="clear" w:pos="720"/>
          <w:tab w:val="left" w:pos="426" w:leader="none"/>
        </w:tabs>
        <w:jc w:val="both"/>
        <w:rPr>
          <w:spacing w:val="-2"/>
          <w:sz w:val="22"/>
          <w:szCs w:val="22"/>
        </w:rPr>
      </w:pPr>
      <w:r>
        <w:rPr>
          <w:spacing w:val="-2"/>
          <w:sz w:val="22"/>
          <w:szCs w:val="22"/>
        </w:rPr>
        <w:t xml:space="preserve">Concretament, la mesa de contractació o, si no n’hi ha, l’òrgan de contractació pot demanar justificació a aquests licitadors sobre aquelles condicions de l’oferta que siguin susceptibles de determinar el seu baix nivell del preu o costos, i en particular, pel que fa als valors següents: </w:t>
      </w:r>
    </w:p>
    <w:p>
      <w:pPr>
        <w:pStyle w:val="Normal"/>
        <w:suppressAutoHyphens w:val="false"/>
        <w:jc w:val="both"/>
        <w:rPr>
          <w:spacing w:val="-2"/>
          <w:sz w:val="22"/>
          <w:szCs w:val="22"/>
        </w:rPr>
      </w:pPr>
      <w:r>
        <w:rPr>
          <w:spacing w:val="-2"/>
          <w:sz w:val="22"/>
          <w:szCs w:val="22"/>
        </w:rPr>
      </w:r>
    </w:p>
    <w:p>
      <w:pPr>
        <w:pStyle w:val="Normal"/>
        <w:tabs>
          <w:tab w:val="clear" w:pos="720"/>
          <w:tab w:val="left" w:pos="426" w:leader="none"/>
        </w:tabs>
        <w:jc w:val="both"/>
        <w:rPr>
          <w:spacing w:val="-2"/>
          <w:sz w:val="22"/>
          <w:szCs w:val="22"/>
        </w:rPr>
      </w:pPr>
      <w:r>
        <w:rPr>
          <w:spacing w:val="-2"/>
          <w:sz w:val="22"/>
          <w:szCs w:val="22"/>
        </w:rPr>
        <w:t xml:space="preserve">a)L’estalvi que permeti el procediment de fabricació, els serveis prestats i el mètode de construcció. </w:t>
      </w:r>
    </w:p>
    <w:p>
      <w:pPr>
        <w:pStyle w:val="Normal"/>
        <w:tabs>
          <w:tab w:val="clear" w:pos="720"/>
          <w:tab w:val="left" w:pos="426" w:leader="none"/>
        </w:tabs>
        <w:jc w:val="both"/>
        <w:rPr>
          <w:spacing w:val="-2"/>
          <w:sz w:val="22"/>
          <w:szCs w:val="22"/>
        </w:rPr>
      </w:pPr>
      <w:r>
        <w:rPr>
          <w:spacing w:val="-2"/>
          <w:sz w:val="22"/>
          <w:szCs w:val="22"/>
        </w:rPr>
        <w:t xml:space="preserve">b)Les solucions tècniques adoptades i les condicions excepcionalment favorables de què disposi per subministrar els productes, prestar els serveis o executar les obres, </w:t>
      </w:r>
    </w:p>
    <w:p>
      <w:pPr>
        <w:pStyle w:val="Normal"/>
        <w:tabs>
          <w:tab w:val="clear" w:pos="720"/>
          <w:tab w:val="left" w:pos="426" w:leader="none"/>
        </w:tabs>
        <w:jc w:val="both"/>
        <w:rPr>
          <w:spacing w:val="-2"/>
          <w:sz w:val="22"/>
          <w:szCs w:val="22"/>
        </w:rPr>
      </w:pPr>
      <w:r>
        <w:rPr>
          <w:spacing w:val="-2"/>
          <w:sz w:val="22"/>
          <w:szCs w:val="22"/>
        </w:rPr>
        <w:t xml:space="preserve">c)La innovació i originalitat de les solucions proposades, per subministrar els productes, prestar els serveis o executar les obres. </w:t>
      </w:r>
    </w:p>
    <w:p>
      <w:pPr>
        <w:pStyle w:val="Normal"/>
        <w:tabs>
          <w:tab w:val="clear" w:pos="720"/>
          <w:tab w:val="left" w:pos="426" w:leader="none"/>
        </w:tabs>
        <w:jc w:val="both"/>
        <w:rPr>
          <w:spacing w:val="-2"/>
          <w:sz w:val="22"/>
          <w:szCs w:val="22"/>
        </w:rPr>
      </w:pPr>
      <w:r>
        <w:rPr>
          <w:spacing w:val="-2"/>
          <w:sz w:val="22"/>
          <w:szCs w:val="22"/>
        </w:rPr>
        <w:t>d)El respecte d’obligacions que siguin aplicables en matèria mediambiental, social o laboral, i subcontractació, i no són justificables preus per sota de mercat  o que incompleixin el que estableix l’article 201.</w:t>
      </w:r>
    </w:p>
    <w:p>
      <w:pPr>
        <w:pStyle w:val="Normal"/>
        <w:tabs>
          <w:tab w:val="clear" w:pos="720"/>
          <w:tab w:val="left" w:pos="426" w:leader="none"/>
        </w:tabs>
        <w:jc w:val="both"/>
        <w:rPr>
          <w:spacing w:val="-2"/>
          <w:sz w:val="22"/>
          <w:szCs w:val="22"/>
        </w:rPr>
      </w:pPr>
      <w:r>
        <w:rPr>
          <w:spacing w:val="-2"/>
          <w:sz w:val="22"/>
          <w:szCs w:val="22"/>
        </w:rPr>
        <w:t xml:space="preserve">e) O la possible obtenció d’una ajuda d’Estat. </w:t>
      </w:r>
    </w:p>
    <w:p>
      <w:pPr>
        <w:pStyle w:val="Normal"/>
        <w:suppressAutoHyphens w:val="false"/>
        <w:ind w:left="360" w:hanging="0"/>
        <w:jc w:val="both"/>
        <w:rPr>
          <w:i/>
          <w:i/>
          <w:spacing w:val="-2"/>
          <w:sz w:val="22"/>
          <w:szCs w:val="22"/>
          <w:highlight w:val="magenta"/>
        </w:rPr>
      </w:pPr>
      <w:r>
        <w:rPr>
          <w:i/>
          <w:spacing w:val="-2"/>
          <w:sz w:val="22"/>
          <w:szCs w:val="22"/>
          <w:highlight w:val="magenta"/>
        </w:rPr>
      </w:r>
    </w:p>
    <w:p>
      <w:pPr>
        <w:pStyle w:val="Normal"/>
        <w:jc w:val="both"/>
        <w:rPr>
          <w:sz w:val="22"/>
          <w:szCs w:val="22"/>
        </w:rPr>
      </w:pPr>
      <w:r>
        <w:rPr>
          <w:sz w:val="22"/>
          <w:szCs w:val="22"/>
        </w:rPr>
        <w:t xml:space="preserve">En el procediment s’haurà de sol·licitar l’assessorament tècnic del servei corresponent. </w:t>
      </w:r>
    </w:p>
    <w:p>
      <w:pPr>
        <w:pStyle w:val="BodyTextIndent2"/>
        <w:ind w:left="0" w:hanging="0"/>
        <w:rPr>
          <w:szCs w:val="22"/>
        </w:rPr>
      </w:pPr>
      <w:r>
        <w:rPr>
          <w:szCs w:val="22"/>
        </w:rPr>
      </w:r>
    </w:p>
    <w:p>
      <w:pPr>
        <w:pStyle w:val="BodyTextIndent2"/>
        <w:ind w:left="0" w:hanging="0"/>
        <w:rPr/>
      </w:pPr>
      <w:r>
        <w:rPr>
          <w:szCs w:val="22"/>
        </w:rPr>
        <w:t>De conformitat amb el que estableix</w:t>
      </w:r>
      <w:r>
        <w:rPr>
          <w:color w:val="auto"/>
          <w:szCs w:val="22"/>
        </w:rPr>
        <w:t xml:space="preserve"> l’a</w:t>
      </w:r>
      <w:r>
        <w:rPr>
          <w:color w:val="000000"/>
          <w:szCs w:val="22"/>
        </w:rPr>
        <w:t>rticle 149.4 de la LCSP i l’article 69 la Directiva 2014/24/UE</w:t>
      </w:r>
      <w:r>
        <w:rPr>
          <w:szCs w:val="22"/>
        </w:rPr>
        <w:t xml:space="preserve"> sobre contractació pública, l’òrgan de contractació rebutjarà l’oferta si comprova que és anormalment baixa perquè no compleix les obligacions aplicables en matèria mediambiental, social o laboral establertes en el Dret de la Unió, el Dret nacional, els convenis col·lectius o per les disposicions de Dret internacional mediambiental, social i laboral (convenis OIT, convenis de Viena, Basilea, Estocolm i Rotterdam).</w:t>
      </w:r>
    </w:p>
    <w:p>
      <w:pPr>
        <w:pStyle w:val="Normal"/>
        <w:jc w:val="both"/>
        <w:rPr>
          <w:sz w:val="22"/>
          <w:szCs w:val="22"/>
        </w:rPr>
      </w:pPr>
      <w:r>
        <w:rPr>
          <w:sz w:val="22"/>
          <w:szCs w:val="22"/>
        </w:rPr>
      </w:r>
    </w:p>
    <w:p>
      <w:pPr>
        <w:pStyle w:val="Default"/>
        <w:jc w:val="both"/>
        <w:rPr>
          <w:sz w:val="22"/>
          <w:szCs w:val="22"/>
          <w:lang w:val="ca-ES"/>
        </w:rPr>
      </w:pPr>
      <w:r>
        <w:rPr>
          <w:sz w:val="22"/>
          <w:szCs w:val="22"/>
          <w:lang w:val="ca-ES"/>
        </w:rPr>
        <w:t>Si l’òrgan de contractació, tenint en compte la justificació efectuada per l’empresa licitadora i els informes esmentats a l’apartat anterior, estimés que l’oferta no pot ser complerta com a conseqüència de la inclusió de valors anormals o desproporcionats, l’haurà d’excloure de la classificació i acordar l’adjudicació a favor de la següent millor oferta, d’acord amb l’ordre en què hagin estat classificades.</w:t>
      </w:r>
    </w:p>
    <w:p>
      <w:pPr>
        <w:pStyle w:val="Default"/>
        <w:jc w:val="both"/>
        <w:rPr>
          <w:sz w:val="22"/>
          <w:szCs w:val="22"/>
          <w:lang w:val="ca-ES"/>
        </w:rPr>
      </w:pPr>
      <w:r>
        <w:rPr>
          <w:sz w:val="22"/>
          <w:szCs w:val="22"/>
          <w:lang w:val="ca-ES"/>
        </w:rPr>
      </w:r>
    </w:p>
    <w:p>
      <w:pPr>
        <w:pStyle w:val="Default"/>
        <w:jc w:val="both"/>
        <w:rPr>
          <w:b/>
          <w:b/>
          <w:sz w:val="22"/>
          <w:szCs w:val="22"/>
          <w:lang w:val="ca-ES"/>
        </w:rPr>
      </w:pPr>
      <w:r>
        <w:rPr>
          <w:b/>
          <w:sz w:val="22"/>
          <w:szCs w:val="22"/>
          <w:lang w:val="ca-ES"/>
        </w:rPr>
      </w:r>
    </w:p>
    <w:p>
      <w:pPr>
        <w:pStyle w:val="Default"/>
        <w:jc w:val="both"/>
        <w:rPr>
          <w:b/>
          <w:b/>
          <w:sz w:val="22"/>
          <w:szCs w:val="22"/>
          <w:lang w:val="ca-ES"/>
        </w:rPr>
      </w:pPr>
      <w:r>
        <w:rPr>
          <w:b/>
          <w:sz w:val="22"/>
          <w:szCs w:val="22"/>
          <w:lang w:val="ca-ES"/>
        </w:rPr>
        <w:t>DISSETENA.- Criteris de desempat</w:t>
      </w:r>
    </w:p>
    <w:p>
      <w:pPr>
        <w:pStyle w:val="Normal"/>
        <w:widowControl w:val="false"/>
        <w:jc w:val="both"/>
        <w:rPr>
          <w:b/>
          <w:b/>
          <w:sz w:val="22"/>
          <w:szCs w:val="22"/>
        </w:rPr>
      </w:pPr>
      <w:r>
        <w:rPr>
          <w:b/>
          <w:sz w:val="22"/>
          <w:szCs w:val="22"/>
        </w:rPr>
      </w:r>
    </w:p>
    <w:p>
      <w:pPr>
        <w:pStyle w:val="Normal"/>
        <w:jc w:val="both"/>
        <w:rPr>
          <w:sz w:val="22"/>
          <w:szCs w:val="22"/>
        </w:rPr>
      </w:pPr>
      <w:r>
        <w:rPr>
          <w:sz w:val="22"/>
          <w:szCs w:val="22"/>
        </w:rPr>
        <w:t>Per al cas que, després de l’aplicació dels criteris d’adjudicació, es produeixi un empat entre dues o més ofertes s’aplicarà el que s’estableix a l’article 147.2 de la LCSP.</w:t>
      </w:r>
    </w:p>
    <w:p>
      <w:pPr>
        <w:pStyle w:val="Normal"/>
        <w:widowControl w:val="false"/>
        <w:jc w:val="both"/>
        <w:rPr>
          <w:rFonts w:ascii="ArialMT;MS Mincho" w:hAnsi="ArialMT;MS Mincho" w:cs="ArialMT;MS Mincho"/>
          <w:b/>
          <w:b/>
          <w:color w:val="3A3A3A"/>
          <w:sz w:val="22"/>
          <w:szCs w:val="22"/>
          <w:lang w:eastAsia="es-ES"/>
        </w:rPr>
      </w:pPr>
      <w:r>
        <w:rPr>
          <w:rFonts w:cs="ArialMT;MS Mincho" w:ascii="ArialMT;MS Mincho" w:hAnsi="ArialMT;MS Mincho"/>
          <w:b/>
          <w:color w:val="3A3A3A"/>
          <w:sz w:val="22"/>
          <w:szCs w:val="22"/>
          <w:lang w:eastAsia="es-ES"/>
        </w:rPr>
      </w:r>
    </w:p>
    <w:p>
      <w:pPr>
        <w:pStyle w:val="Normal"/>
        <w:widowControl w:val="false"/>
        <w:jc w:val="both"/>
        <w:rPr>
          <w:rFonts w:ascii="ArialMT;MS Mincho" w:hAnsi="ArialMT;MS Mincho" w:cs="ArialMT;MS Mincho"/>
          <w:b/>
          <w:b/>
          <w:color w:val="3A3A3A"/>
          <w:sz w:val="22"/>
          <w:szCs w:val="22"/>
          <w:lang w:eastAsia="es-ES"/>
        </w:rPr>
      </w:pPr>
      <w:r>
        <w:rPr>
          <w:rFonts w:cs="ArialMT;MS Mincho" w:ascii="ArialMT;MS Mincho" w:hAnsi="ArialMT;MS Mincho"/>
          <w:b/>
          <w:color w:val="3A3A3A"/>
          <w:sz w:val="22"/>
          <w:szCs w:val="22"/>
          <w:lang w:eastAsia="es-ES"/>
        </w:rPr>
      </w:r>
    </w:p>
    <w:p>
      <w:pPr>
        <w:pStyle w:val="Normal"/>
        <w:widowControl w:val="false"/>
        <w:jc w:val="both"/>
        <w:rPr>
          <w:b/>
          <w:b/>
          <w:sz w:val="22"/>
          <w:szCs w:val="22"/>
        </w:rPr>
      </w:pPr>
      <w:r>
        <w:rPr>
          <w:b/>
          <w:sz w:val="22"/>
          <w:szCs w:val="22"/>
        </w:rPr>
        <w:t>DIVUITENA.- Capacitat</w:t>
      </w:r>
    </w:p>
    <w:p>
      <w:pPr>
        <w:pStyle w:val="Normal"/>
        <w:widowControl w:val="false"/>
        <w:jc w:val="both"/>
        <w:rPr>
          <w:b/>
          <w:b/>
          <w:sz w:val="22"/>
          <w:szCs w:val="22"/>
        </w:rPr>
      </w:pPr>
      <w:r>
        <w:rPr>
          <w:b/>
          <w:sz w:val="22"/>
          <w:szCs w:val="22"/>
        </w:rPr>
      </w:r>
    </w:p>
    <w:p>
      <w:pPr>
        <w:pStyle w:val="Normal"/>
        <w:widowControl w:val="false"/>
        <w:jc w:val="both"/>
        <w:rPr>
          <w:sz w:val="22"/>
          <w:szCs w:val="22"/>
        </w:rPr>
      </w:pPr>
      <w:r>
        <w:rPr>
          <w:sz w:val="22"/>
          <w:szCs w:val="22"/>
        </w:rPr>
        <w:t>Les empreses licitadores hauran d'acreditar la seva personalitat jurídica i capacitat d'obrar.</w:t>
      </w:r>
    </w:p>
    <w:p>
      <w:pPr>
        <w:pStyle w:val="Normal"/>
        <w:widowControl w:val="false"/>
        <w:jc w:val="both"/>
        <w:rPr>
          <w:strike/>
          <w:sz w:val="22"/>
          <w:szCs w:val="22"/>
        </w:rPr>
      </w:pPr>
      <w:r>
        <w:rPr>
          <w:strike/>
          <w:sz w:val="22"/>
          <w:szCs w:val="22"/>
        </w:rPr>
      </w:r>
    </w:p>
    <w:p>
      <w:pPr>
        <w:pStyle w:val="Normal"/>
        <w:widowControl w:val="false"/>
        <w:jc w:val="both"/>
        <w:rPr>
          <w:sz w:val="22"/>
          <w:szCs w:val="22"/>
        </w:rPr>
      </w:pPr>
      <w:r>
        <w:rPr>
          <w:sz w:val="22"/>
          <w:szCs w:val="22"/>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segons el tipus de persona jurídica de què es tracti. També cal aportar el NIF de l’empresa.</w:t>
      </w:r>
    </w:p>
    <w:p>
      <w:pPr>
        <w:pStyle w:val="Normal"/>
        <w:widowControl w:val="false"/>
        <w:rPr>
          <w:sz w:val="22"/>
          <w:szCs w:val="22"/>
        </w:rPr>
      </w:pPr>
      <w:r>
        <w:rPr>
          <w:sz w:val="22"/>
          <w:szCs w:val="22"/>
        </w:rPr>
      </w:r>
    </w:p>
    <w:p>
      <w:pPr>
        <w:pStyle w:val="Normal"/>
        <w:widowControl w:val="false"/>
        <w:rPr>
          <w:sz w:val="22"/>
          <w:szCs w:val="22"/>
        </w:rPr>
      </w:pPr>
      <w:r>
        <w:rPr>
          <w:sz w:val="22"/>
          <w:szCs w:val="22"/>
        </w:rPr>
        <w:t>La capacitat d’obrar de les empreses  persones físiques s’acredita amb la presentació del NIF.</w:t>
      </w:r>
    </w:p>
    <w:p>
      <w:pPr>
        <w:pStyle w:val="Normal"/>
        <w:widowControl w:val="false"/>
        <w:jc w:val="both"/>
        <w:rPr>
          <w:strike/>
          <w:sz w:val="22"/>
          <w:szCs w:val="22"/>
        </w:rPr>
      </w:pPr>
      <w:r>
        <w:rPr>
          <w:strike/>
          <w:sz w:val="22"/>
          <w:szCs w:val="22"/>
        </w:rPr>
      </w:r>
    </w:p>
    <w:p>
      <w:pPr>
        <w:pStyle w:val="Normal"/>
        <w:widowControl w:val="false"/>
        <w:jc w:val="both"/>
        <w:rPr>
          <w:sz w:val="22"/>
          <w:szCs w:val="22"/>
        </w:rPr>
      </w:pPr>
      <w:r>
        <w:rPr>
          <w:sz w:val="22"/>
          <w:szCs w:val="22"/>
        </w:rPr>
        <w:t>Les persones jurídiques només poden ser adjudicatàries de contractes les prestacions dels quals estiguin compreses dins dels fins, objecte o àmbit d’activitat que, segons els seus estatuts o regles fundacionals, els siguin propis.</w:t>
      </w:r>
    </w:p>
    <w:p>
      <w:pPr>
        <w:pStyle w:val="Normal"/>
        <w:widowControl w:val="false"/>
        <w:jc w:val="both"/>
        <w:rPr>
          <w:sz w:val="22"/>
          <w:szCs w:val="22"/>
        </w:rPr>
      </w:pPr>
      <w:r>
        <w:rPr>
          <w:sz w:val="22"/>
          <w:szCs w:val="22"/>
        </w:rPr>
      </w:r>
    </w:p>
    <w:p>
      <w:pPr>
        <w:pStyle w:val="Normal"/>
        <w:widowControl w:val="false"/>
        <w:jc w:val="both"/>
        <w:rPr/>
      </w:pPr>
      <w:r>
        <w:rPr>
          <w:rStyle w:val="Strong"/>
          <w:b w:val="false"/>
          <w:bCs/>
          <w:color w:val="000000"/>
          <w:sz w:val="22"/>
          <w:szCs w:val="22"/>
          <w:shd w:fill="auto" w:val="clear"/>
        </w:rPr>
        <w:t xml:space="preserve">La inscripció en el Registre d’empreses licitadores i classificades de Catalunya (RELIC) o en el Registro Oficial de Licitadores y Empresas Classificades del Estado (ROLECE) acreditarà, a tenor d’allò en ell reflectit i excepte prova en contrari, les condicions d’aptitud de l’empresari pel que fa a la seva personalitat i capacitat d’obrar, </w:t>
      </w:r>
      <w:r>
        <w:rPr>
          <w:sz w:val="22"/>
          <w:szCs w:val="22"/>
          <w:shd w:fill="auto" w:val="clear"/>
          <w:lang w:bidi="ks-Arab"/>
        </w:rPr>
        <w:t>així com la concurrència o no concurrència de les prohibicions de contractar que hi hagin de constar.</w:t>
      </w:r>
    </w:p>
    <w:p>
      <w:pPr>
        <w:pStyle w:val="Normal"/>
        <w:jc w:val="both"/>
        <w:rPr>
          <w:sz w:val="22"/>
          <w:szCs w:val="22"/>
          <w:u w:val="single"/>
          <w:shd w:fill="auto" w:val="clear"/>
        </w:rPr>
      </w:pPr>
      <w:r>
        <w:rPr>
          <w:sz w:val="22"/>
          <w:szCs w:val="22"/>
          <w:u w:val="single"/>
          <w:shd w:fill="auto" w:val="clear"/>
        </w:rPr>
      </w:r>
    </w:p>
    <w:p>
      <w:pPr>
        <w:pStyle w:val="Normal"/>
        <w:jc w:val="both"/>
        <w:rPr>
          <w:sz w:val="22"/>
          <w:szCs w:val="22"/>
        </w:rPr>
      </w:pPr>
      <w:r>
        <w:rPr>
          <w:sz w:val="22"/>
          <w:szCs w:val="22"/>
        </w:rPr>
        <w:t>El moment decisiu per apreciar la concurrència del requisit de capacitat exigit per contractar amb l'Administració serà el de finalització del termini de presentació de les ofertes.</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widowControl w:val="false"/>
        <w:jc w:val="both"/>
        <w:rPr>
          <w:b/>
          <w:b/>
          <w:sz w:val="22"/>
          <w:szCs w:val="22"/>
        </w:rPr>
      </w:pPr>
      <w:r>
        <w:rPr>
          <w:b/>
          <w:sz w:val="22"/>
          <w:szCs w:val="22"/>
        </w:rPr>
        <w:t>DINOVENA.-  Prohibició de contractar</w:t>
      </w:r>
    </w:p>
    <w:p>
      <w:pPr>
        <w:pStyle w:val="Normal"/>
        <w:widowControl w:val="false"/>
        <w:jc w:val="both"/>
        <w:rPr>
          <w:b/>
          <w:b/>
          <w:sz w:val="22"/>
          <w:szCs w:val="22"/>
        </w:rPr>
      </w:pPr>
      <w:r>
        <w:rPr>
          <w:b/>
          <w:sz w:val="22"/>
          <w:szCs w:val="22"/>
        </w:rPr>
      </w:r>
    </w:p>
    <w:p>
      <w:pPr>
        <w:pStyle w:val="Normal"/>
        <w:jc w:val="both"/>
        <w:rPr>
          <w:shd w:fill="auto" w:val="clear"/>
        </w:rPr>
      </w:pPr>
      <w:r>
        <w:rPr>
          <w:sz w:val="22"/>
          <w:szCs w:val="22"/>
          <w:shd w:fill="auto" w:val="clear"/>
        </w:rPr>
        <w:t xml:space="preserve">Els candidats no hauran d’estar incursos en cap de les circumstàncies de prohibició de contractar amb l'Administració Pública, previstes a l'art. 71 de la LCSP, en la data de conclusió del termini de presentació d’ofertes la qual cosa poden acreditar per qualsevol dels mitjans establerts en l’article 85 de la LCSP. </w:t>
      </w:r>
    </w:p>
    <w:p>
      <w:pPr>
        <w:pStyle w:val="Normal"/>
        <w:jc w:val="both"/>
        <w:rPr>
          <w:sz w:val="22"/>
          <w:szCs w:val="22"/>
          <w:shd w:fill="auto" w:val="clear"/>
        </w:rPr>
      </w:pPr>
      <w:r>
        <w:rPr>
          <w:sz w:val="22"/>
          <w:szCs w:val="22"/>
          <w:shd w:fill="auto" w:val="clear"/>
        </w:rPr>
      </w:r>
    </w:p>
    <w:p>
      <w:pPr>
        <w:pStyle w:val="Normal"/>
        <w:jc w:val="both"/>
        <w:rPr>
          <w:shd w:fill="auto" w:val="clear"/>
        </w:rPr>
      </w:pPr>
      <w:r>
        <w:rPr>
          <w:sz w:val="22"/>
          <w:szCs w:val="22"/>
          <w:shd w:fill="auto" w:val="clear"/>
        </w:rPr>
        <w:t>D’acord amb l’article 28.2 de la llei 39/2015, del Procediment Administratiu Comú de les Administracions Públiques, no es precisarà l’autorització per a què l’Ajuntament de Terrassa consulti, de forma directa l’acreditació dels licitadors, d’estar al corrent de pagament de l’Agència Tributària i Tresoreria General de la Seguretat Social. En cas contrari, el licitador haurà de fer constar la seva oposició expressa i presentar els documents acreditatius conforme està al corrent de pagaments.</w:t>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t xml:space="preserve">Així mateix, en cas de ser necessari i quan es tractin d’empreses amb 50 o més treballadors, l’òrgan de contractació farà la comprovació sobre la existència i inscripció del Pla de Igualtat al Registre i Dipòsit de Convenis Col·lectius, Acords Col·lectius de Treball i Plans d'Igualtat (REGCON). </w:t>
      </w:r>
    </w:p>
    <w:p>
      <w:pPr>
        <w:pStyle w:val="Normal"/>
        <w:jc w:val="both"/>
        <w:rPr>
          <w:sz w:val="22"/>
          <w:szCs w:val="22"/>
        </w:rPr>
      </w:pPr>
      <w:r>
        <w:rPr>
          <w:sz w:val="22"/>
          <w:szCs w:val="22"/>
        </w:rPr>
      </w:r>
    </w:p>
    <w:p>
      <w:pPr>
        <w:pStyle w:val="Encapalament7"/>
        <w:rPr>
          <w:szCs w:val="22"/>
        </w:rPr>
      </w:pPr>
      <w:r>
        <w:rPr>
          <w:szCs w:val="22"/>
        </w:rPr>
      </w:r>
    </w:p>
    <w:p>
      <w:pPr>
        <w:pStyle w:val="Encapalament7"/>
        <w:rPr/>
      </w:pPr>
      <w:r>
        <w:rPr>
          <w:szCs w:val="22"/>
        </w:rPr>
        <w:t>VINTENA.- Solvència econòmica i financera</w:t>
      </w:r>
    </w:p>
    <w:p>
      <w:pPr>
        <w:pStyle w:val="Normal"/>
        <w:rPr>
          <w:szCs w:val="22"/>
        </w:rPr>
      </w:pPr>
      <w:r>
        <w:rPr>
          <w:szCs w:val="22"/>
        </w:rPr>
      </w:r>
    </w:p>
    <w:p>
      <w:pPr>
        <w:pStyle w:val="Normal"/>
        <w:jc w:val="both"/>
        <w:rPr>
          <w:sz w:val="22"/>
          <w:szCs w:val="22"/>
          <w:highlight w:val="green"/>
        </w:rPr>
      </w:pPr>
      <w:r>
        <w:rPr>
          <w:sz w:val="22"/>
          <w:szCs w:val="22"/>
        </w:rPr>
        <w:t>Les empreses licitadores hauran d’acreditar la solvència econòmica i financera, mitjançant el volum anual de negocis en l’àmbit al qual es refereix el contracte, referit al millor exercici dins dels tres últims anys disponibles en funció de les dates de constitució o d’inici d’activitats de l’empresari i de presentació de l’oferta per un import d’</w:t>
      </w:r>
      <w:r>
        <w:rPr>
          <w:b w:val="false"/>
          <w:i w:val="false"/>
          <w:caps w:val="false"/>
          <w:smallCaps w:val="false"/>
          <w:color w:val="000000"/>
          <w:spacing w:val="0"/>
          <w:sz w:val="22"/>
          <w:szCs w:val="22"/>
          <w:shd w:fill="auto" w:val="clear"/>
        </w:rPr>
        <w:t>almenys una vegada i mitja el valor anual mitjà del contracte, per un import de 71.763,45 €</w:t>
      </w:r>
      <w:r>
        <w:rPr>
          <w:sz w:val="22"/>
          <w:szCs w:val="22"/>
          <w:shd w:fill="auto" w:val="clear"/>
        </w:rPr>
        <w:t>.</w:t>
      </w:r>
    </w:p>
    <w:p>
      <w:pPr>
        <w:pStyle w:val="Normal"/>
        <w:jc w:val="both"/>
        <w:rPr>
          <w:sz w:val="22"/>
        </w:rPr>
      </w:pPr>
      <w:r>
        <w:rPr>
          <w:sz w:val="22"/>
        </w:rPr>
        <w:t>El requeriment de solvència econòmica i financera té caràcter selectiu.</w:t>
      </w:r>
    </w:p>
    <w:p>
      <w:pPr>
        <w:pStyle w:val="Normal"/>
        <w:jc w:val="both"/>
        <w:rPr>
          <w:sz w:val="22"/>
        </w:rPr>
      </w:pPr>
      <w:r>
        <w:rPr>
          <w:sz w:val="22"/>
        </w:rPr>
      </w:r>
    </w:p>
    <w:p>
      <w:pPr>
        <w:pStyle w:val="Normal"/>
        <w:rPr>
          <w:shd w:fill="auto" w:val="clear"/>
        </w:rPr>
      </w:pPr>
      <w:r>
        <w:rPr>
          <w:sz w:val="22"/>
          <w:szCs w:val="22"/>
          <w:shd w:fill="auto" w:val="clear"/>
        </w:rPr>
        <w:t>La solvència econòmica i financera s’acredita pels següents mitjans:</w:t>
      </w:r>
    </w:p>
    <w:p>
      <w:pPr>
        <w:pStyle w:val="Normal"/>
        <w:rPr>
          <w:sz w:val="22"/>
          <w:szCs w:val="22"/>
          <w:shd w:fill="auto" w:val="clear"/>
        </w:rPr>
      </w:pPr>
      <w:r>
        <w:rPr>
          <w:sz w:val="22"/>
          <w:szCs w:val="22"/>
          <w:shd w:fill="auto" w:val="clear"/>
        </w:rPr>
      </w:r>
    </w:p>
    <w:p>
      <w:pPr>
        <w:pStyle w:val="Normal"/>
        <w:tabs>
          <w:tab w:val="clear" w:pos="720"/>
          <w:tab w:val="left" w:pos="426" w:leader="none"/>
        </w:tabs>
        <w:jc w:val="both"/>
        <w:rPr>
          <w:shd w:fill="auto" w:val="clear"/>
        </w:rPr>
      </w:pPr>
      <w:r>
        <w:rPr>
          <w:sz w:val="22"/>
          <w:szCs w:val="22"/>
          <w:shd w:fill="auto" w:val="clear"/>
        </w:rPr>
        <w:t>a) Comptes anuals i declaració responsable de l’empresari indicant el volum de negocis global de l’empresa</w:t>
      </w:r>
      <w:r>
        <w:rPr>
          <w:color w:val="000A0A"/>
          <w:sz w:val="22"/>
          <w:szCs w:val="22"/>
          <w:shd w:fill="auto" w:val="clear"/>
        </w:rPr>
        <w:t>.</w:t>
      </w:r>
    </w:p>
    <w:p>
      <w:pPr>
        <w:pStyle w:val="Normal"/>
        <w:jc w:val="both"/>
        <w:rPr>
          <w:sz w:val="22"/>
          <w:szCs w:val="22"/>
          <w:shd w:fill="auto" w:val="clear"/>
        </w:rPr>
      </w:pPr>
      <w:r>
        <w:rPr>
          <w:sz w:val="22"/>
          <w:szCs w:val="22"/>
          <w:shd w:fill="auto" w:val="clear"/>
        </w:rPr>
      </w:r>
    </w:p>
    <w:p>
      <w:pPr>
        <w:pStyle w:val="Normal"/>
        <w:jc w:val="both"/>
        <w:rPr/>
      </w:pPr>
      <w:r>
        <w:rPr>
          <w:sz w:val="22"/>
          <w:szCs w:val="22"/>
        </w:rPr>
        <w:t xml:space="preserve">Es podrà acreditar la solvència econòmica i financera per qualsevol dels altres mitjans previstos a l’article 87 de la LCSP. </w:t>
      </w:r>
    </w:p>
    <w:p>
      <w:pPr>
        <w:pStyle w:val="Normal"/>
        <w:jc w:val="both"/>
        <w:rPr>
          <w:sz w:val="22"/>
          <w:szCs w:val="22"/>
        </w:rPr>
      </w:pPr>
      <w:r>
        <w:rPr>
          <w:sz w:val="22"/>
          <w:szCs w:val="22"/>
        </w:rPr>
      </w:r>
    </w:p>
    <w:p>
      <w:pPr>
        <w:pStyle w:val="Normal"/>
        <w:jc w:val="both"/>
        <w:rPr>
          <w:shd w:fill="auto" w:val="clear"/>
        </w:rPr>
      </w:pPr>
      <w:r>
        <w:rPr>
          <w:sz w:val="22"/>
          <w:shd w:fill="auto" w:val="clear"/>
        </w:rPr>
        <w:t xml:space="preserve">La inscripció en </w:t>
      </w:r>
      <w:r>
        <w:rPr>
          <w:sz w:val="22"/>
          <w:szCs w:val="22"/>
          <w:shd w:fill="auto" w:val="clear"/>
        </w:rPr>
        <w:t xml:space="preserve">el Registre d'empreses licitadores i classificades de Catalunya (RELIC) i/o Registre Oficial de Licitadors i Empreses Classificades de l’Estat (ROLECE) </w:t>
      </w:r>
      <w:r>
        <w:rPr>
          <w:sz w:val="22"/>
          <w:shd w:fill="auto" w:val="clear"/>
        </w:rPr>
        <w:t xml:space="preserve">acreditarà, segons el que hi estigui reflectit, </w:t>
      </w:r>
      <w:r>
        <w:rPr>
          <w:sz w:val="22"/>
          <w:szCs w:val="22"/>
          <w:shd w:fill="auto" w:val="clear"/>
        </w:rPr>
        <w:t>i excepte prova en contrari</w:t>
      </w:r>
      <w:r>
        <w:rPr>
          <w:sz w:val="22"/>
          <w:shd w:fill="auto" w:val="clear"/>
        </w:rPr>
        <w:t>, les condicions d’aptitud de l’empresari quant a la seva solvència econòmica i financera.</w:t>
      </w:r>
    </w:p>
    <w:p>
      <w:pPr>
        <w:pStyle w:val="Normal"/>
        <w:jc w:val="both"/>
        <w:rPr>
          <w:sz w:val="22"/>
          <w:shd w:fill="auto" w:val="clear"/>
        </w:rPr>
      </w:pPr>
      <w:r>
        <w:rPr>
          <w:sz w:val="22"/>
          <w:shd w:fill="auto" w:val="clear"/>
        </w:rPr>
      </w:r>
    </w:p>
    <w:p>
      <w:pPr>
        <w:pStyle w:val="Normal"/>
        <w:jc w:val="both"/>
        <w:rPr>
          <w:sz w:val="22"/>
          <w:szCs w:val="22"/>
        </w:rPr>
      </w:pPr>
      <w:r>
        <w:rPr>
          <w:sz w:val="22"/>
          <w:szCs w:val="22"/>
        </w:rPr>
        <w:t xml:space="preserve">El moment decisiu per apreciar la concurrència dels requisits de solvència exigits per contractar amb l'Administració serà la data de finalització de la presentació d’ofertes. </w:t>
      </w:r>
    </w:p>
    <w:p>
      <w:pPr>
        <w:pStyle w:val="Normal"/>
        <w:jc w:val="both"/>
        <w:rPr>
          <w:sz w:val="22"/>
        </w:rPr>
      </w:pPr>
      <w:r>
        <w:rPr>
          <w:sz w:val="22"/>
        </w:rPr>
      </w:r>
    </w:p>
    <w:p>
      <w:pPr>
        <w:pStyle w:val="Normal"/>
        <w:jc w:val="both"/>
        <w:rPr>
          <w:sz w:val="22"/>
          <w:szCs w:val="22"/>
        </w:rPr>
      </w:pPr>
      <w:r>
        <w:rPr>
          <w:sz w:val="22"/>
          <w:szCs w:val="22"/>
        </w:rPr>
        <w:t>Les empreses licitadores poden recórrer per a l’execució del contracte a les capacitats d'altres entitats, amb independència de la naturalesa jurídica dels vincles que tinguin amb elles, per tal d’acreditar la seva solvència econòmica i financera i tècnica o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 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pPr>
        <w:pStyle w:val="Normal"/>
        <w:jc w:val="both"/>
        <w:rPr>
          <w:sz w:val="22"/>
          <w:szCs w:val="22"/>
        </w:rPr>
      </w:pPr>
      <w:r>
        <w:rPr>
          <w:sz w:val="22"/>
          <w:szCs w:val="22"/>
        </w:rPr>
      </w:r>
    </w:p>
    <w:p>
      <w:pPr>
        <w:pStyle w:val="Normal"/>
        <w:jc w:val="both"/>
        <w:rPr>
          <w:sz w:val="22"/>
          <w:szCs w:val="22"/>
        </w:rPr>
      </w:pPr>
      <w:r>
        <w:rPr>
          <w:sz w:val="22"/>
          <w:szCs w:val="22"/>
        </w:rPr>
        <w:t>En les mateixes condicions, les UTE poden recórrer a les capacitats dels participants en la unió o d'altres entitats.</w:t>
      </w:r>
    </w:p>
    <w:p>
      <w:pPr>
        <w:pStyle w:val="Normal"/>
        <w:jc w:val="both"/>
        <w:rPr>
          <w:sz w:val="22"/>
          <w:szCs w:val="22"/>
        </w:rPr>
      </w:pPr>
      <w:r>
        <w:rPr>
          <w:sz w:val="22"/>
          <w:szCs w:val="22"/>
        </w:rPr>
      </w:r>
    </w:p>
    <w:p>
      <w:pPr>
        <w:pStyle w:val="Normal"/>
        <w:jc w:val="both"/>
        <w:rPr>
          <w:sz w:val="22"/>
          <w:szCs w:val="22"/>
        </w:rPr>
      </w:pPr>
      <w:r>
        <w:rPr>
          <w:sz w:val="22"/>
          <w:szCs w:val="22"/>
        </w:rPr>
        <w:t>Els certificats comunitaris d’empresaris autoritzats per contractar als que fa referència l’article 97 de la LCSP constitueixen una presumpció d’aptitud en relació amb els requisits de selecció qualitativa que figurin en aquests.</w:t>
      </w:r>
    </w:p>
    <w:p>
      <w:pPr>
        <w:pStyle w:val="Normal"/>
        <w:jc w:val="both"/>
        <w:rPr>
          <w:sz w:val="22"/>
          <w:szCs w:val="22"/>
        </w:rPr>
      </w:pPr>
      <w:r>
        <w:rPr>
          <w:sz w:val="22"/>
          <w:szCs w:val="22"/>
        </w:rPr>
      </w:r>
    </w:p>
    <w:p>
      <w:pPr>
        <w:pStyle w:val="Normal"/>
        <w:jc w:val="both"/>
        <w:rPr>
          <w:sz w:val="22"/>
          <w:szCs w:val="22"/>
        </w:rPr>
      </w:pPr>
      <w:r>
        <w:rPr>
          <w:sz w:val="22"/>
          <w:szCs w:val="22"/>
        </w:rPr>
        <w:t>En les UTE, totes les empreses que en formen part han d’acreditar la seva solvència. Per tal de determinar la solvència de la unió temporal, s’acumula l’acreditada per cadascuna de les seves integrants.</w:t>
      </w:r>
    </w:p>
    <w:p>
      <w:pPr>
        <w:pStyle w:val="Normal"/>
        <w:jc w:val="both"/>
        <w:rPr>
          <w:sz w:val="22"/>
          <w:szCs w:val="22"/>
        </w:rPr>
      </w:pPr>
      <w:r>
        <w:rPr>
          <w:sz w:val="22"/>
          <w:szCs w:val="22"/>
        </w:rPr>
      </w:r>
    </w:p>
    <w:p>
      <w:pPr>
        <w:pStyle w:val="Encapalament7"/>
        <w:numPr>
          <w:ilvl w:val="0"/>
          <w:numId w:val="0"/>
        </w:numPr>
        <w:ind w:left="0" w:hanging="0"/>
        <w:rPr>
          <w:szCs w:val="22"/>
          <w:highlight w:val="green"/>
        </w:rPr>
      </w:pPr>
      <w:r>
        <w:rPr>
          <w:szCs w:val="22"/>
          <w:highlight w:val="green"/>
        </w:rPr>
      </w:r>
    </w:p>
    <w:p>
      <w:pPr>
        <w:pStyle w:val="Encapalament7"/>
        <w:rPr/>
      </w:pPr>
      <w:r>
        <w:rPr>
          <w:szCs w:val="22"/>
        </w:rPr>
        <w:t>VINT-I-UNENA.- Solvència tècnica o professional</w:t>
      </w:r>
    </w:p>
    <w:p>
      <w:pPr>
        <w:pStyle w:val="Normal"/>
        <w:rPr>
          <w:szCs w:val="22"/>
        </w:rPr>
      </w:pPr>
      <w:r>
        <w:rPr>
          <w:szCs w:val="22"/>
        </w:rPr>
      </w:r>
    </w:p>
    <w:p>
      <w:pPr>
        <w:pStyle w:val="Normal"/>
        <w:jc w:val="both"/>
        <w:rPr>
          <w:sz w:val="22"/>
        </w:rPr>
      </w:pPr>
      <w:r>
        <w:rPr>
          <w:sz w:val="22"/>
        </w:rPr>
        <w:t xml:space="preserve">La solvència tècnica o professional dels empresaris ha de ser la següent: </w:t>
      </w:r>
    </w:p>
    <w:p>
      <w:pPr>
        <w:pStyle w:val="Normal"/>
        <w:jc w:val="both"/>
        <w:rPr>
          <w:sz w:val="22"/>
        </w:rPr>
      </w:pPr>
      <w:r>
        <w:rPr>
          <w:sz w:val="22"/>
        </w:rPr>
      </w:r>
    </w:p>
    <w:p>
      <w:pPr>
        <w:pStyle w:val="Normal"/>
        <w:tabs>
          <w:tab w:val="clear" w:pos="720"/>
          <w:tab w:val="left" w:pos="426" w:leader="none"/>
        </w:tabs>
        <w:ind w:left="426" w:hanging="426"/>
        <w:jc w:val="both"/>
        <w:rPr>
          <w:sz w:val="22"/>
        </w:rPr>
      </w:pPr>
      <w:r>
        <w:rPr>
          <w:sz w:val="22"/>
        </w:rPr>
        <w:t>a)</w:t>
      </w:r>
      <w:r>
        <w:rPr>
          <w:sz w:val="22"/>
          <w:shd w:fill="auto" w:val="clear"/>
        </w:rPr>
        <w:tab/>
        <w:t>Haver realitzat serveis o treballs de la mateixa o similar naturalesa als que constitueixen l’objecte del contracte en el curs de, com a màxim, els últims tres anys.</w:t>
      </w:r>
    </w:p>
    <w:p>
      <w:pPr>
        <w:pStyle w:val="Normal"/>
        <w:tabs>
          <w:tab w:val="clear" w:pos="720"/>
          <w:tab w:val="left" w:pos="426" w:leader="none"/>
        </w:tabs>
        <w:ind w:left="426" w:hanging="426"/>
        <w:jc w:val="both"/>
        <w:rPr>
          <w:sz w:val="22"/>
          <w:shd w:fill="auto" w:val="clear"/>
        </w:rPr>
      </w:pPr>
      <w:r>
        <w:rPr>
          <w:sz w:val="22"/>
          <w:shd w:fill="auto" w:val="clear"/>
        </w:rPr>
      </w:r>
    </w:p>
    <w:p>
      <w:pPr>
        <w:pStyle w:val="Normal"/>
        <w:jc w:val="both"/>
        <w:rPr>
          <w:shd w:fill="auto" w:val="clear"/>
        </w:rPr>
      </w:pPr>
      <w:r>
        <w:rPr>
          <w:sz w:val="22"/>
          <w:shd w:fill="auto" w:val="clear"/>
        </w:rPr>
        <w:t>El requeriment de solvència tècnica o professional té caràcter selectiu.</w:t>
      </w:r>
    </w:p>
    <w:p>
      <w:pPr>
        <w:pStyle w:val="Normal"/>
        <w:jc w:val="both"/>
        <w:rPr>
          <w:sz w:val="22"/>
          <w:shd w:fill="auto" w:val="clear"/>
        </w:rPr>
      </w:pPr>
      <w:r>
        <w:rPr>
          <w:sz w:val="22"/>
          <w:shd w:fill="auto" w:val="clear"/>
        </w:rPr>
      </w:r>
    </w:p>
    <w:p>
      <w:pPr>
        <w:pStyle w:val="Normal"/>
        <w:jc w:val="both"/>
        <w:rPr>
          <w:shd w:fill="auto" w:val="clear"/>
        </w:rPr>
      </w:pPr>
      <w:r>
        <w:rPr>
          <w:sz w:val="22"/>
          <w:shd w:fill="auto" w:val="clear"/>
        </w:rPr>
        <w:t xml:space="preserve">La solvència tècnica o professional dels empresaris s'acreditarà pels següents mitjans: </w:t>
      </w:r>
    </w:p>
    <w:p>
      <w:pPr>
        <w:pStyle w:val="Normal"/>
        <w:jc w:val="both"/>
        <w:rPr>
          <w:sz w:val="22"/>
          <w:shd w:fill="auto" w:val="clear"/>
        </w:rPr>
      </w:pPr>
      <w:r>
        <w:rPr>
          <w:sz w:val="22"/>
          <w:shd w:fill="auto" w:val="clear"/>
        </w:rPr>
      </w:r>
    </w:p>
    <w:p>
      <w:pPr>
        <w:pStyle w:val="Normal"/>
        <w:tabs>
          <w:tab w:val="clear" w:pos="720"/>
          <w:tab w:val="left" w:pos="426" w:leader="none"/>
        </w:tabs>
        <w:ind w:left="426" w:hanging="426"/>
        <w:jc w:val="both"/>
        <w:rPr/>
      </w:pPr>
      <w:r>
        <w:rPr>
          <w:sz w:val="22"/>
          <w:shd w:fill="auto" w:val="clear"/>
        </w:rPr>
        <w:t>a)</w:t>
        <w:tab/>
        <w:t xml:space="preserve">Una relació dels principals </w:t>
      </w:r>
      <w:r>
        <w:rPr>
          <w:color w:val="000000"/>
          <w:sz w:val="22"/>
          <w:shd w:fill="auto" w:val="clear"/>
        </w:rPr>
        <w:t xml:space="preserve">serveis </w:t>
      </w:r>
      <w:r>
        <w:rPr>
          <w:sz w:val="22"/>
          <w:shd w:fill="auto" w:val="clear"/>
        </w:rPr>
        <w:t>o treballs efectuats de la mateixa o similar naturalesa que els que constitueixen l’objecte del contracte en el curs de, com a màxim, els tres últims anys, en la qual se n’indiqui l’import, la data i el destinatari, públic o privat. Quan li ho requereixin els serveis que depenen de l’òrgan de contractació, els serve</w:t>
      </w:r>
      <w:r>
        <w:rPr>
          <w:sz w:val="22"/>
        </w:rPr>
        <w:t>is o treballs efectuats s’han d’acreditar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acompanyada dels documents en poder seu que acreditin la realització de la prestació.</w:t>
      </w:r>
    </w:p>
    <w:p>
      <w:pPr>
        <w:pStyle w:val="Normal"/>
        <w:jc w:val="both"/>
        <w:rPr>
          <w:i/>
          <w:i/>
          <w:sz w:val="22"/>
          <w:szCs w:val="22"/>
        </w:rPr>
      </w:pPr>
      <w:r>
        <w:rPr>
          <w:i/>
          <w:sz w:val="22"/>
          <w:szCs w:val="22"/>
        </w:rPr>
      </w:r>
    </w:p>
    <w:p>
      <w:pPr>
        <w:pStyle w:val="Normal"/>
        <w:jc w:val="both"/>
        <w:rPr/>
      </w:pPr>
      <w:r>
        <w:rPr>
          <w:sz w:val="22"/>
          <w:shd w:fill="auto" w:val="clear"/>
        </w:rPr>
        <w:t xml:space="preserve">Es podrà acreditar la solvència tècnica o professional per qualsevol dels altres mitjans previstos a l’article 90 de la LCSP. </w:t>
      </w:r>
    </w:p>
    <w:p>
      <w:pPr>
        <w:pStyle w:val="Normal"/>
        <w:tabs>
          <w:tab w:val="clear" w:pos="720"/>
          <w:tab w:val="left" w:pos="426" w:leader="none"/>
        </w:tabs>
        <w:ind w:left="426" w:hanging="426"/>
        <w:jc w:val="both"/>
        <w:rPr>
          <w:sz w:val="22"/>
          <w:shd w:fill="auto" w:val="clear"/>
        </w:rPr>
      </w:pPr>
      <w:r>
        <w:rPr>
          <w:sz w:val="22"/>
          <w:shd w:fill="auto" w:val="clear"/>
        </w:rPr>
      </w:r>
    </w:p>
    <w:p>
      <w:pPr>
        <w:pStyle w:val="Normal"/>
        <w:jc w:val="both"/>
        <w:rPr>
          <w:shd w:fill="auto" w:val="clear"/>
        </w:rPr>
      </w:pPr>
      <w:r>
        <w:rPr>
          <w:sz w:val="22"/>
          <w:shd w:fill="auto" w:val="clear"/>
        </w:rPr>
        <w:t xml:space="preserve">La inscripció en </w:t>
      </w:r>
      <w:r>
        <w:rPr>
          <w:sz w:val="22"/>
          <w:szCs w:val="22"/>
          <w:shd w:fill="auto" w:val="clear"/>
        </w:rPr>
        <w:t xml:space="preserve">el Registre Oficial de Licitadors i Empreses Classificades de l’Estat (ROLECE) i/o en el Registre d'empreses licitadores i classificades de Catalunya (RELIC) </w:t>
      </w:r>
      <w:r>
        <w:rPr>
          <w:sz w:val="22"/>
          <w:shd w:fill="auto" w:val="clear"/>
        </w:rPr>
        <w:t xml:space="preserve">acredita, segons el que hi estigui reflectit, </w:t>
      </w:r>
      <w:r>
        <w:rPr>
          <w:sz w:val="22"/>
          <w:szCs w:val="22"/>
          <w:shd w:fill="auto" w:val="clear"/>
        </w:rPr>
        <w:t>i excepte prova en contrari</w:t>
      </w:r>
      <w:r>
        <w:rPr>
          <w:sz w:val="22"/>
          <w:shd w:fill="auto" w:val="clear"/>
        </w:rPr>
        <w:t>, les condicions d’aptitud de l’empresari quant a la seva solvència tècnica o professional.</w:t>
      </w:r>
    </w:p>
    <w:p>
      <w:pPr>
        <w:pStyle w:val="Normal"/>
        <w:jc w:val="both"/>
        <w:rPr>
          <w:sz w:val="22"/>
          <w:shd w:fill="auto" w:val="clear"/>
        </w:rPr>
      </w:pPr>
      <w:r>
        <w:rPr>
          <w:sz w:val="22"/>
          <w:shd w:fill="auto" w:val="clear"/>
        </w:rPr>
      </w:r>
    </w:p>
    <w:p>
      <w:pPr>
        <w:pStyle w:val="Normal"/>
        <w:jc w:val="both"/>
        <w:rPr>
          <w:b w:val="false"/>
          <w:b w:val="false"/>
          <w:bCs w:val="false"/>
          <w:sz w:val="22"/>
          <w:szCs w:val="22"/>
        </w:rPr>
      </w:pPr>
      <w:r>
        <w:rPr>
          <w:b w:val="false"/>
          <w:bCs w:val="false"/>
          <w:sz w:val="22"/>
          <w:szCs w:val="22"/>
        </w:rPr>
        <w:t>El moment decisiu per apreciar la concurrència dels requisits de solvència exigits per contractar amb l'Administració serà la data de finalització de la presentació d’ofertes.</w:t>
      </w:r>
    </w:p>
    <w:p>
      <w:pPr>
        <w:pStyle w:val="Normal"/>
        <w:jc w:val="both"/>
        <w:rPr>
          <w:b w:val="false"/>
          <w:b w:val="false"/>
          <w:bCs w:val="false"/>
          <w:sz w:val="22"/>
          <w:szCs w:val="22"/>
        </w:rPr>
      </w:pPr>
      <w:r>
        <w:rPr>
          <w:b w:val="false"/>
          <w:bCs w:val="false"/>
          <w:sz w:val="22"/>
          <w:szCs w:val="22"/>
        </w:rPr>
      </w:r>
    </w:p>
    <w:p>
      <w:pPr>
        <w:pStyle w:val="Normal"/>
        <w:jc w:val="both"/>
        <w:rPr>
          <w:sz w:val="22"/>
          <w:szCs w:val="22"/>
        </w:rPr>
      </w:pPr>
      <w:r>
        <w:rPr>
          <w:sz w:val="22"/>
          <w:szCs w:val="22"/>
        </w:rPr>
      </w:r>
    </w:p>
    <w:p>
      <w:pPr>
        <w:pStyle w:val="Normal"/>
        <w:jc w:val="both"/>
        <w:rPr>
          <w:b/>
          <w:b/>
          <w:sz w:val="22"/>
          <w:szCs w:val="22"/>
        </w:rPr>
      </w:pPr>
      <w:r>
        <w:rPr>
          <w:b/>
          <w:sz w:val="22"/>
          <w:szCs w:val="22"/>
        </w:rPr>
        <w:t>VINT-I-DOSENA.- Condicions especials d’execució del contracte</w:t>
      </w:r>
    </w:p>
    <w:p>
      <w:pPr>
        <w:pStyle w:val="Normal"/>
        <w:jc w:val="both"/>
        <w:rPr>
          <w:b/>
          <w:b/>
          <w:sz w:val="22"/>
          <w:szCs w:val="22"/>
        </w:rPr>
      </w:pPr>
      <w:r>
        <w:rPr>
          <w:b/>
          <w:sz w:val="22"/>
          <w:szCs w:val="22"/>
        </w:rPr>
      </w:r>
    </w:p>
    <w:p>
      <w:pPr>
        <w:pStyle w:val="Normal"/>
        <w:jc w:val="both"/>
        <w:rPr/>
      </w:pPr>
      <w:r>
        <w:rPr>
          <w:sz w:val="22"/>
          <w:szCs w:val="22"/>
        </w:rPr>
        <w:t xml:space="preserve">S’estableixen les condicions especials següents en relació a l’execució del contracte, a les quals </w:t>
      </w:r>
      <w:bookmarkStart w:id="5" w:name="OLE_LINK2"/>
      <w:bookmarkStart w:id="6" w:name="OLE_LINK1"/>
      <w:r>
        <w:rPr>
          <w:sz w:val="22"/>
          <w:szCs w:val="22"/>
        </w:rPr>
        <w:t>s’atribueix el caràcter d’obligacions contractuals essencials als efectes assenyalats a l’article 211.1 f) de la LCSP</w:t>
      </w:r>
      <w:bookmarkEnd w:id="5"/>
      <w:bookmarkEnd w:id="6"/>
      <w:r>
        <w:rPr>
          <w:sz w:val="22"/>
          <w:szCs w:val="22"/>
        </w:rPr>
        <w:t>:</w:t>
      </w:r>
    </w:p>
    <w:p>
      <w:pPr>
        <w:pStyle w:val="Normal"/>
        <w:jc w:val="both"/>
        <w:rPr>
          <w:sz w:val="22"/>
          <w:szCs w:val="22"/>
        </w:rPr>
      </w:pPr>
      <w:r>
        <w:rPr>
          <w:sz w:val="22"/>
          <w:szCs w:val="22"/>
        </w:rPr>
      </w:r>
    </w:p>
    <w:p>
      <w:pPr>
        <w:pStyle w:val="Normal"/>
        <w:numPr>
          <w:ilvl w:val="0"/>
          <w:numId w:val="15"/>
        </w:numPr>
        <w:jc w:val="both"/>
        <w:rPr>
          <w:sz w:val="22"/>
          <w:szCs w:val="22"/>
        </w:rPr>
      </w:pPr>
      <w:r>
        <w:rPr>
          <w:sz w:val="22"/>
          <w:szCs w:val="22"/>
        </w:rPr>
        <w:t xml:space="preserve">Sobre l’adscripció de mitjans personals i materials: </w:t>
      </w:r>
    </w:p>
    <w:p>
      <w:pPr>
        <w:pStyle w:val="Normal"/>
        <w:jc w:val="both"/>
        <w:rPr>
          <w:color w:val="000000"/>
          <w:sz w:val="22"/>
          <w:szCs w:val="22"/>
        </w:rPr>
      </w:pPr>
      <w:r>
        <w:rPr>
          <w:color w:val="000000"/>
          <w:sz w:val="22"/>
          <w:szCs w:val="22"/>
        </w:rPr>
      </w:r>
    </w:p>
    <w:p>
      <w:pPr>
        <w:pStyle w:val="Normal"/>
        <w:ind w:left="426" w:hanging="0"/>
        <w:jc w:val="both"/>
        <w:rPr/>
      </w:pPr>
      <w:r>
        <w:rPr>
          <w:color w:val="000000"/>
          <w:sz w:val="22"/>
          <w:szCs w:val="22"/>
        </w:rPr>
        <w:t xml:space="preserve">L’empresa contractista dedicarà o adscriurà </w:t>
      </w:r>
      <w:r>
        <w:rPr>
          <w:sz w:val="22"/>
          <w:szCs w:val="22"/>
        </w:rPr>
        <w:t xml:space="preserve">a l'execució del contracte els mitjans personals i materials suficients per a això. </w:t>
      </w:r>
    </w:p>
    <w:p>
      <w:pPr>
        <w:pStyle w:val="Normal"/>
        <w:ind w:left="426" w:hanging="0"/>
        <w:jc w:val="both"/>
        <w:rPr>
          <w:sz w:val="22"/>
          <w:szCs w:val="22"/>
        </w:rPr>
      </w:pPr>
      <w:r>
        <w:rPr>
          <w:sz w:val="22"/>
          <w:szCs w:val="22"/>
        </w:rPr>
      </w:r>
    </w:p>
    <w:p>
      <w:pPr>
        <w:pStyle w:val="Normal"/>
        <w:ind w:left="567" w:hanging="567"/>
        <w:jc w:val="both"/>
        <w:rPr>
          <w:color w:val="000000"/>
          <w:sz w:val="22"/>
          <w:szCs w:val="22"/>
        </w:rPr>
      </w:pPr>
      <w:r>
        <w:rPr>
          <w:color w:val="000000"/>
          <w:sz w:val="22"/>
          <w:szCs w:val="22"/>
        </w:rPr>
      </w:r>
    </w:p>
    <w:p>
      <w:pPr>
        <w:pStyle w:val="Normal"/>
        <w:numPr>
          <w:ilvl w:val="0"/>
          <w:numId w:val="15"/>
        </w:numPr>
        <w:jc w:val="both"/>
        <w:rPr>
          <w:sz w:val="22"/>
          <w:szCs w:val="22"/>
        </w:rPr>
      </w:pPr>
      <w:r>
        <w:rPr>
          <w:sz w:val="22"/>
          <w:szCs w:val="22"/>
        </w:rPr>
        <w:t xml:space="preserve">Sobre el personal laboral de l’empresa contractista: </w:t>
      </w:r>
    </w:p>
    <w:p>
      <w:pPr>
        <w:pStyle w:val="Normal"/>
        <w:jc w:val="both"/>
        <w:rPr>
          <w:sz w:val="22"/>
          <w:szCs w:val="22"/>
        </w:rPr>
      </w:pPr>
      <w:r>
        <w:rPr>
          <w:sz w:val="22"/>
          <w:szCs w:val="22"/>
        </w:rPr>
      </w:r>
    </w:p>
    <w:p>
      <w:pPr>
        <w:pStyle w:val="Normal"/>
        <w:numPr>
          <w:ilvl w:val="1"/>
          <w:numId w:val="6"/>
        </w:numPr>
        <w:tabs>
          <w:tab w:val="clear" w:pos="720"/>
          <w:tab w:val="left" w:pos="0" w:leader="none"/>
          <w:tab w:val="left" w:pos="851" w:leader="none"/>
        </w:tabs>
        <w:ind w:left="851" w:hanging="425"/>
        <w:jc w:val="both"/>
        <w:rPr>
          <w:sz w:val="22"/>
          <w:szCs w:val="22"/>
        </w:rPr>
      </w:pPr>
      <w:r>
        <w:rPr>
          <w:sz w:val="22"/>
          <w:szCs w:val="22"/>
        </w:rPr>
        <w:t xml:space="preserve">Correspon exclusivament a l’empresa la selecció del personal que formarà part de l’equip de treball adscrit a l’execució del contracte. </w:t>
      </w:r>
    </w:p>
    <w:p>
      <w:pPr>
        <w:pStyle w:val="Normal"/>
        <w:tabs>
          <w:tab w:val="clear" w:pos="720"/>
          <w:tab w:val="left" w:pos="851" w:leader="none"/>
        </w:tabs>
        <w:ind w:left="851" w:hanging="425"/>
        <w:jc w:val="both"/>
        <w:rPr>
          <w:sz w:val="22"/>
          <w:szCs w:val="22"/>
        </w:rPr>
      </w:pPr>
      <w:r>
        <w:rPr>
          <w:sz w:val="22"/>
          <w:szCs w:val="22"/>
        </w:rPr>
      </w:r>
    </w:p>
    <w:p>
      <w:pPr>
        <w:pStyle w:val="Normal"/>
        <w:tabs>
          <w:tab w:val="clear" w:pos="720"/>
          <w:tab w:val="left" w:pos="851" w:leader="none"/>
        </w:tabs>
        <w:ind w:left="851" w:hanging="425"/>
        <w:jc w:val="both"/>
        <w:rPr>
          <w:sz w:val="22"/>
          <w:szCs w:val="22"/>
        </w:rPr>
      </w:pPr>
      <w:r>
        <w:rPr>
          <w:sz w:val="22"/>
          <w:szCs w:val="22"/>
        </w:rPr>
        <w:tab/>
        <w:t xml:space="preserve">L’empresa contractista procurarà que existeixi estabilitat en l’equip de treball, i que les variacions en la seva composició siguin puntuals o obeeixin a raons justificades, amb l’objectiu de no alterar el bon funcionament dels serveis, informant en tot moment l’Ajuntament. </w:t>
      </w:r>
    </w:p>
    <w:p>
      <w:pPr>
        <w:pStyle w:val="Normal"/>
        <w:tabs>
          <w:tab w:val="clear" w:pos="720"/>
          <w:tab w:val="left" w:pos="851" w:leader="none"/>
        </w:tabs>
        <w:ind w:left="851" w:hanging="425"/>
        <w:jc w:val="both"/>
        <w:rPr>
          <w:sz w:val="22"/>
          <w:szCs w:val="22"/>
        </w:rPr>
      </w:pPr>
      <w:r>
        <w:rPr>
          <w:sz w:val="22"/>
          <w:szCs w:val="22"/>
        </w:rPr>
      </w:r>
    </w:p>
    <w:p>
      <w:pPr>
        <w:pStyle w:val="Normal"/>
        <w:numPr>
          <w:ilvl w:val="1"/>
          <w:numId w:val="6"/>
        </w:numPr>
        <w:tabs>
          <w:tab w:val="clear" w:pos="720"/>
          <w:tab w:val="left" w:pos="0" w:leader="none"/>
          <w:tab w:val="left" w:pos="851" w:leader="none"/>
        </w:tabs>
        <w:ind w:left="851" w:hanging="425"/>
        <w:jc w:val="both"/>
        <w:rPr>
          <w:sz w:val="22"/>
          <w:szCs w:val="22"/>
        </w:rPr>
      </w:pPr>
      <w:r>
        <w:rPr>
          <w:sz w:val="22"/>
          <w:szCs w:val="22"/>
        </w:rPr>
        <w:t xml:space="preserve">L’empresa contractista assumeix l’obligació d’exercir de manera real, efectiva i continua, sobre el personal integrant de l’equip de treball encarregat de l’execució del contracte, el poder de direcció inherent a tot empresari. En particular, assumirà la negociació i pagament dels salaris, la concessió de permisos, llicències i vacances, les substitucions dels treballadors en cas de baixa o absència, les obligacions legals en matèria de Seguretat Social, inclús l’abonament de cotitzacions i el pagament de prestacions, quan procedeixi, les obligacions legals en matèria de prevenció de riscos laborals, l’exercici de potestat disciplinària, així com quants drets i obligacions derivin de la relació contractual entre treballador i ocupant. </w:t>
      </w:r>
    </w:p>
    <w:p>
      <w:pPr>
        <w:pStyle w:val="Normal"/>
        <w:tabs>
          <w:tab w:val="clear" w:pos="720"/>
          <w:tab w:val="left" w:pos="851" w:leader="none"/>
        </w:tabs>
        <w:ind w:left="851" w:hanging="425"/>
        <w:jc w:val="both"/>
        <w:rPr>
          <w:sz w:val="22"/>
          <w:szCs w:val="22"/>
        </w:rPr>
      </w:pPr>
      <w:r>
        <w:rPr>
          <w:sz w:val="22"/>
          <w:szCs w:val="22"/>
        </w:rPr>
      </w:r>
    </w:p>
    <w:p>
      <w:pPr>
        <w:pStyle w:val="Normal"/>
        <w:numPr>
          <w:ilvl w:val="1"/>
          <w:numId w:val="6"/>
        </w:numPr>
        <w:tabs>
          <w:tab w:val="clear" w:pos="720"/>
          <w:tab w:val="left" w:pos="0" w:leader="none"/>
          <w:tab w:val="left" w:pos="851" w:leader="none"/>
        </w:tabs>
        <w:ind w:left="851" w:hanging="425"/>
        <w:jc w:val="both"/>
        <w:rPr>
          <w:sz w:val="22"/>
          <w:szCs w:val="22"/>
        </w:rPr>
      </w:pPr>
      <w:r>
        <w:rPr>
          <w:sz w:val="22"/>
          <w:szCs w:val="22"/>
        </w:rPr>
        <w:t xml:space="preserve">L’empresa contractista vetllarà especialment perquè els treballadors adscrits a l’execució del contracte desenvolupin la seva activitat sense extralimitar-se en les seves funcions desenvolupades respecte a l’activitat delimitada en els plecs com a objecte del contracte. </w:t>
      </w:r>
    </w:p>
    <w:p>
      <w:pPr>
        <w:pStyle w:val="Normal"/>
        <w:tabs>
          <w:tab w:val="clear" w:pos="720"/>
          <w:tab w:val="left" w:pos="851" w:leader="none"/>
        </w:tabs>
        <w:ind w:left="851" w:hanging="425"/>
        <w:jc w:val="both"/>
        <w:rPr>
          <w:sz w:val="22"/>
          <w:szCs w:val="22"/>
        </w:rPr>
      </w:pPr>
      <w:r>
        <w:rPr>
          <w:sz w:val="22"/>
          <w:szCs w:val="22"/>
        </w:rPr>
      </w:r>
    </w:p>
    <w:p>
      <w:pPr>
        <w:pStyle w:val="Normal"/>
        <w:numPr>
          <w:ilvl w:val="1"/>
          <w:numId w:val="6"/>
        </w:numPr>
        <w:tabs>
          <w:tab w:val="clear" w:pos="720"/>
          <w:tab w:val="left" w:pos="0" w:leader="none"/>
          <w:tab w:val="left" w:pos="851" w:leader="none"/>
        </w:tabs>
        <w:ind w:left="851" w:hanging="425"/>
        <w:jc w:val="both"/>
        <w:rPr>
          <w:sz w:val="22"/>
          <w:szCs w:val="22"/>
        </w:rPr>
      </w:pPr>
      <w:r>
        <w:rPr>
          <w:sz w:val="22"/>
          <w:szCs w:val="22"/>
        </w:rPr>
        <w:t xml:space="preserve">L’empresa contractista haurà de designar almenys un coordinador tècnic o responsable, que tindrà entre les seves obligacions: </w:t>
      </w:r>
    </w:p>
    <w:p>
      <w:pPr>
        <w:pStyle w:val="Normal"/>
        <w:jc w:val="both"/>
        <w:rPr>
          <w:sz w:val="22"/>
          <w:szCs w:val="22"/>
        </w:rPr>
      </w:pPr>
      <w:r>
        <w:rPr>
          <w:sz w:val="22"/>
          <w:szCs w:val="22"/>
        </w:rPr>
      </w:r>
    </w:p>
    <w:p>
      <w:pPr>
        <w:pStyle w:val="Normal"/>
        <w:numPr>
          <w:ilvl w:val="0"/>
          <w:numId w:val="4"/>
        </w:numPr>
        <w:tabs>
          <w:tab w:val="clear" w:pos="720"/>
          <w:tab w:val="left" w:pos="1276" w:leader="none"/>
        </w:tabs>
        <w:ind w:left="1276" w:hanging="425"/>
        <w:jc w:val="both"/>
        <w:rPr>
          <w:sz w:val="22"/>
          <w:szCs w:val="22"/>
        </w:rPr>
      </w:pPr>
      <w:r>
        <w:rPr>
          <w:sz w:val="22"/>
          <w:szCs w:val="22"/>
        </w:rPr>
        <w:t xml:space="preserve">Actuar com a interlocutor de l’empresa contractista davant l’Ajuntament, canalitzant la comunicació entre l’empresa contractista i el personal integrant de l’equip de treball adscrit a l’execució del contracte, d’una banda, i l’Ajuntament, de l’altra., en tot allò que faci referència a les qüestions derivades de l’execució del contracte. </w:t>
      </w:r>
    </w:p>
    <w:p>
      <w:pPr>
        <w:pStyle w:val="Normal"/>
        <w:ind w:left="851" w:hanging="0"/>
        <w:jc w:val="both"/>
        <w:rPr>
          <w:sz w:val="22"/>
          <w:szCs w:val="22"/>
        </w:rPr>
      </w:pPr>
      <w:r>
        <w:rPr>
          <w:sz w:val="22"/>
          <w:szCs w:val="22"/>
        </w:rPr>
      </w:r>
    </w:p>
    <w:p>
      <w:pPr>
        <w:pStyle w:val="Normal"/>
        <w:numPr>
          <w:ilvl w:val="0"/>
          <w:numId w:val="4"/>
        </w:numPr>
        <w:tabs>
          <w:tab w:val="clear" w:pos="720"/>
          <w:tab w:val="left" w:pos="1276" w:leader="none"/>
        </w:tabs>
        <w:ind w:left="1276" w:hanging="425"/>
        <w:jc w:val="both"/>
        <w:rPr>
          <w:sz w:val="22"/>
          <w:szCs w:val="22"/>
        </w:rPr>
      </w:pPr>
      <w:r>
        <w:rPr>
          <w:sz w:val="22"/>
          <w:szCs w:val="22"/>
        </w:rPr>
        <w:t xml:space="preserve">Distribuir el treball entre el personal encarregat de l’execució del contracte, i impartir a aquests treballadors les ordres i instruccions de treball que siguin necessàries en relació amb la prestació dels serveis contractats. </w:t>
      </w:r>
    </w:p>
    <w:p>
      <w:pPr>
        <w:pStyle w:val="Normal"/>
        <w:jc w:val="both"/>
        <w:rPr>
          <w:sz w:val="22"/>
          <w:szCs w:val="22"/>
        </w:rPr>
      </w:pPr>
      <w:r>
        <w:rPr>
          <w:sz w:val="22"/>
          <w:szCs w:val="22"/>
        </w:rPr>
      </w:r>
    </w:p>
    <w:p>
      <w:pPr>
        <w:pStyle w:val="Normal"/>
        <w:numPr>
          <w:ilvl w:val="0"/>
          <w:numId w:val="4"/>
        </w:numPr>
        <w:tabs>
          <w:tab w:val="clear" w:pos="720"/>
          <w:tab w:val="left" w:pos="1276" w:leader="none"/>
        </w:tabs>
        <w:ind w:left="1276" w:hanging="425"/>
        <w:jc w:val="both"/>
        <w:rPr>
          <w:sz w:val="22"/>
          <w:szCs w:val="22"/>
        </w:rPr>
      </w:pPr>
      <w:r>
        <w:rPr>
          <w:sz w:val="22"/>
          <w:szCs w:val="22"/>
        </w:rPr>
        <w:t xml:space="preserve">Supervisar el correcte desenvolupament per part del personal integrant de l’equip de treball de les funcions que tenen encomanades, així com controlar l’assistència d’aquest personal al lloc de treball. </w:t>
      </w:r>
    </w:p>
    <w:p>
      <w:pPr>
        <w:pStyle w:val="Normal"/>
        <w:jc w:val="both"/>
        <w:rPr>
          <w:sz w:val="22"/>
          <w:szCs w:val="22"/>
        </w:rPr>
      </w:pPr>
      <w:r>
        <w:rPr>
          <w:sz w:val="22"/>
          <w:szCs w:val="22"/>
        </w:rPr>
      </w:r>
    </w:p>
    <w:p>
      <w:pPr>
        <w:pStyle w:val="Normal"/>
        <w:numPr>
          <w:ilvl w:val="0"/>
          <w:numId w:val="4"/>
        </w:numPr>
        <w:tabs>
          <w:tab w:val="clear" w:pos="720"/>
          <w:tab w:val="left" w:pos="1276" w:leader="none"/>
        </w:tabs>
        <w:ind w:left="1276" w:hanging="425"/>
        <w:jc w:val="both"/>
        <w:rPr>
          <w:sz w:val="22"/>
          <w:szCs w:val="22"/>
        </w:rPr>
      </w:pPr>
      <w:r>
        <w:rPr>
          <w:sz w:val="22"/>
          <w:szCs w:val="22"/>
        </w:rPr>
        <w:t xml:space="preserve">Organitzar el règim de vacances del personal adscrit a l’execució del contracte, havent de coordinar-se adequadament l’empresa contractista amb l’Ajuntament, per tal de no alterar el bon funcionament dels serveis. </w:t>
      </w:r>
    </w:p>
    <w:p>
      <w:pPr>
        <w:pStyle w:val="Normal"/>
        <w:jc w:val="both"/>
        <w:rPr>
          <w:sz w:val="22"/>
          <w:szCs w:val="22"/>
        </w:rPr>
      </w:pPr>
      <w:r>
        <w:rPr>
          <w:sz w:val="22"/>
          <w:szCs w:val="22"/>
        </w:rPr>
      </w:r>
    </w:p>
    <w:p>
      <w:pPr>
        <w:pStyle w:val="Normal"/>
        <w:numPr>
          <w:ilvl w:val="0"/>
          <w:numId w:val="4"/>
        </w:numPr>
        <w:tabs>
          <w:tab w:val="clear" w:pos="720"/>
          <w:tab w:val="left" w:pos="1276" w:leader="none"/>
        </w:tabs>
        <w:ind w:left="1276" w:hanging="425"/>
        <w:jc w:val="both"/>
        <w:rPr>
          <w:sz w:val="22"/>
          <w:szCs w:val="22"/>
        </w:rPr>
      </w:pPr>
      <w:r>
        <w:rPr>
          <w:sz w:val="22"/>
          <w:szCs w:val="22"/>
        </w:rPr>
        <w:t xml:space="preserve">Informar a l’Ajuntament sobre les variacions, ocasionals o permanents, en la composició de l’equip de treball adscrit a l’execució del contracte. </w:t>
      </w:r>
    </w:p>
    <w:p>
      <w:pPr>
        <w:pStyle w:val="Normal"/>
        <w:ind w:left="567" w:hanging="567"/>
        <w:jc w:val="both"/>
        <w:rPr>
          <w:sz w:val="22"/>
          <w:szCs w:val="22"/>
        </w:rPr>
      </w:pPr>
      <w:r>
        <w:rPr>
          <w:sz w:val="22"/>
          <w:szCs w:val="22"/>
        </w:rPr>
      </w:r>
    </w:p>
    <w:p>
      <w:pPr>
        <w:pStyle w:val="Normal"/>
        <w:numPr>
          <w:ilvl w:val="0"/>
          <w:numId w:val="15"/>
        </w:numPr>
        <w:jc w:val="both"/>
        <w:rPr>
          <w:sz w:val="22"/>
          <w:szCs w:val="22"/>
        </w:rPr>
      </w:pPr>
      <w:r>
        <w:rPr>
          <w:sz w:val="22"/>
          <w:szCs w:val="22"/>
        </w:rPr>
        <w:t xml:space="preserve">Sobre el manteniment de les condicions laborals: </w:t>
      </w:r>
    </w:p>
    <w:p>
      <w:pPr>
        <w:pStyle w:val="Normal"/>
        <w:jc w:val="both"/>
        <w:rPr>
          <w:sz w:val="22"/>
          <w:szCs w:val="22"/>
        </w:rPr>
      </w:pPr>
      <w:r>
        <w:rPr>
          <w:sz w:val="22"/>
          <w:szCs w:val="22"/>
        </w:rPr>
      </w:r>
    </w:p>
    <w:p>
      <w:pPr>
        <w:pStyle w:val="Normal"/>
        <w:tabs>
          <w:tab w:val="clear" w:pos="720"/>
          <w:tab w:val="left" w:pos="1134" w:leader="none"/>
          <w:tab w:val="left" w:pos="1985" w:leader="none"/>
        </w:tabs>
        <w:ind w:left="426" w:hanging="0"/>
        <w:jc w:val="both"/>
        <w:rPr>
          <w:rFonts w:eastAsia="MS Mincho;ＭＳ 明朝"/>
          <w:sz w:val="22"/>
          <w:szCs w:val="22"/>
          <w:lang w:eastAsia="ja-JP"/>
        </w:rPr>
      </w:pPr>
      <w:r>
        <w:rPr>
          <w:rFonts w:eastAsia="MS Mincho;ＭＳ 明朝"/>
          <w:sz w:val="22"/>
          <w:szCs w:val="22"/>
          <w:lang w:eastAsia="ja-JP"/>
        </w:rPr>
        <w:t>Durant tot el període d’execució del contracte, l’empresa contractista està obligada a no minorar unilateralment les condicions de treball, en matèria de jornada i salari, i en termes actualitzats, així com a incorporar qualsevol millora sobre la legislació laboral bàsica aplicable que corresponguin en cada moment als treballadors adscrits al contracte, en funció del conveni col·lectiu que resulti d’aplicació al presentar-se l’oferta, a no ser acord explícit entre l’empresa i la representació dels treballadors.</w:t>
      </w:r>
    </w:p>
    <w:p>
      <w:pPr>
        <w:pStyle w:val="Normal"/>
        <w:tabs>
          <w:tab w:val="clear" w:pos="720"/>
          <w:tab w:val="left" w:pos="1985" w:leader="none"/>
        </w:tabs>
        <w:ind w:left="426" w:hanging="0"/>
        <w:jc w:val="both"/>
        <w:rPr>
          <w:rFonts w:eastAsia="MS Mincho;ＭＳ 明朝"/>
          <w:sz w:val="22"/>
          <w:szCs w:val="22"/>
          <w:lang w:val="es-ES" w:eastAsia="ja-JP"/>
        </w:rPr>
      </w:pPr>
      <w:r>
        <w:rPr>
          <w:rFonts w:eastAsia="MS Mincho;ＭＳ 明朝"/>
          <w:sz w:val="22"/>
          <w:szCs w:val="22"/>
          <w:lang w:val="es-ES" w:eastAsia="ja-JP"/>
        </w:rPr>
      </w:r>
    </w:p>
    <w:p>
      <w:pPr>
        <w:pStyle w:val="Normal"/>
        <w:ind w:left="426" w:hanging="0"/>
        <w:jc w:val="both"/>
        <w:rPr>
          <w:rFonts w:eastAsia="MS Mincho;ＭＳ 明朝"/>
          <w:sz w:val="22"/>
          <w:szCs w:val="22"/>
          <w:lang w:eastAsia="ja-JP"/>
        </w:rPr>
      </w:pPr>
      <w:r>
        <w:rPr>
          <w:rFonts w:eastAsia="MS Mincho;ＭＳ 明朝"/>
          <w:sz w:val="22"/>
          <w:szCs w:val="22"/>
          <w:lang w:eastAsia="ja-JP"/>
        </w:rPr>
        <w:t xml:space="preserve">L’empresa contractista vindrà obligat a facilitar a l’òrgan de contractació qualsevol informació o documentació que li sigui requerida per acreditar el compliment de la condició. </w:t>
      </w:r>
    </w:p>
    <w:p>
      <w:pPr>
        <w:pStyle w:val="Normal"/>
        <w:ind w:left="426" w:hanging="0"/>
        <w:jc w:val="both"/>
        <w:rPr>
          <w:rFonts w:eastAsia="MS Mincho;ＭＳ 明朝"/>
          <w:sz w:val="22"/>
          <w:szCs w:val="22"/>
          <w:lang w:val="es-ES" w:eastAsia="ja-JP"/>
        </w:rPr>
      </w:pPr>
      <w:r>
        <w:rPr>
          <w:rFonts w:eastAsia="MS Mincho;ＭＳ 明朝"/>
          <w:sz w:val="22"/>
          <w:szCs w:val="22"/>
          <w:lang w:val="es-ES" w:eastAsia="ja-JP"/>
        </w:rPr>
      </w:r>
    </w:p>
    <w:p>
      <w:pPr>
        <w:pStyle w:val="Normal"/>
        <w:ind w:left="426" w:hanging="0"/>
        <w:jc w:val="both"/>
        <w:rPr/>
      </w:pPr>
      <w:r>
        <w:rPr>
          <w:rFonts w:eastAsia="MS Mincho;ＭＳ 明朝"/>
          <w:sz w:val="22"/>
          <w:szCs w:val="22"/>
          <w:lang w:eastAsia="ja-JP"/>
        </w:rPr>
        <w:t xml:space="preserve">De no respectar aquesta obligació, s'imposarà una penalitat </w:t>
      </w:r>
      <w:r>
        <w:rPr>
          <w:rFonts w:eastAsia="MS Mincho;ＭＳ 明朝"/>
          <w:sz w:val="22"/>
          <w:szCs w:val="22"/>
          <w:lang w:val="af-ZA" w:eastAsia="ja-JP"/>
        </w:rPr>
        <w:t>l'import</w:t>
      </w:r>
      <w:r>
        <w:rPr>
          <w:rFonts w:eastAsia="MS Mincho;ＭＳ 明朝"/>
          <w:sz w:val="22"/>
          <w:szCs w:val="22"/>
          <w:lang w:eastAsia="ja-JP"/>
        </w:rPr>
        <w:t xml:space="preserve">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 </w:t>
      </w:r>
    </w:p>
    <w:p>
      <w:pPr>
        <w:pStyle w:val="Normal"/>
        <w:jc w:val="both"/>
        <w:rPr>
          <w:rFonts w:eastAsia="MS Mincho;ＭＳ 明朝"/>
          <w:sz w:val="22"/>
          <w:szCs w:val="22"/>
          <w:lang w:eastAsia="ja-JP"/>
        </w:rPr>
      </w:pPr>
      <w:r>
        <w:rPr>
          <w:rFonts w:eastAsia="MS Mincho;ＭＳ 明朝"/>
          <w:sz w:val="22"/>
          <w:szCs w:val="22"/>
          <w:lang w:eastAsia="ja-JP"/>
        </w:rPr>
      </w:r>
    </w:p>
    <w:p>
      <w:pPr>
        <w:pStyle w:val="Normal"/>
        <w:numPr>
          <w:ilvl w:val="0"/>
          <w:numId w:val="15"/>
        </w:numPr>
        <w:jc w:val="both"/>
        <w:rPr>
          <w:sz w:val="22"/>
          <w:szCs w:val="22"/>
        </w:rPr>
      </w:pPr>
      <w:r>
        <w:rPr>
          <w:sz w:val="22"/>
          <w:szCs w:val="22"/>
        </w:rPr>
        <w:t xml:space="preserve">Sobre la creació d’ocupació: </w:t>
      </w:r>
    </w:p>
    <w:p>
      <w:pPr>
        <w:pStyle w:val="Normal"/>
        <w:jc w:val="both"/>
        <w:rPr>
          <w:sz w:val="22"/>
          <w:szCs w:val="22"/>
        </w:rPr>
      </w:pPr>
      <w:r>
        <w:rPr>
          <w:sz w:val="22"/>
          <w:szCs w:val="22"/>
        </w:rPr>
      </w:r>
    </w:p>
    <w:p>
      <w:pPr>
        <w:pStyle w:val="Normal"/>
        <w:ind w:left="426" w:hanging="0"/>
        <w:jc w:val="both"/>
        <w:rPr>
          <w:color w:val="000000"/>
          <w:sz w:val="22"/>
          <w:szCs w:val="22"/>
        </w:rPr>
      </w:pPr>
      <w:r>
        <w:rPr>
          <w:color w:val="000000"/>
          <w:sz w:val="22"/>
          <w:szCs w:val="22"/>
        </w:rPr>
        <w:t>S’estableix com a condició especial d’execució que, si és el cas, el nou personal que l’empresa contractista necessités ocupar per a l’execució del contracte es trobi en situació d’atur. A aquests efectes, només es computaran els contractes realitzats o per realitzar amb els treballadors desocupats inscrits en els Serveis Públics d’Ocupació corresponents com a demandants d’ocupació, no ocupats.</w:t>
      </w:r>
    </w:p>
    <w:p>
      <w:pPr>
        <w:pStyle w:val="Normal"/>
        <w:jc w:val="both"/>
        <w:rPr>
          <w:color w:val="000000"/>
          <w:sz w:val="22"/>
          <w:szCs w:val="22"/>
        </w:rPr>
      </w:pPr>
      <w:r>
        <w:rPr>
          <w:color w:val="000000"/>
          <w:sz w:val="22"/>
          <w:szCs w:val="22"/>
        </w:rPr>
      </w:r>
    </w:p>
    <w:p>
      <w:pPr>
        <w:pStyle w:val="Normal"/>
        <w:ind w:left="426" w:hanging="0"/>
        <w:jc w:val="both"/>
        <w:rPr>
          <w:color w:val="000000"/>
          <w:sz w:val="22"/>
          <w:szCs w:val="22"/>
        </w:rPr>
      </w:pPr>
      <w:r>
        <w:rPr>
          <w:color w:val="000000"/>
          <w:sz w:val="22"/>
          <w:szCs w:val="22"/>
        </w:rPr>
        <w:t>Tanmateix es computaran els contractes realitzats o per realitzar amb treballadors autònoms que hagin cessat en la seva activitat i que estiguin inscrits als Serveis Públics d’Ocupació corresponents, com a demandants d’ocupació, no ocupats.</w:t>
      </w:r>
    </w:p>
    <w:p>
      <w:pPr>
        <w:pStyle w:val="Normal"/>
        <w:jc w:val="both"/>
        <w:rPr>
          <w:color w:val="000000"/>
          <w:sz w:val="22"/>
          <w:szCs w:val="22"/>
        </w:rPr>
      </w:pPr>
      <w:r>
        <w:rPr>
          <w:color w:val="000000"/>
          <w:sz w:val="22"/>
          <w:szCs w:val="22"/>
        </w:rPr>
        <w:tab/>
      </w:r>
    </w:p>
    <w:p>
      <w:pPr>
        <w:pStyle w:val="Normal"/>
        <w:ind w:left="426" w:hanging="0"/>
        <w:jc w:val="both"/>
        <w:rPr>
          <w:color w:val="000000"/>
          <w:sz w:val="22"/>
          <w:szCs w:val="22"/>
        </w:rPr>
      </w:pPr>
      <w:r>
        <w:rPr>
          <w:color w:val="000000"/>
          <w:sz w:val="22"/>
          <w:szCs w:val="22"/>
        </w:rPr>
        <w:t>L’empresa adjudicatària haurà de comunicar les noves contractacions de personal que efectuï per a l’execució del contracte, de conformitat amb allò expressat en la seva oferta, aportant còpia del contracte de treball en el termini de deu dies que aquest s’hagi produït. Igualment, a la finalització dels serveis, l’empresa adjudicatària haurà d’aportar declaració jurada del representant legal de l’empresa amb la relació de contractacions efectuades a persones en situació legal d’atur o treballadors autònoms desocupats.</w:t>
      </w:r>
    </w:p>
    <w:p>
      <w:pPr>
        <w:pStyle w:val="Normal"/>
        <w:jc w:val="both"/>
        <w:rPr>
          <w:color w:val="000000"/>
          <w:sz w:val="22"/>
          <w:szCs w:val="22"/>
        </w:rPr>
      </w:pPr>
      <w:r>
        <w:rPr>
          <w:color w:val="000000"/>
          <w:sz w:val="22"/>
          <w:szCs w:val="22"/>
        </w:rPr>
      </w:r>
    </w:p>
    <w:p>
      <w:pPr>
        <w:pStyle w:val="Normal"/>
        <w:numPr>
          <w:ilvl w:val="0"/>
          <w:numId w:val="15"/>
        </w:numPr>
        <w:jc w:val="both"/>
        <w:rPr>
          <w:color w:val="000000"/>
          <w:sz w:val="22"/>
          <w:szCs w:val="22"/>
        </w:rPr>
      </w:pPr>
      <w:r>
        <w:rPr>
          <w:color w:val="000000"/>
          <w:sz w:val="22"/>
          <w:szCs w:val="22"/>
        </w:rPr>
        <w:t xml:space="preserve">Sobre la comprovació del compliment de les obligacions d’afiliació i alta en la Seguretat Social dels treballadors de l’empresa contractista i, si és el cas, subcontractistes: </w:t>
      </w:r>
    </w:p>
    <w:p>
      <w:pPr>
        <w:pStyle w:val="Normal"/>
        <w:jc w:val="both"/>
        <w:rPr>
          <w:color w:val="000000"/>
          <w:sz w:val="22"/>
          <w:szCs w:val="22"/>
        </w:rPr>
      </w:pPr>
      <w:r>
        <w:rPr>
          <w:color w:val="000000"/>
          <w:sz w:val="22"/>
          <w:szCs w:val="22"/>
        </w:rPr>
      </w:r>
    </w:p>
    <w:p>
      <w:pPr>
        <w:pStyle w:val="Normal"/>
        <w:numPr>
          <w:ilvl w:val="1"/>
          <w:numId w:val="11"/>
        </w:numPr>
        <w:tabs>
          <w:tab w:val="clear" w:pos="720"/>
          <w:tab w:val="left" w:pos="0" w:leader="none"/>
          <w:tab w:val="left" w:pos="851" w:leader="none"/>
        </w:tabs>
        <w:ind w:left="851" w:hanging="425"/>
        <w:jc w:val="both"/>
        <w:rPr>
          <w:sz w:val="22"/>
          <w:szCs w:val="22"/>
        </w:rPr>
      </w:pPr>
      <w:r>
        <w:rPr>
          <w:sz w:val="22"/>
          <w:szCs w:val="22"/>
        </w:rPr>
        <w:t xml:space="preserve">L’obligació de l’empresa/les empreses proposada/proposades com a adjudicatària/adjudicatàries d’acreditar que els treballadors que ocuparan per executar els contractes estan afiliats i donats d’alta en la Seguretat Social, o bé l’obligació de les empreses adjudicatàries o contractistes d’aportar dita acreditació. </w:t>
      </w:r>
    </w:p>
    <w:p>
      <w:pPr>
        <w:pStyle w:val="Normal"/>
        <w:tabs>
          <w:tab w:val="clear" w:pos="720"/>
          <w:tab w:val="left" w:pos="0" w:leader="none"/>
          <w:tab w:val="left" w:pos="851" w:leader="none"/>
        </w:tabs>
        <w:ind w:left="851" w:hanging="0"/>
        <w:jc w:val="both"/>
        <w:rPr>
          <w:sz w:val="22"/>
          <w:szCs w:val="22"/>
        </w:rPr>
      </w:pPr>
      <w:r>
        <w:rPr>
          <w:sz w:val="22"/>
          <w:szCs w:val="22"/>
        </w:rPr>
      </w:r>
    </w:p>
    <w:p>
      <w:pPr>
        <w:pStyle w:val="Normal"/>
        <w:numPr>
          <w:ilvl w:val="1"/>
          <w:numId w:val="11"/>
        </w:numPr>
        <w:tabs>
          <w:tab w:val="clear" w:pos="720"/>
          <w:tab w:val="left" w:pos="0" w:leader="none"/>
          <w:tab w:val="left" w:pos="851" w:leader="none"/>
        </w:tabs>
        <w:ind w:left="851" w:hanging="425"/>
        <w:jc w:val="both"/>
        <w:rPr>
          <w:sz w:val="22"/>
          <w:szCs w:val="22"/>
        </w:rPr>
      </w:pPr>
      <w:r>
        <w:rPr>
          <w:sz w:val="22"/>
          <w:szCs w:val="22"/>
        </w:rPr>
        <w:t>Alternativament i en el seu cas, l’obligació de les empreses d’aportar una declaració responsable en què declarin no tenir encara contractats els treballadors que s’ocuparan en l’execució del contracte i que acreditaran la afiliació i alta de tots ells quan els hagin contractat i sempre amb caràcter previ a l’inici de la prestació de l’activitat contractada.</w:t>
      </w:r>
    </w:p>
    <w:p>
      <w:pPr>
        <w:pStyle w:val="Normal"/>
        <w:tabs>
          <w:tab w:val="clear" w:pos="720"/>
          <w:tab w:val="left" w:pos="0" w:leader="none"/>
          <w:tab w:val="left" w:pos="851" w:leader="none"/>
        </w:tabs>
        <w:ind w:left="851" w:hanging="0"/>
        <w:jc w:val="both"/>
        <w:rPr>
          <w:sz w:val="22"/>
          <w:szCs w:val="22"/>
        </w:rPr>
      </w:pPr>
      <w:r>
        <w:rPr>
          <w:sz w:val="22"/>
          <w:szCs w:val="22"/>
        </w:rPr>
      </w:r>
    </w:p>
    <w:p>
      <w:pPr>
        <w:pStyle w:val="Normal"/>
        <w:numPr>
          <w:ilvl w:val="1"/>
          <w:numId w:val="11"/>
        </w:numPr>
        <w:tabs>
          <w:tab w:val="clear" w:pos="720"/>
          <w:tab w:val="left" w:pos="0" w:leader="none"/>
          <w:tab w:val="left" w:pos="851" w:leader="none"/>
        </w:tabs>
        <w:ind w:left="851" w:hanging="425"/>
        <w:jc w:val="both"/>
        <w:rPr>
          <w:sz w:val="22"/>
          <w:szCs w:val="22"/>
        </w:rPr>
      </w:pPr>
      <w:r>
        <w:rPr>
          <w:sz w:val="22"/>
          <w:szCs w:val="22"/>
        </w:rPr>
        <w:t xml:space="preserve">L’obligació de l’empresa/les empreses adjudicatària/adjudicatàries de posar en coneixement de l’òrgan de contractació les contractacions de nou personal que hagi d’adscriure’s al servei contractat i d’acreditar la seva afiliació i alta en la Seguretat Social. </w:t>
      </w:r>
    </w:p>
    <w:p>
      <w:pPr>
        <w:pStyle w:val="Normal"/>
        <w:tabs>
          <w:tab w:val="clear" w:pos="720"/>
          <w:tab w:val="left" w:pos="0" w:leader="none"/>
          <w:tab w:val="left" w:pos="851" w:leader="none"/>
        </w:tabs>
        <w:ind w:left="851" w:hanging="0"/>
        <w:jc w:val="both"/>
        <w:rPr>
          <w:sz w:val="22"/>
          <w:szCs w:val="22"/>
        </w:rPr>
      </w:pPr>
      <w:r>
        <w:rPr>
          <w:sz w:val="22"/>
          <w:szCs w:val="22"/>
        </w:rPr>
      </w:r>
    </w:p>
    <w:p>
      <w:pPr>
        <w:pStyle w:val="Normal"/>
        <w:numPr>
          <w:ilvl w:val="1"/>
          <w:numId w:val="11"/>
        </w:numPr>
        <w:tabs>
          <w:tab w:val="clear" w:pos="720"/>
          <w:tab w:val="left" w:pos="0" w:leader="none"/>
          <w:tab w:val="left" w:pos="851" w:leader="none"/>
        </w:tabs>
        <w:ind w:left="851" w:hanging="425"/>
        <w:jc w:val="both"/>
        <w:rPr>
          <w:sz w:val="22"/>
          <w:szCs w:val="22"/>
        </w:rPr>
      </w:pPr>
      <w:r>
        <w:rPr>
          <w:sz w:val="22"/>
          <w:szCs w:val="22"/>
        </w:rPr>
        <w:t>L’obligació de l’empresa contractista de presentar, tres mesos abans de la finalització del contracte, certificacions d’estar al corrent en el compliment de les obligacions amb la Seguretat Social, a no ser que hagi autoritzat l’Ajuntament per a obtenir directament l’acreditació d’això.</w:t>
      </w:r>
    </w:p>
    <w:p>
      <w:pPr>
        <w:pStyle w:val="Normal"/>
        <w:tabs>
          <w:tab w:val="clear" w:pos="720"/>
          <w:tab w:val="left" w:pos="0" w:leader="none"/>
          <w:tab w:val="left" w:pos="851" w:leader="none"/>
        </w:tabs>
        <w:ind w:left="851" w:hanging="0"/>
        <w:jc w:val="both"/>
        <w:rPr>
          <w:sz w:val="22"/>
          <w:szCs w:val="22"/>
        </w:rPr>
      </w:pPr>
      <w:r>
        <w:rPr>
          <w:sz w:val="22"/>
          <w:szCs w:val="22"/>
        </w:rPr>
      </w:r>
    </w:p>
    <w:p>
      <w:pPr>
        <w:pStyle w:val="Normal"/>
        <w:numPr>
          <w:ilvl w:val="1"/>
          <w:numId w:val="11"/>
        </w:numPr>
        <w:tabs>
          <w:tab w:val="clear" w:pos="720"/>
          <w:tab w:val="left" w:pos="0" w:leader="none"/>
          <w:tab w:val="left" w:pos="851" w:leader="none"/>
        </w:tabs>
        <w:ind w:left="851" w:hanging="425"/>
        <w:jc w:val="both"/>
        <w:rPr>
          <w:sz w:val="22"/>
          <w:szCs w:val="22"/>
        </w:rPr>
      </w:pPr>
      <w:r>
        <w:rPr>
          <w:sz w:val="22"/>
          <w:szCs w:val="22"/>
        </w:rPr>
        <w:t>L’obligació de l’empresa/les empreses adjudicatària/adjudicatàries de notificar als òrgans de contractació, quan subcontractin amb altres, per raó d’una activitat empresarial, serveis que es corresponguin amb la seva activitat pròpia o que s’hagin de prestar de forma continuada en els seus centres de treball, que han comprovat, amb caràcter previ a l’inici de l’activitat subcontractada, la afiliació i alta en la Seguretat Social dels treballadors de les empreses amb les quals subcontractin.</w:t>
      </w:r>
    </w:p>
    <w:p>
      <w:pPr>
        <w:pStyle w:val="Normal"/>
        <w:jc w:val="both"/>
        <w:rPr>
          <w:color w:val="000000"/>
          <w:sz w:val="22"/>
          <w:szCs w:val="22"/>
        </w:rPr>
      </w:pPr>
      <w:r>
        <w:rPr>
          <w:color w:val="000000"/>
          <w:sz w:val="22"/>
          <w:szCs w:val="22"/>
        </w:rPr>
      </w:r>
    </w:p>
    <w:p>
      <w:pPr>
        <w:pStyle w:val="Normal"/>
        <w:ind w:left="426" w:hanging="0"/>
        <w:jc w:val="both"/>
        <w:rPr/>
      </w:pPr>
      <w:r>
        <w:rPr>
          <w:color w:val="000000"/>
          <w:sz w:val="22"/>
          <w:szCs w:val="22"/>
          <w:lang w:val="af-ZA"/>
        </w:rPr>
        <w:t>L’incompliment</w:t>
      </w:r>
      <w:r>
        <w:rPr>
          <w:color w:val="000000"/>
          <w:sz w:val="22"/>
          <w:szCs w:val="22"/>
        </w:rPr>
        <w:t xml:space="preserve"> per part de les empreses contractistes del deure d’afiliació i alta en la Seguretat Social del personal que ocupin en l’execució dels respectius contractes serà causa de resolució del contracte.</w:t>
      </w:r>
    </w:p>
    <w:p>
      <w:pPr>
        <w:pStyle w:val="Normal"/>
        <w:tabs>
          <w:tab w:val="clear" w:pos="720"/>
          <w:tab w:val="left" w:pos="851" w:leader="none"/>
        </w:tabs>
        <w:ind w:left="851" w:hanging="425"/>
        <w:jc w:val="both"/>
        <w:rPr>
          <w:color w:val="000000"/>
          <w:sz w:val="22"/>
          <w:szCs w:val="22"/>
        </w:rPr>
      </w:pPr>
      <w:r>
        <w:rPr>
          <w:color w:val="000000"/>
          <w:sz w:val="22"/>
          <w:szCs w:val="22"/>
        </w:rPr>
      </w:r>
    </w:p>
    <w:p>
      <w:pPr>
        <w:pStyle w:val="Normal"/>
        <w:numPr>
          <w:ilvl w:val="0"/>
          <w:numId w:val="15"/>
        </w:numPr>
        <w:jc w:val="both"/>
        <w:rPr>
          <w:sz w:val="22"/>
          <w:szCs w:val="22"/>
        </w:rPr>
      </w:pPr>
      <w:r>
        <w:rPr>
          <w:sz w:val="22"/>
          <w:szCs w:val="22"/>
        </w:rPr>
        <w:t>Sobre el compliment de les disposicions vigents en matèria de prevenció de riscos laborals.</w:t>
      </w:r>
    </w:p>
    <w:p>
      <w:pPr>
        <w:pStyle w:val="Normal"/>
        <w:tabs>
          <w:tab w:val="clear" w:pos="720"/>
          <w:tab w:val="left" w:pos="567" w:leader="none"/>
        </w:tabs>
        <w:jc w:val="both"/>
        <w:rPr>
          <w:rFonts w:eastAsia="Times New Roman"/>
          <w:sz w:val="22"/>
          <w:szCs w:val="22"/>
        </w:rPr>
      </w:pPr>
      <w:r>
        <w:rPr>
          <w:rFonts w:eastAsia="Times New Roman"/>
          <w:sz w:val="22"/>
          <w:szCs w:val="22"/>
        </w:rPr>
        <w:t xml:space="preserve"> </w:t>
      </w:r>
    </w:p>
    <w:p>
      <w:pPr>
        <w:pStyle w:val="Cosdeltext"/>
        <w:ind w:left="426" w:hanging="0"/>
        <w:jc w:val="both"/>
        <w:rPr>
          <w:shd w:fill="auto" w:val="clear"/>
        </w:rPr>
      </w:pPr>
      <w:r>
        <w:rPr>
          <w:rFonts w:cs="Arial" w:ascii="Arial" w:hAnsi="Arial"/>
          <w:sz w:val="22"/>
          <w:szCs w:val="22"/>
          <w:shd w:fill="auto" w:val="clear"/>
          <w:lang w:val="ca-ES"/>
        </w:rPr>
        <w:t>L’empresa adjudicatària està obligada al compliment de les disposicions vigents en matèria de prevenció de riscos laborals i, de manera especial, de les obligacions indicades al capítol III o en el capítol IV segons procedeixi, del Reial decret  171/2004 del 30 de gener pel qual es desenvolupa l’article 24 de la Llei 31/1995, de 8 de novembre, de prevenció de riscos laborals en matèria de coordinació d’activitats empresarials.</w:t>
      </w:r>
    </w:p>
    <w:p>
      <w:pPr>
        <w:pStyle w:val="Cosdeltext"/>
        <w:ind w:left="426" w:hanging="0"/>
        <w:jc w:val="both"/>
        <w:rPr>
          <w:rFonts w:ascii="Arial" w:hAnsi="Arial" w:cs="Arial"/>
          <w:sz w:val="22"/>
          <w:szCs w:val="22"/>
          <w:shd w:fill="auto" w:val="clear"/>
          <w:lang w:val="ca-ES"/>
        </w:rPr>
      </w:pPr>
      <w:r>
        <w:rPr>
          <w:rFonts w:cs="Arial" w:ascii="Arial" w:hAnsi="Arial"/>
          <w:sz w:val="22"/>
          <w:szCs w:val="22"/>
          <w:shd w:fill="auto" w:val="clear"/>
          <w:lang w:val="ca-ES"/>
        </w:rPr>
      </w:r>
    </w:p>
    <w:p>
      <w:pPr>
        <w:pStyle w:val="Cosdeltext"/>
        <w:ind w:left="426" w:hanging="0"/>
        <w:jc w:val="both"/>
        <w:rPr/>
      </w:pPr>
      <w:r>
        <w:rPr>
          <w:rFonts w:cs="Arial" w:ascii="Arial" w:hAnsi="Arial"/>
          <w:sz w:val="22"/>
          <w:szCs w:val="22"/>
          <w:shd w:fill="auto" w:val="clear"/>
          <w:lang w:val="ca-ES"/>
        </w:rPr>
        <w:t xml:space="preserve">Per tal de donar compliment a aquesta obligació, l’empresa iniciarà les actuacions que conformen la coordinació d’activitats en matèria de prevenció de riscos laborals d’aquest contracte, en relació amb la inscripció al  Registre Municipal de Coordinació d'Activitats en Prevenció de Riscos Laborals, a través del tràmit de la Seu Electrònica  </w:t>
      </w:r>
      <w:hyperlink r:id="rId6">
        <w:r>
          <w:rPr>
            <w:rStyle w:val="EnlladInternet"/>
            <w:rFonts w:cs="Arial" w:ascii="Arial" w:hAnsi="Arial"/>
            <w:i/>
            <w:sz w:val="22"/>
            <w:szCs w:val="22"/>
            <w:shd w:fill="auto" w:val="clear"/>
            <w:lang w:val="ca-ES"/>
          </w:rPr>
          <w:t>https://aoberta.terrassa.cat/tramits/fitxa.jsp?id=7803</w:t>
        </w:r>
      </w:hyperlink>
    </w:p>
    <w:p>
      <w:pPr>
        <w:pStyle w:val="Cosdeltext"/>
        <w:ind w:left="426" w:hanging="0"/>
        <w:jc w:val="both"/>
        <w:rPr>
          <w:rFonts w:ascii="Arial" w:hAnsi="Arial" w:cs="Arial"/>
          <w:sz w:val="22"/>
          <w:szCs w:val="22"/>
          <w:shd w:fill="auto" w:val="clear"/>
          <w:lang w:val="ca-ES"/>
        </w:rPr>
      </w:pPr>
      <w:r>
        <w:rPr>
          <w:rFonts w:cs="Arial" w:ascii="Arial" w:hAnsi="Arial"/>
          <w:sz w:val="22"/>
          <w:szCs w:val="22"/>
          <w:shd w:fill="auto" w:val="clear"/>
          <w:lang w:val="ca-ES"/>
        </w:rPr>
      </w:r>
    </w:p>
    <w:p>
      <w:pPr>
        <w:pStyle w:val="Cosdeltext"/>
        <w:ind w:left="426" w:hanging="0"/>
        <w:jc w:val="both"/>
        <w:rPr>
          <w:shd w:fill="auto" w:val="clear"/>
        </w:rPr>
      </w:pPr>
      <w:r>
        <w:rPr>
          <w:rFonts w:cs="Arial" w:ascii="Arial" w:hAnsi="Arial"/>
          <w:sz w:val="22"/>
          <w:szCs w:val="22"/>
          <w:shd w:fill="auto" w:val="clear"/>
          <w:lang w:val="ca-ES"/>
        </w:rPr>
        <w:t xml:space="preserve">L’empresa adjudicatària haurà de lliurar la documentació quan li sigui requerida pel Servei de Prevenció de Riscos Laborals de l’Ajuntament de Terrassa, per la seva comprovació i aprovació. </w:t>
      </w:r>
    </w:p>
    <w:p>
      <w:pPr>
        <w:pStyle w:val="Cosdeltext"/>
        <w:rPr>
          <w:rFonts w:ascii="Arial" w:hAnsi="Arial" w:cs="Arial"/>
          <w:sz w:val="22"/>
          <w:szCs w:val="22"/>
          <w:shd w:fill="auto" w:val="clear"/>
        </w:rPr>
      </w:pPr>
      <w:r>
        <w:rPr>
          <w:rFonts w:cs="Arial" w:ascii="Arial" w:hAnsi="Arial"/>
          <w:sz w:val="22"/>
          <w:szCs w:val="22"/>
          <w:shd w:fill="auto" w:val="clear"/>
        </w:rPr>
      </w:r>
    </w:p>
    <w:p>
      <w:pPr>
        <w:pStyle w:val="Normal"/>
        <w:numPr>
          <w:ilvl w:val="0"/>
          <w:numId w:val="15"/>
        </w:numPr>
        <w:jc w:val="both"/>
        <w:rPr>
          <w:shd w:fill="auto" w:val="clear"/>
        </w:rPr>
      </w:pPr>
      <w:r>
        <w:rPr>
          <w:color w:val="000000"/>
          <w:sz w:val="22"/>
          <w:szCs w:val="22"/>
          <w:shd w:fill="auto" w:val="clear"/>
        </w:rPr>
        <w:t>Sobre el compliment de les obligacions establertes en matèria d’igualtat de gènere.</w:t>
      </w:r>
    </w:p>
    <w:p>
      <w:pPr>
        <w:pStyle w:val="Normal"/>
        <w:tabs>
          <w:tab w:val="clear" w:pos="720"/>
          <w:tab w:val="left" w:pos="426" w:leader="none"/>
        </w:tabs>
        <w:ind w:left="567" w:hanging="0"/>
        <w:jc w:val="both"/>
        <w:rPr>
          <w:color w:val="000000"/>
          <w:sz w:val="22"/>
          <w:szCs w:val="22"/>
          <w:shd w:fill="auto" w:val="clear"/>
        </w:rPr>
      </w:pPr>
      <w:r>
        <w:rPr>
          <w:color w:val="000000"/>
          <w:sz w:val="22"/>
          <w:szCs w:val="22"/>
          <w:shd w:fill="auto" w:val="clear"/>
        </w:rPr>
      </w:r>
    </w:p>
    <w:p>
      <w:pPr>
        <w:pStyle w:val="Normal"/>
        <w:ind w:left="426" w:hanging="0"/>
        <w:jc w:val="both"/>
        <w:rPr>
          <w:shd w:fill="auto" w:val="clear"/>
        </w:rPr>
      </w:pPr>
      <w:r>
        <w:rPr>
          <w:sz w:val="22"/>
          <w:szCs w:val="22"/>
          <w:shd w:fill="auto" w:val="clear"/>
        </w:rPr>
        <w:t xml:space="preserve">L'empresa adjudicatària complirà amb les obligacions establertes en matèria d'igualtat de gènere a la Llei orgànica 3/2007, de 22 de març, per la igualtat efectiva d'homes i dones i la Llei 17/2015, de 21 de juliol d’igualtat efectiva de dones i homes. </w:t>
      </w:r>
    </w:p>
    <w:p>
      <w:pPr>
        <w:pStyle w:val="Normal"/>
        <w:ind w:left="426" w:hanging="0"/>
        <w:jc w:val="both"/>
        <w:rPr>
          <w:sz w:val="22"/>
          <w:szCs w:val="22"/>
          <w:shd w:fill="auto" w:val="clear"/>
        </w:rPr>
      </w:pPr>
      <w:r>
        <w:rPr>
          <w:sz w:val="22"/>
          <w:szCs w:val="22"/>
          <w:shd w:fill="auto" w:val="clear"/>
        </w:rPr>
      </w:r>
    </w:p>
    <w:p>
      <w:pPr>
        <w:pStyle w:val="Normal"/>
        <w:ind w:left="426" w:hanging="0"/>
        <w:jc w:val="both"/>
        <w:rPr>
          <w:shd w:fill="auto" w:val="clear"/>
        </w:rPr>
      </w:pPr>
      <w:r>
        <w:rPr>
          <w:sz w:val="22"/>
          <w:szCs w:val="22"/>
          <w:shd w:fill="auto" w:val="clear"/>
        </w:rPr>
        <w:t>L'empresa contractista ha de presentar, en els primers 10 dies posteriors a la data de formalització del contracte, el Pla d'igualtat entre homes i dones que serà d'aplicació a les persones que executin el contracte. En el cas que l’empresa contractista no estigui legalment obligada a l’elaboració d’aquest pla, ha de presentar en aquest mateix termini, des de la formalització del contracte, una declaració responsable detallant les mesures aplicables en relació amb les persones treballadores que participaran en l’execució del contracte, per assolir la igualtat de tracte i d’oportunitats entre dones i homes en l’àmbit laboral, eliminació d’estereotips i fomentar la igualtat efectiva i real entre dones i homes així com que a l’empresa no es produeix bretxa salarial entre dones i homes.</w:t>
      </w:r>
    </w:p>
    <w:p>
      <w:pPr>
        <w:pStyle w:val="Normal"/>
        <w:ind w:left="426" w:hanging="0"/>
        <w:jc w:val="both"/>
        <w:rPr>
          <w:sz w:val="22"/>
          <w:szCs w:val="22"/>
          <w:shd w:fill="auto" w:val="clear"/>
        </w:rPr>
      </w:pPr>
      <w:r>
        <w:rPr>
          <w:sz w:val="22"/>
          <w:szCs w:val="22"/>
          <w:shd w:fill="auto" w:val="clear"/>
        </w:rPr>
      </w:r>
    </w:p>
    <w:p>
      <w:pPr>
        <w:pStyle w:val="Normal"/>
        <w:ind w:left="426" w:hanging="0"/>
        <w:jc w:val="both"/>
        <w:rPr>
          <w:shd w:fill="auto" w:val="clear"/>
        </w:rPr>
      </w:pPr>
      <w:r>
        <w:rPr>
          <w:color w:val="000000"/>
          <w:sz w:val="22"/>
          <w:szCs w:val="22"/>
          <w:shd w:fill="auto" w:val="clear"/>
        </w:rPr>
        <w:t>L’empresa contractista presentarà, abans de la liquidació del contracte, una memòria de l’empresa que reculli l’impacte de les clàusules socials sobre la igualtat efectiva de dones i homes, el grau d’estabilitat en l’ocupació, la contractació de persones amb dificultats particulars d’inserció al mercat laboral, etc.</w:t>
      </w:r>
    </w:p>
    <w:p>
      <w:pPr>
        <w:pStyle w:val="Cosdeltext"/>
        <w:jc w:val="both"/>
        <w:rPr>
          <w:rFonts w:ascii="Arial" w:hAnsi="Arial" w:cs="Arial"/>
          <w:sz w:val="22"/>
          <w:szCs w:val="22"/>
          <w:shd w:fill="auto" w:val="clear"/>
          <w:lang w:val="ca-ES"/>
        </w:rPr>
      </w:pPr>
      <w:r>
        <w:rPr>
          <w:rFonts w:cs="Arial" w:ascii="Arial" w:hAnsi="Arial"/>
          <w:sz w:val="22"/>
          <w:szCs w:val="22"/>
          <w:shd w:fill="auto" w:val="clear"/>
          <w:lang w:val="ca-ES"/>
        </w:rPr>
      </w:r>
    </w:p>
    <w:p>
      <w:pPr>
        <w:pStyle w:val="Normal"/>
        <w:numPr>
          <w:ilvl w:val="0"/>
          <w:numId w:val="15"/>
        </w:numPr>
        <w:jc w:val="both"/>
        <w:rPr>
          <w:shd w:fill="auto" w:val="clear"/>
        </w:rPr>
      </w:pPr>
      <w:r>
        <w:rPr>
          <w:sz w:val="22"/>
          <w:szCs w:val="22"/>
          <w:shd w:fill="auto" w:val="clear"/>
        </w:rPr>
        <w:t xml:space="preserve">Sobre la responsabilitat fiscal o la lluita contra el frau fiscal. </w:t>
      </w:r>
    </w:p>
    <w:p>
      <w:pPr>
        <w:pStyle w:val="Cosdeltext"/>
        <w:jc w:val="both"/>
        <w:rPr>
          <w:rFonts w:ascii="Arial" w:hAnsi="Arial" w:cs="Arial"/>
          <w:sz w:val="22"/>
          <w:szCs w:val="22"/>
          <w:shd w:fill="auto" w:val="clear"/>
          <w:lang w:val="ca-ES"/>
        </w:rPr>
      </w:pPr>
      <w:r>
        <w:rPr>
          <w:rFonts w:cs="Arial" w:ascii="Arial" w:hAnsi="Arial"/>
          <w:sz w:val="22"/>
          <w:szCs w:val="22"/>
          <w:shd w:fill="auto" w:val="clear"/>
          <w:lang w:val="ca-ES"/>
        </w:rPr>
      </w:r>
    </w:p>
    <w:p>
      <w:pPr>
        <w:pStyle w:val="Normal"/>
        <w:ind w:left="426" w:hanging="0"/>
        <w:jc w:val="both"/>
        <w:rPr>
          <w:shd w:fill="auto" w:val="clear"/>
        </w:rPr>
      </w:pPr>
      <w:r>
        <w:rPr>
          <w:sz w:val="22"/>
          <w:shd w:fill="auto" w:val="clear"/>
        </w:rPr>
        <w:t xml:space="preserve">De conformitat amb l’acord de Ple de 30 de juny de 2016, </w:t>
      </w:r>
      <w:r>
        <w:rPr>
          <w:sz w:val="22"/>
          <w:szCs w:val="22"/>
          <w:shd w:fill="auto" w:val="clear"/>
        </w:rPr>
        <w:t>les empreses licitadores, contractistes o subcontractistes o empreses filials o empreses interposades no podran realitzar operacions financeres en paradisos fiscals, segons la llista de països elaborada per les Institucions Europees o avalades per aquestes o, en el seu defecte, l’Estat espanyol o fora d’ells, i que siguin considerades delictives, en els termes legalment establerts, com delictes de blanqueig de capitals, frau fiscal o contra la Hisenda Pública</w:t>
      </w:r>
      <w:r>
        <w:rPr>
          <w:sz w:val="22"/>
          <w:szCs w:val="22"/>
          <w:shd w:fill="auto" w:val="clear"/>
          <w:lang w:val="es-ES"/>
        </w:rPr>
        <w:t xml:space="preserve">. </w:t>
      </w:r>
    </w:p>
    <w:p>
      <w:pPr>
        <w:pStyle w:val="Normal"/>
        <w:jc w:val="both"/>
        <w:rPr>
          <w:sz w:val="22"/>
          <w:szCs w:val="22"/>
          <w:shd w:fill="auto" w:val="clear"/>
          <w:lang w:val="es-ES"/>
        </w:rPr>
      </w:pPr>
      <w:r>
        <w:rPr>
          <w:sz w:val="22"/>
          <w:szCs w:val="22"/>
          <w:shd w:fill="auto" w:val="clear"/>
          <w:lang w:val="es-ES"/>
        </w:rPr>
      </w:r>
    </w:p>
    <w:p>
      <w:pPr>
        <w:pStyle w:val="Normal"/>
        <w:numPr>
          <w:ilvl w:val="0"/>
          <w:numId w:val="15"/>
        </w:numPr>
        <w:jc w:val="both"/>
        <w:rPr>
          <w:shd w:fill="auto" w:val="clear"/>
        </w:rPr>
      </w:pPr>
      <w:r>
        <w:rPr>
          <w:sz w:val="22"/>
          <w:szCs w:val="22"/>
          <w:shd w:fill="auto" w:val="clear"/>
        </w:rPr>
        <w:t>Sobre el respecte als drets humans:</w:t>
      </w:r>
    </w:p>
    <w:p>
      <w:pPr>
        <w:pStyle w:val="Normal"/>
        <w:jc w:val="both"/>
        <w:rPr>
          <w:sz w:val="22"/>
          <w:szCs w:val="22"/>
          <w:shd w:fill="auto" w:val="clear"/>
        </w:rPr>
      </w:pPr>
      <w:r>
        <w:rPr>
          <w:sz w:val="22"/>
          <w:szCs w:val="22"/>
          <w:shd w:fill="auto" w:val="clear"/>
        </w:rPr>
      </w:r>
    </w:p>
    <w:p>
      <w:pPr>
        <w:pStyle w:val="Normal"/>
        <w:ind w:left="426" w:hanging="0"/>
        <w:jc w:val="both"/>
        <w:rPr>
          <w:shd w:fill="auto" w:val="clear"/>
        </w:rPr>
      </w:pPr>
      <w:r>
        <w:rPr>
          <w:sz w:val="22"/>
          <w:shd w:fill="auto" w:val="clear"/>
        </w:rPr>
        <w:t xml:space="preserve">De conformitat amb l’acord del Ple Municipal de data 29 de setembre de 2016, </w:t>
      </w:r>
      <w:r>
        <w:rPr>
          <w:sz w:val="22"/>
          <w:szCs w:val="22"/>
          <w:shd w:fill="auto" w:val="clear"/>
        </w:rPr>
        <w:t xml:space="preserve">les empreses licitadores, contractistes o subcontractistes o empreses filials o empreses interposades han de respectar els drets humans a qualsevol lloc on desenvolupin les seves activitats, i que, per tant, no realitzin operacions financeres, inversions, compres, contractacions, així com altres activitats econòmiques que comportin la vulneració dels Drets Humans. </w:t>
      </w:r>
    </w:p>
    <w:p>
      <w:pPr>
        <w:pStyle w:val="Normal"/>
        <w:ind w:left="360" w:hanging="0"/>
        <w:jc w:val="both"/>
        <w:rPr>
          <w:sz w:val="22"/>
          <w:szCs w:val="22"/>
          <w:shd w:fill="auto" w:val="clear"/>
        </w:rPr>
      </w:pPr>
      <w:r>
        <w:rPr>
          <w:sz w:val="22"/>
          <w:szCs w:val="22"/>
          <w:shd w:fill="auto" w:val="clear"/>
        </w:rPr>
      </w:r>
    </w:p>
    <w:p>
      <w:pPr>
        <w:pStyle w:val="Normal"/>
        <w:ind w:left="426" w:hanging="0"/>
        <w:jc w:val="both"/>
        <w:rPr>
          <w:shd w:fill="auto" w:val="clear"/>
        </w:rPr>
      </w:pPr>
      <w:r>
        <w:rPr>
          <w:sz w:val="22"/>
          <w:szCs w:val="22"/>
          <w:shd w:fill="auto" w:val="clear"/>
        </w:rPr>
        <w:t xml:space="preserve">Les empreses licitadores, contractistes o subcontractistes o empreses filials o empreses interposades i cadenes de proveïdors no poden pertànyer ni realitzar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ind w:left="426" w:hanging="0"/>
        <w:jc w:val="both"/>
        <w:rPr>
          <w:sz w:val="22"/>
          <w:szCs w:val="22"/>
          <w:shd w:fill="auto" w:val="clear"/>
        </w:rPr>
      </w:pPr>
      <w:r>
        <w:rPr>
          <w:sz w:val="22"/>
          <w:szCs w:val="22"/>
          <w:shd w:fill="auto" w:val="clear"/>
        </w:rPr>
      </w:r>
    </w:p>
    <w:p>
      <w:pPr>
        <w:pStyle w:val="Normal"/>
        <w:ind w:left="426" w:hanging="0"/>
        <w:jc w:val="both"/>
        <w:rPr>
          <w:shd w:fill="auto" w:val="clear"/>
        </w:rPr>
      </w:pPr>
      <w:r>
        <w:rPr>
          <w:sz w:val="22"/>
          <w:szCs w:val="22"/>
          <w:shd w:fill="auto" w:val="clear"/>
        </w:rPr>
        <w:t>En el supòsit que, formalitzat un contracte públic municipal, es verifiqui la falsedat de la declaració de l’empresa contractista o subcontractista, i no existeixi el compromís real de respectar els drets humans i/o no incórrer mitjançant directament o indirectament amb la seva activitat econòmica en la vulneració dels drets humans, o en no mantenir activitats econòmiques contràries al Dret Internacional dels Drets Humans i/o al Dret Internacional Humanitari en territoris considerats ocupats d’acord amb el Dret Internacional, i per tant, hi hagi indicis suficients i provats de cometre greus violacions del Dret Internacional dels Drets Humans o del Dret Internacional Humanitari per part de l’empresa o alguna de les seves filials o empreses interposades i empreses proveïdores es considerarà falta greu amb imposició de penalitats i, si s’escau, la resolució del contracte d’acord amb la previsió de l’article 211.1.f) de la Llei 9/2017, de 8 de novembre de contracte del Sector Públic (LCSP) i s’incoarà expedient de prohibició de contractar segons la previsió de l’article 71.2.c LCSP per incompliment de clàusules essencials del contracte.</w:t>
      </w:r>
    </w:p>
    <w:p>
      <w:pPr>
        <w:pStyle w:val="Normal"/>
        <w:jc w:val="both"/>
        <w:rPr>
          <w:sz w:val="22"/>
          <w:szCs w:val="22"/>
          <w:shd w:fill="auto" w:val="clear"/>
        </w:rPr>
      </w:pPr>
      <w:r>
        <w:rPr>
          <w:sz w:val="22"/>
          <w:szCs w:val="22"/>
          <w:shd w:fill="auto" w:val="clear"/>
        </w:rPr>
      </w:r>
    </w:p>
    <w:p>
      <w:pPr>
        <w:pStyle w:val="Normal"/>
        <w:numPr>
          <w:ilvl w:val="0"/>
          <w:numId w:val="15"/>
        </w:numPr>
        <w:jc w:val="both"/>
        <w:rPr>
          <w:shd w:fill="auto" w:val="clear"/>
        </w:rPr>
      </w:pPr>
      <w:r>
        <w:rPr>
          <w:sz w:val="22"/>
          <w:szCs w:val="22"/>
          <w:shd w:fill="auto" w:val="clear"/>
        </w:rPr>
        <w:t>Sobre  els principis ètics i regles de conducta:</w:t>
      </w:r>
    </w:p>
    <w:p>
      <w:pPr>
        <w:pStyle w:val="Normal"/>
        <w:jc w:val="both"/>
        <w:rPr>
          <w:sz w:val="22"/>
          <w:szCs w:val="22"/>
          <w:shd w:fill="auto" w:val="clear"/>
        </w:rPr>
      </w:pPr>
      <w:r>
        <w:rPr>
          <w:sz w:val="22"/>
          <w:szCs w:val="22"/>
          <w:shd w:fill="auto" w:val="clear"/>
        </w:rPr>
      </w:r>
    </w:p>
    <w:p>
      <w:pPr>
        <w:pStyle w:val="Normal"/>
        <w:ind w:left="426" w:hanging="0"/>
        <w:jc w:val="both"/>
        <w:rPr>
          <w:sz w:val="22"/>
          <w:szCs w:val="22"/>
        </w:rPr>
      </w:pPr>
      <w:r>
        <w:rPr>
          <w:sz w:val="22"/>
          <w:szCs w:val="22"/>
        </w:rPr>
        <w:t xml:space="preserve">De conformitat amb el que preveuen l’article 55 de la Llei 19/2014, del 29 de desembre, de transparència, accés a la informació pública i bon govern, i l’article 37 de la Ordenança municipal de transparència, accés a la informació i bon govern, les empreses contractistes i les persones beneficiàries han d’adequar l’activitat als principis ètics i regles de conducta següents: </w:t>
      </w:r>
    </w:p>
    <w:p>
      <w:pPr>
        <w:pStyle w:val="Normal"/>
        <w:jc w:val="both"/>
        <w:rPr>
          <w:sz w:val="22"/>
          <w:szCs w:val="22"/>
        </w:rPr>
      </w:pPr>
      <w:r>
        <w:rPr>
          <w:sz w:val="22"/>
          <w:szCs w:val="22"/>
        </w:rPr>
      </w:r>
    </w:p>
    <w:p>
      <w:pPr>
        <w:pStyle w:val="Normal"/>
        <w:numPr>
          <w:ilvl w:val="1"/>
          <w:numId w:val="10"/>
        </w:numPr>
        <w:tabs>
          <w:tab w:val="clear" w:pos="720"/>
          <w:tab w:val="left" w:pos="426" w:leader="none"/>
        </w:tabs>
        <w:ind w:left="1500" w:hanging="1500"/>
        <w:jc w:val="both"/>
        <w:rPr>
          <w:sz w:val="22"/>
          <w:szCs w:val="22"/>
        </w:rPr>
      </w:pPr>
      <w:r>
        <w:rPr>
          <w:sz w:val="22"/>
          <w:szCs w:val="22"/>
        </w:rPr>
        <w:t xml:space="preserve">Amb caràcter general: </w:t>
      </w:r>
    </w:p>
    <w:p>
      <w:pPr>
        <w:pStyle w:val="Normal"/>
        <w:tabs>
          <w:tab w:val="clear" w:pos="720"/>
          <w:tab w:val="left" w:pos="426" w:leader="none"/>
        </w:tabs>
        <w:jc w:val="both"/>
        <w:rPr>
          <w:sz w:val="22"/>
          <w:szCs w:val="22"/>
        </w:rPr>
      </w:pPr>
      <w:r>
        <w:rPr>
          <w:sz w:val="22"/>
          <w:szCs w:val="22"/>
        </w:rPr>
      </w:r>
    </w:p>
    <w:p>
      <w:pPr>
        <w:pStyle w:val="Normal"/>
        <w:tabs>
          <w:tab w:val="clear" w:pos="720"/>
          <w:tab w:val="left" w:pos="426" w:leader="none"/>
        </w:tabs>
        <w:jc w:val="both"/>
        <w:rPr>
          <w:sz w:val="22"/>
          <w:szCs w:val="22"/>
        </w:rPr>
      </w:pPr>
      <w:r>
        <w:rPr>
          <w:sz w:val="22"/>
          <w:szCs w:val="22"/>
        </w:rPr>
      </w:r>
    </w:p>
    <w:p>
      <w:pPr>
        <w:pStyle w:val="Normal"/>
        <w:numPr>
          <w:ilvl w:val="0"/>
          <w:numId w:val="12"/>
        </w:numPr>
        <w:jc w:val="both"/>
        <w:rPr>
          <w:sz w:val="22"/>
          <w:szCs w:val="22"/>
        </w:rPr>
      </w:pPr>
      <w:r>
        <w:rPr>
          <w:sz w:val="22"/>
          <w:szCs w:val="22"/>
        </w:rPr>
        <w:t>Observar els principis, les normes i els cànons ètics propis de les activitats, els oficis i/o les professions corresponents a les prestacions contractades.</w:t>
      </w:r>
    </w:p>
    <w:p>
      <w:pPr>
        <w:pStyle w:val="Normal"/>
        <w:numPr>
          <w:ilvl w:val="0"/>
          <w:numId w:val="12"/>
        </w:numPr>
        <w:jc w:val="both"/>
        <w:rPr>
          <w:sz w:val="22"/>
          <w:szCs w:val="22"/>
        </w:rPr>
      </w:pPr>
      <w:r>
        <w:rPr>
          <w:sz w:val="22"/>
          <w:szCs w:val="22"/>
        </w:rPr>
        <w:t>No realitzar accions que posin en risc l’interès públic.</w:t>
      </w:r>
    </w:p>
    <w:p>
      <w:pPr>
        <w:pStyle w:val="Normal"/>
        <w:numPr>
          <w:ilvl w:val="0"/>
          <w:numId w:val="12"/>
        </w:numPr>
        <w:jc w:val="both"/>
        <w:rPr>
          <w:sz w:val="22"/>
          <w:szCs w:val="22"/>
        </w:rPr>
      </w:pPr>
      <w:r>
        <w:rPr>
          <w:sz w:val="22"/>
          <w:szCs w:val="22"/>
        </w:rPr>
        <w:t>Denunciar les situacions irregulars que es puguin presentar en els processos de contractació pública.</w:t>
      </w:r>
    </w:p>
    <w:p>
      <w:pPr>
        <w:pStyle w:val="Normal"/>
        <w:numPr>
          <w:ilvl w:val="0"/>
          <w:numId w:val="12"/>
        </w:numPr>
        <w:jc w:val="both"/>
        <w:rPr>
          <w:sz w:val="22"/>
          <w:szCs w:val="22"/>
        </w:rPr>
      </w:pPr>
      <w:r>
        <w:rPr>
          <w:sz w:val="22"/>
          <w:szCs w:val="22"/>
        </w:rPr>
        <w:t>Respectar les institucions i persones amb qui es relacionen en el desenvolupament de la seva activitat.</w:t>
      </w:r>
    </w:p>
    <w:p>
      <w:pPr>
        <w:pStyle w:val="Normal"/>
        <w:numPr>
          <w:ilvl w:val="0"/>
          <w:numId w:val="12"/>
        </w:numPr>
        <w:jc w:val="both"/>
        <w:rPr>
          <w:sz w:val="22"/>
          <w:szCs w:val="22"/>
        </w:rPr>
      </w:pPr>
      <w:r>
        <w:rPr>
          <w:sz w:val="22"/>
          <w:szCs w:val="22"/>
        </w:rPr>
        <w:t xml:space="preserve">Actuar de forma transparent. </w:t>
      </w:r>
    </w:p>
    <w:p>
      <w:pPr>
        <w:pStyle w:val="Normal"/>
        <w:numPr>
          <w:ilvl w:val="0"/>
          <w:numId w:val="12"/>
        </w:numPr>
        <w:jc w:val="both"/>
        <w:rPr>
          <w:sz w:val="22"/>
          <w:szCs w:val="22"/>
        </w:rPr>
      </w:pPr>
      <w:r>
        <w:rPr>
          <w:sz w:val="22"/>
          <w:szCs w:val="22"/>
        </w:rPr>
        <w:t>La igualtat de tracte de totes les persones, com a dret fonamental i valor democràtic cabdal de la societat que implica tots els aspectes de la vida, especialment la igualtat entre homes i dones.</w:t>
      </w:r>
    </w:p>
    <w:p>
      <w:pPr>
        <w:pStyle w:val="Normal"/>
        <w:tabs>
          <w:tab w:val="clear" w:pos="720"/>
          <w:tab w:val="left" w:pos="426" w:leader="none"/>
        </w:tabs>
        <w:jc w:val="both"/>
        <w:rPr>
          <w:sz w:val="22"/>
          <w:szCs w:val="22"/>
        </w:rPr>
      </w:pPr>
      <w:r>
        <w:rPr>
          <w:sz w:val="22"/>
          <w:szCs w:val="22"/>
        </w:rPr>
      </w:r>
    </w:p>
    <w:p>
      <w:pPr>
        <w:pStyle w:val="Normal"/>
        <w:numPr>
          <w:ilvl w:val="1"/>
          <w:numId w:val="10"/>
        </w:numPr>
        <w:tabs>
          <w:tab w:val="clear" w:pos="720"/>
          <w:tab w:val="left" w:pos="426" w:leader="none"/>
        </w:tabs>
        <w:ind w:left="426" w:hanging="426"/>
        <w:jc w:val="both"/>
        <w:rPr>
          <w:sz w:val="22"/>
          <w:szCs w:val="22"/>
        </w:rPr>
      </w:pPr>
      <w:r>
        <w:rPr>
          <w:sz w:val="22"/>
          <w:szCs w:val="22"/>
        </w:rPr>
        <w:t xml:space="preserve">En particular, les empreses licitadores i les empreses contractistes assumeixen les obligacions següents, amb el caràcter d’obligacions contractuals essencials: </w:t>
      </w:r>
    </w:p>
    <w:p>
      <w:pPr>
        <w:pStyle w:val="Normal"/>
        <w:jc w:val="both"/>
        <w:rPr>
          <w:sz w:val="22"/>
          <w:szCs w:val="22"/>
        </w:rPr>
      </w:pPr>
      <w:r>
        <w:rPr>
          <w:sz w:val="22"/>
          <w:szCs w:val="22"/>
        </w:rPr>
      </w:r>
    </w:p>
    <w:p>
      <w:pPr>
        <w:pStyle w:val="Normal"/>
        <w:numPr>
          <w:ilvl w:val="0"/>
          <w:numId w:val="12"/>
        </w:numPr>
        <w:jc w:val="both"/>
        <w:rPr>
          <w:sz w:val="22"/>
          <w:szCs w:val="22"/>
        </w:rPr>
      </w:pPr>
      <w:r>
        <w:rPr>
          <w:sz w:val="22"/>
          <w:szCs w:val="22"/>
        </w:rPr>
        <w:t>Comunicar immediatament a l’òrgan de contractació les possibles situacions de conflicte d’interessos.</w:t>
      </w:r>
    </w:p>
    <w:p>
      <w:pPr>
        <w:pStyle w:val="Normal"/>
        <w:numPr>
          <w:ilvl w:val="0"/>
          <w:numId w:val="12"/>
        </w:numPr>
        <w:jc w:val="both"/>
        <w:rPr>
          <w:sz w:val="22"/>
          <w:szCs w:val="22"/>
        </w:rPr>
      </w:pPr>
      <w:r>
        <w:rPr>
          <w:sz w:val="22"/>
          <w:szCs w:val="22"/>
        </w:rPr>
        <w:t>No sol·licitar, directament o indirectament, que un càrrec o empleat públic influeixi en l’adjudicació del contracte en interès propi.</w:t>
      </w:r>
    </w:p>
    <w:p>
      <w:pPr>
        <w:pStyle w:val="Normal"/>
        <w:numPr>
          <w:ilvl w:val="0"/>
          <w:numId w:val="12"/>
        </w:numPr>
        <w:jc w:val="both"/>
        <w:rPr>
          <w:sz w:val="22"/>
          <w:szCs w:val="22"/>
        </w:rPr>
      </w:pPr>
      <w:r>
        <w:rPr>
          <w:sz w:val="22"/>
          <w:szCs w:val="22"/>
        </w:rPr>
        <w:t>No oferir ni facilitar a càrrecs o empleats públics avantatges personals o materials, ni per a ells mateixos ni per a persones vinculades amb el seu entorn familiar o social, amb la voluntat d’incidir en un procediment contractual.</w:t>
      </w:r>
    </w:p>
    <w:p>
      <w:pPr>
        <w:pStyle w:val="Normal"/>
        <w:numPr>
          <w:ilvl w:val="0"/>
          <w:numId w:val="12"/>
        </w:numPr>
        <w:jc w:val="both"/>
        <w:rPr>
          <w:sz w:val="22"/>
          <w:szCs w:val="22"/>
        </w:rPr>
      </w:pPr>
      <w:r>
        <w:rPr>
          <w:sz w:val="22"/>
          <w:szCs w:val="22"/>
        </w:rPr>
        <w:t>No realitzar qualsevol altra acció que pugui vulnerar els principis d’igualtat d’oportunitats i de lliure concurrència.</w:t>
      </w:r>
    </w:p>
    <w:p>
      <w:pPr>
        <w:pStyle w:val="Normal"/>
        <w:numPr>
          <w:ilvl w:val="0"/>
          <w:numId w:val="12"/>
        </w:numPr>
        <w:jc w:val="both"/>
        <w:rPr>
          <w:sz w:val="22"/>
          <w:szCs w:val="22"/>
        </w:rPr>
      </w:pPr>
      <w:r>
        <w:rPr>
          <w:sz w:val="22"/>
          <w:szCs w:val="22"/>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pPr>
        <w:pStyle w:val="Normal"/>
        <w:numPr>
          <w:ilvl w:val="0"/>
          <w:numId w:val="12"/>
        </w:numPr>
        <w:jc w:val="both"/>
        <w:rPr>
          <w:sz w:val="22"/>
          <w:szCs w:val="22"/>
        </w:rPr>
      </w:pPr>
      <w:r>
        <w:rPr>
          <w:sz w:val="22"/>
          <w:szCs w:val="22"/>
        </w:rPr>
        <w:t>No utilitzar ni difondre informació confidencial, coneguda mitjançant el contracte, per obtenir, directament o indirectament, un avantatge o benefici econòmic en interès propi.</w:t>
      </w:r>
    </w:p>
    <w:p>
      <w:pPr>
        <w:pStyle w:val="Normal"/>
        <w:numPr>
          <w:ilvl w:val="0"/>
          <w:numId w:val="12"/>
        </w:numPr>
        <w:jc w:val="both"/>
        <w:rPr>
          <w:sz w:val="22"/>
          <w:szCs w:val="22"/>
        </w:rPr>
      </w:pPr>
      <w:r>
        <w:rPr>
          <w:sz w:val="22"/>
          <w:szCs w:val="22"/>
        </w:rPr>
        <w:t>Col·laborar amb l’òrgan de contractació en les actuacions que aquest realitzi per al seguiment i/o l’avaluació del compliment del contracte, particularment facilitant la informació que li sigui sol·licitada per a aquestes finalitats.</w:t>
      </w:r>
    </w:p>
    <w:p>
      <w:pPr>
        <w:pStyle w:val="Normal"/>
        <w:numPr>
          <w:ilvl w:val="0"/>
          <w:numId w:val="12"/>
        </w:numPr>
        <w:jc w:val="both"/>
        <w:rPr>
          <w:sz w:val="22"/>
          <w:szCs w:val="22"/>
        </w:rPr>
      </w:pPr>
      <w:r>
        <w:rPr>
          <w:sz w:val="22"/>
          <w:szCs w:val="22"/>
        </w:rPr>
        <w:t>Complir les obligacions de facilitar informació que la legislació de transparència i els contractes del sector públic imposen a les empreses adjudicatàries en relació amb l’Administració o administracions de referència, sens perjudici del compliment de les obligacions de transparència que els pertoquin de forma directa per previsió legal.</w:t>
      </w:r>
    </w:p>
    <w:p>
      <w:pPr>
        <w:pStyle w:val="Normal"/>
        <w:numPr>
          <w:ilvl w:val="0"/>
          <w:numId w:val="12"/>
        </w:numPr>
        <w:jc w:val="both"/>
        <w:rPr>
          <w:sz w:val="22"/>
          <w:szCs w:val="22"/>
        </w:rPr>
      </w:pPr>
      <w:r>
        <w:rPr>
          <w:sz w:val="22"/>
          <w:szCs w:val="22"/>
        </w:rPr>
        <w:t>Denunciar els actes dels quals tingui coneixement i que puguin comportar una infracció de les obligacions contingudes en aquesta clàusula.</w:t>
      </w:r>
    </w:p>
    <w:p>
      <w:pPr>
        <w:pStyle w:val="Normal"/>
        <w:numPr>
          <w:ilvl w:val="0"/>
          <w:numId w:val="12"/>
        </w:numPr>
        <w:jc w:val="both"/>
        <w:rPr>
          <w:sz w:val="22"/>
          <w:szCs w:val="22"/>
        </w:rPr>
      </w:pPr>
      <w:r>
        <w:rPr>
          <w:sz w:val="22"/>
          <w:szCs w:val="22"/>
        </w:rPr>
        <w:t>No obtenir ni tractar d'obtenir informació o d'influir en la presa de decisions de manera deshonesta.</w:t>
      </w:r>
    </w:p>
    <w:p>
      <w:pPr>
        <w:pStyle w:val="Normal"/>
        <w:numPr>
          <w:ilvl w:val="0"/>
          <w:numId w:val="12"/>
        </w:numPr>
        <w:jc w:val="both"/>
        <w:rPr>
          <w:sz w:val="22"/>
          <w:szCs w:val="22"/>
        </w:rPr>
      </w:pPr>
      <w:r>
        <w:rPr>
          <w:sz w:val="22"/>
          <w:szCs w:val="22"/>
        </w:rPr>
        <w:t>Proporcionar informació actualitzada i no enganyosa, així com mantenir-la actualitzada periòdicament.</w:t>
      </w:r>
    </w:p>
    <w:p>
      <w:pPr>
        <w:pStyle w:val="Normal"/>
        <w:numPr>
          <w:ilvl w:val="0"/>
          <w:numId w:val="12"/>
        </w:numPr>
        <w:jc w:val="both"/>
        <w:rPr>
          <w:sz w:val="22"/>
          <w:szCs w:val="22"/>
        </w:rPr>
      </w:pPr>
      <w:r>
        <w:rPr>
          <w:sz w:val="22"/>
          <w:szCs w:val="22"/>
        </w:rPr>
        <w:t>No incitar, per cap mitjà, autoritats, càrrecs públics o treballadors i treballadores públics a infringir la llei o les regles de comportament establerts en el Títol VI de l’Ordenança de transparència, accés a la informació i bon govern de l’Ajuntament de Terrassa i el seu sector públic.</w:t>
      </w:r>
    </w:p>
    <w:p>
      <w:pPr>
        <w:pStyle w:val="Normal"/>
        <w:numPr>
          <w:ilvl w:val="0"/>
          <w:numId w:val="12"/>
        </w:numPr>
        <w:jc w:val="both"/>
        <w:rPr>
          <w:sz w:val="22"/>
          <w:szCs w:val="22"/>
        </w:rPr>
      </w:pPr>
      <w:r>
        <w:rPr>
          <w:sz w:val="22"/>
          <w:szCs w:val="22"/>
        </w:rPr>
        <w:t>Actuar amb integritat i honestedat en el desenvolupament de la seva activitat i en les seves relacions amb les autoritats, els càrrecs electes i la resta d'empleats públics i no dur a terme cap activitat que pugui ser qualificada com a corrupta, deshonesta o il·legal.</w:t>
      </w:r>
    </w:p>
    <w:p>
      <w:pPr>
        <w:pStyle w:val="Normal"/>
        <w:numPr>
          <w:ilvl w:val="0"/>
          <w:numId w:val="12"/>
        </w:numPr>
        <w:jc w:val="both"/>
        <w:rPr>
          <w:sz w:val="22"/>
          <w:szCs w:val="22"/>
        </w:rPr>
      </w:pPr>
      <w:r>
        <w:rPr>
          <w:sz w:val="22"/>
          <w:szCs w:val="22"/>
        </w:rPr>
        <w:t>No posar les autoritats, els càrrecs electes i la resta d'empleats públics en cap situació que pugui generar un conflicte d'interessos.</w:t>
      </w:r>
    </w:p>
    <w:p>
      <w:pPr>
        <w:pStyle w:val="Normal"/>
        <w:numPr>
          <w:ilvl w:val="0"/>
          <w:numId w:val="12"/>
        </w:numPr>
        <w:jc w:val="both"/>
        <w:rPr>
          <w:sz w:val="22"/>
          <w:szCs w:val="22"/>
        </w:rPr>
      </w:pPr>
      <w:r>
        <w:rPr>
          <w:sz w:val="22"/>
          <w:szCs w:val="22"/>
        </w:rPr>
        <w:t>Garantir que el personal al seu servei compleixi la normativa relativa a la prohibició d'intervenir en activitats privades després del cessament dels alts càrrecs i altres normes d'incompatibilitats dels alts càrrecs, diputats, funcionaris i personal al servei de les institucions.</w:t>
      </w:r>
    </w:p>
    <w:p>
      <w:pPr>
        <w:pStyle w:val="Normal"/>
        <w:numPr>
          <w:ilvl w:val="0"/>
          <w:numId w:val="12"/>
        </w:numPr>
        <w:jc w:val="both"/>
        <w:rPr>
          <w:sz w:val="22"/>
          <w:szCs w:val="22"/>
        </w:rPr>
      </w:pPr>
      <w:r>
        <w:rPr>
          <w:sz w:val="22"/>
          <w:szCs w:val="22"/>
        </w:rPr>
        <w:t>Acceptar que la informació proporcionada a l’Ajuntament es faci pública, de conformitat amb la normativa vigent en matèria de transparència.</w:t>
      </w:r>
    </w:p>
    <w:p>
      <w:pPr>
        <w:pStyle w:val="Normal"/>
        <w:numPr>
          <w:ilvl w:val="0"/>
          <w:numId w:val="12"/>
        </w:numPr>
        <w:jc w:val="both"/>
        <w:rPr>
          <w:sz w:val="22"/>
          <w:szCs w:val="22"/>
        </w:rPr>
      </w:pPr>
      <w:r>
        <w:rPr>
          <w:sz w:val="22"/>
          <w:szCs w:val="22"/>
        </w:rPr>
        <w:t>Acceptar i complir les mesures que s'adoptin en cas d'incompliment de les obligacions establertes per la llei o per aquest codi, d'acord amb el que preveu la Llei 19/2014, de 29 de desembre.</w:t>
      </w:r>
    </w:p>
    <w:p>
      <w:pPr>
        <w:pStyle w:val="Normal"/>
        <w:numPr>
          <w:ilvl w:val="0"/>
          <w:numId w:val="12"/>
        </w:numPr>
        <w:jc w:val="both"/>
        <w:rPr>
          <w:sz w:val="22"/>
          <w:szCs w:val="22"/>
        </w:rPr>
      </w:pPr>
      <w:r>
        <w:rPr>
          <w:sz w:val="22"/>
          <w:szCs w:val="22"/>
        </w:rPr>
        <w:t>No realitzar operacions financeres en paradisos fiscals, segons la llista de països elaborada per les institucions europees o avalades per aquestes o, en el seu defecte, per l’Estat espanyol i que siguin considerades delictives, en els termes legalment establerts, com delictes de blanqueig de capitals, frau fiscal o contra la Hisenda Pública.</w:t>
      </w:r>
    </w:p>
    <w:p>
      <w:pPr>
        <w:pStyle w:val="Normal"/>
        <w:tabs>
          <w:tab w:val="clear" w:pos="720"/>
          <w:tab w:val="left" w:pos="426" w:leader="none"/>
        </w:tabs>
        <w:ind w:left="1080" w:hanging="0"/>
        <w:jc w:val="both"/>
        <w:rPr>
          <w:sz w:val="22"/>
          <w:szCs w:val="22"/>
        </w:rPr>
      </w:pPr>
      <w:r>
        <w:rPr>
          <w:sz w:val="22"/>
          <w:szCs w:val="22"/>
        </w:rPr>
      </w:r>
    </w:p>
    <w:p>
      <w:pPr>
        <w:pStyle w:val="Normal"/>
        <w:jc w:val="both"/>
        <w:rPr>
          <w:sz w:val="22"/>
          <w:szCs w:val="22"/>
        </w:rPr>
      </w:pPr>
      <w:r>
        <w:rPr>
          <w:sz w:val="22"/>
          <w:szCs w:val="22"/>
        </w:rPr>
      </w:r>
    </w:p>
    <w:p>
      <w:pPr>
        <w:pStyle w:val="Normal"/>
        <w:jc w:val="both"/>
        <w:rPr>
          <w:b/>
          <w:b/>
          <w:sz w:val="22"/>
          <w:szCs w:val="22"/>
        </w:rPr>
      </w:pPr>
      <w:r>
        <w:rPr>
          <w:b/>
          <w:sz w:val="22"/>
          <w:szCs w:val="22"/>
        </w:rPr>
        <w:t>VINT-I-TRESENA.- Proposicions</w:t>
      </w:r>
    </w:p>
    <w:p>
      <w:pPr>
        <w:pStyle w:val="Normal"/>
        <w:jc w:val="both"/>
        <w:rPr>
          <w:b/>
          <w:b/>
          <w:sz w:val="22"/>
          <w:szCs w:val="22"/>
        </w:rPr>
      </w:pPr>
      <w:r>
        <w:rPr>
          <w:b/>
          <w:sz w:val="22"/>
          <w:szCs w:val="22"/>
        </w:rPr>
      </w:r>
    </w:p>
    <w:p>
      <w:pPr>
        <w:pStyle w:val="Normal"/>
        <w:jc w:val="both"/>
        <w:rPr/>
      </w:pPr>
      <w:r>
        <w:rPr>
          <w:sz w:val="22"/>
          <w:szCs w:val="22"/>
        </w:rPr>
        <w:t xml:space="preserve">Poden presentar proposicions, que han de ser úniques, les persones naturals o jurídiques, espanyoles o estrangeres, que tinguin plena capacitat d’obrar, no estiguin incurses en cap prohibició de contractar </w:t>
      </w:r>
      <w:r>
        <w:rPr>
          <w:sz w:val="22"/>
        </w:rPr>
        <w:t xml:space="preserve">i disposin de l’adequada solvència econòmica, financera i tècnica o professional. </w:t>
      </w:r>
    </w:p>
    <w:p>
      <w:pPr>
        <w:pStyle w:val="Normal"/>
        <w:jc w:val="both"/>
        <w:rPr>
          <w:sz w:val="22"/>
          <w:szCs w:val="22"/>
        </w:rPr>
      </w:pPr>
      <w:r>
        <w:rPr>
          <w:sz w:val="22"/>
          <w:szCs w:val="22"/>
        </w:rPr>
      </w:r>
    </w:p>
    <w:p>
      <w:pPr>
        <w:pStyle w:val="Normal"/>
        <w:jc w:val="both"/>
        <w:rPr>
          <w:sz w:val="22"/>
          <w:szCs w:val="22"/>
        </w:rPr>
      </w:pPr>
      <w:r>
        <w:rPr>
          <w:sz w:val="22"/>
          <w:szCs w:val="22"/>
        </w:rPr>
      </w:r>
    </w:p>
    <w:p>
      <w:pPr>
        <w:pStyle w:val="Encapalament7"/>
        <w:rPr/>
      </w:pPr>
      <w:r>
        <w:rPr>
          <w:szCs w:val="22"/>
        </w:rPr>
        <w:t>VINT-I-QUATRENA.- Mitjà de presentació de les proposicions</w:t>
      </w:r>
    </w:p>
    <w:p>
      <w:pPr>
        <w:pStyle w:val="Normal"/>
        <w:jc w:val="both"/>
        <w:rPr>
          <w:sz w:val="22"/>
          <w:szCs w:val="22"/>
        </w:rPr>
      </w:pPr>
      <w:r>
        <w:rPr>
          <w:sz w:val="22"/>
          <w:szCs w:val="22"/>
        </w:rPr>
      </w:r>
    </w:p>
    <w:p>
      <w:pPr>
        <w:pStyle w:val="Normal"/>
        <w:jc w:val="both"/>
        <w:rPr>
          <w:color w:val="auto"/>
          <w:sz w:val="22"/>
          <w:szCs w:val="22"/>
        </w:rPr>
      </w:pPr>
      <w:r>
        <w:rPr>
          <w:color w:val="auto"/>
          <w:sz w:val="22"/>
          <w:szCs w:val="22"/>
        </w:rPr>
        <w:t xml:space="preserve">De conformitat amb les disposicions addicionals 15, 16 i 17 de LCSP, s’estableix l’obligatorietat de l’ús de mitjans electrònics, informàtics o telemàtics per desenvolupar totes les fases del procediment de contractació, inclusives les que correspongui realitzar a les empreses licitadores i/o candidates com la presentació de les ofertes. </w:t>
      </w:r>
    </w:p>
    <w:p>
      <w:pPr>
        <w:pStyle w:val="Normal"/>
        <w:jc w:val="both"/>
        <w:rPr>
          <w:strike/>
          <w:color w:val="auto"/>
          <w:sz w:val="22"/>
          <w:szCs w:val="22"/>
        </w:rPr>
      </w:pPr>
      <w:r>
        <w:rPr>
          <w:strike/>
          <w:color w:val="auto"/>
          <w:sz w:val="22"/>
          <w:szCs w:val="22"/>
        </w:rPr>
      </w:r>
    </w:p>
    <w:p>
      <w:pPr>
        <w:pStyle w:val="Normal"/>
        <w:jc w:val="both"/>
        <w:rPr>
          <w:color w:val="auto"/>
          <w:sz w:val="22"/>
          <w:szCs w:val="22"/>
        </w:rPr>
      </w:pPr>
      <w:r>
        <w:rPr>
          <w:color w:val="auto"/>
          <w:sz w:val="22"/>
          <w:szCs w:val="22"/>
        </w:rPr>
        <w:t xml:space="preserve">La presentació d’ofertes es farà únicament a través de l’eina de Presentació Sobre Digital d’Ofertes de la Plataforma de Serveis de Contractació Pública (PSCP-eLicita), accessible des de l’adreça web </w:t>
      </w:r>
      <w:hyperlink r:id="rId7">
        <w:r>
          <w:rPr>
            <w:rStyle w:val="EnlladInternet"/>
            <w:color w:val="auto"/>
            <w:sz w:val="22"/>
            <w:szCs w:val="22"/>
          </w:rPr>
          <w:t>https://contractaciopublica.cat/ca/perfils-contractant/detall/terrassa</w:t>
        </w:r>
      </w:hyperlink>
      <w:r>
        <w:rPr>
          <w:color w:val="auto"/>
          <w:sz w:val="22"/>
          <w:szCs w:val="22"/>
        </w:rPr>
        <w:t>.  Les proposicions que no es presentin per aquests mitjans, en la forma que determina aquest plec, seran excloses.</w:t>
      </w:r>
    </w:p>
    <w:p>
      <w:pPr>
        <w:pStyle w:val="Normal"/>
        <w:jc w:val="both"/>
        <w:rPr>
          <w:color w:val="auto"/>
        </w:rPr>
      </w:pPr>
      <w:r>
        <w:rPr>
          <w:color w:val="auto"/>
          <w:sz w:val="22"/>
          <w:szCs w:val="22"/>
        </w:rPr>
        <w:t xml:space="preserve"> </w:t>
      </w:r>
    </w:p>
    <w:p>
      <w:pPr>
        <w:pStyle w:val="Normal"/>
        <w:jc w:val="both"/>
        <w:rPr>
          <w:color w:val="auto"/>
        </w:rPr>
      </w:pPr>
      <w:r>
        <w:rPr>
          <w:color w:val="auto"/>
          <w:sz w:val="22"/>
          <w:szCs w:val="22"/>
        </w:rPr>
        <w:t xml:space="preserve">És important que les empreses licitadores verifiquin </w:t>
      </w:r>
      <w:r>
        <w:rPr>
          <w:color w:val="auto"/>
          <w:sz w:val="22"/>
          <w:szCs w:val="22"/>
          <w:u w:val="single"/>
        </w:rPr>
        <w:t>amb antelació suficient, abans de la presentació de les proposicions</w:t>
      </w:r>
      <w:r>
        <w:rPr>
          <w:color w:val="auto"/>
          <w:sz w:val="22"/>
          <w:szCs w:val="22"/>
        </w:rPr>
        <w:t xml:space="preserve">, els requisits tècnics de la plataforma (navegadors compatibles, recomanacions vinculades a l’ordinador, accés mitjançant certificat electrònic, formats i pes màxim admesos dels documents de l’oferta, etc ) que podran consultar en el següent enllaç: </w:t>
      </w:r>
      <w:hyperlink r:id="rId8">
        <w:r>
          <w:rPr>
            <w:rStyle w:val="EnlladInternet"/>
            <w:color w:val="auto"/>
          </w:rPr>
          <w:t>https://suport-licitacions-empreses.aoc.cat/hc/ca</w:t>
        </w:r>
      </w:hyperlink>
    </w:p>
    <w:p>
      <w:pPr>
        <w:pStyle w:val="Normal"/>
        <w:jc w:val="both"/>
        <w:rPr>
          <w:color w:val="auto"/>
          <w:sz w:val="22"/>
          <w:szCs w:val="22"/>
        </w:rPr>
      </w:pPr>
      <w:r>
        <w:rPr>
          <w:color w:val="auto"/>
          <w:sz w:val="22"/>
          <w:szCs w:val="22"/>
        </w:rPr>
      </w:r>
    </w:p>
    <w:p>
      <w:pPr>
        <w:pStyle w:val="Normal"/>
        <w:jc w:val="both"/>
        <w:rPr>
          <w:color w:val="auto"/>
          <w:sz w:val="22"/>
          <w:szCs w:val="22"/>
        </w:rPr>
      </w:pPr>
      <w:r>
        <w:rPr>
          <w:color w:val="auto"/>
          <w:sz w:val="22"/>
          <w:szCs w:val="22"/>
        </w:rPr>
        <w:t>Per poder iniciar la tramesa de la documentació, l’eina requerirà a les empreses licitadores que introdueixin una paraula clau per a cada sobre amb documentació xifrada que formi part de la licitació. Amb aquesta paraula clau es xifrarà la documentació, en el moment de l’enviament de les ofertes.</w:t>
      </w:r>
    </w:p>
    <w:p>
      <w:pPr>
        <w:pStyle w:val="Normal"/>
        <w:jc w:val="both"/>
        <w:rPr>
          <w:color w:val="auto"/>
          <w:sz w:val="22"/>
          <w:szCs w:val="22"/>
        </w:rPr>
      </w:pPr>
      <w:r>
        <w:rPr>
          <w:color w:val="auto"/>
          <w:sz w:val="22"/>
          <w:szCs w:val="22"/>
        </w:rPr>
      </w:r>
    </w:p>
    <w:p>
      <w:pPr>
        <w:pStyle w:val="Normal"/>
        <w:jc w:val="both"/>
        <w:rPr>
          <w:color w:val="auto"/>
          <w:sz w:val="22"/>
          <w:szCs w:val="22"/>
        </w:rPr>
      </w:pPr>
      <w:r>
        <w:rPr>
          <w:color w:val="auto"/>
          <w:sz w:val="22"/>
          <w:szCs w:val="22"/>
        </w:rPr>
        <w:t>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només es custodiada per cada licitador i és la principal garantia de secret de les ofertes.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son imprescindibles per al desxifrat de les ofertes i, per tant, per l’accés al seu contingut. Sense l’esmentada paraula clau resulta impossible accedir a la proposició un cop enviada.</w:t>
      </w:r>
    </w:p>
    <w:p>
      <w:pPr>
        <w:pStyle w:val="Normal"/>
        <w:jc w:val="both"/>
        <w:rPr>
          <w:color w:val="auto"/>
          <w:sz w:val="22"/>
          <w:szCs w:val="22"/>
        </w:rPr>
      </w:pPr>
      <w:r>
        <w:rPr>
          <w:color w:val="auto"/>
          <w:sz w:val="22"/>
          <w:szCs w:val="22"/>
        </w:rPr>
      </w:r>
    </w:p>
    <w:p>
      <w:pPr>
        <w:pStyle w:val="Normal"/>
        <w:jc w:val="both"/>
        <w:rPr>
          <w:color w:val="auto"/>
          <w:sz w:val="22"/>
          <w:szCs w:val="22"/>
        </w:rPr>
      </w:pPr>
      <w:r>
        <w:rPr>
          <w:color w:val="auto"/>
          <w:sz w:val="22"/>
          <w:szCs w:val="22"/>
        </w:rPr>
        <w:t>Es recomana a les empreses licitadores copiar en el porta-retalls de l’equip o descarregar el document amb les claus definides per a cada sobre.</w:t>
      </w:r>
    </w:p>
    <w:p>
      <w:pPr>
        <w:pStyle w:val="Normal"/>
        <w:jc w:val="both"/>
        <w:rPr>
          <w:color w:val="auto"/>
          <w:sz w:val="22"/>
          <w:szCs w:val="22"/>
        </w:rPr>
      </w:pPr>
      <w:r>
        <w:rPr>
          <w:color w:val="auto"/>
          <w:sz w:val="22"/>
          <w:szCs w:val="22"/>
        </w:rPr>
      </w:r>
    </w:p>
    <w:p>
      <w:pPr>
        <w:pStyle w:val="Normal"/>
        <w:jc w:val="both"/>
        <w:rPr>
          <w:color w:val="auto"/>
          <w:sz w:val="22"/>
          <w:szCs w:val="22"/>
        </w:rPr>
      </w:pPr>
      <w:r>
        <w:rPr>
          <w:color w:val="auto"/>
          <w:sz w:val="22"/>
          <w:szCs w:val="22"/>
        </w:rPr>
        <w:t xml:space="preserve">Podeu trobar material de suport (manuals i vídeos) sobre com presentar una oferta mitjançant l’eina eLicita a la web de la Plataforma de Serveis de Contractació Pública: </w:t>
      </w:r>
    </w:p>
    <w:p>
      <w:pPr>
        <w:pStyle w:val="Normal"/>
        <w:jc w:val="both"/>
        <w:rPr>
          <w:color w:val="auto"/>
          <w:sz w:val="22"/>
          <w:szCs w:val="22"/>
        </w:rPr>
      </w:pPr>
      <w:hyperlink r:id="rId9">
        <w:r>
          <w:rPr>
            <w:rStyle w:val="EnlladInternet"/>
            <w:sz w:val="22"/>
            <w:szCs w:val="22"/>
          </w:rPr>
          <w:t>https://contractaciopublica.cat/ca/manuals/usuari</w:t>
        </w:r>
      </w:hyperlink>
    </w:p>
    <w:p>
      <w:pPr>
        <w:pStyle w:val="Normal"/>
        <w:jc w:val="both"/>
        <w:rPr>
          <w:color w:val="auto"/>
          <w:sz w:val="22"/>
          <w:szCs w:val="22"/>
        </w:rPr>
      </w:pPr>
      <w:r>
        <w:rPr>
          <w:color w:val="auto"/>
          <w:sz w:val="22"/>
          <w:szCs w:val="22"/>
        </w:rPr>
      </w:r>
    </w:p>
    <w:p>
      <w:pPr>
        <w:pStyle w:val="Normal"/>
        <w:jc w:val="both"/>
        <w:rPr>
          <w:color w:val="auto"/>
          <w:sz w:val="22"/>
        </w:rPr>
      </w:pPr>
      <w:r>
        <w:rPr>
          <w:iCs/>
          <w:color w:val="auto"/>
          <w:sz w:val="22"/>
          <w:szCs w:val="22"/>
          <w:lang w:eastAsia="es-ES"/>
        </w:rPr>
        <w:t>S’ha de tenir en compte que l’eina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s’han d’incorporar numerats (part 1 de 2, part 2 de 2).</w:t>
      </w:r>
    </w:p>
    <w:p>
      <w:pPr>
        <w:pStyle w:val="Normal"/>
        <w:tabs>
          <w:tab w:val="clear" w:pos="720"/>
          <w:tab w:val="left" w:pos="0" w:leader="none"/>
        </w:tabs>
        <w:jc w:val="both"/>
        <w:rPr>
          <w:rFonts w:eastAsia="Calibri"/>
          <w:strike/>
          <w:color w:val="auto"/>
          <w:sz w:val="22"/>
          <w:szCs w:val="22"/>
        </w:rPr>
      </w:pPr>
      <w:r>
        <w:rPr>
          <w:rFonts w:eastAsia="Calibri"/>
          <w:strike/>
          <w:color w:val="auto"/>
          <w:sz w:val="22"/>
          <w:szCs w:val="22"/>
        </w:rPr>
      </w:r>
    </w:p>
    <w:p>
      <w:pPr>
        <w:pStyle w:val="Normal"/>
        <w:jc w:val="both"/>
        <w:rPr>
          <w:iCs/>
          <w:color w:val="auto"/>
          <w:sz w:val="22"/>
        </w:rPr>
      </w:pPr>
      <w:r>
        <w:rPr>
          <w:iCs/>
          <w:color w:val="auto"/>
          <w:sz w:val="22"/>
        </w:rPr>
        <w:t xml:space="preserve">Les ofertes presentades han d’estar lliures de virus informàtics i de qualsevol tipus de programa o codi nociu, ja que en cap cas es poden obrir els documents afectats per un virus amb les eines de que disposa l’Administració. Així, és obligació de les empreses contractistes passar els documents per un antivirus i, en cas d’arribar documents de les seves ofertes amb virus, serà responsabilitat d’elles que l’Administració no pugui accedir al contingut d’aquests. </w:t>
      </w:r>
    </w:p>
    <w:p>
      <w:pPr>
        <w:pStyle w:val="Normal"/>
        <w:jc w:val="both"/>
        <w:rPr>
          <w:color w:val="auto"/>
          <w:sz w:val="22"/>
        </w:rPr>
      </w:pPr>
      <w:r>
        <w:rPr>
          <w:color w:val="auto"/>
          <w:sz w:val="22"/>
        </w:rPr>
      </w:r>
    </w:p>
    <w:p>
      <w:pPr>
        <w:pStyle w:val="Normal"/>
        <w:jc w:val="both"/>
        <w:rPr>
          <w:iCs/>
          <w:color w:val="auto"/>
          <w:sz w:val="22"/>
        </w:rPr>
      </w:pPr>
      <w:r>
        <w:rPr>
          <w:iCs/>
          <w:color w:val="auto"/>
          <w:sz w:val="22"/>
        </w:rPr>
        <w:t>En cas que algun document presentat per les empreses licitadores estigui malmès, en blanc o sigui il·legible o estigui afectat per algun virus informàtic, la mesa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l’òrgan de contractació podrà acordar l’exclusió de l’empresa.</w:t>
      </w:r>
    </w:p>
    <w:p>
      <w:pPr>
        <w:pStyle w:val="Normal"/>
        <w:jc w:val="both"/>
        <w:rPr>
          <w:color w:val="auto"/>
          <w:sz w:val="22"/>
          <w:szCs w:val="22"/>
        </w:rPr>
      </w:pPr>
      <w:r>
        <w:rPr>
          <w:color w:val="auto"/>
          <w:sz w:val="22"/>
          <w:szCs w:val="22"/>
        </w:rPr>
      </w:r>
    </w:p>
    <w:p>
      <w:pPr>
        <w:pStyle w:val="Normal"/>
        <w:jc w:val="both"/>
        <w:rPr>
          <w:color w:val="auto"/>
          <w:sz w:val="22"/>
          <w:szCs w:val="22"/>
        </w:rPr>
      </w:pPr>
      <w:r>
        <w:rPr>
          <w:color w:val="auto"/>
          <w:sz w:val="22"/>
          <w:szCs w:val="22"/>
        </w:rPr>
        <w:t>D’acord amb l’article 23 del RGLCAP, les empreses estrangeres han de presentar la documentació traduïda de forma oficial al català i/o al castellà.</w:t>
      </w:r>
    </w:p>
    <w:p>
      <w:pPr>
        <w:pStyle w:val="Normal"/>
        <w:jc w:val="both"/>
        <w:rPr>
          <w:rFonts w:ascii="ArialMT;MS Mincho" w:hAnsi="ArialMT;MS Mincho" w:cs="ArialMT;MS Mincho"/>
          <w:strike/>
          <w:color w:val="auto"/>
          <w:sz w:val="22"/>
          <w:szCs w:val="22"/>
          <w:lang w:val="es-ES" w:eastAsia="es-ES"/>
        </w:rPr>
      </w:pPr>
      <w:r>
        <w:rPr>
          <w:rFonts w:cs="ArialMT;MS Mincho" w:ascii="ArialMT;MS Mincho" w:hAnsi="ArialMT;MS Mincho"/>
          <w:strike/>
          <w:color w:val="auto"/>
          <w:sz w:val="22"/>
          <w:szCs w:val="22"/>
          <w:lang w:val="es-ES" w:eastAsia="es-ES"/>
        </w:rPr>
      </w:r>
    </w:p>
    <w:p>
      <w:pPr>
        <w:pStyle w:val="Normal"/>
        <w:jc w:val="both"/>
        <w:rPr>
          <w:rFonts w:ascii="ArialMT;MS Mincho" w:hAnsi="ArialMT;MS Mincho" w:cs="ArialMT;MS Mincho"/>
          <w:sz w:val="22"/>
          <w:szCs w:val="22"/>
          <w:lang w:val="es-ES" w:eastAsia="es-ES"/>
        </w:rPr>
      </w:pPr>
      <w:r>
        <w:rPr>
          <w:rFonts w:cs="ArialMT;MS Mincho" w:ascii="ArialMT;MS Mincho" w:hAnsi="ArialMT;MS Mincho"/>
          <w:sz w:val="22"/>
          <w:szCs w:val="22"/>
          <w:lang w:val="es-ES" w:eastAsia="es-ES"/>
        </w:rPr>
      </w:r>
    </w:p>
    <w:p>
      <w:pPr>
        <w:pStyle w:val="Encapalament7"/>
        <w:widowControl w:val="false"/>
        <w:rPr>
          <w:szCs w:val="22"/>
        </w:rPr>
      </w:pPr>
      <w:r>
        <w:rPr>
          <w:szCs w:val="22"/>
        </w:rPr>
        <w:t xml:space="preserve">VINT-I-CINQUENA.- Contingut de les ofertes i documentació a presentar </w:t>
      </w:r>
    </w:p>
    <w:p>
      <w:pPr>
        <w:pStyle w:val="Normal"/>
        <w:rPr/>
      </w:pPr>
      <w:r>
        <w:rPr/>
      </w:r>
    </w:p>
    <w:p>
      <w:pPr>
        <w:pStyle w:val="Normal"/>
        <w:jc w:val="both"/>
        <w:rPr>
          <w:color w:val="auto"/>
          <w:sz w:val="22"/>
          <w:szCs w:val="22"/>
        </w:rPr>
      </w:pPr>
      <w:r>
        <w:rPr>
          <w:color w:val="auto"/>
          <w:sz w:val="22"/>
          <w:szCs w:val="22"/>
        </w:rPr>
        <w:t>Cada empresa licitadora només podrà presentar una proposició.</w:t>
      </w:r>
    </w:p>
    <w:p>
      <w:pPr>
        <w:pStyle w:val="Normal"/>
        <w:jc w:val="both"/>
        <w:rPr>
          <w:color w:val="auto"/>
          <w:sz w:val="22"/>
          <w:szCs w:val="22"/>
        </w:rPr>
      </w:pPr>
      <w:r>
        <w:rPr>
          <w:color w:val="auto"/>
          <w:sz w:val="22"/>
          <w:szCs w:val="22"/>
        </w:rPr>
      </w:r>
    </w:p>
    <w:p>
      <w:pPr>
        <w:pStyle w:val="Normal"/>
        <w:jc w:val="both"/>
        <w:rPr>
          <w:color w:val="auto"/>
          <w:sz w:val="22"/>
          <w:szCs w:val="22"/>
        </w:rPr>
      </w:pPr>
      <w:r>
        <w:rPr>
          <w:color w:val="auto"/>
          <w:sz w:val="22"/>
          <w:szCs w:val="22"/>
        </w:rPr>
        <w:t>Per participar en aquesta licitació, hauran de presentar les seves proposicions a través de l’eina de Sobre Digital de la Plataforma de Serveis de Contractació Pública (PSCP-eLicita), complimentant els espais establerts i adjuntant els documents que es demanen.</w:t>
      </w:r>
    </w:p>
    <w:p>
      <w:pPr>
        <w:pStyle w:val="Normal"/>
        <w:jc w:val="both"/>
        <w:rPr>
          <w:color w:val="auto"/>
          <w:sz w:val="22"/>
          <w:szCs w:val="22"/>
        </w:rPr>
      </w:pPr>
      <w:r>
        <w:rPr>
          <w:color w:val="auto"/>
          <w:sz w:val="22"/>
          <w:szCs w:val="22"/>
        </w:rPr>
      </w:r>
    </w:p>
    <w:p>
      <w:pPr>
        <w:pStyle w:val="Normal"/>
        <w:widowControl w:val="false"/>
        <w:jc w:val="both"/>
        <w:rPr>
          <w:color w:val="auto"/>
          <w:sz w:val="22"/>
        </w:rPr>
      </w:pPr>
      <w:r>
        <w:rPr>
          <w:color w:val="auto"/>
          <w:sz w:val="22"/>
        </w:rPr>
        <w:t>Les empreses  licitadores hauran de presentar la documentació següent:</w:t>
      </w:r>
    </w:p>
    <w:p>
      <w:pPr>
        <w:pStyle w:val="Normal"/>
        <w:widowControl w:val="false"/>
        <w:jc w:val="both"/>
        <w:rPr>
          <w:sz w:val="22"/>
        </w:rPr>
      </w:pPr>
      <w:r>
        <w:rPr>
          <w:sz w:val="22"/>
        </w:rPr>
      </w:r>
    </w:p>
    <w:p>
      <w:pPr>
        <w:pStyle w:val="Normal"/>
        <w:widowControl w:val="false"/>
        <w:numPr>
          <w:ilvl w:val="0"/>
          <w:numId w:val="13"/>
        </w:numPr>
        <w:tabs>
          <w:tab w:val="clear" w:pos="720"/>
          <w:tab w:val="left" w:pos="0" w:leader="none"/>
          <w:tab w:val="left" w:pos="284" w:leader="none"/>
        </w:tabs>
        <w:ind w:left="426" w:hanging="0"/>
        <w:jc w:val="both"/>
        <w:rPr>
          <w:sz w:val="22"/>
        </w:rPr>
      </w:pPr>
      <w:r>
        <w:rPr>
          <w:sz w:val="22"/>
        </w:rPr>
        <w:t>Un primer sobre senyalat amb el núm. 1, que porta per títol</w:t>
      </w:r>
      <w:r>
        <w:rPr>
          <w:b/>
          <w:sz w:val="22"/>
        </w:rPr>
        <w:t xml:space="preserve"> “Sobre núm. Documentació administrativa”,</w:t>
      </w:r>
      <w:r>
        <w:rPr>
          <w:sz w:val="22"/>
        </w:rPr>
        <w:t xml:space="preserve"> en què s'inclourà la documentació general acreditativa de la capacitat de l'empresa acreditativa i/o declaracions responsables de l’empresa oferent,  de conformitat amb el que disposa l’art. 140 de la LCSP. En concret, el següent:</w:t>
      </w:r>
    </w:p>
    <w:p>
      <w:pPr>
        <w:pStyle w:val="Normal"/>
        <w:widowControl w:val="false"/>
        <w:numPr>
          <w:ilvl w:val="1"/>
          <w:numId w:val="13"/>
        </w:numPr>
        <w:tabs>
          <w:tab w:val="clear" w:pos="720"/>
          <w:tab w:val="left" w:pos="0" w:leader="none"/>
          <w:tab w:val="left" w:pos="567" w:leader="none"/>
        </w:tabs>
        <w:spacing w:before="120" w:after="120"/>
        <w:ind w:left="426" w:hanging="0"/>
        <w:jc w:val="both"/>
        <w:rPr/>
      </w:pPr>
      <w:r>
        <w:rPr>
          <w:sz w:val="22"/>
          <w:szCs w:val="22"/>
        </w:rPr>
        <w:t>Document Nacional d'Identitat, quan es tracti d'empreses individuals.</w:t>
      </w:r>
    </w:p>
    <w:p>
      <w:pPr>
        <w:pStyle w:val="Normal"/>
        <w:widowControl w:val="false"/>
        <w:numPr>
          <w:ilvl w:val="1"/>
          <w:numId w:val="13"/>
        </w:numPr>
        <w:tabs>
          <w:tab w:val="clear" w:pos="720"/>
          <w:tab w:val="left" w:pos="0" w:leader="none"/>
          <w:tab w:val="left" w:pos="567" w:leader="none"/>
        </w:tabs>
        <w:spacing w:before="120" w:after="120"/>
        <w:ind w:left="426" w:hanging="0"/>
        <w:jc w:val="both"/>
        <w:rPr/>
      </w:pPr>
      <w:r>
        <w:rPr>
          <w:sz w:val="22"/>
          <w:szCs w:val="22"/>
        </w:rPr>
        <w:t xml:space="preserve">Els estatuts o regles fundacionals, quan es tracti de persones jurídiques. </w:t>
      </w:r>
    </w:p>
    <w:p>
      <w:pPr>
        <w:pStyle w:val="Normal"/>
        <w:widowControl w:val="false"/>
        <w:numPr>
          <w:ilvl w:val="1"/>
          <w:numId w:val="13"/>
        </w:numPr>
        <w:tabs>
          <w:tab w:val="clear" w:pos="720"/>
          <w:tab w:val="left" w:pos="0" w:leader="none"/>
          <w:tab w:val="left" w:pos="567" w:leader="none"/>
        </w:tabs>
        <w:spacing w:before="120" w:after="120"/>
        <w:ind w:left="426" w:hanging="0"/>
        <w:jc w:val="both"/>
        <w:rPr>
          <w:sz w:val="22"/>
          <w:szCs w:val="22"/>
        </w:rPr>
      </w:pPr>
      <w:r>
        <w:rPr>
          <w:sz w:val="22"/>
          <w:szCs w:val="22"/>
        </w:rPr>
        <w:t>Poder notarial suficient per comparèixer i signar proposicions en nom d'altre.</w:t>
      </w:r>
    </w:p>
    <w:p>
      <w:pPr>
        <w:pStyle w:val="Normal"/>
        <w:widowControl w:val="false"/>
        <w:tabs>
          <w:tab w:val="clear" w:pos="720"/>
          <w:tab w:val="left" w:pos="0" w:leader="none"/>
          <w:tab w:val="left" w:pos="993" w:leader="none"/>
        </w:tabs>
        <w:spacing w:before="120" w:after="120"/>
        <w:ind w:left="426" w:hanging="0"/>
        <w:jc w:val="both"/>
        <w:rPr/>
      </w:pPr>
      <w:r>
        <w:rPr>
          <w:sz w:val="22"/>
          <w:szCs w:val="22"/>
        </w:rPr>
        <w:t>La documentació requerida en els punts 1.1 a 1.3. no caldrà ser aportada de nou, en el cas de que en el període dels sis mesos anteriors hagi estat aportada a l’Ajuntament en una altre licitació, llevat que hi hagi hagut canvis en aquesta documentació.</w:t>
      </w:r>
    </w:p>
    <w:p>
      <w:pPr>
        <w:pStyle w:val="Normal"/>
        <w:widowControl w:val="false"/>
        <w:numPr>
          <w:ilvl w:val="1"/>
          <w:numId w:val="13"/>
        </w:numPr>
        <w:tabs>
          <w:tab w:val="clear" w:pos="720"/>
          <w:tab w:val="left" w:pos="0" w:leader="none"/>
          <w:tab w:val="left" w:pos="567" w:leader="none"/>
        </w:tabs>
        <w:spacing w:before="120" w:after="120"/>
        <w:ind w:left="426" w:hanging="0"/>
        <w:jc w:val="both"/>
        <w:rPr>
          <w:sz w:val="22"/>
          <w:szCs w:val="22"/>
        </w:rPr>
      </w:pPr>
      <w:r>
        <w:rPr>
          <w:sz w:val="22"/>
          <w:szCs w:val="22"/>
        </w:rPr>
        <w:t>Els documents acreditatius de la solvència econòmica i financera i tècnica o professional, i, si és el cas, classificació, en el grup, subgrup i categoria assenyalats en aquest plec.</w:t>
      </w:r>
    </w:p>
    <w:p>
      <w:pPr>
        <w:pStyle w:val="Normal"/>
        <w:widowControl w:val="false"/>
        <w:numPr>
          <w:ilvl w:val="1"/>
          <w:numId w:val="13"/>
        </w:numPr>
        <w:tabs>
          <w:tab w:val="clear" w:pos="720"/>
          <w:tab w:val="left" w:pos="0" w:leader="none"/>
          <w:tab w:val="left" w:pos="567" w:leader="none"/>
        </w:tabs>
        <w:spacing w:before="120" w:after="120"/>
        <w:ind w:left="426" w:hanging="0"/>
        <w:jc w:val="both"/>
        <w:rPr/>
      </w:pPr>
      <w:r>
        <w:rPr>
          <w:bCs/>
          <w:color w:val="auto"/>
          <w:sz w:val="22"/>
          <w:szCs w:val="22"/>
        </w:rPr>
        <w:t xml:space="preserve">Declaració responsable del licitador indicant que acompleix les condicions establertes legalment per tal de poder contractar amb l’Administració, d’acord amb l’article 140 de la LCSP, i de no estar incurs en cap de les circumstàncies de prohibició de contractar amb l'Administració Pública (annex 2), previstes en l'art. 71 de la LCSP. Aquesta declaració ha d’incloure la manifestació d’estar al corrent del compliment de les obligacions tributàries i amb la Seguretat Social. La justificació acreditativa d’aquest requisit l’haurà de presentar l’empresa proposada com a adjudicatària abans de l’adjudicació. </w:t>
      </w:r>
    </w:p>
    <w:p>
      <w:pPr>
        <w:pStyle w:val="Normal"/>
        <w:widowControl w:val="false"/>
        <w:numPr>
          <w:ilvl w:val="0"/>
          <w:numId w:val="0"/>
        </w:numPr>
        <w:tabs>
          <w:tab w:val="clear" w:pos="720"/>
          <w:tab w:val="left" w:pos="0" w:leader="none"/>
          <w:tab w:val="left" w:pos="567" w:leader="none"/>
        </w:tabs>
        <w:spacing w:before="120" w:after="120"/>
        <w:ind w:left="1284" w:hanging="0"/>
        <w:jc w:val="both"/>
        <w:rPr/>
      </w:pPr>
      <w:r>
        <w:rPr>
          <w:bCs/>
          <w:color w:val="auto"/>
          <w:sz w:val="22"/>
          <w:szCs w:val="22"/>
        </w:rPr>
        <w:t>L’empresa licitadora que hagi manifestat que té relacions legals amb paradisos fiscals haurà de presentar en aquest mateix sobre la documentació descriptiva dels moviments financers concrets i tota la informació relativa a aquestes actuacions. Es donarà publicitat en el perfil de contractant municipal de què l’empresa ha declarat tenir relacions amb paradisos fiscals.</w:t>
      </w:r>
    </w:p>
    <w:p>
      <w:pPr>
        <w:pStyle w:val="Normal"/>
        <w:widowControl w:val="false"/>
        <w:numPr>
          <w:ilvl w:val="0"/>
          <w:numId w:val="0"/>
        </w:numPr>
        <w:tabs>
          <w:tab w:val="clear" w:pos="720"/>
          <w:tab w:val="left" w:pos="0" w:leader="none"/>
          <w:tab w:val="left" w:pos="567" w:leader="none"/>
        </w:tabs>
        <w:spacing w:before="120" w:after="120"/>
        <w:ind w:left="1284" w:hanging="0"/>
        <w:jc w:val="both"/>
        <w:rPr>
          <w:b/>
          <w:b/>
          <w:bCs/>
        </w:rPr>
      </w:pPr>
      <w:r>
        <w:rPr>
          <w:b/>
          <w:bCs/>
          <w:color w:val="auto"/>
          <w:sz w:val="22"/>
          <w:szCs w:val="22"/>
        </w:rPr>
        <w:t xml:space="preserve">Aquesta declaració s’haurà de presentar tot i que l’empresa estigui inclosa en el Registre d'empreses licitadores i classificades de Catalunya (RELIC) o en el Registro Oficial de Licitadores y Empresas Clasificadas del Estado (ROLECE).  </w:t>
      </w:r>
    </w:p>
    <w:p>
      <w:pPr>
        <w:pStyle w:val="Normal"/>
        <w:widowControl w:val="false"/>
        <w:numPr>
          <w:ilvl w:val="1"/>
          <w:numId w:val="13"/>
        </w:numPr>
        <w:tabs>
          <w:tab w:val="clear" w:pos="720"/>
          <w:tab w:val="left" w:pos="0" w:leader="none"/>
          <w:tab w:val="left" w:pos="567" w:leader="none"/>
        </w:tabs>
        <w:spacing w:before="120" w:after="120"/>
        <w:ind w:left="426" w:hanging="0"/>
        <w:jc w:val="both"/>
        <w:rPr>
          <w:shd w:fill="auto" w:val="clear"/>
        </w:rPr>
      </w:pPr>
      <w:r>
        <w:rPr>
          <w:color w:val="000000"/>
          <w:sz w:val="22"/>
          <w:szCs w:val="22"/>
          <w:shd w:fill="auto" w:val="clear"/>
        </w:rPr>
        <w:t>Quan els licitadors concorrin mitjançant UTE (Unió Temporal d’Empreses), aportaran un document que podrà ser privat en el que, pel cas de resultar adjudicataris, es comprometin a constituir-la. Aquest document haurà d’anar signat pel representant de cadascuna de les empreses i en ell s’indicarà la persona designada com a representant de la UTE davant l’Administració, així com la participació que a cadascun d’ells li correspongui en la UTE. Igualment, hauran de presentar una  memòria indicant els mitjans concrets que cadascuna de les empreses té previst destinar a l’execució del contracte i justificar les raons econòmiques, empresarials o d’especialització tècnica o tecnològica de la constitució de la UTE, en el moment d’acreditar la capacitat i solvència.</w:t>
      </w:r>
    </w:p>
    <w:p>
      <w:pPr>
        <w:pStyle w:val="Normal"/>
        <w:widowControl w:val="false"/>
        <w:numPr>
          <w:ilvl w:val="0"/>
          <w:numId w:val="0"/>
        </w:numPr>
        <w:tabs>
          <w:tab w:val="clear" w:pos="720"/>
          <w:tab w:val="left" w:pos="0" w:leader="none"/>
          <w:tab w:val="left" w:pos="567" w:leader="none"/>
        </w:tabs>
        <w:spacing w:before="120" w:after="120"/>
        <w:ind w:left="1284" w:hanging="0"/>
        <w:jc w:val="both"/>
        <w:rPr>
          <w:shd w:fill="auto" w:val="clear"/>
        </w:rPr>
      </w:pPr>
      <w:r>
        <w:rPr>
          <w:color w:val="000000"/>
          <w:sz w:val="22"/>
          <w:szCs w:val="22"/>
          <w:shd w:fill="auto" w:val="clear"/>
        </w:rPr>
        <w:t xml:space="preserve">En cas que sigui adjudicatària, cada empresa integrant d’una UTE o de la futura UTE, que participin conjuntament en el procediment de contractació, haurà de presentar la documentació acreditativa de la seva personalitat, capacitat i solvència. </w:t>
      </w:r>
    </w:p>
    <w:p>
      <w:pPr>
        <w:pStyle w:val="Normal"/>
        <w:widowControl w:val="false"/>
        <w:numPr>
          <w:ilvl w:val="1"/>
          <w:numId w:val="13"/>
        </w:numPr>
        <w:tabs>
          <w:tab w:val="clear" w:pos="720"/>
          <w:tab w:val="left" w:pos="0" w:leader="none"/>
          <w:tab w:val="left" w:pos="567" w:leader="none"/>
        </w:tabs>
        <w:spacing w:before="120" w:after="120"/>
        <w:ind w:left="426" w:hanging="0"/>
        <w:jc w:val="both"/>
        <w:rPr>
          <w:shd w:fill="auto" w:val="clear"/>
        </w:rPr>
      </w:pPr>
      <w:r>
        <w:rPr>
          <w:sz w:val="22"/>
          <w:szCs w:val="22"/>
          <w:shd w:fill="auto" w:val="clear"/>
        </w:rPr>
        <w:t xml:space="preserve">Declaració d’acceptació dels mitjans electrònics de comunicació (annex </w:t>
      </w:r>
      <w:r>
        <w:rPr>
          <w:color w:val="000000"/>
          <w:sz w:val="22"/>
          <w:szCs w:val="22"/>
          <w:shd w:fill="auto" w:val="clear"/>
        </w:rPr>
        <w:t>3).</w:t>
      </w:r>
    </w:p>
    <w:p>
      <w:pPr>
        <w:pStyle w:val="Normal"/>
        <w:widowControl w:val="false"/>
        <w:numPr>
          <w:ilvl w:val="1"/>
          <w:numId w:val="13"/>
        </w:numPr>
        <w:tabs>
          <w:tab w:val="clear" w:pos="720"/>
          <w:tab w:val="left" w:pos="0" w:leader="none"/>
          <w:tab w:val="left" w:pos="567" w:leader="none"/>
        </w:tabs>
        <w:spacing w:before="120" w:after="120"/>
        <w:ind w:left="426" w:hanging="0"/>
        <w:jc w:val="both"/>
        <w:rPr>
          <w:shd w:fill="auto" w:val="clear"/>
        </w:rPr>
      </w:pPr>
      <w:r>
        <w:rPr>
          <w:sz w:val="22"/>
          <w:szCs w:val="22"/>
          <w:shd w:fill="auto" w:val="clear"/>
        </w:rPr>
        <w:t>Quan es presentin diferents proposicions per societats en les que concorrin alguns dels supòsits establerts a l’article 42.1 del Codi de Comerç respecte als socis que les integren s’haurà de presentar declaració específica al respecte.</w:t>
      </w:r>
    </w:p>
    <w:p>
      <w:pPr>
        <w:pStyle w:val="Normal"/>
        <w:widowControl w:val="false"/>
        <w:numPr>
          <w:ilvl w:val="1"/>
          <w:numId w:val="13"/>
        </w:numPr>
        <w:tabs>
          <w:tab w:val="clear" w:pos="720"/>
          <w:tab w:val="left" w:pos="0" w:leader="none"/>
          <w:tab w:val="left" w:pos="567" w:leader="none"/>
        </w:tabs>
        <w:spacing w:before="120" w:after="120"/>
        <w:ind w:left="426" w:hanging="0"/>
        <w:jc w:val="both"/>
        <w:rPr>
          <w:shd w:fill="auto" w:val="clear"/>
        </w:rPr>
      </w:pPr>
      <w:r>
        <w:rPr>
          <w:color w:val="000000"/>
          <w:sz w:val="22"/>
          <w:szCs w:val="22"/>
          <w:shd w:fill="auto" w:val="clear"/>
        </w:rPr>
        <w:t xml:space="preserve">Declaració de l’empresa de comprometre’s a adscriure a l’execució del contracte determinats mitjans materials i/o personals, quan així es requereixi (Declaració recollida a l’annex 2) </w:t>
      </w:r>
    </w:p>
    <w:p>
      <w:pPr>
        <w:pStyle w:val="Normal"/>
        <w:widowControl w:val="false"/>
        <w:numPr>
          <w:ilvl w:val="1"/>
          <w:numId w:val="13"/>
        </w:numPr>
        <w:tabs>
          <w:tab w:val="clear" w:pos="720"/>
          <w:tab w:val="left" w:pos="0" w:leader="none"/>
          <w:tab w:val="left" w:pos="567" w:leader="none"/>
        </w:tabs>
        <w:spacing w:before="120" w:after="120"/>
        <w:ind w:left="426" w:hanging="0"/>
        <w:jc w:val="both"/>
        <w:rPr>
          <w:shd w:fill="auto" w:val="clear"/>
        </w:rPr>
      </w:pPr>
      <w:r>
        <w:rPr>
          <w:sz w:val="22"/>
          <w:szCs w:val="22"/>
          <w:shd w:fill="auto" w:val="clear"/>
        </w:rPr>
        <w:t xml:space="preserve">(Quan siguin empreses estrangeres) Declaració de submissió als jutjats i tribunals espanyols de qualsevol ordre per a totes les incidències que pugin sorgir del contracte, amb renuncia expressa al seu fur propi </w:t>
      </w:r>
      <w:r>
        <w:rPr>
          <w:color w:val="000000"/>
          <w:sz w:val="22"/>
          <w:szCs w:val="22"/>
          <w:shd w:fill="auto" w:val="clear"/>
        </w:rPr>
        <w:t xml:space="preserve">(Declaració recollida a l’annex 2) </w:t>
      </w:r>
    </w:p>
    <w:p>
      <w:pPr>
        <w:pStyle w:val="Normal"/>
        <w:widowControl w:val="false"/>
        <w:numPr>
          <w:ilvl w:val="1"/>
          <w:numId w:val="13"/>
        </w:numPr>
        <w:tabs>
          <w:tab w:val="clear" w:pos="720"/>
          <w:tab w:val="left" w:pos="0" w:leader="none"/>
          <w:tab w:val="left" w:pos="567" w:leader="none"/>
        </w:tabs>
        <w:spacing w:before="120" w:after="120"/>
        <w:ind w:left="426" w:hanging="0"/>
        <w:jc w:val="both"/>
        <w:rPr>
          <w:shd w:fill="auto" w:val="clear"/>
        </w:rPr>
      </w:pPr>
      <w:r>
        <w:rPr>
          <w:sz w:val="22"/>
          <w:szCs w:val="22"/>
          <w:shd w:fill="auto" w:val="clear"/>
        </w:rPr>
        <w:t xml:space="preserve">Acreditació de ser Centre Especial de Treball d’Iniciativa Social (CETIS), en què almenys el 70 per 100 de la plantilla afectada siguin persones amb discapacitat amb especials dificultats: persones amb un grau de discapacitat superior al 65 % i aquelles amb discapacitat intel•lectual, mental o paràlisis cerebral amb un reconeixement de grau igual o superior al 33%. </w:t>
      </w:r>
    </w:p>
    <w:p>
      <w:pPr>
        <w:pStyle w:val="Normal"/>
        <w:widowControl w:val="false"/>
        <w:tabs>
          <w:tab w:val="clear" w:pos="720"/>
          <w:tab w:val="left" w:pos="0" w:leader="none"/>
        </w:tabs>
        <w:spacing w:before="120" w:after="120"/>
        <w:jc w:val="both"/>
        <w:rPr>
          <w:sz w:val="22"/>
          <w:szCs w:val="22"/>
          <w:shd w:fill="auto" w:val="clear"/>
        </w:rPr>
      </w:pPr>
      <w:r>
        <w:rPr>
          <w:b/>
          <w:color w:val="000000"/>
          <w:sz w:val="22"/>
          <w:szCs w:val="22"/>
          <w:shd w:fill="auto" w:val="clear"/>
        </w:rPr>
        <w:t>En cas de falsedat tant en el DEUC com en les declaracions responsables annexes presentades per l’empresa o entitat proposada com a adjudicatària, aquesta quedarà automàticament exclosa de la licitació i l’òrgan competent incoarà i tramitarà el corresponent expedient de prohibició de contractar. Així mateix, la Mesa  podrà optar per tornar a valorar les ofertes.</w:t>
      </w:r>
    </w:p>
    <w:p>
      <w:pPr>
        <w:pStyle w:val="Normal"/>
        <w:widowControl w:val="false"/>
        <w:tabs>
          <w:tab w:val="clear" w:pos="720"/>
          <w:tab w:val="left" w:pos="0" w:leader="none"/>
          <w:tab w:val="left" w:pos="567" w:leader="none"/>
        </w:tabs>
        <w:jc w:val="both"/>
        <w:rPr>
          <w:sz w:val="22"/>
          <w:szCs w:val="22"/>
          <w:shd w:fill="auto" w:val="clear"/>
        </w:rPr>
      </w:pPr>
      <w:r>
        <w:rPr>
          <w:sz w:val="22"/>
          <w:szCs w:val="22"/>
          <w:shd w:fill="auto" w:val="clear"/>
        </w:rPr>
      </w:r>
    </w:p>
    <w:p>
      <w:pPr>
        <w:pStyle w:val="Normal"/>
        <w:widowControl w:val="false"/>
        <w:tabs>
          <w:tab w:val="clear" w:pos="720"/>
          <w:tab w:val="left" w:pos="567" w:leader="none"/>
        </w:tabs>
        <w:jc w:val="both"/>
        <w:rPr>
          <w:shd w:fill="auto" w:val="clear"/>
        </w:rPr>
      </w:pPr>
      <w:r>
        <w:rPr>
          <w:sz w:val="22"/>
          <w:szCs w:val="22"/>
          <w:shd w:fill="auto" w:val="clear"/>
        </w:rPr>
        <w:t xml:space="preserve">La inscripció en el Registre d'empreses licitadores i classificades de Catalunya (RELIC) o en el Registre Oficial de Licitadors i Empreses Classificades l’Estat (ROLECE) acreditarà, entre d’altres, i segons el que hi estigui reflectit, </w:t>
      </w:r>
      <w:r>
        <w:rPr>
          <w:sz w:val="22"/>
          <w:szCs w:val="22"/>
          <w:shd w:fill="auto" w:val="clear"/>
          <w:lang w:bidi="ks-Arab"/>
        </w:rPr>
        <w:t>i excepte prova en contrari</w:t>
      </w:r>
      <w:r>
        <w:rPr>
          <w:sz w:val="22"/>
          <w:szCs w:val="22"/>
          <w:shd w:fill="auto" w:val="clear"/>
        </w:rPr>
        <w:t xml:space="preserve">, les condicions d’aptitud de l’empresari quant a la seva personalitat i capacitat d’obrar, representació, habilitació professional o empresarial, solvència econòmica i financera </w:t>
      </w:r>
      <w:r>
        <w:rPr>
          <w:sz w:val="22"/>
          <w:szCs w:val="22"/>
          <w:shd w:fill="auto" w:val="clear"/>
          <w:lang w:bidi="ks-Arab"/>
        </w:rPr>
        <w:t>i tècnica o professional,</w:t>
      </w:r>
      <w:r>
        <w:rPr>
          <w:sz w:val="22"/>
          <w:szCs w:val="22"/>
          <w:shd w:fill="auto" w:val="clear"/>
        </w:rPr>
        <w:t xml:space="preserve"> i classificació, així com la concurrència o no concurrència de les prohibicions de contractar que hi hagin de constar.</w:t>
      </w:r>
    </w:p>
    <w:p>
      <w:pPr>
        <w:pStyle w:val="Normal"/>
        <w:jc w:val="both"/>
        <w:rPr>
          <w:color w:val="auto"/>
          <w:sz w:val="22"/>
          <w:shd w:fill="auto" w:val="clear"/>
        </w:rPr>
      </w:pPr>
      <w:r>
        <w:rPr>
          <w:color w:val="000000"/>
          <w:sz w:val="22"/>
          <w:shd w:fill="auto" w:val="clear"/>
        </w:rPr>
      </w:r>
    </w:p>
    <w:p>
      <w:pPr>
        <w:pStyle w:val="Normal"/>
        <w:jc w:val="both"/>
        <w:rPr>
          <w:shd w:fill="auto" w:val="clear"/>
        </w:rPr>
      </w:pPr>
      <w:r>
        <w:rPr>
          <w:color w:val="000000"/>
          <w:sz w:val="22"/>
          <w:shd w:fill="auto" w:val="clear"/>
        </w:rPr>
        <w:t xml:space="preserve">Segons el Decret 40/2025, d'11 de març, pel qual es regula el Registre d'empreses licitadores i classificades de Catalunya i el Registre públic de contractes de Catalunya, les persones físiques i jurídiques inscrites en el RELIC periòdicament, han d’actualitzar la informació inscrita en aquest registre. La manca d’actualització d’aquesta informació durant un termini de cinc anys, a comptar des de la inscripció o la darrera actualització, comporta la suspensió de la inscripció, que es mantindrà en l’estat de suspesa fins al moment en què l’empresa actualitzi la informació inscrita en el Registre. En el cas que hagin transcorregut deu anys, a comptar des de la inscripció o la darrera actualització, s’entén caducada la inscripció en el RELIC i es cancel·larà, excepte pel que fa a les inscripcions practicades d’ofici. La suspensió de la inscripció registral es mantindrà fins al moment que l’empresa actualitzi la informació necessària en el Registre i, com a màxim, fins al moment que es produeixi la cancel·lació de la inscripció. </w:t>
      </w:r>
    </w:p>
    <w:p>
      <w:pPr>
        <w:pStyle w:val="Normal"/>
        <w:jc w:val="both"/>
        <w:rPr>
          <w:color w:val="auto"/>
          <w:sz w:val="22"/>
          <w:shd w:fill="auto" w:val="clear"/>
        </w:rPr>
      </w:pPr>
      <w:r>
        <w:rPr>
          <w:color w:val="000000"/>
          <w:sz w:val="22"/>
          <w:shd w:fill="auto" w:val="clear"/>
        </w:rPr>
      </w:r>
    </w:p>
    <w:p>
      <w:pPr>
        <w:pStyle w:val="Normal"/>
        <w:jc w:val="both"/>
        <w:rPr>
          <w:shd w:fill="auto" w:val="clear"/>
        </w:rPr>
      </w:pPr>
      <w:r>
        <w:rPr>
          <w:color w:val="000000"/>
          <w:sz w:val="22"/>
          <w:shd w:fill="auto" w:val="clear"/>
        </w:rPr>
        <w:t xml:space="preserve">D’acord amb el Decret esmentat 40/2025, d'11 de març, pel qual es regula el Registre d'empreses licitadores i classificades de Catalunya i el Registre públic de contractes de Catalunya, durant el període que l’empresa tingui suspesa la inscripció en el RELIC, la informació que consti en aquest Registre no serà accessible. </w:t>
      </w:r>
    </w:p>
    <w:p>
      <w:pPr>
        <w:pStyle w:val="Normal"/>
        <w:widowControl w:val="false"/>
        <w:tabs>
          <w:tab w:val="clear" w:pos="720"/>
          <w:tab w:val="left" w:pos="567" w:leader="none"/>
        </w:tabs>
        <w:jc w:val="both"/>
        <w:rPr>
          <w:strike/>
          <w:sz w:val="22"/>
          <w:szCs w:val="22"/>
          <w:shd w:fill="auto" w:val="clear"/>
          <w:lang w:val="es-ES"/>
        </w:rPr>
      </w:pPr>
      <w:r>
        <w:rPr>
          <w:strike/>
          <w:sz w:val="22"/>
          <w:szCs w:val="22"/>
          <w:shd w:fill="auto" w:val="clear"/>
          <w:lang w:val="es-ES"/>
        </w:rPr>
      </w:r>
    </w:p>
    <w:p>
      <w:pPr>
        <w:pStyle w:val="Normal"/>
        <w:widowControl w:val="false"/>
        <w:tabs>
          <w:tab w:val="clear" w:pos="720"/>
          <w:tab w:val="left" w:pos="567" w:leader="none"/>
        </w:tabs>
        <w:jc w:val="both"/>
        <w:rPr>
          <w:shd w:fill="auto" w:val="clear"/>
        </w:rPr>
      </w:pPr>
      <w:r>
        <w:rPr>
          <w:bCs/>
          <w:sz w:val="22"/>
          <w:szCs w:val="22"/>
          <w:shd w:fill="auto" w:val="clear"/>
        </w:rPr>
        <w:t>L’aportació inicial de la documentació anterior (punts I.1. a I.4) es substituirà per la declaració responsable de l’empresa licitadora (punt I.5) indicant que compleix les condicions d’aptitud i solvència establertes legalment per contractar amb l’Administració (annex 2)</w:t>
      </w:r>
      <w:r>
        <w:rPr>
          <w:sz w:val="22"/>
          <w:szCs w:val="22"/>
          <w:shd w:fill="auto" w:val="clear"/>
        </w:rPr>
        <w:t>. L’empresa licitadora a favor de la qual recaigui la proposta d’adjudicació haurà d’acreditar davant l’òrgan de contractació, prèviament a l’adjudicació del contracte, la possessió i validesa dels documents exigits</w:t>
      </w:r>
      <w:r>
        <w:rPr>
          <w:sz w:val="22"/>
          <w:szCs w:val="22"/>
          <w:shd w:fill="auto" w:val="clear"/>
          <w:lang w:val="es-ES"/>
        </w:rPr>
        <w:t>.</w:t>
      </w:r>
    </w:p>
    <w:p>
      <w:pPr>
        <w:pStyle w:val="Default"/>
        <w:rPr>
          <w:bCs/>
          <w:sz w:val="22"/>
          <w:szCs w:val="22"/>
          <w:shd w:fill="auto" w:val="clear"/>
          <w:lang w:val="ca-ES"/>
        </w:rPr>
      </w:pPr>
      <w:r>
        <w:rPr>
          <w:bCs/>
          <w:sz w:val="22"/>
          <w:szCs w:val="22"/>
          <w:shd w:fill="auto" w:val="clear"/>
          <w:lang w:val="ca-ES"/>
        </w:rPr>
      </w:r>
    </w:p>
    <w:p>
      <w:pPr>
        <w:pStyle w:val="Normal"/>
        <w:widowControl w:val="false"/>
        <w:jc w:val="both"/>
        <w:rPr>
          <w:shd w:fill="auto" w:val="clear"/>
        </w:rPr>
      </w:pPr>
      <w:r>
        <w:rPr>
          <w:b/>
          <w:sz w:val="22"/>
          <w:shd w:fill="auto" w:val="clear"/>
        </w:rPr>
        <w:t>La introducció en el sobre 1 de dades corresponents als criteris avaluables de forma automàtica</w:t>
      </w:r>
      <w:r>
        <w:rPr>
          <w:sz w:val="22"/>
          <w:shd w:fill="auto" w:val="clear"/>
        </w:rPr>
        <w:t xml:space="preserve"> (sobre 2)</w:t>
      </w:r>
      <w:r>
        <w:rPr>
          <w:sz w:val="22"/>
          <w:szCs w:val="22"/>
          <w:shd w:fill="auto" w:val="clear"/>
        </w:rPr>
        <w:t xml:space="preserve">, </w:t>
      </w:r>
      <w:r>
        <w:rPr>
          <w:b/>
          <w:sz w:val="22"/>
          <w:shd w:fill="auto" w:val="clear"/>
        </w:rPr>
        <w:t>de conformitat amb el que preveu el Decret 817/2009, de 8 de maig, pel qual es desenvolupa parcialment la Llei 30/2007, de 30 d’octubre, de contractes del sector públic, comportarà l’exclusió automàtica de l’empresa licitadora.</w:t>
      </w:r>
      <w:r>
        <w:rPr>
          <w:sz w:val="22"/>
          <w:shd w:fill="auto" w:val="clear"/>
        </w:rPr>
        <w:t xml:space="preserve"> </w:t>
      </w:r>
    </w:p>
    <w:p>
      <w:pPr>
        <w:pStyle w:val="Normal"/>
        <w:widowControl w:val="false"/>
        <w:jc w:val="both"/>
        <w:rPr>
          <w:sz w:val="22"/>
          <w:shd w:fill="auto" w:val="clear"/>
        </w:rPr>
      </w:pPr>
      <w:r>
        <w:rPr>
          <w:sz w:val="22"/>
          <w:shd w:fill="auto" w:val="clear"/>
        </w:rPr>
      </w:r>
    </w:p>
    <w:p>
      <w:pPr>
        <w:pStyle w:val="Normal"/>
        <w:widowControl w:val="false"/>
        <w:numPr>
          <w:ilvl w:val="0"/>
          <w:numId w:val="13"/>
        </w:numPr>
        <w:tabs>
          <w:tab w:val="clear" w:pos="720"/>
          <w:tab w:val="left" w:pos="284" w:leader="none"/>
        </w:tabs>
        <w:spacing w:before="120" w:after="120"/>
        <w:ind w:left="0" w:hanging="0"/>
        <w:jc w:val="both"/>
        <w:rPr>
          <w:shd w:fill="auto" w:val="clear"/>
        </w:rPr>
      </w:pPr>
      <w:r>
        <w:rPr>
          <w:sz w:val="22"/>
          <w:shd w:fill="auto" w:val="clear"/>
        </w:rPr>
        <w:t xml:space="preserve">Un segon sobre (senyalat amb el número 2 amb tota la documentació corresponent als criteris d’adjudicació quantificables mitjançant la mera aplicació de fórmules (Clàusula 15.1), segons el model que figura en l’annex 1 d’aquest plec </w:t>
      </w:r>
    </w:p>
    <w:p>
      <w:pPr>
        <w:pStyle w:val="Normal"/>
        <w:widowControl w:val="false"/>
        <w:numPr>
          <w:ilvl w:val="1"/>
          <w:numId w:val="13"/>
        </w:numPr>
        <w:tabs>
          <w:tab w:val="clear" w:pos="720"/>
          <w:tab w:val="left" w:pos="284" w:leader="none"/>
          <w:tab w:val="left" w:pos="426" w:leader="none"/>
        </w:tabs>
        <w:spacing w:before="120" w:after="120"/>
        <w:jc w:val="both"/>
        <w:rPr>
          <w:shd w:fill="auto" w:val="clear"/>
        </w:rPr>
      </w:pPr>
      <w:r>
        <w:rPr>
          <w:color w:val="000000"/>
          <w:sz w:val="22"/>
          <w:szCs w:val="22"/>
          <w:shd w:fill="auto" w:val="clear"/>
        </w:rPr>
        <w:t>Preu</w:t>
      </w:r>
    </w:p>
    <w:p>
      <w:pPr>
        <w:pStyle w:val="Normal"/>
        <w:widowControl w:val="false"/>
        <w:numPr>
          <w:ilvl w:val="1"/>
          <w:numId w:val="13"/>
        </w:numPr>
        <w:tabs>
          <w:tab w:val="clear" w:pos="720"/>
          <w:tab w:val="left" w:pos="284" w:leader="none"/>
          <w:tab w:val="left" w:pos="426" w:leader="none"/>
        </w:tabs>
        <w:spacing w:before="120" w:after="120"/>
        <w:jc w:val="both"/>
        <w:rPr>
          <w:color w:val="000000"/>
          <w:sz w:val="22"/>
          <w:szCs w:val="22"/>
        </w:rPr>
      </w:pPr>
      <w:r>
        <w:rPr>
          <w:color w:val="000000"/>
          <w:sz w:val="22"/>
          <w:szCs w:val="22"/>
          <w:shd w:fill="auto" w:val="clear"/>
        </w:rPr>
        <w:t>Classificació ambiental del vehicle</w:t>
      </w:r>
    </w:p>
    <w:p>
      <w:pPr>
        <w:pStyle w:val="Normal"/>
        <w:widowControl w:val="false"/>
        <w:jc w:val="both"/>
        <w:rPr>
          <w:sz w:val="22"/>
        </w:rPr>
      </w:pPr>
      <w:r>
        <w:rPr>
          <w:sz w:val="22"/>
        </w:rPr>
        <w:t>No s’acceptaran les proposicions que tinguin omissions, errades o esmenes que no permetin conèixer clarament allò que es considera fonamental per valorar-les.</w:t>
      </w:r>
    </w:p>
    <w:p>
      <w:pPr>
        <w:pStyle w:val="Normal"/>
        <w:widowControl w:val="false"/>
        <w:jc w:val="both"/>
        <w:rPr>
          <w:strike/>
          <w:color w:val="4F81BD" w:themeColor="accent1"/>
          <w:sz w:val="22"/>
          <w:szCs w:val="22"/>
        </w:rPr>
      </w:pPr>
      <w:r>
        <w:rPr>
          <w:strike/>
          <w:color w:val="4F81BD" w:themeColor="accent1"/>
          <w:sz w:val="22"/>
          <w:szCs w:val="22"/>
        </w:rPr>
      </w:r>
    </w:p>
    <w:p>
      <w:pPr>
        <w:pStyle w:val="Normal"/>
        <w:widowControl w:val="false"/>
        <w:jc w:val="both"/>
        <w:rPr>
          <w:b/>
          <w:b/>
          <w:sz w:val="22"/>
          <w:szCs w:val="22"/>
          <w:lang w:val="ca-ES"/>
        </w:rPr>
      </w:pPr>
      <w:r>
        <w:rPr>
          <w:b/>
          <w:sz w:val="22"/>
          <w:szCs w:val="22"/>
          <w:lang w:val="ca-ES"/>
        </w:rPr>
      </w:r>
    </w:p>
    <w:p>
      <w:pPr>
        <w:pStyle w:val="Normal"/>
        <w:jc w:val="both"/>
        <w:rPr>
          <w:b/>
          <w:b/>
          <w:color w:val="auto"/>
          <w:sz w:val="22"/>
          <w:szCs w:val="22"/>
        </w:rPr>
      </w:pPr>
      <w:r>
        <w:rPr>
          <w:b/>
          <w:sz w:val="22"/>
          <w:szCs w:val="22"/>
        </w:rPr>
        <w:t xml:space="preserve">VINT-I-SISENA.- Termini de presentació </w:t>
      </w:r>
      <w:r>
        <w:rPr>
          <w:b/>
          <w:color w:val="auto"/>
          <w:sz w:val="22"/>
          <w:szCs w:val="22"/>
        </w:rPr>
        <w:t>d’ofertes i altres requisits de les mateixes</w:t>
      </w:r>
    </w:p>
    <w:p>
      <w:pPr>
        <w:pStyle w:val="Normal"/>
        <w:jc w:val="both"/>
        <w:rPr>
          <w:b/>
          <w:b/>
          <w:sz w:val="22"/>
          <w:szCs w:val="22"/>
        </w:rPr>
      </w:pPr>
      <w:r>
        <w:rPr>
          <w:b/>
          <w:sz w:val="22"/>
          <w:szCs w:val="22"/>
        </w:rPr>
      </w:r>
    </w:p>
    <w:p>
      <w:pPr>
        <w:pStyle w:val="Normal"/>
        <w:suppressAutoHyphens w:val="false"/>
        <w:jc w:val="both"/>
        <w:rPr/>
      </w:pPr>
      <w:r>
        <w:rPr>
          <w:color w:val="000000"/>
          <w:sz w:val="22"/>
          <w:szCs w:val="22"/>
          <w:shd w:fill="auto" w:val="clear"/>
        </w:rPr>
        <w:t xml:space="preserve">De conformitat amb la disposició addicional 15.3 de la LCSP, la presentació d’ofertes es farà per mitjans electrònics; i únicament seran vàlides les propostes que es presentin a través de l’eina de Presentació d’Ofertes de la Plataforma de Serveis de Contractació Pública (PSCP-eLicita), accedint a la licitació corresponent des de l’adreça web </w:t>
      </w:r>
      <w:hyperlink r:id="rId10">
        <w:r>
          <w:rPr>
            <w:rStyle w:val="EnlladInternet"/>
            <w:i/>
            <w:color w:val="000000"/>
            <w:sz w:val="22"/>
            <w:szCs w:val="22"/>
            <w:shd w:fill="auto" w:val="clear"/>
          </w:rPr>
          <w:t>https://contractaciopublica.cat/ca/perfils-contractant/detall/terrassa</w:t>
        </w:r>
      </w:hyperlink>
      <w:r>
        <w:rPr>
          <w:color w:val="000000"/>
          <w:sz w:val="22"/>
          <w:szCs w:val="22"/>
          <w:shd w:fill="auto" w:val="clear"/>
        </w:rPr>
        <w:t>. El registre de presentació de les ofertes per aquesta plataforma es podrà realitzar durant les 24 hores del dia, tots els dies de l'any.</w:t>
      </w:r>
    </w:p>
    <w:p>
      <w:pPr>
        <w:pStyle w:val="Normal"/>
        <w:suppressAutoHyphens w:val="false"/>
        <w:jc w:val="both"/>
        <w:rPr>
          <w:color w:val="auto"/>
          <w:sz w:val="22"/>
          <w:szCs w:val="22"/>
          <w:shd w:fill="auto" w:val="clear"/>
        </w:rPr>
      </w:pPr>
      <w:r>
        <w:rPr>
          <w:color w:val="000000"/>
          <w:sz w:val="22"/>
          <w:szCs w:val="22"/>
          <w:shd w:fill="auto" w:val="clear"/>
        </w:rPr>
      </w:r>
    </w:p>
    <w:p>
      <w:pPr>
        <w:pStyle w:val="Normal"/>
        <w:suppressAutoHyphens w:val="false"/>
        <w:jc w:val="both"/>
        <w:rPr>
          <w:shd w:fill="auto" w:val="clear"/>
        </w:rPr>
      </w:pPr>
      <w:r>
        <w:rPr>
          <w:color w:val="000000"/>
          <w:sz w:val="22"/>
          <w:szCs w:val="22"/>
          <w:shd w:fill="auto" w:val="clear"/>
        </w:rPr>
        <w:t>Les proposicions que no es presentin per aquests mitjans i en la forma que determina aquest plec, seran excloses.</w:t>
      </w:r>
    </w:p>
    <w:p>
      <w:pPr>
        <w:pStyle w:val="Normal"/>
        <w:suppressAutoHyphens w:val="false"/>
        <w:jc w:val="both"/>
        <w:rPr>
          <w:color w:val="auto"/>
          <w:sz w:val="22"/>
          <w:szCs w:val="22"/>
          <w:shd w:fill="auto" w:val="clear"/>
        </w:rPr>
      </w:pPr>
      <w:r>
        <w:rPr>
          <w:color w:val="000000"/>
          <w:sz w:val="22"/>
          <w:szCs w:val="22"/>
          <w:shd w:fill="auto" w:val="clear"/>
        </w:rPr>
      </w:r>
    </w:p>
    <w:p>
      <w:pPr>
        <w:pStyle w:val="Normal"/>
        <w:suppressAutoHyphens w:val="false"/>
        <w:jc w:val="both"/>
        <w:rPr>
          <w:shd w:fill="auto" w:val="clear"/>
        </w:rPr>
      </w:pPr>
      <w:r>
        <w:rPr>
          <w:color w:val="000000"/>
          <w:sz w:val="22"/>
          <w:szCs w:val="22"/>
          <w:shd w:fill="auto" w:val="clear"/>
        </w:rPr>
        <w:t>De conformitat amb l’article 156.6 de la LCSP, el termini de presentació d’ofertes en aquest tipus de procediment és de quinze (15) dies naturals, a comptar des de l’endemà de la publicació de l’anunci de licitació al perfil de contractant. Tanmateix, amb la finalitat de donar un millor servei a les empreses licitadores, dins de l’horari d’atenció al públic del Servei de Contractació i d’assistència tècnica de la plataforma de presentació (PSCP - eLicita), s’amplia el termini per presentar ofertes fins al següent dia hàbil a les 14:00:00 hores, de manera que les ofertes rebudes amb posterioritat (és a dir, a les 14:00:01 hores i en endavant) es consideraran extemporànies.</w:t>
      </w:r>
    </w:p>
    <w:p>
      <w:pPr>
        <w:pStyle w:val="Normal"/>
        <w:suppressAutoHyphens w:val="false"/>
        <w:jc w:val="both"/>
        <w:rPr>
          <w:color w:val="auto"/>
          <w:sz w:val="22"/>
          <w:szCs w:val="22"/>
          <w:shd w:fill="auto" w:val="clear"/>
        </w:rPr>
      </w:pPr>
      <w:r>
        <w:rPr>
          <w:color w:val="000000"/>
          <w:sz w:val="22"/>
          <w:szCs w:val="22"/>
          <w:shd w:fill="auto" w:val="clear"/>
        </w:rPr>
      </w:r>
    </w:p>
    <w:p>
      <w:pPr>
        <w:pStyle w:val="Normal"/>
        <w:suppressAutoHyphens w:val="false"/>
        <w:jc w:val="both"/>
        <w:rPr>
          <w:shd w:fill="auto" w:val="clear"/>
        </w:rPr>
      </w:pPr>
      <w:r>
        <w:rPr>
          <w:color w:val="000000"/>
          <w:sz w:val="22"/>
          <w:szCs w:val="22"/>
          <w:shd w:fill="auto" w:val="clear"/>
        </w:rPr>
        <w:t>L’anunci en el Perfil de Contractant indicarà la data i l’hora límit de presentació de les proposicions.</w:t>
      </w:r>
    </w:p>
    <w:p>
      <w:pPr>
        <w:pStyle w:val="Normal"/>
        <w:suppressAutoHyphens w:val="false"/>
        <w:jc w:val="both"/>
        <w:rPr>
          <w:color w:val="auto"/>
          <w:sz w:val="22"/>
          <w:szCs w:val="22"/>
          <w:shd w:fill="auto" w:val="clear"/>
        </w:rPr>
      </w:pPr>
      <w:r>
        <w:rPr>
          <w:color w:val="000000"/>
          <w:sz w:val="22"/>
          <w:szCs w:val="22"/>
          <w:shd w:fill="auto" w:val="clear"/>
        </w:rPr>
      </w:r>
    </w:p>
    <w:p>
      <w:pPr>
        <w:pStyle w:val="Normal"/>
        <w:suppressAutoHyphens w:val="false"/>
        <w:jc w:val="both"/>
        <w:rPr>
          <w:shd w:fill="auto" w:val="clear"/>
        </w:rPr>
      </w:pPr>
      <w:r>
        <w:rPr>
          <w:color w:val="000000"/>
          <w:sz w:val="22"/>
          <w:szCs w:val="22"/>
          <w:shd w:fill="auto" w:val="clear"/>
        </w:rPr>
        <w:t>Es recomana que la presentació d’ofertes es realitzi amb antelació suficient que permeti resoldre possibles incidències durant la preparació o enviament de l’oferta.</w:t>
      </w:r>
    </w:p>
    <w:p>
      <w:pPr>
        <w:pStyle w:val="Normal"/>
        <w:suppressAutoHyphens w:val="false"/>
        <w:jc w:val="both"/>
        <w:rPr>
          <w:color w:val="auto"/>
          <w:sz w:val="22"/>
          <w:szCs w:val="22"/>
          <w:highlight w:val="green"/>
        </w:rPr>
      </w:pPr>
      <w:r>
        <w:rPr>
          <w:color w:val="auto"/>
          <w:sz w:val="22"/>
          <w:szCs w:val="22"/>
          <w:highlight w:val="green"/>
        </w:rPr>
      </w:r>
    </w:p>
    <w:p>
      <w:pPr>
        <w:pStyle w:val="Normal"/>
        <w:jc w:val="both"/>
        <w:rPr>
          <w:color w:val="auto"/>
          <w:sz w:val="22"/>
          <w:szCs w:val="22"/>
        </w:rPr>
      </w:pPr>
      <w:r>
        <w:rPr>
          <w:color w:val="auto"/>
          <w:sz w:val="22"/>
          <w:szCs w:val="22"/>
        </w:rPr>
        <w:t xml:space="preserve">Es recorda que en cas de preguntes i dubtes en relació amb el contingut d’aquest plec de clàusules administratives particulars, l’horari d’atenció del Servei de Contractació és de dilluns a divendres de 08:00 a 14:00 h, mitjançant els canals següents: </w:t>
      </w:r>
    </w:p>
    <w:p>
      <w:pPr>
        <w:pStyle w:val="Normal"/>
        <w:jc w:val="both"/>
        <w:rPr>
          <w:color w:val="auto"/>
          <w:sz w:val="22"/>
          <w:szCs w:val="22"/>
        </w:rPr>
      </w:pPr>
      <w:r>
        <w:rPr>
          <w:color w:val="auto"/>
          <w:sz w:val="22"/>
          <w:szCs w:val="22"/>
        </w:rPr>
      </w:r>
    </w:p>
    <w:p>
      <w:pPr>
        <w:pStyle w:val="Normal"/>
        <w:numPr>
          <w:ilvl w:val="0"/>
          <w:numId w:val="19"/>
        </w:numPr>
        <w:jc w:val="both"/>
        <w:rPr>
          <w:color w:val="auto"/>
          <w:sz w:val="22"/>
          <w:szCs w:val="22"/>
        </w:rPr>
      </w:pPr>
      <w:r>
        <w:rPr>
          <w:color w:val="auto"/>
          <w:sz w:val="22"/>
          <w:szCs w:val="22"/>
          <w:lang w:eastAsia="es-ES"/>
        </w:rPr>
        <w:t>Bústia de correu electrònic: contractacio@terrassa.cat</w:t>
      </w:r>
    </w:p>
    <w:p>
      <w:pPr>
        <w:pStyle w:val="Normal"/>
        <w:ind w:left="720" w:hanging="0"/>
        <w:jc w:val="both"/>
        <w:rPr>
          <w:color w:val="auto"/>
          <w:sz w:val="22"/>
          <w:szCs w:val="22"/>
        </w:rPr>
      </w:pPr>
      <w:r>
        <w:rPr>
          <w:color w:val="auto"/>
          <w:sz w:val="22"/>
          <w:szCs w:val="22"/>
        </w:rPr>
      </w:r>
    </w:p>
    <w:p>
      <w:pPr>
        <w:pStyle w:val="Normal"/>
        <w:numPr>
          <w:ilvl w:val="0"/>
          <w:numId w:val="19"/>
        </w:numPr>
        <w:jc w:val="both"/>
        <w:rPr>
          <w:color w:val="auto"/>
          <w:sz w:val="22"/>
          <w:szCs w:val="22"/>
        </w:rPr>
      </w:pPr>
      <w:r>
        <w:rPr>
          <w:color w:val="auto"/>
          <w:sz w:val="22"/>
          <w:szCs w:val="22"/>
        </w:rPr>
        <w:t>Telèfon 93 739 70 00 Ext. 7075.</w:t>
      </w:r>
    </w:p>
    <w:p>
      <w:pPr>
        <w:pStyle w:val="Normal"/>
        <w:jc w:val="both"/>
        <w:rPr>
          <w:color w:val="auto"/>
          <w:sz w:val="22"/>
          <w:szCs w:val="22"/>
        </w:rPr>
      </w:pPr>
      <w:r>
        <w:rPr>
          <w:color w:val="auto"/>
          <w:sz w:val="22"/>
          <w:szCs w:val="22"/>
        </w:rPr>
      </w:r>
    </w:p>
    <w:p>
      <w:pPr>
        <w:pStyle w:val="Normal"/>
        <w:jc w:val="both"/>
        <w:rPr>
          <w:strike/>
          <w:color w:val="auto"/>
          <w:sz w:val="22"/>
          <w:szCs w:val="22"/>
        </w:rPr>
      </w:pPr>
      <w:r>
        <w:rPr>
          <w:color w:val="auto"/>
          <w:sz w:val="22"/>
          <w:szCs w:val="22"/>
        </w:rPr>
        <w:t xml:space="preserve">Així mateix, en relació amb les incidències en la presentació d’ofertes o altra documentació requerida, </w:t>
      </w:r>
      <w:r>
        <w:rPr>
          <w:color w:val="auto"/>
          <w:sz w:val="22"/>
          <w:szCs w:val="22"/>
          <w:lang w:eastAsia="es-ES"/>
        </w:rPr>
        <w:t xml:space="preserve">el servei d’atenció a l’usuari SAU TIC de la Plataforma de Serveis de Contractació Pública (PSCP-eLicita) dona suport al licitador, de dilluns a divendres de 8:00 h a 20:00 h, </w:t>
      </w:r>
      <w:r>
        <w:rPr>
          <w:color w:val="auto"/>
          <w:sz w:val="22"/>
          <w:szCs w:val="22"/>
        </w:rPr>
        <w:t xml:space="preserve">mitjançant els canals següents: </w:t>
      </w:r>
    </w:p>
    <w:p>
      <w:pPr>
        <w:pStyle w:val="Default"/>
        <w:jc w:val="both"/>
        <w:rPr>
          <w:color w:val="auto"/>
          <w:sz w:val="22"/>
          <w:szCs w:val="22"/>
          <w:lang w:val="ca-ES"/>
        </w:rPr>
      </w:pPr>
      <w:r>
        <w:rPr>
          <w:color w:val="auto"/>
          <w:sz w:val="22"/>
          <w:szCs w:val="22"/>
          <w:lang w:val="ca-ES"/>
        </w:rPr>
      </w:r>
    </w:p>
    <w:p>
      <w:pPr>
        <w:pStyle w:val="Default"/>
        <w:numPr>
          <w:ilvl w:val="0"/>
          <w:numId w:val="17"/>
        </w:numPr>
        <w:jc w:val="both"/>
        <w:rPr>
          <w:color w:val="auto"/>
          <w:sz w:val="22"/>
          <w:szCs w:val="22"/>
          <w:lang w:val="ca-ES" w:eastAsia="es-ES"/>
        </w:rPr>
      </w:pPr>
      <w:r>
        <w:rPr>
          <w:color w:val="auto"/>
          <w:sz w:val="22"/>
          <w:szCs w:val="22"/>
          <w:lang w:val="ca-ES" w:eastAsia="es-ES"/>
        </w:rPr>
        <w:t xml:space="preserve">Bústia de correu electrònic: sau.tic@pautic.gencat.cat. Cal indicar en l’assumpte del correu “Codi 31: PSCP-eines de licitació electrònica” i, en el missatge, la informació següent: </w:t>
      </w:r>
    </w:p>
    <w:p>
      <w:pPr>
        <w:pStyle w:val="Default"/>
        <w:ind w:left="60" w:hanging="0"/>
        <w:jc w:val="both"/>
        <w:rPr>
          <w:color w:val="auto"/>
          <w:sz w:val="22"/>
          <w:szCs w:val="22"/>
          <w:lang w:val="ca-ES" w:eastAsia="es-ES"/>
        </w:rPr>
      </w:pPr>
      <w:r>
        <w:rPr>
          <w:color w:val="auto"/>
          <w:sz w:val="22"/>
          <w:szCs w:val="22"/>
          <w:lang w:val="ca-ES" w:eastAsia="es-ES"/>
        </w:rPr>
      </w:r>
    </w:p>
    <w:p>
      <w:pPr>
        <w:pStyle w:val="Normal"/>
        <w:suppressAutoHyphens w:val="false"/>
        <w:spacing w:before="0" w:after="29"/>
        <w:ind w:left="567" w:hanging="0"/>
        <w:jc w:val="both"/>
        <w:rPr>
          <w:color w:val="auto"/>
          <w:sz w:val="22"/>
          <w:szCs w:val="22"/>
          <w:lang w:eastAsia="es-ES"/>
        </w:rPr>
      </w:pPr>
      <w:r>
        <w:rPr>
          <w:color w:val="auto"/>
          <w:sz w:val="22"/>
          <w:szCs w:val="22"/>
          <w:lang w:eastAsia="es-ES"/>
        </w:rPr>
        <w:t xml:space="preserve">- Data i hora de la incidència </w:t>
      </w:r>
    </w:p>
    <w:p>
      <w:pPr>
        <w:pStyle w:val="Normal"/>
        <w:suppressAutoHyphens w:val="false"/>
        <w:spacing w:before="0" w:after="29"/>
        <w:ind w:left="567" w:hanging="0"/>
        <w:jc w:val="both"/>
        <w:rPr>
          <w:color w:val="auto"/>
          <w:sz w:val="22"/>
          <w:szCs w:val="22"/>
          <w:lang w:eastAsia="es-ES"/>
        </w:rPr>
      </w:pPr>
      <w:r>
        <w:rPr>
          <w:color w:val="auto"/>
          <w:sz w:val="22"/>
          <w:szCs w:val="22"/>
          <w:lang w:eastAsia="es-ES"/>
        </w:rPr>
        <w:t xml:space="preserve">- Codi d’expedient </w:t>
      </w:r>
    </w:p>
    <w:p>
      <w:pPr>
        <w:pStyle w:val="Normal"/>
        <w:suppressAutoHyphens w:val="false"/>
        <w:spacing w:before="0" w:after="29"/>
        <w:ind w:left="567" w:hanging="0"/>
        <w:jc w:val="both"/>
        <w:rPr>
          <w:color w:val="auto"/>
          <w:sz w:val="22"/>
          <w:szCs w:val="22"/>
          <w:lang w:eastAsia="es-ES"/>
        </w:rPr>
      </w:pPr>
      <w:r>
        <w:rPr>
          <w:color w:val="auto"/>
          <w:sz w:val="22"/>
          <w:szCs w:val="22"/>
          <w:lang w:eastAsia="es-ES"/>
        </w:rPr>
        <w:t xml:space="preserve">- Òrgan de contractació </w:t>
      </w:r>
    </w:p>
    <w:p>
      <w:pPr>
        <w:pStyle w:val="Normal"/>
        <w:suppressAutoHyphens w:val="false"/>
        <w:spacing w:before="0" w:after="29"/>
        <w:ind w:left="567" w:hanging="0"/>
        <w:jc w:val="both"/>
        <w:rPr>
          <w:color w:val="auto"/>
          <w:sz w:val="22"/>
          <w:szCs w:val="22"/>
          <w:lang w:eastAsia="es-ES"/>
        </w:rPr>
      </w:pPr>
      <w:r>
        <w:rPr>
          <w:color w:val="auto"/>
          <w:sz w:val="22"/>
          <w:szCs w:val="22"/>
          <w:lang w:eastAsia="es-ES"/>
        </w:rPr>
        <w:t xml:space="preserve">- Data i hora límit de presentació de l’oferta </w:t>
      </w:r>
    </w:p>
    <w:p>
      <w:pPr>
        <w:pStyle w:val="Normal"/>
        <w:suppressAutoHyphens w:val="false"/>
        <w:spacing w:before="0" w:after="29"/>
        <w:ind w:left="567" w:hanging="0"/>
        <w:jc w:val="both"/>
        <w:rPr>
          <w:color w:val="auto"/>
          <w:sz w:val="22"/>
          <w:szCs w:val="22"/>
          <w:lang w:eastAsia="es-ES"/>
        </w:rPr>
      </w:pPr>
      <w:r>
        <w:rPr>
          <w:color w:val="auto"/>
          <w:sz w:val="22"/>
          <w:szCs w:val="22"/>
          <w:lang w:eastAsia="es-ES"/>
        </w:rPr>
        <w:t xml:space="preserve">- Nom de l’empresa i dades de contacte </w:t>
      </w:r>
    </w:p>
    <w:p>
      <w:pPr>
        <w:pStyle w:val="Normal"/>
        <w:suppressAutoHyphens w:val="false"/>
        <w:spacing w:before="0" w:after="29"/>
        <w:ind w:left="567" w:hanging="0"/>
        <w:jc w:val="both"/>
        <w:rPr>
          <w:color w:val="auto"/>
          <w:sz w:val="22"/>
          <w:szCs w:val="22"/>
          <w:lang w:eastAsia="es-ES"/>
        </w:rPr>
      </w:pPr>
      <w:r>
        <w:rPr>
          <w:color w:val="auto"/>
          <w:sz w:val="22"/>
          <w:szCs w:val="22"/>
          <w:lang w:eastAsia="es-ES"/>
        </w:rPr>
        <w:t xml:space="preserve">- Captura de pantalla amb el missatge d’error </w:t>
      </w:r>
    </w:p>
    <w:p>
      <w:pPr>
        <w:pStyle w:val="Normal"/>
        <w:suppressAutoHyphens w:val="false"/>
        <w:ind w:left="567" w:hanging="0"/>
        <w:jc w:val="both"/>
        <w:rPr>
          <w:color w:val="auto"/>
          <w:sz w:val="22"/>
          <w:szCs w:val="22"/>
          <w:lang w:eastAsia="es-ES"/>
        </w:rPr>
      </w:pPr>
      <w:r>
        <w:rPr>
          <w:color w:val="auto"/>
          <w:sz w:val="22"/>
          <w:szCs w:val="22"/>
          <w:lang w:eastAsia="es-ES"/>
        </w:rPr>
        <w:t xml:space="preserve">- Descripció de les operacions realitzades i del problema sorgit </w:t>
      </w:r>
    </w:p>
    <w:p>
      <w:pPr>
        <w:pStyle w:val="Default"/>
        <w:ind w:left="567" w:hanging="0"/>
        <w:jc w:val="both"/>
        <w:rPr>
          <w:color w:val="auto"/>
          <w:sz w:val="22"/>
          <w:szCs w:val="22"/>
          <w:lang w:val="ca-ES" w:eastAsia="es-ES"/>
        </w:rPr>
      </w:pPr>
      <w:r>
        <w:rPr>
          <w:color w:val="auto"/>
          <w:sz w:val="22"/>
          <w:szCs w:val="22"/>
          <w:lang w:val="ca-ES" w:eastAsia="es-ES"/>
        </w:rPr>
      </w:r>
    </w:p>
    <w:p>
      <w:pPr>
        <w:pStyle w:val="Default"/>
        <w:numPr>
          <w:ilvl w:val="0"/>
          <w:numId w:val="17"/>
        </w:numPr>
        <w:jc w:val="both"/>
        <w:rPr>
          <w:color w:val="auto"/>
          <w:sz w:val="22"/>
          <w:szCs w:val="22"/>
          <w:lang w:val="ca-ES" w:eastAsia="es-ES"/>
        </w:rPr>
      </w:pPr>
      <w:r>
        <w:rPr>
          <w:color w:val="auto"/>
          <w:sz w:val="22"/>
          <w:szCs w:val="22"/>
          <w:lang w:val="ca-ES" w:eastAsia="es-ES"/>
        </w:rPr>
        <w:t xml:space="preserve">Telèfon 900 924 009 + extensió 1 (canal preferent per incidències que es produeixin en les últimes 24 h del termini de presentació d’ofertes) </w:t>
      </w:r>
    </w:p>
    <w:p>
      <w:pPr>
        <w:pStyle w:val="Normal"/>
        <w:jc w:val="both"/>
        <w:rPr>
          <w:color w:val="auto"/>
          <w:sz w:val="22"/>
          <w:szCs w:val="22"/>
        </w:rPr>
      </w:pPr>
      <w:r>
        <w:rPr>
          <w:color w:val="auto"/>
          <w:sz w:val="22"/>
          <w:szCs w:val="22"/>
        </w:rPr>
      </w:r>
    </w:p>
    <w:p>
      <w:pPr>
        <w:pStyle w:val="Normal"/>
        <w:jc w:val="both"/>
        <w:rPr>
          <w:color w:val="auto"/>
          <w:sz w:val="22"/>
          <w:szCs w:val="22"/>
        </w:rPr>
      </w:pPr>
      <w:r>
        <w:rPr>
          <w:iCs/>
          <w:color w:val="auto"/>
          <w:sz w:val="22"/>
          <w:szCs w:val="22"/>
          <w:lang w:eastAsia="es-ES"/>
        </w:rPr>
        <w:t xml:space="preserve">Si les 24 hores darreres del termini per a la presentació d’ofertes s’interromp el servei per causes tècniques o raons operatives de la pròpia plataforma, aquest termini es prorrogarà o, si el termini ja ha vençut, es rehabilitarà per un temps de 24 hores o, en tot cas, com a mínim, pel temps que hagi estat no operatiu, mitjançant la publicació en el perfil de contractant, esmenant-lo, sempre que sigui possible abans de la seva finalització. </w:t>
      </w:r>
    </w:p>
    <w:p>
      <w:pPr>
        <w:pStyle w:val="Normal"/>
        <w:jc w:val="both"/>
        <w:rPr>
          <w:color w:val="auto"/>
          <w:sz w:val="22"/>
          <w:szCs w:val="22"/>
        </w:rPr>
      </w:pPr>
      <w:r>
        <w:rPr>
          <w:color w:val="auto"/>
          <w:sz w:val="22"/>
          <w:szCs w:val="22"/>
        </w:rPr>
      </w:r>
    </w:p>
    <w:p>
      <w:pPr>
        <w:pStyle w:val="Normal"/>
        <w:jc w:val="both"/>
        <w:rPr>
          <w:color w:val="auto"/>
        </w:rPr>
      </w:pPr>
      <w:r>
        <w:rPr>
          <w:color w:val="auto"/>
          <w:sz w:val="22"/>
          <w:szCs w:val="22"/>
        </w:rPr>
        <w:t xml:space="preserve">Una vegada presentada una proposició, els licitadors es podran descarregar el justificant de presentació de l’oferta amb indicació de la data i hora en què s’ha registrat. </w:t>
      </w:r>
    </w:p>
    <w:p>
      <w:pPr>
        <w:pStyle w:val="Normal"/>
        <w:jc w:val="both"/>
        <w:rPr>
          <w:strike/>
          <w:color w:val="auto"/>
          <w:sz w:val="22"/>
        </w:rPr>
      </w:pPr>
      <w:r>
        <w:rPr>
          <w:strike/>
          <w:color w:val="auto"/>
          <w:sz w:val="22"/>
        </w:rPr>
      </w:r>
    </w:p>
    <w:p>
      <w:pPr>
        <w:pStyle w:val="Normal"/>
        <w:pBdr>
          <w:top w:val="single" w:sz="4" w:space="1" w:color="000000"/>
          <w:left w:val="single" w:sz="4" w:space="4" w:color="000000"/>
          <w:bottom w:val="single" w:sz="4" w:space="1" w:color="000000"/>
          <w:right w:val="single" w:sz="4" w:space="4" w:color="000000"/>
        </w:pBdr>
        <w:jc w:val="both"/>
        <w:rPr>
          <w:b/>
          <w:b/>
          <w:color w:val="auto"/>
        </w:rPr>
      </w:pPr>
      <w:r>
        <w:rPr>
          <w:b/>
          <w:color w:val="auto"/>
          <w:sz w:val="22"/>
        </w:rPr>
        <w:t>Les ofertes dels interessats hauran d’ajustar-se al previst en el plec de clàusules administratives particulars, i la seva presentació suposarà l’acceptació incondicionada pel licitador del contingut de la totalitat d’aquestes clàusules o condicions, així com del plec de prescripcions tècniques, sense excepció.</w:t>
      </w:r>
    </w:p>
    <w:p>
      <w:pPr>
        <w:pStyle w:val="Normal"/>
        <w:jc w:val="both"/>
        <w:rPr>
          <w:color w:val="auto"/>
          <w:sz w:val="22"/>
          <w:highlight w:val="white"/>
        </w:rPr>
      </w:pPr>
      <w:r>
        <w:rPr>
          <w:color w:val="auto"/>
          <w:sz w:val="22"/>
          <w:highlight w:val="white"/>
        </w:rPr>
      </w:r>
    </w:p>
    <w:p>
      <w:pPr>
        <w:pStyle w:val="Normal"/>
        <w:jc w:val="both"/>
        <w:rPr>
          <w:color w:val="auto"/>
          <w:sz w:val="22"/>
        </w:rPr>
      </w:pPr>
      <w:r>
        <w:rPr>
          <w:color w:val="auto"/>
          <w:sz w:val="22"/>
          <w:szCs w:val="22"/>
        </w:rPr>
        <w:t>El procediment electrònic garanteix la integritat i el secret de les proposicions i que</w:t>
      </w:r>
      <w:r>
        <w:rPr>
          <w:color w:val="auto"/>
          <w:sz w:val="22"/>
        </w:rPr>
        <w:t xml:space="preserve"> aquestes no s’obren fins que no hagi finalitzat el termini per presentar-les. Aquest fet comporta que no s’hagi de celebrar cap acte públic per deixar constància del moment d’obertura de les proposicions.</w:t>
      </w:r>
    </w:p>
    <w:p>
      <w:pPr>
        <w:pStyle w:val="Normal"/>
        <w:jc w:val="both"/>
        <w:rPr>
          <w:rFonts w:cs="Times New Roman"/>
          <w:b/>
          <w:b/>
          <w:color w:val="auto"/>
          <w:kern w:val="2"/>
          <w:sz w:val="22"/>
          <w:szCs w:val="22"/>
          <w:highlight w:val="magenta"/>
          <w:lang w:bidi="hi-IN"/>
        </w:rPr>
      </w:pPr>
      <w:r>
        <w:rPr>
          <w:rFonts w:cs="Times New Roman"/>
          <w:b/>
          <w:color w:val="auto"/>
          <w:kern w:val="2"/>
          <w:sz w:val="22"/>
          <w:szCs w:val="22"/>
          <w:highlight w:val="magenta"/>
          <w:lang w:bidi="hi-IN"/>
        </w:rPr>
      </w:r>
    </w:p>
    <w:p>
      <w:pPr>
        <w:pStyle w:val="Normal"/>
        <w:jc w:val="both"/>
        <w:rPr>
          <w:color w:val="auto"/>
          <w:sz w:val="22"/>
        </w:rPr>
      </w:pPr>
      <w:r>
        <w:rPr>
          <w:color w:val="auto"/>
          <w:sz w:val="22"/>
        </w:rPr>
        <w:t>Cada licitador no podrà presentar més d’una oferta. Tampoc podrà presentar cap proposta en unió temporal amb d’altres si ho ha fet individualment o figurar en més d’una unió temporal. La infracció d’aquestes normes donarà lloc a la no admissió de totes les propostes subscrites per aquest licitador.</w:t>
      </w:r>
    </w:p>
    <w:p>
      <w:pPr>
        <w:pStyle w:val="Normal"/>
        <w:jc w:val="both"/>
        <w:rPr>
          <w:color w:val="auto"/>
        </w:rPr>
      </w:pPr>
      <w:r>
        <w:rPr>
          <w:color w:val="auto"/>
        </w:rPr>
      </w:r>
    </w:p>
    <w:p>
      <w:pPr>
        <w:pStyle w:val="Normal"/>
        <w:suppressAutoHyphens w:val="false"/>
        <w:jc w:val="both"/>
        <w:rPr>
          <w:color w:val="auto"/>
          <w:sz w:val="22"/>
        </w:rPr>
      </w:pPr>
      <w:r>
        <w:rPr>
          <w:color w:val="auto"/>
          <w:sz w:val="22"/>
        </w:rPr>
        <w:t>Les empreses licitadores poden substituir i/o modificar l’oferta presentada, durant el termini de presentació d’ofertes, mitjançant la presentació d’una segona oferta, que suposarà la retirada de la primera, sempre que l’empresa licitadora així ho hagi advertit expressament i fefaent a l’òrgan de contractació: en cas contrari, les ofertes seran excloses, per incompliment de la prohibició de presentació de proposicions simultànies (art. 139.3 de la LCSP).</w:t>
      </w:r>
    </w:p>
    <w:p>
      <w:pPr>
        <w:pStyle w:val="Normal"/>
        <w:suppressAutoHyphens w:val="false"/>
        <w:jc w:val="both"/>
        <w:rPr>
          <w:color w:val="auto"/>
          <w:sz w:val="24"/>
          <w:szCs w:val="24"/>
          <w:lang w:eastAsia="es-ES"/>
        </w:rPr>
      </w:pPr>
      <w:r>
        <w:rPr>
          <w:color w:val="auto"/>
          <w:sz w:val="24"/>
          <w:szCs w:val="24"/>
          <w:lang w:eastAsia="es-ES"/>
        </w:rPr>
      </w:r>
    </w:p>
    <w:p>
      <w:pPr>
        <w:pStyle w:val="Normal"/>
        <w:jc w:val="both"/>
        <w:rPr>
          <w:iCs/>
          <w:color w:val="auto"/>
          <w:sz w:val="22"/>
        </w:rPr>
      </w:pPr>
      <w:r>
        <w:rPr>
          <w:iCs/>
          <w:color w:val="auto"/>
          <w:sz w:val="22"/>
        </w:rPr>
        <w:t>Les proposicions extemporànies seran excloses. Les empreses licitadores que no hagin pogut presentar la seva oferta dins de termini per raons tècniques que considerin imputables a la plataforma, als serveis que aquesta integra (registre, validació de signatura...) o a l’eina de presentació electrònica d’ofertes, hauran d’acreditar les causes que han impedit aquesta presentació dins de termini.</w:t>
      </w:r>
    </w:p>
    <w:p>
      <w:pPr>
        <w:pStyle w:val="Normal"/>
        <w:jc w:val="both"/>
        <w:rPr>
          <w:iCs/>
          <w:color w:val="auto"/>
          <w:sz w:val="22"/>
        </w:rPr>
      </w:pPr>
      <w:r>
        <w:rPr>
          <w:iCs/>
          <w:color w:val="auto"/>
          <w:sz w:val="22"/>
        </w:rPr>
      </w:r>
    </w:p>
    <w:p>
      <w:pPr>
        <w:pStyle w:val="Normal"/>
        <w:jc w:val="both"/>
        <w:rPr>
          <w:iCs/>
          <w:color w:val="auto"/>
          <w:sz w:val="22"/>
        </w:rPr>
      </w:pPr>
      <w:r>
        <w:rPr>
          <w:iCs/>
          <w:color w:val="auto"/>
          <w:sz w:val="22"/>
        </w:rPr>
        <w:t>En els supòsits que es prevegin dificultats en la transmissió derivades de la mida dels documents i dades presentades o problemes de connectivitat amb la xarxa, que impedeixin rebre l'oferta dintre del termini establert en aquests plecs, s’acceptarà l’enviament en dues fases. En aquests supòsits, l’empresa licitadora haurà de remetre el resum signat de l’oferta (que conté el resum criptogràfic o empremtes electròniques dels documents o arxius que la composen), abans de la finalització del termini de presentació d’ofertes. Així, les empreses disposaran d’un termini màxim de 24h per enviar els mateixos documents que van seleccionar en fer la presentació, la qual cosa es garanteix mitjançant les empremtes electròniques dels documents que es contenen en el resum de les ofertes que han presentat. Si no s’efectua aquesta segona remissió en el termini de 24h, de conformitat amb el que disposa la LCSP, es considera que l’oferta ha estat retirada.</w:t>
      </w:r>
    </w:p>
    <w:p>
      <w:pPr>
        <w:pStyle w:val="Normal"/>
        <w:jc w:val="both"/>
        <w:rPr>
          <w:b/>
          <w:b/>
          <w:color w:val="auto"/>
          <w:sz w:val="22"/>
        </w:rPr>
      </w:pPr>
      <w:r>
        <w:rPr>
          <w:b/>
          <w:color w:val="auto"/>
          <w:sz w:val="22"/>
        </w:rPr>
      </w:r>
    </w:p>
    <w:p>
      <w:pPr>
        <w:pStyle w:val="Normal"/>
        <w:jc w:val="both"/>
        <w:rPr>
          <w:b/>
          <w:b/>
          <w:color w:val="auto"/>
          <w:sz w:val="22"/>
        </w:rPr>
      </w:pPr>
      <w:r>
        <w:rPr>
          <w:color w:val="auto"/>
          <w:sz w:val="22"/>
          <w:szCs w:val="22"/>
        </w:rPr>
        <w:t xml:space="preserve">La signatura de l’oferta es durà a terme mitjançant la signatura del resum de l’oferta, que incorpora l’empremta electrònica de la resta de documents que la integren. Si es detecta error o omissió en la signatura electrònica de l’oferta, es requerirà a l’empresa licitadora perquè l’esmeni amb la signatura correcta del resum, que haurà d’haver guardat sense efectuar-hi cap modificació. </w:t>
      </w:r>
    </w:p>
    <w:p>
      <w:pPr>
        <w:pStyle w:val="Normal"/>
        <w:widowControl w:val="false"/>
        <w:jc w:val="both"/>
        <w:rPr>
          <w:rFonts w:cs="Times New Roman"/>
          <w:b/>
          <w:b/>
          <w:color w:val="000000"/>
          <w:kern w:val="2"/>
          <w:sz w:val="22"/>
          <w:szCs w:val="22"/>
          <w:highlight w:val="magenta"/>
          <w:lang w:bidi="hi-IN"/>
        </w:rPr>
      </w:pPr>
      <w:r>
        <w:rPr>
          <w:rFonts w:cs="Times New Roman"/>
          <w:b/>
          <w:color w:val="000000"/>
          <w:kern w:val="2"/>
          <w:sz w:val="22"/>
          <w:szCs w:val="22"/>
          <w:highlight w:val="magenta"/>
          <w:lang w:bidi="hi-IN"/>
        </w:rPr>
      </w:r>
    </w:p>
    <w:p>
      <w:pPr>
        <w:pStyle w:val="Normal"/>
        <w:jc w:val="both"/>
        <w:rPr>
          <w:b/>
          <w:b/>
          <w:sz w:val="22"/>
          <w:szCs w:val="22"/>
        </w:rPr>
      </w:pPr>
      <w:r>
        <w:rPr>
          <w:b/>
          <w:sz w:val="22"/>
          <w:szCs w:val="22"/>
        </w:rPr>
      </w:r>
    </w:p>
    <w:p>
      <w:pPr>
        <w:pStyle w:val="Normal"/>
        <w:jc w:val="both"/>
        <w:rPr>
          <w:b/>
          <w:b/>
          <w:sz w:val="22"/>
          <w:szCs w:val="22"/>
        </w:rPr>
      </w:pPr>
      <w:r>
        <w:rPr>
          <w:b/>
          <w:sz w:val="22"/>
          <w:szCs w:val="22"/>
        </w:rPr>
        <w:t>VINT-I-SETENA.- Lloc de recepció d’ofertes</w:t>
      </w:r>
    </w:p>
    <w:p>
      <w:pPr>
        <w:pStyle w:val="Normal"/>
        <w:jc w:val="both"/>
        <w:rPr>
          <w:rStyle w:val="EnlladInternet"/>
          <w:strike/>
          <w:color w:val="4F81BD" w:themeColor="accent1"/>
          <w:lang w:val="es-ES"/>
        </w:rPr>
      </w:pPr>
      <w:r>
        <w:rPr>
          <w:strike/>
          <w:color w:val="4F81BD" w:themeColor="accent1"/>
          <w:lang w:val="es-ES"/>
        </w:rPr>
      </w:r>
    </w:p>
    <w:p>
      <w:pPr>
        <w:pStyle w:val="Normal"/>
        <w:jc w:val="both"/>
        <w:rPr>
          <w:color w:val="auto"/>
          <w:sz w:val="22"/>
          <w:szCs w:val="22"/>
        </w:rPr>
      </w:pPr>
      <w:r>
        <w:rPr>
          <w:color w:val="auto"/>
          <w:sz w:val="22"/>
          <w:szCs w:val="22"/>
        </w:rPr>
        <w:t xml:space="preserve">La presentació d’ofertes es farà únicament a través de l’eina de Presentació Sobre Digital d’Ofertes de la Plataforma de Serveis de Contractació Pública (PSCP-eLicita), accessible des de l’adreça web </w:t>
      </w:r>
      <w:hyperlink r:id="rId11">
        <w:r>
          <w:rPr>
            <w:rStyle w:val="EnlladInternet"/>
            <w:color w:val="auto"/>
            <w:sz w:val="22"/>
            <w:szCs w:val="22"/>
          </w:rPr>
          <w:t>https://contractaciopublica.cat/ca/perfils-contractant/detall/terrassa</w:t>
        </w:r>
      </w:hyperlink>
      <w:r>
        <w:rPr>
          <w:color w:val="auto"/>
          <w:sz w:val="22"/>
          <w:szCs w:val="22"/>
        </w:rPr>
        <w:t>.</w:t>
      </w:r>
    </w:p>
    <w:p>
      <w:pPr>
        <w:pStyle w:val="Normal"/>
        <w:jc w:val="both"/>
        <w:rPr>
          <w:b/>
          <w:b/>
          <w:color w:val="auto"/>
          <w:sz w:val="22"/>
          <w:szCs w:val="22"/>
        </w:rPr>
      </w:pPr>
      <w:r>
        <w:rPr>
          <w:b/>
          <w:color w:val="auto"/>
          <w:sz w:val="22"/>
          <w:szCs w:val="22"/>
        </w:rPr>
      </w:r>
    </w:p>
    <w:p>
      <w:pPr>
        <w:pStyle w:val="Normal"/>
        <w:jc w:val="both"/>
        <w:rPr>
          <w:b/>
          <w:b/>
          <w:color w:val="000000"/>
          <w:sz w:val="22"/>
          <w:szCs w:val="22"/>
        </w:rPr>
      </w:pPr>
      <w:r>
        <w:rPr>
          <w:b/>
          <w:color w:val="000000"/>
          <w:sz w:val="22"/>
          <w:szCs w:val="22"/>
        </w:rPr>
      </w:r>
    </w:p>
    <w:p>
      <w:pPr>
        <w:pStyle w:val="Normal"/>
        <w:jc w:val="both"/>
        <w:rPr>
          <w:b/>
          <w:b/>
          <w:sz w:val="22"/>
          <w:szCs w:val="22"/>
        </w:rPr>
      </w:pPr>
      <w:r>
        <w:rPr>
          <w:b/>
          <w:sz w:val="22"/>
          <w:szCs w:val="22"/>
        </w:rPr>
        <w:t>VINT-I-VUITENA.- Mesa de contractació</w:t>
      </w:r>
    </w:p>
    <w:p>
      <w:pPr>
        <w:pStyle w:val="Normal"/>
        <w:widowControl w:val="false"/>
        <w:jc w:val="both"/>
        <w:rPr>
          <w:b/>
          <w:b/>
          <w:sz w:val="22"/>
          <w:szCs w:val="22"/>
        </w:rPr>
      </w:pPr>
      <w:r>
        <w:rPr>
          <w:b/>
          <w:sz w:val="22"/>
          <w:szCs w:val="22"/>
        </w:rPr>
      </w:r>
    </w:p>
    <w:p>
      <w:pPr>
        <w:pStyle w:val="Normal"/>
        <w:widowControl w:val="false"/>
        <w:jc w:val="both"/>
        <w:rPr>
          <w:sz w:val="22"/>
          <w:szCs w:val="22"/>
        </w:rPr>
      </w:pPr>
      <w:r>
        <w:rPr>
          <w:sz w:val="22"/>
          <w:szCs w:val="22"/>
        </w:rPr>
        <w:t xml:space="preserve">La mesa estarà constituïda per: </w:t>
      </w:r>
    </w:p>
    <w:p>
      <w:pPr>
        <w:pStyle w:val="Normal"/>
        <w:widowControl w:val="false"/>
        <w:ind w:left="2127" w:hanging="2127"/>
        <w:jc w:val="both"/>
        <w:rPr>
          <w:sz w:val="22"/>
          <w:szCs w:val="22"/>
          <w:highlight w:val="green"/>
        </w:rPr>
      </w:pPr>
      <w:r>
        <w:rPr>
          <w:sz w:val="22"/>
          <w:szCs w:val="22"/>
          <w:highlight w:val="green"/>
        </w:rPr>
      </w:r>
    </w:p>
    <w:tbl>
      <w:tblPr>
        <w:tblW w:w="9212" w:type="dxa"/>
        <w:jc w:val="left"/>
        <w:tblInd w:w="0" w:type="dxa"/>
        <w:tblLayout w:type="fixed"/>
        <w:tblCellMar>
          <w:top w:w="108" w:type="dxa"/>
          <w:left w:w="108" w:type="dxa"/>
          <w:bottom w:w="108" w:type="dxa"/>
          <w:right w:w="108" w:type="dxa"/>
        </w:tblCellMar>
        <w:tblLook w:firstRow="1" w:noVBand="1" w:lastRow="0" w:firstColumn="1" w:lastColumn="0" w:noHBand="0" w:val="04a0"/>
      </w:tblPr>
      <w:tblGrid>
        <w:gridCol w:w="2232"/>
        <w:gridCol w:w="6979"/>
      </w:tblGrid>
      <w:tr>
        <w:trPr/>
        <w:tc>
          <w:tcPr>
            <w:tcW w:w="2232" w:type="dxa"/>
            <w:tcBorders/>
            <w:shd w:color="auto" w:fill="auto" w:val="clear"/>
          </w:tcPr>
          <w:p>
            <w:pPr>
              <w:pStyle w:val="Normal"/>
              <w:widowControl w:val="false"/>
              <w:jc w:val="both"/>
              <w:rPr>
                <w:sz w:val="22"/>
                <w:szCs w:val="22"/>
              </w:rPr>
            </w:pPr>
            <w:r>
              <w:rPr>
                <w:sz w:val="22"/>
                <w:szCs w:val="22"/>
                <w:highlight w:val="white"/>
                <w:u w:val="single"/>
              </w:rPr>
              <w:t>Una presidenta</w:t>
            </w:r>
            <w:r>
              <w:rPr>
                <w:sz w:val="22"/>
                <w:szCs w:val="22"/>
                <w:highlight w:val="white"/>
              </w:rPr>
              <w:t>:</w:t>
            </w:r>
          </w:p>
        </w:tc>
        <w:tc>
          <w:tcPr>
            <w:tcW w:w="6979" w:type="dxa"/>
            <w:tcBorders/>
            <w:shd w:color="auto" w:fill="auto" w:val="clear"/>
          </w:tcPr>
          <w:p>
            <w:pPr>
              <w:pStyle w:val="Normal"/>
              <w:widowControl w:val="false"/>
              <w:jc w:val="both"/>
              <w:rPr>
                <w:shd w:fill="auto" w:val="clear"/>
              </w:rPr>
            </w:pPr>
            <w:r>
              <w:rPr>
                <w:sz w:val="22"/>
                <w:szCs w:val="22"/>
                <w:shd w:fill="auto" w:val="clear"/>
              </w:rPr>
              <w:t xml:space="preserve">Sra. Cristina Escudé Blasi, coordinadora General de l’Ajuntament. </w:t>
            </w:r>
            <w:r>
              <w:rPr>
                <w:rFonts w:eastAsia="NSimSun"/>
                <w:color w:val="000000"/>
                <w:sz w:val="22"/>
                <w:szCs w:val="22"/>
                <w:shd w:fill="auto" w:val="clear"/>
              </w:rPr>
              <w:t>Suplent: Anna Crispi Sucarrats, directora de l’Àrea de  Transició Ecològica</w:t>
            </w:r>
          </w:p>
        </w:tc>
      </w:tr>
      <w:tr>
        <w:trPr/>
        <w:tc>
          <w:tcPr>
            <w:tcW w:w="2232" w:type="dxa"/>
            <w:tcBorders/>
            <w:shd w:color="auto" w:fill="auto" w:val="clear"/>
          </w:tcPr>
          <w:p>
            <w:pPr>
              <w:pStyle w:val="Normal"/>
              <w:widowControl w:val="false"/>
              <w:jc w:val="both"/>
              <w:rPr>
                <w:sz w:val="22"/>
                <w:szCs w:val="22"/>
              </w:rPr>
            </w:pPr>
            <w:r>
              <w:rPr>
                <w:color w:val="auto"/>
                <w:sz w:val="22"/>
                <w:szCs w:val="22"/>
                <w:u w:val="single"/>
              </w:rPr>
              <w:t>Una secretària</w:t>
            </w:r>
            <w:r>
              <w:rPr>
                <w:color w:val="auto"/>
                <w:sz w:val="22"/>
                <w:szCs w:val="22"/>
              </w:rPr>
              <w:t>:</w:t>
            </w:r>
          </w:p>
        </w:tc>
        <w:tc>
          <w:tcPr>
            <w:tcW w:w="6979" w:type="dxa"/>
            <w:tcBorders/>
            <w:shd w:color="auto" w:fill="auto" w:val="clear"/>
          </w:tcPr>
          <w:p>
            <w:pPr>
              <w:pStyle w:val="Normal"/>
              <w:widowControl w:val="false"/>
              <w:tabs>
                <w:tab w:val="clear" w:pos="720"/>
                <w:tab w:val="left" w:pos="1418" w:leader="none"/>
              </w:tabs>
              <w:ind w:left="34" w:hanging="34"/>
              <w:rPr>
                <w:sz w:val="22"/>
                <w:szCs w:val="22"/>
              </w:rPr>
            </w:pPr>
            <w:r>
              <w:rPr>
                <w:sz w:val="22"/>
                <w:szCs w:val="22"/>
                <w:highlight w:val="white"/>
              </w:rPr>
              <w:t>Sra. Eva Soria Gil, cap de la Secció de  Serveis i Subministraments del Servei de Contractació. Suplent:  Estrella Rodríguez Rico, cap de la Secció d’Obres del Servei de Contractació</w:t>
            </w:r>
          </w:p>
        </w:tc>
      </w:tr>
      <w:tr>
        <w:trPr/>
        <w:tc>
          <w:tcPr>
            <w:tcW w:w="2232" w:type="dxa"/>
            <w:tcBorders/>
            <w:shd w:color="auto" w:fill="auto" w:val="clear"/>
          </w:tcPr>
          <w:p>
            <w:pPr>
              <w:pStyle w:val="Normal"/>
              <w:widowControl w:val="false"/>
              <w:jc w:val="both"/>
              <w:rPr>
                <w:sz w:val="22"/>
                <w:szCs w:val="22"/>
              </w:rPr>
            </w:pPr>
            <w:r>
              <w:rPr>
                <w:color w:val="auto"/>
                <w:sz w:val="22"/>
                <w:szCs w:val="22"/>
                <w:u w:val="single"/>
              </w:rPr>
              <w:t>Vocals</w:t>
            </w:r>
            <w:r>
              <w:rPr>
                <w:color w:val="auto"/>
                <w:sz w:val="22"/>
                <w:szCs w:val="22"/>
              </w:rPr>
              <w:t>:</w:t>
            </w:r>
          </w:p>
        </w:tc>
        <w:tc>
          <w:tcPr>
            <w:tcW w:w="6979" w:type="dxa"/>
            <w:tcBorders/>
            <w:shd w:color="auto" w:fill="auto" w:val="clear"/>
          </w:tcPr>
          <w:p>
            <w:pPr>
              <w:pStyle w:val="Normal"/>
              <w:widowControl w:val="false"/>
              <w:ind w:left="34" w:hanging="34"/>
              <w:jc w:val="both"/>
              <w:rPr>
                <w:sz w:val="22"/>
                <w:szCs w:val="22"/>
              </w:rPr>
            </w:pPr>
            <w:r>
              <w:rPr>
                <w:sz w:val="22"/>
                <w:szCs w:val="22"/>
              </w:rPr>
              <w:t>Sr. Óscar González Ballesteros</w:t>
            </w:r>
            <w:r>
              <w:rPr>
                <w:sz w:val="22"/>
                <w:szCs w:val="22"/>
                <w:highlight w:val="white"/>
              </w:rPr>
              <w:t>, secretari general de l’Ajuntament</w:t>
            </w:r>
            <w:r>
              <w:rPr>
                <w:sz w:val="22"/>
                <w:szCs w:val="22"/>
              </w:rPr>
              <w:t>. Suplent: Sra. Lola Rovira Franch, tècnica superior especialista d’assessorament jurídic a Secretaria i Empreses municipals.</w:t>
            </w:r>
          </w:p>
        </w:tc>
      </w:tr>
      <w:tr>
        <w:trPr/>
        <w:tc>
          <w:tcPr>
            <w:tcW w:w="2232" w:type="dxa"/>
            <w:tcBorders/>
            <w:shd w:color="auto" w:fill="auto" w:val="clear"/>
          </w:tcPr>
          <w:p>
            <w:pPr>
              <w:pStyle w:val="Normal"/>
              <w:widowControl w:val="false"/>
              <w:jc w:val="both"/>
              <w:rPr>
                <w:sz w:val="22"/>
                <w:szCs w:val="22"/>
              </w:rPr>
            </w:pPr>
            <w:r>
              <w:rPr>
                <w:sz w:val="22"/>
                <w:szCs w:val="22"/>
              </w:rPr>
            </w:r>
          </w:p>
        </w:tc>
        <w:tc>
          <w:tcPr>
            <w:tcW w:w="6979" w:type="dxa"/>
            <w:tcBorders/>
            <w:shd w:color="auto" w:fill="auto" w:val="clear"/>
          </w:tcPr>
          <w:p>
            <w:pPr>
              <w:pStyle w:val="Normal"/>
              <w:widowControl w:val="false"/>
              <w:tabs>
                <w:tab w:val="clear" w:pos="720"/>
                <w:tab w:val="left" w:pos="1418" w:leader="none"/>
              </w:tabs>
              <w:jc w:val="both"/>
              <w:rPr>
                <w:color w:val="auto"/>
                <w:sz w:val="22"/>
                <w:szCs w:val="22"/>
              </w:rPr>
            </w:pPr>
            <w:r>
              <w:rPr>
                <w:color w:val="auto"/>
                <w:sz w:val="22"/>
                <w:szCs w:val="22"/>
              </w:rPr>
              <w:t>Sr. Javier Goytisolo Marquínez, interventor general de l’Ajuntament. Suplent: Dolores Megias Jiménez, cap del Servei d'assessorament jurídic a la intervenció.</w:t>
            </w:r>
          </w:p>
        </w:tc>
      </w:tr>
      <w:tr>
        <w:trPr/>
        <w:tc>
          <w:tcPr>
            <w:tcW w:w="2232" w:type="dxa"/>
            <w:tcBorders/>
            <w:shd w:color="auto" w:fill="auto" w:val="clear"/>
          </w:tcPr>
          <w:p>
            <w:pPr>
              <w:pStyle w:val="Normal"/>
              <w:widowControl w:val="false"/>
              <w:jc w:val="both"/>
              <w:rPr>
                <w:sz w:val="22"/>
                <w:szCs w:val="22"/>
              </w:rPr>
            </w:pPr>
            <w:r>
              <w:rPr>
                <w:sz w:val="22"/>
                <w:szCs w:val="22"/>
              </w:rPr>
            </w:r>
          </w:p>
        </w:tc>
        <w:tc>
          <w:tcPr>
            <w:tcW w:w="6979" w:type="dxa"/>
            <w:tcBorders/>
            <w:shd w:color="auto" w:fill="auto" w:val="clear"/>
          </w:tcPr>
          <w:p>
            <w:pPr>
              <w:pStyle w:val="Normal"/>
              <w:widowControl w:val="false"/>
              <w:jc w:val="both"/>
              <w:rPr>
                <w:i w:val="false"/>
                <w:i w:val="false"/>
                <w:iCs w:val="false"/>
                <w:shd w:fill="auto" w:val="clear"/>
              </w:rPr>
            </w:pPr>
            <w:r>
              <w:rPr>
                <w:i w:val="false"/>
                <w:iCs w:val="false"/>
                <w:sz w:val="22"/>
                <w:szCs w:val="22"/>
                <w:shd w:fill="auto" w:val="clear"/>
              </w:rPr>
              <w:t>Sra. Laia Font Maldonado, directora de Serveis de Medi Ambient i Sostenibilitat. Suplent: Sra. Marga Rodríguez Asenjo, cap del Servei de Recursos Naturals i Sostenibilitat</w:t>
            </w:r>
          </w:p>
        </w:tc>
      </w:tr>
    </w:tbl>
    <w:p>
      <w:pPr>
        <w:pStyle w:val="Normal"/>
        <w:widowControl w:val="false"/>
        <w:ind w:left="2127" w:hanging="2127"/>
        <w:jc w:val="both"/>
        <w:rPr>
          <w:sz w:val="22"/>
          <w:szCs w:val="22"/>
          <w:highlight w:val="green"/>
        </w:rPr>
      </w:pPr>
      <w:r>
        <w:rPr>
          <w:sz w:val="22"/>
          <w:szCs w:val="22"/>
          <w:highlight w:val="green"/>
        </w:rPr>
      </w:r>
    </w:p>
    <w:p>
      <w:pPr>
        <w:pStyle w:val="Normal"/>
        <w:widowControl w:val="false"/>
        <w:rPr>
          <w:color w:val="000000" w:themeColor="text1"/>
          <w:sz w:val="22"/>
          <w:szCs w:val="22"/>
          <w:highlight w:val="white"/>
        </w:rPr>
      </w:pPr>
      <w:r>
        <w:rPr>
          <w:color w:val="000000" w:themeColor="text1"/>
          <w:sz w:val="22"/>
          <w:szCs w:val="22"/>
          <w:highlight w:val="white"/>
        </w:rPr>
      </w:r>
    </w:p>
    <w:p>
      <w:pPr>
        <w:pStyle w:val="Normal"/>
        <w:widowControl w:val="false"/>
        <w:tabs>
          <w:tab w:val="clear" w:pos="720"/>
          <w:tab w:val="left" w:pos="1418" w:leader="none"/>
        </w:tabs>
        <w:rPr>
          <w:shd w:fill="auto" w:val="clear"/>
        </w:rPr>
      </w:pPr>
      <w:r>
        <w:rPr>
          <w:color w:val="000000" w:themeColor="text1"/>
          <w:sz w:val="22"/>
          <w:szCs w:val="22"/>
          <w:shd w:fill="auto" w:val="clear"/>
        </w:rPr>
        <w:t xml:space="preserve">O per les persones </w:t>
      </w:r>
      <w:r>
        <w:rPr>
          <w:color w:val="000000"/>
          <w:sz w:val="22"/>
          <w:szCs w:val="22"/>
          <w:shd w:fill="auto" w:val="clear"/>
        </w:rPr>
        <w:t>que els/les substitueixin en els càrrecs.</w:t>
      </w:r>
    </w:p>
    <w:p>
      <w:pPr>
        <w:pStyle w:val="Normal"/>
        <w:widowControl w:val="false"/>
        <w:rPr>
          <w:color w:val="auto"/>
          <w:sz w:val="22"/>
          <w:szCs w:val="22"/>
          <w:highlight w:val="white"/>
        </w:rPr>
      </w:pPr>
      <w:r>
        <w:rPr>
          <w:color w:val="auto"/>
          <w:sz w:val="22"/>
          <w:szCs w:val="22"/>
          <w:highlight w:val="white"/>
        </w:rPr>
      </w:r>
    </w:p>
    <w:p>
      <w:pPr>
        <w:pStyle w:val="Normal"/>
        <w:tabs>
          <w:tab w:val="clear" w:pos="720"/>
          <w:tab w:val="center" w:pos="284" w:leader="none"/>
          <w:tab w:val="left" w:pos="360" w:leader="none"/>
        </w:tabs>
        <w:jc w:val="both"/>
        <w:rPr>
          <w:color w:val="000000" w:themeColor="text1"/>
          <w:sz w:val="22"/>
          <w:szCs w:val="22"/>
        </w:rPr>
      </w:pPr>
      <w:r>
        <w:rPr>
          <w:color w:val="auto"/>
          <w:sz w:val="22"/>
          <w:szCs w:val="22"/>
        </w:rPr>
        <w:t>Tots els membres de la mesa de contractació tindran veu i vot, excepte el/la secretari/ària de la mesa, qui actuarà amb veu però sense vot</w:t>
      </w:r>
      <w:r>
        <w:rPr>
          <w:color w:val="000000" w:themeColor="text1"/>
          <w:sz w:val="22"/>
          <w:szCs w:val="22"/>
        </w:rPr>
        <w:t>.</w:t>
      </w:r>
    </w:p>
    <w:p>
      <w:pPr>
        <w:pStyle w:val="Normal"/>
        <w:tabs>
          <w:tab w:val="clear" w:pos="720"/>
          <w:tab w:val="center" w:pos="284" w:leader="none"/>
          <w:tab w:val="left" w:pos="360" w:leader="none"/>
        </w:tabs>
        <w:jc w:val="both"/>
        <w:rPr>
          <w:color w:val="000000" w:themeColor="text1"/>
          <w:sz w:val="22"/>
          <w:szCs w:val="22"/>
        </w:rPr>
      </w:pPr>
      <w:r>
        <w:rPr>
          <w:color w:val="000000" w:themeColor="text1"/>
          <w:sz w:val="22"/>
          <w:szCs w:val="22"/>
        </w:rPr>
      </w:r>
    </w:p>
    <w:p>
      <w:pPr>
        <w:pStyle w:val="Normal"/>
        <w:widowControl w:val="false"/>
        <w:jc w:val="both"/>
        <w:rPr>
          <w:sz w:val="22"/>
          <w:szCs w:val="22"/>
          <w:highlight w:val="white"/>
        </w:rPr>
      </w:pPr>
      <w:r>
        <w:rPr>
          <w:sz w:val="22"/>
          <w:szCs w:val="22"/>
          <w:highlight w:val="white"/>
        </w:rPr>
      </w:r>
    </w:p>
    <w:p>
      <w:pPr>
        <w:pStyle w:val="Normal"/>
        <w:widowControl w:val="false"/>
        <w:jc w:val="both"/>
        <w:rPr>
          <w:b/>
          <w:b/>
          <w:sz w:val="22"/>
          <w:szCs w:val="22"/>
        </w:rPr>
      </w:pPr>
      <w:r>
        <w:rPr>
          <w:b/>
          <w:sz w:val="22"/>
          <w:szCs w:val="22"/>
        </w:rPr>
        <w:t>VINT-I-NOVENA.- Obertura de les proposicions</w:t>
      </w:r>
    </w:p>
    <w:p>
      <w:pPr>
        <w:pStyle w:val="Normal"/>
        <w:widowControl w:val="false"/>
        <w:jc w:val="both"/>
        <w:rPr>
          <w:b/>
          <w:b/>
          <w:sz w:val="22"/>
          <w:szCs w:val="22"/>
        </w:rPr>
      </w:pPr>
      <w:r>
        <w:rPr>
          <w:b/>
          <w:sz w:val="22"/>
          <w:szCs w:val="22"/>
        </w:rPr>
      </w:r>
    </w:p>
    <w:p>
      <w:pPr>
        <w:pStyle w:val="Normal"/>
        <w:widowControl w:val="false"/>
        <w:jc w:val="both"/>
        <w:rPr>
          <w:color w:val="auto"/>
          <w:sz w:val="22"/>
          <w:szCs w:val="22"/>
        </w:rPr>
      </w:pPr>
      <w:r>
        <w:rPr>
          <w:color w:val="auto"/>
          <w:sz w:val="22"/>
          <w:szCs w:val="22"/>
        </w:rPr>
        <w:t xml:space="preserve">La mesa de contractació qualificarà, en reunió interna, la documentació administrativa (sobre 1). L’obertura de les propostes es farà a través de la </w:t>
      </w:r>
      <w:r>
        <w:rPr>
          <w:color w:val="auto"/>
          <w:sz w:val="22"/>
          <w:szCs w:val="22"/>
          <w:lang w:eastAsia="es-ES"/>
        </w:rPr>
        <w:t>Plataforma de Serveis de Contractació Pública (PSCP-eLicita)</w:t>
      </w:r>
      <w:r>
        <w:rPr>
          <w:color w:val="auto"/>
          <w:sz w:val="22"/>
          <w:szCs w:val="22"/>
        </w:rPr>
        <w:t>. De conformitat amb el que estableix l’article 157.4 de la LCSP, l’obertura no es realitzarà en acte públic, atès que en la licitació s’utilitzen exclusivament mitjans electrònics. El sistema informàtic que suporta aquesta plataforma té un dispositiu que permet acreditar fefaentment el moment de l’obertura de les ofertes i el secret de la informació que hi estigui inclosa.</w:t>
      </w:r>
    </w:p>
    <w:p>
      <w:pPr>
        <w:pStyle w:val="Normal"/>
        <w:widowControl w:val="false"/>
        <w:jc w:val="both"/>
        <w:rPr>
          <w:color w:val="auto"/>
          <w:sz w:val="22"/>
          <w:szCs w:val="22"/>
        </w:rPr>
      </w:pPr>
      <w:r>
        <w:rPr>
          <w:color w:val="auto"/>
          <w:sz w:val="22"/>
          <w:szCs w:val="22"/>
        </w:rPr>
      </w:r>
    </w:p>
    <w:p>
      <w:pPr>
        <w:pStyle w:val="Normal"/>
        <w:widowControl w:val="false"/>
        <w:jc w:val="both"/>
        <w:rPr>
          <w:color w:val="auto"/>
          <w:sz w:val="22"/>
          <w:szCs w:val="22"/>
        </w:rPr>
      </w:pPr>
      <w:r>
        <w:rPr>
          <w:color w:val="auto"/>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quan no es pugui desxifrar per no haver introduït l’empresa la paraula clau.</w:t>
      </w:r>
    </w:p>
    <w:p>
      <w:pPr>
        <w:pStyle w:val="Normal"/>
        <w:widowControl w:val="false"/>
        <w:jc w:val="both"/>
        <w:rPr>
          <w:color w:val="auto"/>
          <w:sz w:val="22"/>
          <w:szCs w:val="22"/>
        </w:rPr>
      </w:pPr>
      <w:r>
        <w:rPr>
          <w:color w:val="auto"/>
          <w:sz w:val="22"/>
          <w:szCs w:val="22"/>
        </w:rPr>
      </w:r>
    </w:p>
    <w:p>
      <w:pPr>
        <w:pStyle w:val="Normal"/>
        <w:widowControl w:val="false"/>
        <w:jc w:val="both"/>
        <w:rPr>
          <w:color w:val="auto"/>
          <w:sz w:val="22"/>
          <w:szCs w:val="22"/>
        </w:rPr>
      </w:pPr>
      <w:r>
        <w:rPr>
          <w:color w:val="auto"/>
          <w:sz w:val="22"/>
          <w:szCs w:val="22"/>
        </w:rPr>
        <w:t>Es demanarà a les empreses licitadores, mitjançant el correu electrònic assenyalat en el formulari d’inscripció a l’oferta de l’eina de Sobre Digital, que accedeixin a l’eina web de Sobre Digital per introduir les seves paraules clau en el moment que correspongui.</w:t>
      </w:r>
    </w:p>
    <w:p>
      <w:pPr>
        <w:pStyle w:val="Normal"/>
        <w:widowControl w:val="false"/>
        <w:jc w:val="both"/>
        <w:rPr>
          <w:color w:val="auto"/>
          <w:sz w:val="22"/>
          <w:szCs w:val="22"/>
        </w:rPr>
      </w:pPr>
      <w:r>
        <w:rPr>
          <w:color w:val="auto"/>
          <w:sz w:val="22"/>
          <w:szCs w:val="22"/>
        </w:rPr>
      </w:r>
    </w:p>
    <w:p>
      <w:pPr>
        <w:pStyle w:val="Normal"/>
        <w:widowControl w:val="false"/>
        <w:jc w:val="both"/>
        <w:rPr>
          <w:color w:val="auto"/>
          <w:sz w:val="22"/>
          <w:szCs w:val="22"/>
        </w:rPr>
      </w:pPr>
      <w:r>
        <w:rPr>
          <w:color w:val="auto"/>
          <w:sz w:val="22"/>
          <w:szCs w:val="22"/>
        </w:rPr>
        <w:t>En cas de NO obtenir la paraula clau es valorarà la conveniència de publicar un anunci en el Perfil de Contractant, indicant el dia i l’hora límit pel seu enviament.</w:t>
      </w:r>
    </w:p>
    <w:p>
      <w:pPr>
        <w:pStyle w:val="Normal"/>
        <w:widowControl w:val="false"/>
        <w:jc w:val="both"/>
        <w:rPr>
          <w:color w:val="auto"/>
          <w:sz w:val="22"/>
          <w:szCs w:val="22"/>
        </w:rPr>
      </w:pPr>
      <w:r>
        <w:rPr>
          <w:color w:val="auto"/>
          <w:sz w:val="22"/>
          <w:szCs w:val="22"/>
        </w:rPr>
      </w:r>
    </w:p>
    <w:p>
      <w:pPr>
        <w:pStyle w:val="Normal"/>
        <w:jc w:val="both"/>
        <w:rPr>
          <w:color w:val="auto"/>
          <w:sz w:val="22"/>
          <w:szCs w:val="22"/>
        </w:rPr>
      </w:pPr>
      <w:r>
        <w:rPr>
          <w:color w:val="auto"/>
          <w:sz w:val="22"/>
          <w:szCs w:val="22"/>
        </w:rPr>
        <w:t xml:space="preserve">La mesa concedirà un termini de tres (3) dies hàbils a comptar des de l'obertura de la documentació administrativa (sobre 1) per a la resolució de defectes i/o omissions. La comunicació als interessats es farà </w:t>
      </w:r>
      <w:r>
        <w:rPr>
          <w:color w:val="auto"/>
          <w:sz w:val="22"/>
        </w:rPr>
        <w:t>per mitjans electrònics</w:t>
      </w:r>
      <w:r>
        <w:rPr>
          <w:color w:val="auto"/>
          <w:sz w:val="22"/>
          <w:szCs w:val="22"/>
        </w:rPr>
        <w:t xml:space="preserve">. </w:t>
      </w:r>
    </w:p>
    <w:p>
      <w:pPr>
        <w:pStyle w:val="Normal"/>
        <w:widowControl w:val="false"/>
        <w:jc w:val="both"/>
        <w:rPr>
          <w:sz w:val="22"/>
          <w:szCs w:val="22"/>
        </w:rPr>
      </w:pPr>
      <w:r>
        <w:rPr>
          <w:sz w:val="22"/>
          <w:szCs w:val="22"/>
        </w:rPr>
      </w:r>
    </w:p>
    <w:p>
      <w:pPr>
        <w:pStyle w:val="Normal"/>
        <w:jc w:val="both"/>
        <w:rPr>
          <w:sz w:val="22"/>
          <w:szCs w:val="22"/>
        </w:rPr>
      </w:pPr>
      <w:r>
        <w:rPr>
          <w:sz w:val="22"/>
          <w:szCs w:val="22"/>
        </w:rPr>
        <w:t>La mesa de contractació donarà coneixement en el perfil de contractant sobre l'admissió o exclusió de les empreses licitadores.</w:t>
      </w:r>
    </w:p>
    <w:p>
      <w:pPr>
        <w:pStyle w:val="Normal"/>
        <w:jc w:val="both"/>
        <w:rPr>
          <w:sz w:val="22"/>
          <w:szCs w:val="22"/>
        </w:rPr>
      </w:pPr>
      <w:r>
        <w:rPr>
          <w:sz w:val="22"/>
          <w:szCs w:val="22"/>
        </w:rPr>
      </w:r>
    </w:p>
    <w:p>
      <w:pPr>
        <w:pStyle w:val="Normal"/>
        <w:widowControl w:val="false"/>
        <w:jc w:val="both"/>
        <w:rPr>
          <w:sz w:val="22"/>
          <w:szCs w:val="22"/>
        </w:rPr>
      </w:pPr>
      <w:r>
        <w:rPr>
          <w:sz w:val="22"/>
          <w:szCs w:val="22"/>
        </w:rPr>
        <w:t>La mesa desestimarà aquelles empreses licitadores que no aportin tota la documentació requerida o que no acreditin la capacitat i solvència exigides.</w:t>
      </w:r>
    </w:p>
    <w:p>
      <w:pPr>
        <w:pStyle w:val="PlainText"/>
        <w:jc w:val="both"/>
        <w:rPr>
          <w:rFonts w:ascii="Arial" w:hAnsi="Arial" w:cs="Arial"/>
          <w:color w:val="000000"/>
          <w:sz w:val="22"/>
          <w:highlight w:val="green"/>
        </w:rPr>
      </w:pPr>
      <w:r>
        <w:rPr>
          <w:rFonts w:cs="Arial" w:ascii="Arial" w:hAnsi="Arial"/>
          <w:color w:val="000000"/>
          <w:sz w:val="22"/>
          <w:highlight w:val="green"/>
        </w:rPr>
      </w:r>
    </w:p>
    <w:p>
      <w:pPr>
        <w:pStyle w:val="PlainText"/>
        <w:jc w:val="both"/>
        <w:rPr>
          <w:rFonts w:ascii="Arial" w:hAnsi="Arial" w:cs="Arial"/>
          <w:sz w:val="22"/>
          <w:szCs w:val="22"/>
        </w:rPr>
      </w:pPr>
      <w:r>
        <w:rPr>
          <w:rFonts w:cs="Arial" w:ascii="Arial" w:hAnsi="Arial"/>
          <w:sz w:val="22"/>
          <w:szCs w:val="22"/>
        </w:rPr>
      </w:r>
    </w:p>
    <w:p>
      <w:pPr>
        <w:pStyle w:val="Encapalament7"/>
        <w:rPr/>
      </w:pPr>
      <w:r>
        <w:rPr>
          <w:szCs w:val="22"/>
        </w:rPr>
        <w:t>TRENTENA</w:t>
      </w:r>
      <w:r>
        <w:rPr/>
        <w:t>.- Variants</w:t>
      </w:r>
    </w:p>
    <w:p>
      <w:pPr>
        <w:pStyle w:val="Normal"/>
        <w:rPr/>
      </w:pPr>
      <w:r>
        <w:rPr/>
      </w:r>
    </w:p>
    <w:p>
      <w:pPr>
        <w:pStyle w:val="Normal"/>
        <w:rPr>
          <w:shd w:fill="auto" w:val="clear"/>
        </w:rPr>
      </w:pPr>
      <w:r>
        <w:rPr>
          <w:sz w:val="22"/>
          <w:szCs w:val="22"/>
          <w:shd w:fill="auto" w:val="clear"/>
        </w:rPr>
        <w:t xml:space="preserve">No s’admetran variants sobre l’execució del contracte. </w:t>
      </w:r>
    </w:p>
    <w:p>
      <w:pPr>
        <w:pStyle w:val="Normal"/>
        <w:rPr>
          <w:sz w:val="22"/>
          <w:szCs w:val="22"/>
        </w:rPr>
      </w:pPr>
      <w:r>
        <w:rPr>
          <w:sz w:val="22"/>
          <w:szCs w:val="22"/>
        </w:rPr>
      </w:r>
    </w:p>
    <w:p>
      <w:pPr>
        <w:pStyle w:val="Normal"/>
        <w:rPr>
          <w:sz w:val="22"/>
          <w:szCs w:val="22"/>
          <w:highlight w:val="green"/>
        </w:rPr>
      </w:pPr>
      <w:r>
        <w:rPr>
          <w:sz w:val="22"/>
          <w:szCs w:val="22"/>
          <w:highlight w:val="green"/>
        </w:rPr>
      </w:r>
    </w:p>
    <w:p>
      <w:pPr>
        <w:pStyle w:val="Encapalament7"/>
        <w:rPr/>
      </w:pPr>
      <w:r>
        <w:rPr>
          <w:szCs w:val="22"/>
        </w:rPr>
        <w:t>TRENTA-UNENA.- Documentació a presentar per l’empresa licitadora que hagi presentat la millor oferta</w:t>
      </w:r>
    </w:p>
    <w:p>
      <w:pPr>
        <w:pStyle w:val="Normal"/>
        <w:rPr/>
      </w:pPr>
      <w:r>
        <w:rPr/>
      </w:r>
    </w:p>
    <w:p>
      <w:pPr>
        <w:pStyle w:val="Normal"/>
        <w:jc w:val="both"/>
        <w:rPr>
          <w:sz w:val="22"/>
          <w:szCs w:val="22"/>
        </w:rPr>
      </w:pPr>
      <w:r>
        <w:rPr>
          <w:sz w:val="22"/>
          <w:szCs w:val="22"/>
        </w:rPr>
        <w:t>L’Ajuntament requerirà a l’empresa licitadora que hagi presentat la millor oferta perquè, dins del termini de deu (10) dies hàbils  comptats des de l’endemà del dia en què hagi rebut el requeriment, presenti la documentació justificativa d’estar al corrent del compliment de les obligacions tributàries i amb la Seguretat Social o autoritzi a l’òrgan de contractació per a obtenir directament l’acreditació d’això, i d’haver constituït la garantia definitiva que sigui procedent, així com, si l’empresa licitadora va substituir l’aportació inicial de la documentació acreditativa de la capacitat i solvència per una declaració responsable, l’acreditació de la possessió i validesa dels documents exigits.</w:t>
      </w:r>
    </w:p>
    <w:p>
      <w:pPr>
        <w:pStyle w:val="Normal"/>
        <w:jc w:val="both"/>
        <w:rPr>
          <w:sz w:val="22"/>
          <w:szCs w:val="22"/>
        </w:rPr>
      </w:pPr>
      <w:r>
        <w:rPr>
          <w:sz w:val="22"/>
          <w:szCs w:val="22"/>
        </w:rPr>
      </w:r>
    </w:p>
    <w:p>
      <w:pPr>
        <w:pStyle w:val="Normal"/>
        <w:jc w:val="both"/>
        <w:rPr/>
      </w:pPr>
      <w:r>
        <w:rPr>
          <w:color w:val="000000"/>
          <w:sz w:val="22"/>
        </w:rPr>
        <w:t xml:space="preserve">Si aquest licitador no ha constituït la garantia definitiva o no ha presentat adequadament la documentació requerida en el termini assenyalat, o bé en el termini per esmenar que es doni, s’entendrà que l’empresa licitadora retira la seva oferta, se li exigirà l’import del 3% del pressupost base de licitació, IVA exclòs, en concepte de penalitat, d’acord amb l’article 150 de la LCSP, i, a més, pot donar lloc a declarar l’empresa en prohibició de contractar per la causa prevista a l’article 71.2.a) de la LCSP. I es procedirà a demanar els mateixos requisits al licitador següent per l’ordre en que hagin quedat classificades les ofertes, al qual se li atorgarà el termini corresponent per constituir la garantia definitiva i presentar la resta de documentació requerida. </w:t>
      </w:r>
    </w:p>
    <w:p>
      <w:pPr>
        <w:pStyle w:val="Normal"/>
        <w:jc w:val="both"/>
        <w:rPr>
          <w:b/>
          <w:b/>
          <w:sz w:val="22"/>
          <w:szCs w:val="22"/>
        </w:rPr>
      </w:pPr>
      <w:r>
        <w:rPr>
          <w:b/>
          <w:sz w:val="22"/>
          <w:szCs w:val="22"/>
        </w:rPr>
      </w:r>
    </w:p>
    <w:p>
      <w:pPr>
        <w:pStyle w:val="Normal"/>
        <w:jc w:val="both"/>
        <w:rPr>
          <w:b/>
          <w:b/>
          <w:i/>
          <w:i/>
          <w:iCs/>
          <w:sz w:val="22"/>
          <w:szCs w:val="22"/>
          <w:highlight w:val="green"/>
        </w:rPr>
      </w:pPr>
      <w:r>
        <w:rPr>
          <w:b/>
          <w:i/>
          <w:iCs/>
          <w:sz w:val="22"/>
          <w:szCs w:val="22"/>
          <w:highlight w:val="green"/>
        </w:rPr>
      </w:r>
    </w:p>
    <w:p>
      <w:pPr>
        <w:pStyle w:val="Encapalament8"/>
        <w:rPr>
          <w:szCs w:val="22"/>
        </w:rPr>
      </w:pPr>
      <w:r>
        <w:rPr>
          <w:szCs w:val="22"/>
        </w:rPr>
        <w:t>TRENTA-DOSENA.- Adjudicació del contracte</w:t>
      </w:r>
    </w:p>
    <w:p>
      <w:pPr>
        <w:pStyle w:val="Normal"/>
        <w:rPr>
          <w:b/>
          <w:b/>
          <w:i/>
          <w:i/>
          <w:sz w:val="22"/>
          <w:szCs w:val="22"/>
        </w:rPr>
      </w:pPr>
      <w:r>
        <w:rPr>
          <w:b/>
          <w:i/>
          <w:sz w:val="22"/>
          <w:szCs w:val="22"/>
        </w:rPr>
      </w:r>
    </w:p>
    <w:p>
      <w:pPr>
        <w:pStyle w:val="BodyText3"/>
        <w:rPr>
          <w:sz w:val="22"/>
          <w:szCs w:val="22"/>
          <w:lang w:val="ca-ES"/>
        </w:rPr>
      </w:pPr>
      <w:r>
        <w:rPr>
          <w:sz w:val="22"/>
          <w:szCs w:val="22"/>
          <w:lang w:val="ca-ES"/>
        </w:rPr>
        <w:t>L’Ajuntament acordarà l’adjudicació del contracte en resolució motivada, que es notificarà als candidats i es publicarà en el perfil de contractant de la Plataforma de Serveis de Contractació Pública. La notificació de l’adjudicació contindrà tota la informació que preveu l’article 151 de la LCSP.</w:t>
      </w:r>
    </w:p>
    <w:p>
      <w:pPr>
        <w:pStyle w:val="Cosdeltext"/>
        <w:rPr>
          <w:rFonts w:ascii="Arial" w:hAnsi="Arial" w:cs="Arial"/>
          <w:b/>
          <w:b/>
          <w:sz w:val="22"/>
          <w:szCs w:val="22"/>
          <w:highlight w:val="yellow"/>
          <w:lang w:val="ca-ES"/>
        </w:rPr>
      </w:pPr>
      <w:r>
        <w:rPr>
          <w:rFonts w:cs="Arial" w:ascii="Arial" w:hAnsi="Arial"/>
          <w:b/>
          <w:sz w:val="22"/>
          <w:szCs w:val="22"/>
          <w:highlight w:val="yellow"/>
          <w:lang w:val="ca-ES"/>
        </w:rPr>
      </w:r>
    </w:p>
    <w:p>
      <w:pPr>
        <w:pStyle w:val="Cosdeltext"/>
        <w:rPr>
          <w:rFonts w:ascii="Arial" w:hAnsi="Arial" w:cs="Arial"/>
          <w:b/>
          <w:b/>
          <w:sz w:val="22"/>
          <w:szCs w:val="22"/>
          <w:highlight w:val="yellow"/>
          <w:lang w:val="ca-ES"/>
        </w:rPr>
      </w:pPr>
      <w:r>
        <w:rPr>
          <w:rFonts w:cs="Arial" w:ascii="Arial" w:hAnsi="Arial"/>
          <w:b/>
          <w:sz w:val="22"/>
          <w:szCs w:val="22"/>
          <w:highlight w:val="yellow"/>
          <w:lang w:val="ca-ES"/>
        </w:rPr>
      </w:r>
    </w:p>
    <w:p>
      <w:pPr>
        <w:pStyle w:val="Normal"/>
        <w:jc w:val="both"/>
        <w:rPr>
          <w:b/>
          <w:b/>
          <w:sz w:val="22"/>
          <w:szCs w:val="22"/>
        </w:rPr>
      </w:pPr>
      <w:r>
        <w:rPr>
          <w:b/>
          <w:sz w:val="22"/>
          <w:szCs w:val="22"/>
        </w:rPr>
        <w:t>TRENTA-TRESENA.- Formalització del contracte</w:t>
      </w:r>
    </w:p>
    <w:p>
      <w:pPr>
        <w:pStyle w:val="Normal"/>
        <w:jc w:val="both"/>
        <w:rPr>
          <w:b/>
          <w:b/>
          <w:sz w:val="22"/>
          <w:szCs w:val="22"/>
        </w:rPr>
      </w:pPr>
      <w:r>
        <w:rPr>
          <w:b/>
          <w:sz w:val="22"/>
          <w:szCs w:val="22"/>
        </w:rPr>
      </w:r>
    </w:p>
    <w:p>
      <w:pPr>
        <w:pStyle w:val="Normal"/>
        <w:jc w:val="both"/>
        <w:rPr/>
      </w:pPr>
      <w:r>
        <w:rPr>
          <w:sz w:val="22"/>
          <w:szCs w:val="22"/>
        </w:rPr>
        <w:t>El contracte es formalitzarà en un document administratiu que s’ajusti amb exactitud a les condicions de la licitació</w:t>
      </w:r>
      <w:r>
        <w:rPr>
          <w:color w:val="000000"/>
          <w:sz w:val="22"/>
          <w:szCs w:val="22"/>
        </w:rPr>
        <w:t xml:space="preserve">. </w:t>
      </w:r>
      <w:r>
        <w:rPr>
          <w:sz w:val="22"/>
          <w:szCs w:val="22"/>
        </w:rPr>
        <w:t>La formalització en document administratiu d’aquest contracte es farà mitjançant signatura electrònica. Amb aquest objectiu, el representant legal de l'empresa adjudicatària haurà de posseir un certificat de signatura electrònica qualificada de persona física amb dispositiu segur lliurat per qualsevol entitat de certificació classificada per l’Agència Catalana de Certificació, o bé DNI electrònic.</w:t>
      </w:r>
    </w:p>
    <w:p>
      <w:pPr>
        <w:pStyle w:val="Normal"/>
        <w:jc w:val="both"/>
        <w:rPr>
          <w:sz w:val="22"/>
          <w:szCs w:val="22"/>
        </w:rPr>
      </w:pPr>
      <w:r>
        <w:rPr>
          <w:sz w:val="22"/>
          <w:szCs w:val="22"/>
        </w:rPr>
      </w:r>
    </w:p>
    <w:p>
      <w:pPr>
        <w:pStyle w:val="Normal"/>
        <w:jc w:val="both"/>
        <w:rPr/>
      </w:pPr>
      <w:r>
        <w:rPr>
          <w:sz w:val="22"/>
          <w:szCs w:val="22"/>
        </w:rPr>
        <w:t>D’acord amb l’article 153 de la LCSP, la formalització del contracte no es pot efectuar abans que transcorrin quinze dies hàbils des que es remeti la notificació de l’adjudicació a les empreses licitadores i candidates en la forma que preveu l’article 151 de la LCSP.</w:t>
      </w:r>
    </w:p>
    <w:p>
      <w:pPr>
        <w:pStyle w:val="Normal"/>
        <w:jc w:val="both"/>
        <w:rPr>
          <w:i/>
          <w:i/>
          <w:sz w:val="22"/>
          <w:szCs w:val="22"/>
        </w:rPr>
      </w:pPr>
      <w:r>
        <w:rPr>
          <w:i/>
          <w:sz w:val="22"/>
          <w:szCs w:val="22"/>
        </w:rPr>
      </w:r>
    </w:p>
    <w:p>
      <w:pPr>
        <w:pStyle w:val="Normal"/>
        <w:jc w:val="both"/>
        <w:rPr>
          <w:sz w:val="22"/>
          <w:szCs w:val="22"/>
        </w:rPr>
      </w:pPr>
      <w:r>
        <w:rPr>
          <w:sz w:val="22"/>
          <w:szCs w:val="22"/>
        </w:rPr>
        <w:t>El contingut del contracte serà el que estableixen els articles 35 de la LCSP i 71 del RGLCAP i no inclourà cap clàusula que impliqui alteració dels termes de l’adjudicació</w:t>
      </w:r>
    </w:p>
    <w:p>
      <w:pPr>
        <w:pStyle w:val="Normal"/>
        <w:jc w:val="both"/>
        <w:rPr>
          <w:sz w:val="22"/>
          <w:szCs w:val="22"/>
        </w:rPr>
      </w:pPr>
      <w:r>
        <w:rPr>
          <w:sz w:val="22"/>
          <w:szCs w:val="22"/>
        </w:rPr>
      </w:r>
    </w:p>
    <w:p>
      <w:pPr>
        <w:pStyle w:val="Normal"/>
        <w:jc w:val="both"/>
        <w:rPr/>
      </w:pPr>
      <w:r>
        <w:rPr>
          <w:sz w:val="22"/>
          <w:szCs w:val="22"/>
        </w:rPr>
        <w:t>El contracte es perfeccionarà amb la seva formalització i aquesta serà requisit imprescindible per poder iniciar-ne l’execució</w:t>
      </w:r>
      <w:r>
        <w:rPr>
          <w:i/>
          <w:sz w:val="22"/>
          <w:szCs w:val="22"/>
        </w:rPr>
        <w:t>.</w:t>
      </w:r>
    </w:p>
    <w:p>
      <w:pPr>
        <w:pStyle w:val="Normal"/>
        <w:jc w:val="both"/>
        <w:rPr>
          <w:i/>
          <w:i/>
          <w:sz w:val="22"/>
          <w:szCs w:val="22"/>
        </w:rPr>
      </w:pPr>
      <w:r>
        <w:rPr>
          <w:i/>
          <w:sz w:val="22"/>
          <w:szCs w:val="22"/>
        </w:rPr>
      </w:r>
    </w:p>
    <w:p>
      <w:pPr>
        <w:pStyle w:val="Normal"/>
        <w:jc w:val="both"/>
        <w:rPr>
          <w:sz w:val="22"/>
          <w:szCs w:val="22"/>
        </w:rPr>
      </w:pPr>
      <w:r>
        <w:rPr>
          <w:sz w:val="22"/>
          <w:szCs w:val="22"/>
        </w:rPr>
        <w:t>La formalització del contracte es publicarà, en un termini no superior a quinze dies després del perfeccionament del contracte, en el perfil de contractant de l’Ajuntament.</w:t>
      </w:r>
    </w:p>
    <w:p>
      <w:pPr>
        <w:pStyle w:val="Normal"/>
        <w:jc w:val="both"/>
        <w:rPr>
          <w:sz w:val="22"/>
          <w:szCs w:val="22"/>
        </w:rPr>
      </w:pPr>
      <w:r>
        <w:rPr>
          <w:sz w:val="22"/>
          <w:szCs w:val="22"/>
        </w:rPr>
      </w:r>
    </w:p>
    <w:p>
      <w:pPr>
        <w:pStyle w:val="Normal"/>
        <w:jc w:val="both"/>
        <w:rPr>
          <w:sz w:val="22"/>
          <w:szCs w:val="22"/>
        </w:rPr>
      </w:pPr>
      <w:r>
        <w:rPr>
          <w:sz w:val="22"/>
          <w:szCs w:val="22"/>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b de la LCSP.</w:t>
      </w:r>
    </w:p>
    <w:p>
      <w:pPr>
        <w:pStyle w:val="Normal"/>
        <w:jc w:val="both"/>
        <w:rPr>
          <w:sz w:val="22"/>
          <w:szCs w:val="22"/>
        </w:rPr>
      </w:pPr>
      <w:r>
        <w:rPr>
          <w:sz w:val="22"/>
          <w:szCs w:val="22"/>
        </w:rPr>
      </w:r>
    </w:p>
    <w:p>
      <w:pPr>
        <w:pStyle w:val="Normal"/>
        <w:jc w:val="both"/>
        <w:rPr>
          <w:sz w:val="22"/>
          <w:szCs w:val="22"/>
        </w:rPr>
      </w:pPr>
      <w:r>
        <w:rPr>
          <w:sz w:val="22"/>
          <w:szCs w:val="22"/>
        </w:rPr>
        <w:t>Si el contracte no es formalitza en el termini indicat per causes imputables l’administració, s’haurà d’indemnitzar a l’empresa adjudicatària pels danys i perjudicis que la demora li pugui ocasionar.</w:t>
      </w:r>
    </w:p>
    <w:p>
      <w:pPr>
        <w:pStyle w:val="Normal"/>
        <w:jc w:val="both"/>
        <w:rPr>
          <w:sz w:val="22"/>
          <w:szCs w:val="22"/>
        </w:rPr>
      </w:pPr>
      <w:r>
        <w:rPr>
          <w:sz w:val="22"/>
          <w:szCs w:val="22"/>
        </w:rPr>
      </w:r>
    </w:p>
    <w:p>
      <w:pPr>
        <w:pStyle w:val="Normal"/>
        <w:jc w:val="both"/>
        <w:rPr>
          <w:shd w:fill="auto" w:val="clear"/>
        </w:rPr>
      </w:pPr>
      <w:r>
        <w:rPr>
          <w:sz w:val="22"/>
          <w:szCs w:val="22"/>
          <w:shd w:fill="auto" w:val="clear"/>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trenta-unena, essent aplicables els terminis previstos en els apartats anteriors.</w:t>
      </w:r>
    </w:p>
    <w:p>
      <w:pPr>
        <w:pStyle w:val="Normal"/>
        <w:jc w:val="both"/>
        <w:rPr>
          <w:sz w:val="22"/>
          <w:szCs w:val="22"/>
          <w:shd w:fill="auto" w:val="clear"/>
        </w:rPr>
      </w:pPr>
      <w:r>
        <w:rPr>
          <w:sz w:val="22"/>
          <w:szCs w:val="22"/>
          <w:shd w:fill="auto" w:val="clear"/>
        </w:rPr>
      </w:r>
    </w:p>
    <w:p>
      <w:pPr>
        <w:pStyle w:val="Normal"/>
        <w:jc w:val="both"/>
        <w:rPr>
          <w:sz w:val="22"/>
          <w:szCs w:val="22"/>
        </w:rPr>
      </w:pPr>
      <w:r>
        <w:rPr>
          <w:sz w:val="22"/>
          <w:szCs w:val="22"/>
        </w:rPr>
        <w:t xml:space="preserve">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 </w:t>
      </w:r>
    </w:p>
    <w:p>
      <w:pPr>
        <w:pStyle w:val="Normal"/>
        <w:jc w:val="both"/>
        <w:rPr>
          <w:sz w:val="22"/>
          <w:szCs w:val="22"/>
        </w:rPr>
      </w:pPr>
      <w:r>
        <w:rPr>
          <w:sz w:val="22"/>
          <w:szCs w:val="22"/>
        </w:rPr>
      </w:r>
    </w:p>
    <w:p>
      <w:pPr>
        <w:pStyle w:val="Normal"/>
        <w:jc w:val="both"/>
        <w:rPr>
          <w:sz w:val="22"/>
          <w:szCs w:val="22"/>
        </w:rPr>
      </w:pPr>
      <w:r>
        <w:rPr>
          <w:sz w:val="22"/>
          <w:szCs w:val="22"/>
        </w:rPr>
        <w:t>Les dades contractuals comunicades al registre públic de contractes seran d’accés públic, amb les limitacions que imposen les normes sobre protecció de dades, sempre  que no tinguin caràcter de confidencials.</w:t>
      </w:r>
    </w:p>
    <w:p>
      <w:pPr>
        <w:pStyle w:val="Normal"/>
        <w:jc w:val="both"/>
        <w:rPr>
          <w:sz w:val="22"/>
          <w:szCs w:val="22"/>
        </w:rPr>
      </w:pPr>
      <w:r>
        <w:rPr>
          <w:sz w:val="22"/>
          <w:szCs w:val="22"/>
        </w:rPr>
      </w:r>
    </w:p>
    <w:p>
      <w:pPr>
        <w:pStyle w:val="Encapalament7"/>
        <w:numPr>
          <w:ilvl w:val="0"/>
          <w:numId w:val="0"/>
        </w:numPr>
        <w:ind w:left="0" w:hanging="0"/>
        <w:rPr>
          <w:szCs w:val="22"/>
        </w:rPr>
      </w:pPr>
      <w:r>
        <w:rPr>
          <w:szCs w:val="22"/>
        </w:rPr>
      </w:r>
    </w:p>
    <w:p>
      <w:pPr>
        <w:pStyle w:val="Encapalament7"/>
        <w:rPr>
          <w:szCs w:val="22"/>
        </w:rPr>
      </w:pPr>
      <w:r>
        <w:rPr>
          <w:szCs w:val="22"/>
        </w:rPr>
        <w:t>TRENTA-QUATRENA.- Notificacions telemàtiques</w:t>
      </w:r>
    </w:p>
    <w:p>
      <w:pPr>
        <w:pStyle w:val="Normal"/>
        <w:jc w:val="both"/>
        <w:rPr>
          <w:b/>
          <w:b/>
          <w:sz w:val="22"/>
          <w:szCs w:val="22"/>
        </w:rPr>
      </w:pPr>
      <w:r>
        <w:rPr>
          <w:b/>
          <w:sz w:val="22"/>
          <w:szCs w:val="22"/>
        </w:rPr>
      </w:r>
    </w:p>
    <w:p>
      <w:pPr>
        <w:pStyle w:val="Normal"/>
        <w:jc w:val="both"/>
        <w:rPr>
          <w:shd w:fill="auto" w:val="clear"/>
        </w:rPr>
      </w:pPr>
      <w:r>
        <w:rPr>
          <w:sz w:val="22"/>
          <w:szCs w:val="22"/>
          <w:shd w:fill="auto" w:val="clear"/>
        </w:rPr>
        <w:t xml:space="preserve">L’Ajuntament utilitzarà, exclusivament, els mitjans electrònics </w:t>
      </w:r>
      <w:r>
        <w:rPr>
          <w:color w:val="000000"/>
          <w:sz w:val="22"/>
          <w:szCs w:val="22"/>
          <w:shd w:fill="auto" w:val="clear"/>
        </w:rPr>
        <w:t xml:space="preserve">en les seves notificacions i </w:t>
      </w:r>
      <w:r>
        <w:rPr>
          <w:sz w:val="22"/>
          <w:szCs w:val="22"/>
          <w:shd w:fill="auto" w:val="clear"/>
        </w:rPr>
        <w:t xml:space="preserve">comunicacions amb les empreses licitadores. </w:t>
      </w:r>
      <w:r>
        <w:rPr>
          <w:sz w:val="22"/>
          <w:shd w:fill="auto" w:val="clear"/>
        </w:rPr>
        <w:t xml:space="preserve">A aquest efecte, tots els licitadors presentaran en la seva oferta, dins el sobre 1, l’annex </w:t>
      </w:r>
      <w:r>
        <w:rPr>
          <w:rFonts w:eastAsia="SimSun;宋体" w:cs="Arial"/>
          <w:color w:val="00000A"/>
          <w:kern w:val="0"/>
          <w:sz w:val="22"/>
          <w:szCs w:val="20"/>
          <w:shd w:fill="auto" w:val="clear"/>
          <w:lang w:val="ca-ES" w:eastAsia="zh-CN" w:bidi="ar-SA"/>
        </w:rPr>
        <w:t>3</w:t>
      </w:r>
      <w:r>
        <w:rPr>
          <w:sz w:val="22"/>
          <w:shd w:fill="auto" w:val="clear"/>
        </w:rPr>
        <w:t xml:space="preserve"> </w:t>
      </w:r>
      <w:r>
        <w:rPr>
          <w:i/>
          <w:iCs/>
          <w:sz w:val="22"/>
          <w:shd w:fill="auto" w:val="clear"/>
        </w:rPr>
        <w:t xml:space="preserve">“ Model de Comunicació de dades per a les notificacions electròniques”, </w:t>
      </w:r>
      <w:r>
        <w:rPr>
          <w:sz w:val="22"/>
          <w:shd w:fill="auto" w:val="clear"/>
        </w:rPr>
        <w:t>degudament complimentat.</w:t>
      </w:r>
    </w:p>
    <w:p>
      <w:pPr>
        <w:pStyle w:val="Normal"/>
        <w:jc w:val="both"/>
        <w:rPr/>
      </w:pPr>
      <w:r>
        <w:rPr/>
      </w:r>
    </w:p>
    <w:p>
      <w:pPr>
        <w:pStyle w:val="Normal"/>
        <w:jc w:val="both"/>
        <w:rPr>
          <w:b/>
          <w:b/>
          <w:sz w:val="22"/>
          <w:szCs w:val="22"/>
        </w:rPr>
      </w:pPr>
      <w:r>
        <w:rPr>
          <w:b/>
          <w:sz w:val="22"/>
          <w:szCs w:val="22"/>
        </w:rPr>
      </w:r>
    </w:p>
    <w:p>
      <w:pPr>
        <w:pStyle w:val="Encapalament7"/>
        <w:rPr>
          <w:szCs w:val="22"/>
        </w:rPr>
      </w:pPr>
      <w:r>
        <w:rPr>
          <w:szCs w:val="22"/>
        </w:rPr>
        <w:t>TRENTA-CINQUENA.- Revisió de preus</w:t>
      </w:r>
    </w:p>
    <w:p>
      <w:pPr>
        <w:pStyle w:val="Normal"/>
        <w:jc w:val="both"/>
        <w:rPr>
          <w:b/>
          <w:b/>
          <w:sz w:val="22"/>
          <w:szCs w:val="22"/>
        </w:rPr>
      </w:pPr>
      <w:r>
        <w:rPr>
          <w:b/>
          <w:sz w:val="22"/>
          <w:szCs w:val="22"/>
        </w:rPr>
      </w:r>
    </w:p>
    <w:p>
      <w:pPr>
        <w:pStyle w:val="Normal"/>
        <w:suppressAutoHyphens w:val="false"/>
        <w:rPr>
          <w:sz w:val="22"/>
          <w:szCs w:val="22"/>
        </w:rPr>
      </w:pPr>
      <w:r>
        <w:rPr>
          <w:sz w:val="22"/>
          <w:szCs w:val="22"/>
        </w:rPr>
        <w:t xml:space="preserve">En el present contracte no procedeix la revisió de preus. </w:t>
      </w:r>
    </w:p>
    <w:p>
      <w:pPr>
        <w:pStyle w:val="Encapalament7"/>
        <w:numPr>
          <w:ilvl w:val="0"/>
          <w:numId w:val="0"/>
        </w:numPr>
        <w:ind w:left="0" w:hanging="0"/>
        <w:rPr>
          <w:rFonts w:ascii="Helvetica;Arial" w:hAnsi="Helvetica;Arial" w:cs="Helvetica;Arial"/>
          <w:szCs w:val="22"/>
        </w:rPr>
      </w:pPr>
      <w:r>
        <w:rPr>
          <w:rFonts w:cs="Helvetica;Arial" w:ascii="Helvetica;Arial" w:hAnsi="Helvetica;Arial"/>
          <w:szCs w:val="22"/>
        </w:rPr>
      </w:r>
    </w:p>
    <w:p>
      <w:pPr>
        <w:pStyle w:val="Encapalament7"/>
        <w:rPr>
          <w:rFonts w:ascii="Helvetica;Arial" w:hAnsi="Helvetica;Arial" w:cs="Helvetica;Arial"/>
          <w:szCs w:val="22"/>
        </w:rPr>
      </w:pPr>
      <w:r>
        <w:rPr>
          <w:rFonts w:cs="Helvetica;Arial" w:ascii="Helvetica;Arial" w:hAnsi="Helvetica;Arial"/>
          <w:szCs w:val="22"/>
        </w:rPr>
      </w:r>
    </w:p>
    <w:p>
      <w:pPr>
        <w:pStyle w:val="Encapalament7"/>
        <w:rPr>
          <w:szCs w:val="22"/>
        </w:rPr>
      </w:pPr>
      <w:r>
        <w:rPr>
          <w:szCs w:val="22"/>
        </w:rPr>
        <w:t>TRENTA-SISENA.- Règim del pagament del preu</w:t>
      </w:r>
    </w:p>
    <w:p>
      <w:pPr>
        <w:pStyle w:val="Normal"/>
        <w:rPr>
          <w:szCs w:val="22"/>
        </w:rPr>
      </w:pPr>
      <w:r>
        <w:rPr>
          <w:szCs w:val="22"/>
        </w:rPr>
      </w:r>
    </w:p>
    <w:p>
      <w:pPr>
        <w:pStyle w:val="Normal"/>
        <w:jc w:val="both"/>
        <w:rPr>
          <w:sz w:val="22"/>
        </w:rPr>
      </w:pPr>
      <w:r>
        <w:rPr>
          <w:sz w:val="22"/>
        </w:rPr>
        <w:t>L’import dels serveis executats s’acreditarà de conformitat amb el plec de prescripcions tècniques, per mitjà dels documents que acreditin la realització total o parcial, si s’escau, del contracte.</w:t>
      </w:r>
    </w:p>
    <w:p>
      <w:pPr>
        <w:pStyle w:val="Normal"/>
        <w:jc w:val="both"/>
        <w:rPr>
          <w:b/>
          <w:b/>
          <w:sz w:val="22"/>
          <w:szCs w:val="22"/>
          <w:shd w:fill="auto" w:val="clear"/>
        </w:rPr>
      </w:pPr>
      <w:r>
        <w:rPr>
          <w:b/>
          <w:sz w:val="22"/>
          <w:szCs w:val="22"/>
          <w:shd w:fill="auto" w:val="clear"/>
        </w:rPr>
      </w:r>
    </w:p>
    <w:p>
      <w:pPr>
        <w:pStyle w:val="Normal"/>
        <w:jc w:val="both"/>
        <w:rPr>
          <w:shd w:fill="auto" w:val="clear"/>
        </w:rPr>
      </w:pPr>
      <w:r>
        <w:rPr>
          <w:sz w:val="22"/>
          <w:szCs w:val="22"/>
          <w:shd w:fill="auto" w:val="clear"/>
        </w:rPr>
        <w:t xml:space="preserve">El pagament a l’empresa contractista dels treballs es farà mensualment contra factures, prèviament conformada/es, d’acord amb el preu convingut, i pels serveis efectivament prestats. </w:t>
      </w:r>
      <w:r>
        <w:rPr>
          <w:rFonts w:ascii="ArialMT" w:hAnsi="ArialMT"/>
          <w:sz w:val="22"/>
          <w:szCs w:val="22"/>
          <w:shd w:fill="auto" w:val="clear"/>
        </w:rPr>
        <w:t>Amb la factura s</w:t>
      </w:r>
      <w:r>
        <w:rPr>
          <w:rFonts w:ascii="ArialMT" w:hAnsi="ArialMT"/>
          <w:sz w:val="22"/>
          <w:shd w:fill="auto" w:val="clear"/>
        </w:rPr>
        <w:t xml:space="preserve">’adjuntarà una taula </w:t>
      </w:r>
      <w:r>
        <w:rPr>
          <w:rFonts w:ascii="ArialMT" w:hAnsi="ArialMT"/>
          <w:i/>
          <w:iCs/>
          <w:sz w:val="22"/>
          <w:shd w:fill="auto" w:val="clear"/>
        </w:rPr>
        <w:t>Excel</w:t>
      </w:r>
      <w:r>
        <w:rPr>
          <w:rFonts w:ascii="ArialMT" w:hAnsi="ArialMT"/>
          <w:sz w:val="22"/>
          <w:shd w:fill="auto" w:val="clear"/>
        </w:rPr>
        <w:t xml:space="preserve"> amb les tasques realitzades prenent com a base els imports de la taula de preus unitaris. </w:t>
      </w:r>
    </w:p>
    <w:p>
      <w:pPr>
        <w:pStyle w:val="Normal"/>
        <w:jc w:val="both"/>
        <w:rPr>
          <w:rFonts w:ascii="ArialMT" w:hAnsi="ArialMT"/>
          <w:sz w:val="22"/>
        </w:rPr>
      </w:pPr>
      <w:r>
        <w:rPr>
          <w:rFonts w:ascii="ArialMT" w:hAnsi="ArialMT"/>
          <w:sz w:val="22"/>
        </w:rPr>
      </w:r>
    </w:p>
    <w:p>
      <w:pPr>
        <w:pStyle w:val="Normal"/>
        <w:shd w:val="clear" w:color="auto" w:fill="FFFFFF"/>
        <w:jc w:val="both"/>
        <w:rPr>
          <w:color w:val="000000"/>
          <w:sz w:val="22"/>
          <w:szCs w:val="22"/>
        </w:rPr>
      </w:pPr>
      <w:r>
        <w:rPr>
          <w:color w:val="000000"/>
          <w:sz w:val="22"/>
          <w:szCs w:val="22"/>
        </w:rPr>
        <w:t xml:space="preserve">La factura o factures es presentaran en format electrònic, sense necessitat d'imprimir-les ni de desplaçar-se a les oficines municipals. </w:t>
      </w:r>
    </w:p>
    <w:p>
      <w:pPr>
        <w:pStyle w:val="Normal"/>
        <w:shd w:val="clear" w:color="auto" w:fill="FFFFFF"/>
        <w:jc w:val="both"/>
        <w:rPr>
          <w:color w:val="000000"/>
          <w:sz w:val="22"/>
          <w:szCs w:val="22"/>
        </w:rPr>
      </w:pPr>
      <w:r>
        <w:rPr>
          <w:color w:val="000000"/>
          <w:sz w:val="22"/>
          <w:szCs w:val="22"/>
        </w:rPr>
      </w:r>
    </w:p>
    <w:p>
      <w:pPr>
        <w:pStyle w:val="Normal"/>
        <w:shd w:val="clear" w:color="auto" w:fill="FFFFFF"/>
        <w:jc w:val="both"/>
        <w:rPr>
          <w:color w:val="000000"/>
          <w:sz w:val="22"/>
          <w:szCs w:val="22"/>
        </w:rPr>
      </w:pPr>
      <w:r>
        <w:rPr>
          <w:color w:val="000000"/>
          <w:sz w:val="22"/>
          <w:szCs w:val="22"/>
        </w:rPr>
        <w:t>El format electrònic admès és el format Facturae</w:t>
      </w:r>
    </w:p>
    <w:p>
      <w:pPr>
        <w:pStyle w:val="Normal"/>
        <w:shd w:val="clear" w:color="auto" w:fill="FFFFFF"/>
        <w:jc w:val="both"/>
        <w:rPr/>
      </w:pPr>
      <w:r>
        <w:rPr>
          <w:color w:val="000000"/>
          <w:sz w:val="22"/>
          <w:szCs w:val="22"/>
        </w:rPr>
        <w:t>(</w:t>
      </w:r>
      <w:hyperlink r:id="rId12">
        <w:r>
          <w:rPr>
            <w:rStyle w:val="EnlacedeInternet"/>
            <w:rFonts w:cs="Times New Roman"/>
            <w:sz w:val="22"/>
            <w:szCs w:val="22"/>
          </w:rPr>
          <w:t>https://aoberta.terrassa.cat/tramits/fitxa.jsp?id=4761</w:t>
        </w:r>
      </w:hyperlink>
      <w:r>
        <w:rPr>
          <w:color w:val="000000"/>
          <w:sz w:val="22"/>
          <w:szCs w:val="22"/>
        </w:rPr>
        <w:t xml:space="preserve">). </w:t>
      </w:r>
    </w:p>
    <w:p>
      <w:pPr>
        <w:pStyle w:val="Normal"/>
        <w:widowControl w:val="false"/>
        <w:jc w:val="both"/>
        <w:rPr>
          <w:color w:val="000000"/>
          <w:sz w:val="22"/>
          <w:szCs w:val="22"/>
        </w:rPr>
      </w:pPr>
      <w:r>
        <w:rPr>
          <w:color w:val="000000"/>
          <w:sz w:val="22"/>
          <w:szCs w:val="22"/>
        </w:rPr>
      </w:r>
    </w:p>
    <w:p>
      <w:pPr>
        <w:pStyle w:val="Normal"/>
        <w:widowControl w:val="false"/>
        <w:jc w:val="both"/>
        <w:rPr>
          <w:sz w:val="22"/>
          <w:szCs w:val="22"/>
        </w:rPr>
      </w:pPr>
      <w:r>
        <w:rPr>
          <w:sz w:val="22"/>
          <w:szCs w:val="22"/>
        </w:rPr>
        <w:t xml:space="preserve">El còmput del termini per al pagament de les factures vindrà determinat per la data de registre de la factura a l’Ajuntament. </w:t>
      </w:r>
    </w:p>
    <w:p>
      <w:pPr>
        <w:pStyle w:val="Normal"/>
        <w:widowControl w:val="false"/>
        <w:jc w:val="both"/>
        <w:rPr>
          <w:i/>
          <w:i/>
          <w:iCs/>
          <w:color w:val="000000"/>
          <w:sz w:val="22"/>
          <w:szCs w:val="22"/>
        </w:rPr>
      </w:pPr>
      <w:r>
        <w:rPr>
          <w:i/>
          <w:iCs/>
          <w:color w:val="000000"/>
          <w:sz w:val="22"/>
          <w:szCs w:val="22"/>
        </w:rPr>
      </w:r>
    </w:p>
    <w:p>
      <w:pPr>
        <w:pStyle w:val="Normal"/>
        <w:jc w:val="both"/>
        <w:rPr>
          <w:sz w:val="22"/>
          <w:szCs w:val="22"/>
        </w:rPr>
      </w:pPr>
      <w:r>
        <w:rPr>
          <w:color w:val="000000"/>
          <w:sz w:val="22"/>
          <w:szCs w:val="22"/>
        </w:rPr>
        <w:t xml:space="preserve">En aplicació de la Llei 25/2013, de 27 de desembre, d’impuls de la factura electrònica, i de conformitat amb la Modificació de per al govern i administració electrònica, l’ús de la factura electrònica (format Facturae) i la seva presentació a través del punt general d’entrada de factures electròniques </w:t>
      </w:r>
      <w:r>
        <w:rPr>
          <w:b/>
          <w:bCs/>
          <w:color w:val="000000"/>
          <w:sz w:val="22"/>
          <w:szCs w:val="22"/>
          <w:u w:val="single"/>
        </w:rPr>
        <w:t>és obligatori</w:t>
      </w:r>
      <w:r>
        <w:rPr>
          <w:color w:val="000000"/>
          <w:sz w:val="22"/>
          <w:szCs w:val="22"/>
        </w:rPr>
        <w:t xml:space="preserve"> per a tots els proveïdors que en el marc d’una relació contractual hagin lliurat béns, prestats serveis i/o executat obres per a l’Ajuntament. </w:t>
      </w:r>
    </w:p>
    <w:p>
      <w:pPr>
        <w:pStyle w:val="Normal"/>
        <w:jc w:val="both"/>
        <w:rPr>
          <w:b/>
          <w:b/>
          <w:sz w:val="22"/>
          <w:szCs w:val="22"/>
        </w:rPr>
      </w:pPr>
      <w:r>
        <w:rPr>
          <w:b/>
          <w:sz w:val="22"/>
          <w:szCs w:val="22"/>
        </w:rPr>
      </w:r>
    </w:p>
    <w:p>
      <w:pPr>
        <w:pStyle w:val="Normal"/>
        <w:widowControl w:val="false"/>
        <w:jc w:val="both"/>
        <w:rPr>
          <w:sz w:val="22"/>
          <w:szCs w:val="22"/>
        </w:rPr>
      </w:pPr>
      <w:r>
        <w:rPr>
          <w:sz w:val="22"/>
          <w:szCs w:val="22"/>
        </w:rPr>
        <w:t xml:space="preserve">Codi DIR que haurà d’incorporar la factura electrònica: </w:t>
      </w:r>
    </w:p>
    <w:p>
      <w:pPr>
        <w:pStyle w:val="Normal"/>
        <w:widowControl w:val="false"/>
        <w:jc w:val="both"/>
        <w:rPr>
          <w:b/>
          <w:b/>
          <w:sz w:val="22"/>
          <w:szCs w:val="22"/>
        </w:rPr>
      </w:pPr>
      <w:r>
        <w:rPr>
          <w:b/>
          <w:sz w:val="22"/>
          <w:szCs w:val="22"/>
        </w:rPr>
      </w:r>
    </w:p>
    <w:tbl>
      <w:tblPr>
        <w:tblW w:w="9072" w:type="dxa"/>
        <w:jc w:val="left"/>
        <w:tblInd w:w="98" w:type="dxa"/>
        <w:tblLayout w:type="fixed"/>
        <w:tblCellMar>
          <w:top w:w="0" w:type="dxa"/>
          <w:left w:w="98" w:type="dxa"/>
          <w:bottom w:w="0" w:type="dxa"/>
          <w:right w:w="108" w:type="dxa"/>
        </w:tblCellMar>
        <w:tblLook w:firstRow="0" w:noVBand="0" w:lastRow="0" w:firstColumn="0" w:lastColumn="0" w:noHBand="0" w:val="0000"/>
      </w:tblPr>
      <w:tblGrid>
        <w:gridCol w:w="2903"/>
        <w:gridCol w:w="1842"/>
        <w:gridCol w:w="1845"/>
        <w:gridCol w:w="2481"/>
      </w:tblGrid>
      <w:tr>
        <w:trPr/>
        <w:tc>
          <w:tcPr>
            <w:tcW w:w="2903" w:type="dxa"/>
            <w:tcBorders>
              <w:top w:val="single" w:sz="4" w:space="0" w:color="FFFFFF"/>
              <w:left w:val="single" w:sz="4" w:space="0" w:color="FFFFFF"/>
              <w:bottom w:val="single" w:sz="4" w:space="0" w:color="FFFFFF"/>
            </w:tcBorders>
            <w:shd w:color="auto" w:fill="F3F3F3" w:val="clear"/>
          </w:tcPr>
          <w:p>
            <w:pPr>
              <w:pStyle w:val="Normal"/>
              <w:widowControl w:val="false"/>
              <w:snapToGrid w:val="false"/>
              <w:spacing w:before="60" w:after="60"/>
              <w:jc w:val="center"/>
              <w:rPr>
                <w:sz w:val="22"/>
                <w:szCs w:val="22"/>
              </w:rPr>
            </w:pPr>
            <w:r>
              <w:rPr>
                <w:sz w:val="22"/>
                <w:szCs w:val="22"/>
              </w:rPr>
              <w:t>Servei</w:t>
            </w:r>
          </w:p>
        </w:tc>
        <w:tc>
          <w:tcPr>
            <w:tcW w:w="1842"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rPr>
            </w:pPr>
            <w:r>
              <w:rPr>
                <w:sz w:val="22"/>
                <w:szCs w:val="22"/>
                <w:shd w:fill="auto" w:val="clear"/>
              </w:rPr>
              <w:t>Oficina comptable</w:t>
            </w:r>
          </w:p>
        </w:tc>
        <w:tc>
          <w:tcPr>
            <w:tcW w:w="1845"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rPr>
            </w:pPr>
            <w:r>
              <w:rPr>
                <w:sz w:val="22"/>
                <w:szCs w:val="22"/>
                <w:shd w:fill="auto" w:val="clear"/>
              </w:rPr>
              <w:t>Òrgan gestor</w:t>
            </w:r>
          </w:p>
        </w:tc>
        <w:tc>
          <w:tcPr>
            <w:tcW w:w="2481"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spacing w:before="60" w:after="60"/>
              <w:jc w:val="center"/>
              <w:rPr>
                <w:sz w:val="22"/>
                <w:szCs w:val="22"/>
                <w:shd w:fill="auto" w:val="clear"/>
              </w:rPr>
            </w:pPr>
            <w:r>
              <w:rPr>
                <w:sz w:val="22"/>
                <w:szCs w:val="22"/>
                <w:shd w:fill="auto" w:val="clear"/>
              </w:rPr>
              <w:t>Unitat tramitadora</w:t>
            </w:r>
          </w:p>
        </w:tc>
      </w:tr>
      <w:tr>
        <w:trPr/>
        <w:tc>
          <w:tcPr>
            <w:tcW w:w="2903"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rPr>
            </w:pPr>
            <w:r>
              <w:rPr>
                <w:sz w:val="22"/>
                <w:szCs w:val="22"/>
                <w:shd w:fill="auto" w:val="clear"/>
              </w:rPr>
              <w:t>Medi Ambient</w:t>
            </w:r>
          </w:p>
        </w:tc>
        <w:tc>
          <w:tcPr>
            <w:tcW w:w="1842"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rFonts w:eastAsia="MS Mincho;ＭＳ 明朝"/>
                <w:sz w:val="22"/>
                <w:szCs w:val="22"/>
                <w:shd w:fill="auto" w:val="clear"/>
                <w:lang w:val="es-ES" w:eastAsia="ja-JP"/>
              </w:rPr>
            </w:pPr>
            <w:r>
              <w:rPr>
                <w:rFonts w:eastAsia="MS Mincho;ＭＳ 明朝"/>
                <w:sz w:val="22"/>
                <w:szCs w:val="22"/>
                <w:shd w:fill="auto" w:val="clear"/>
                <w:lang w:val="es-ES" w:eastAsia="ja-JP"/>
              </w:rPr>
              <w:t>LA0003834</w:t>
            </w:r>
          </w:p>
        </w:tc>
        <w:tc>
          <w:tcPr>
            <w:tcW w:w="1845" w:type="dxa"/>
            <w:tcBorders>
              <w:top w:val="single" w:sz="4" w:space="0" w:color="FFFFFF"/>
              <w:left w:val="single" w:sz="4" w:space="0" w:color="FFFFFF"/>
              <w:bottom w:val="single" w:sz="4" w:space="0" w:color="FFFFFF"/>
            </w:tcBorders>
            <w:shd w:color="auto" w:fill="F3F3F3" w:val="clear"/>
            <w:vAlign w:val="center"/>
          </w:tcPr>
          <w:p>
            <w:pPr>
              <w:pStyle w:val="Normal"/>
              <w:widowControl w:val="false"/>
              <w:spacing w:before="60" w:after="60"/>
              <w:jc w:val="center"/>
              <w:rPr>
                <w:sz w:val="22"/>
                <w:szCs w:val="22"/>
                <w:shd w:fill="auto" w:val="clear"/>
                <w:lang w:val="es-ES"/>
              </w:rPr>
            </w:pPr>
            <w:r>
              <w:rPr>
                <w:sz w:val="22"/>
                <w:szCs w:val="22"/>
                <w:shd w:fill="auto" w:val="clear"/>
                <w:lang w:val="es-ES"/>
              </w:rPr>
              <w:t>LA0004103</w:t>
            </w:r>
          </w:p>
        </w:tc>
        <w:tc>
          <w:tcPr>
            <w:tcW w:w="2481" w:type="dxa"/>
            <w:tcBorders>
              <w:top w:val="single" w:sz="4" w:space="0" w:color="FFFFFF"/>
              <w:left w:val="single" w:sz="4" w:space="0" w:color="FFFFFF"/>
              <w:bottom w:val="single" w:sz="4" w:space="0" w:color="FFFFFF"/>
              <w:right w:val="single" w:sz="4" w:space="0" w:color="FFFFFF"/>
            </w:tcBorders>
            <w:shd w:color="auto" w:fill="F3F3F3" w:val="clear"/>
            <w:vAlign w:val="center"/>
          </w:tcPr>
          <w:p>
            <w:pPr>
              <w:pStyle w:val="Normal"/>
              <w:widowControl w:val="false"/>
              <w:spacing w:before="60" w:after="60"/>
              <w:jc w:val="center"/>
              <w:rPr>
                <w:sz w:val="22"/>
                <w:szCs w:val="22"/>
                <w:shd w:fill="auto" w:val="clear"/>
                <w:lang w:val="es-ES"/>
              </w:rPr>
            </w:pPr>
            <w:r>
              <w:rPr>
                <w:sz w:val="22"/>
                <w:szCs w:val="22"/>
                <w:shd w:fill="auto" w:val="clear"/>
                <w:lang w:val="es-ES"/>
              </w:rPr>
              <w:t>LA0004103</w:t>
            </w:r>
          </w:p>
        </w:tc>
      </w:tr>
    </w:tbl>
    <w:p>
      <w:pPr>
        <w:pStyle w:val="Normal"/>
        <w:widowControl w:val="false"/>
        <w:jc w:val="both"/>
        <w:rPr>
          <w:b/>
          <w:b/>
          <w:sz w:val="22"/>
          <w:szCs w:val="22"/>
        </w:rPr>
      </w:pPr>
      <w:r>
        <w:rPr>
          <w:b/>
          <w:sz w:val="22"/>
          <w:szCs w:val="22"/>
        </w:rPr>
      </w:r>
    </w:p>
    <w:p>
      <w:pPr>
        <w:pStyle w:val="Encapalament7"/>
        <w:rPr>
          <w:b w:val="false"/>
          <w:b w:val="false"/>
          <w:szCs w:val="22"/>
        </w:rPr>
      </w:pPr>
      <w:r>
        <w:rPr>
          <w:b w:val="false"/>
          <w:szCs w:val="22"/>
        </w:rPr>
        <w:t xml:space="preserve">Informació sobre la presentació de factures: </w:t>
      </w:r>
    </w:p>
    <w:p>
      <w:pPr>
        <w:pStyle w:val="Encapalament7"/>
        <w:ind w:left="720" w:hanging="720"/>
        <w:rPr/>
      </w:pPr>
      <w:hyperlink r:id="rId13">
        <w:r>
          <w:rPr>
            <w:rStyle w:val="EnlacedeInternet"/>
            <w:rFonts w:cs="Times New Roman"/>
            <w:szCs w:val="22"/>
          </w:rPr>
          <w:t>https://aoberta.terrassa.cat/tramits/fitxa.jsp?id=4761</w:t>
        </w:r>
      </w:hyperlink>
      <w:r>
        <w:rPr>
          <w:b w:val="false"/>
          <w:szCs w:val="22"/>
        </w:rPr>
        <w:t xml:space="preserve">. </w:t>
      </w:r>
    </w:p>
    <w:p>
      <w:pPr>
        <w:pStyle w:val="Normal"/>
        <w:widowControl w:val="false"/>
        <w:jc w:val="both"/>
        <w:rPr>
          <w:sz w:val="22"/>
          <w:szCs w:val="22"/>
          <w:highlight w:val="magenta"/>
        </w:rPr>
      </w:pPr>
      <w:r>
        <w:rPr>
          <w:sz w:val="22"/>
          <w:szCs w:val="22"/>
          <w:highlight w:val="magenta"/>
        </w:rPr>
      </w:r>
    </w:p>
    <w:p>
      <w:pPr>
        <w:pStyle w:val="Normal"/>
        <w:widowControl w:val="false"/>
        <w:jc w:val="both"/>
        <w:rPr>
          <w:sz w:val="22"/>
          <w:szCs w:val="22"/>
        </w:rPr>
      </w:pPr>
      <w:r>
        <w:rPr>
          <w:sz w:val="22"/>
          <w:szCs w:val="22"/>
        </w:rPr>
        <w:t>L’empresa contractista podrà transmetre els drets de cobrament en els termes i condicions establerts en l’article 200 de la LCSP.</w:t>
      </w:r>
    </w:p>
    <w:p>
      <w:pPr>
        <w:pStyle w:val="Encapalament7"/>
        <w:numPr>
          <w:ilvl w:val="0"/>
          <w:numId w:val="0"/>
        </w:numPr>
        <w:ind w:left="0" w:hanging="0"/>
        <w:rPr>
          <w:szCs w:val="22"/>
        </w:rPr>
      </w:pPr>
      <w:r>
        <w:rPr>
          <w:szCs w:val="22"/>
        </w:rPr>
      </w:r>
    </w:p>
    <w:p>
      <w:pPr>
        <w:pStyle w:val="Normal"/>
        <w:rPr>
          <w:sz w:val="22"/>
          <w:szCs w:val="22"/>
        </w:rPr>
      </w:pPr>
      <w:r>
        <w:rPr>
          <w:sz w:val="22"/>
          <w:szCs w:val="22"/>
        </w:rPr>
      </w:r>
    </w:p>
    <w:p>
      <w:pPr>
        <w:pStyle w:val="Encapalament7"/>
        <w:rPr/>
      </w:pPr>
      <w:r>
        <w:rPr>
          <w:szCs w:val="22"/>
        </w:rPr>
        <w:t>TRENTA-SETENA.- Garanties provisionals i definitives</w:t>
      </w:r>
    </w:p>
    <w:p>
      <w:pPr>
        <w:pStyle w:val="Normal"/>
        <w:jc w:val="both"/>
        <w:rPr>
          <w:b/>
          <w:b/>
          <w:sz w:val="22"/>
          <w:szCs w:val="22"/>
        </w:rPr>
      </w:pPr>
      <w:r>
        <w:rPr>
          <w:b/>
          <w:sz w:val="22"/>
          <w:szCs w:val="22"/>
        </w:rPr>
      </w:r>
    </w:p>
    <w:p>
      <w:pPr>
        <w:pStyle w:val="Normal"/>
        <w:jc w:val="both"/>
        <w:rPr>
          <w:sz w:val="22"/>
          <w:szCs w:val="22"/>
        </w:rPr>
      </w:pPr>
      <w:r>
        <w:rPr>
          <w:sz w:val="22"/>
          <w:szCs w:val="22"/>
        </w:rPr>
        <w:t>Garantia provisional. En aquest procediment de contractació no és procedent l’exigència d’una garantia provisional.</w:t>
      </w:r>
    </w:p>
    <w:p>
      <w:pPr>
        <w:pStyle w:val="Normal"/>
        <w:jc w:val="both"/>
        <w:rPr>
          <w:sz w:val="22"/>
          <w:szCs w:val="22"/>
        </w:rPr>
      </w:pPr>
      <w:r>
        <w:rPr>
          <w:sz w:val="22"/>
          <w:szCs w:val="22"/>
        </w:rPr>
      </w:r>
    </w:p>
    <w:p>
      <w:pPr>
        <w:pStyle w:val="Normal"/>
        <w:jc w:val="both"/>
        <w:rPr/>
      </w:pPr>
      <w:r>
        <w:rPr>
          <w:sz w:val="22"/>
          <w:szCs w:val="22"/>
        </w:rPr>
        <w:t>D’acord amb la DA 4a de la LCSP, en tractar-se d’un contracte reservat, no és procedent exigir a l’empresa adjudicatària la garantia definitiva,  a que es refereix l’article 107 d’aquesta llei.</w:t>
      </w:r>
    </w:p>
    <w:p>
      <w:pPr>
        <w:pStyle w:val="Normal"/>
        <w:jc w:val="both"/>
        <w:rPr>
          <w:sz w:val="22"/>
          <w:szCs w:val="22"/>
          <w:highlight w:val="cyan"/>
        </w:rPr>
      </w:pPr>
      <w:r>
        <w:rPr>
          <w:sz w:val="22"/>
          <w:szCs w:val="22"/>
          <w:highlight w:val="cyan"/>
        </w:rPr>
      </w:r>
    </w:p>
    <w:p>
      <w:pPr>
        <w:pStyle w:val="Encapalament7"/>
        <w:rPr>
          <w:szCs w:val="22"/>
        </w:rPr>
      </w:pPr>
      <w:r>
        <w:rPr>
          <w:szCs w:val="22"/>
        </w:rPr>
      </w:r>
    </w:p>
    <w:p>
      <w:pPr>
        <w:pStyle w:val="Encapalament7"/>
        <w:rPr>
          <w:szCs w:val="22"/>
        </w:rPr>
      </w:pPr>
      <w:r>
        <w:rPr>
          <w:szCs w:val="22"/>
        </w:rPr>
        <w:t>TRENTA-VUITENA.- Decisió de no adjudicar i desistiment</w:t>
      </w:r>
    </w:p>
    <w:p>
      <w:pPr>
        <w:pStyle w:val="Normal"/>
        <w:jc w:val="both"/>
        <w:rPr>
          <w:sz w:val="22"/>
          <w:szCs w:val="22"/>
        </w:rPr>
      </w:pPr>
      <w:r>
        <w:rPr>
          <w:sz w:val="22"/>
          <w:szCs w:val="22"/>
        </w:rPr>
      </w:r>
    </w:p>
    <w:p>
      <w:pPr>
        <w:pStyle w:val="Normal"/>
        <w:jc w:val="both"/>
        <w:rPr>
          <w:sz w:val="22"/>
          <w:szCs w:val="22"/>
        </w:rPr>
      </w:pPr>
      <w:r>
        <w:rPr>
          <w:sz w:val="22"/>
          <w:szCs w:val="22"/>
        </w:rPr>
        <w:t>La decisió de no adjudicar o celebrar el contracte per raons d’interès públic degudament justificades a l’expedient o el desistiment del procediment, només es poden acordar per l’òrgan de contractació abans de la formalització, d’acord amb l’article 152.2 de la LCSP. El desistiment del procediment ha d’estar fundat en una infracció no esmenable de les normes de preparació del contracte o de les reguladores del procediment d’adjudicació.</w:t>
      </w:r>
    </w:p>
    <w:p>
      <w:pPr>
        <w:pStyle w:val="Normal"/>
        <w:jc w:val="both"/>
        <w:rPr>
          <w:sz w:val="22"/>
          <w:szCs w:val="22"/>
        </w:rPr>
      </w:pPr>
      <w:r>
        <w:rPr>
          <w:sz w:val="22"/>
          <w:szCs w:val="22"/>
        </w:rPr>
      </w:r>
    </w:p>
    <w:p>
      <w:pPr>
        <w:pStyle w:val="Normal"/>
        <w:jc w:val="both"/>
        <w:rPr>
          <w:sz w:val="22"/>
          <w:szCs w:val="22"/>
        </w:rPr>
      </w:pPr>
      <w:r>
        <w:rPr>
          <w:sz w:val="22"/>
          <w:szCs w:val="22"/>
        </w:rPr>
        <w:t>La decisió de no adjudicar o subscriure el contracte i el desistiment del procediment d’adjudicació es publicarà en el perfil de contractant.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pPr>
      <w:r>
        <w:rPr>
          <w:b/>
          <w:sz w:val="22"/>
          <w:szCs w:val="22"/>
        </w:rPr>
        <w:t>TRENTA-NOVENA.-</w:t>
      </w:r>
      <w:r>
        <w:rPr>
          <w:sz w:val="22"/>
          <w:szCs w:val="22"/>
        </w:rPr>
        <w:t xml:space="preserve"> </w:t>
      </w:r>
      <w:r>
        <w:rPr>
          <w:b/>
          <w:sz w:val="22"/>
          <w:szCs w:val="22"/>
        </w:rPr>
        <w:t>Causes de resolució</w:t>
      </w:r>
    </w:p>
    <w:p>
      <w:pPr>
        <w:pStyle w:val="Normal"/>
        <w:jc w:val="both"/>
        <w:rPr>
          <w:sz w:val="22"/>
          <w:szCs w:val="22"/>
        </w:rPr>
      </w:pPr>
      <w:r>
        <w:rPr>
          <w:sz w:val="22"/>
          <w:szCs w:val="22"/>
        </w:rPr>
      </w:r>
    </w:p>
    <w:p>
      <w:pPr>
        <w:pStyle w:val="Normal"/>
        <w:jc w:val="both"/>
        <w:rPr>
          <w:shd w:fill="auto" w:val="clear"/>
        </w:rPr>
      </w:pPr>
      <w:r>
        <w:rPr>
          <w:sz w:val="22"/>
          <w:szCs w:val="22"/>
          <w:shd w:fill="auto" w:val="clear"/>
        </w:rPr>
        <w:t>Són causes de resolució del contracte les previstes als articles 211 i 313 de la LCSP</w:t>
      </w:r>
    </w:p>
    <w:p>
      <w:pPr>
        <w:pStyle w:val="Normal"/>
        <w:jc w:val="both"/>
        <w:rPr>
          <w:sz w:val="22"/>
          <w:szCs w:val="22"/>
          <w:shd w:fill="auto" w:val="clear"/>
        </w:rPr>
      </w:pPr>
      <w:r>
        <w:rPr>
          <w:sz w:val="22"/>
          <w:szCs w:val="22"/>
          <w:shd w:fill="auto" w:val="clear"/>
        </w:rPr>
      </w:r>
    </w:p>
    <w:p>
      <w:pPr>
        <w:pStyle w:val="Normal"/>
        <w:jc w:val="both"/>
        <w:rPr>
          <w:shd w:fill="auto" w:val="clear"/>
        </w:rPr>
      </w:pPr>
      <w:r>
        <w:rPr>
          <w:sz w:val="22"/>
          <w:szCs w:val="22"/>
          <w:shd w:fill="auto" w:val="clear"/>
        </w:rPr>
        <w:t>L’aplicació i els efectes d’aquestes causes de resolució són les que s’estableixin en els articles 212, 213 i 313 de la LCSP.</w:t>
      </w:r>
    </w:p>
    <w:p>
      <w:pPr>
        <w:pStyle w:val="Normal"/>
        <w:jc w:val="both"/>
        <w:rPr>
          <w:sz w:val="22"/>
          <w:szCs w:val="22"/>
          <w:shd w:fill="auto" w:val="clear"/>
        </w:rPr>
      </w:pPr>
      <w:r>
        <w:rPr>
          <w:sz w:val="22"/>
          <w:szCs w:val="22"/>
          <w:shd w:fill="auto" w:val="clear"/>
        </w:rPr>
      </w:r>
    </w:p>
    <w:p>
      <w:pPr>
        <w:pStyle w:val="Normal"/>
        <w:jc w:val="both"/>
        <w:rPr>
          <w:shd w:fill="auto" w:val="clear"/>
        </w:rPr>
      </w:pPr>
      <w:r>
        <w:rPr>
          <w:sz w:val="22"/>
          <w:szCs w:val="22"/>
          <w:shd w:fill="auto" w:val="clear"/>
        </w:rPr>
        <w:t>També é</w:t>
      </w:r>
      <w:r>
        <w:rPr>
          <w:sz w:val="22"/>
          <w:szCs w:val="22"/>
          <w:shd w:fill="auto" w:val="clear"/>
          <w:lang w:val="af-ZA"/>
        </w:rPr>
        <w:t>s causa de resolució l’incompliment</w:t>
      </w:r>
      <w:r>
        <w:rPr>
          <w:sz w:val="22"/>
          <w:szCs w:val="22"/>
          <w:shd w:fill="auto" w:val="clear"/>
        </w:rPr>
        <w:t xml:space="preserve"> de les obligacions contractuals essencials, qualificades com a tals a la clàusula 22a d’aquest plec. </w:t>
      </w:r>
    </w:p>
    <w:p>
      <w:pPr>
        <w:pStyle w:val="Encapalament7"/>
        <w:rPr>
          <w:szCs w:val="22"/>
          <w:shd w:fill="auto" w:val="clear"/>
        </w:rPr>
      </w:pPr>
      <w:r>
        <w:rPr>
          <w:szCs w:val="22"/>
          <w:shd w:fill="auto" w:val="clear"/>
        </w:rPr>
      </w:r>
    </w:p>
    <w:p>
      <w:pPr>
        <w:pStyle w:val="Encapalament7"/>
        <w:numPr>
          <w:ilvl w:val="0"/>
          <w:numId w:val="0"/>
        </w:numPr>
        <w:ind w:left="0" w:hanging="0"/>
        <w:rPr>
          <w:szCs w:val="22"/>
        </w:rPr>
      </w:pPr>
      <w:r>
        <w:rPr>
          <w:szCs w:val="22"/>
        </w:rPr>
      </w:r>
    </w:p>
    <w:p>
      <w:pPr>
        <w:pStyle w:val="Encapalament7"/>
        <w:rPr>
          <w:szCs w:val="22"/>
        </w:rPr>
      </w:pPr>
      <w:r>
        <w:rPr>
          <w:szCs w:val="22"/>
        </w:rPr>
        <w:t xml:space="preserve">QUARANTENA.- Incompliment de les condicions d’execució </w:t>
      </w:r>
    </w:p>
    <w:p>
      <w:pPr>
        <w:pStyle w:val="Normal"/>
        <w:rPr>
          <w:sz w:val="22"/>
          <w:szCs w:val="22"/>
        </w:rPr>
      </w:pPr>
      <w:r>
        <w:rPr>
          <w:sz w:val="22"/>
          <w:szCs w:val="22"/>
        </w:rPr>
      </w:r>
    </w:p>
    <w:p>
      <w:pPr>
        <w:pStyle w:val="Normal"/>
        <w:jc w:val="both"/>
        <w:rPr/>
      </w:pPr>
      <w:r>
        <w:rPr>
          <w:sz w:val="22"/>
          <w:szCs w:val="22"/>
        </w:rPr>
        <w:t>1.L’empresa contractista està obligat a complir el contracte dins del termini total fixat per a la seva realització, així com, si és el cas, dels terminis parcials assenyalats per a la seva execució successiva.</w:t>
      </w:r>
    </w:p>
    <w:p>
      <w:pPr>
        <w:pStyle w:val="Normal"/>
        <w:jc w:val="both"/>
        <w:rPr>
          <w:sz w:val="22"/>
          <w:szCs w:val="22"/>
        </w:rPr>
      </w:pPr>
      <w:r>
        <w:rPr>
          <w:sz w:val="22"/>
          <w:szCs w:val="22"/>
        </w:rPr>
      </w:r>
    </w:p>
    <w:p>
      <w:pPr>
        <w:pStyle w:val="Normal"/>
        <w:tabs>
          <w:tab w:val="clear" w:pos="720"/>
          <w:tab w:val="left" w:pos="0" w:leader="none"/>
        </w:tabs>
        <w:jc w:val="both"/>
        <w:rPr/>
      </w:pPr>
      <w:r>
        <w:rPr>
          <w:sz w:val="22"/>
          <w:szCs w:val="22"/>
        </w:rPr>
        <w:t>2.La constitució en mora de l’empresa contractista no requereix intimació prèvia per part de l’Administració.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pPr>
        <w:pStyle w:val="Normal"/>
        <w:tabs>
          <w:tab w:val="clear" w:pos="720"/>
          <w:tab w:val="left" w:pos="0" w:leader="none"/>
        </w:tabs>
        <w:jc w:val="both"/>
        <w:rPr>
          <w:sz w:val="22"/>
          <w:szCs w:val="22"/>
        </w:rPr>
      </w:pPr>
      <w:r>
        <w:rPr>
          <w:sz w:val="22"/>
          <w:szCs w:val="22"/>
        </w:rPr>
      </w:r>
    </w:p>
    <w:p>
      <w:pPr>
        <w:pStyle w:val="Normal"/>
        <w:tabs>
          <w:tab w:val="clear" w:pos="720"/>
          <w:tab w:val="left" w:pos="0" w:leader="none"/>
        </w:tabs>
        <w:jc w:val="both"/>
        <w:rPr/>
      </w:pPr>
      <w:r>
        <w:rPr>
          <w:sz w:val="22"/>
          <w:szCs w:val="22"/>
        </w:rPr>
        <w:t>L’Administració tindrà la mateixa facultat si l’empresa contractista incompleix parcialment, per causes imputables que li siguin imputables, l’execució de les prestacions definides en el contracte.</w:t>
      </w:r>
    </w:p>
    <w:p>
      <w:pPr>
        <w:pStyle w:val="Normal"/>
        <w:tabs>
          <w:tab w:val="clear" w:pos="720"/>
          <w:tab w:val="left" w:pos="0" w:leader="none"/>
        </w:tabs>
        <w:jc w:val="both"/>
        <w:rPr>
          <w:sz w:val="22"/>
          <w:szCs w:val="22"/>
        </w:rPr>
      </w:pPr>
      <w:r>
        <w:rPr>
          <w:sz w:val="22"/>
          <w:szCs w:val="22"/>
        </w:rPr>
      </w:r>
    </w:p>
    <w:p>
      <w:pPr>
        <w:pStyle w:val="Normal"/>
        <w:tabs>
          <w:tab w:val="clear" w:pos="720"/>
          <w:tab w:val="left" w:pos="0" w:leader="none"/>
        </w:tabs>
        <w:jc w:val="both"/>
        <w:rPr/>
      </w:pPr>
      <w:r>
        <w:rPr>
          <w:sz w:val="22"/>
          <w:szCs w:val="22"/>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pPr>
        <w:pStyle w:val="Encapalament8"/>
        <w:numPr>
          <w:ilvl w:val="0"/>
          <w:numId w:val="0"/>
        </w:numPr>
        <w:ind w:left="0" w:hanging="0"/>
        <w:rPr>
          <w:color w:val="000000"/>
          <w:szCs w:val="22"/>
        </w:rPr>
      </w:pPr>
      <w:r>
        <w:rPr>
          <w:color w:val="000000"/>
          <w:szCs w:val="22"/>
        </w:rPr>
      </w:r>
    </w:p>
    <w:p>
      <w:pPr>
        <w:pStyle w:val="Encapalament8"/>
        <w:rPr>
          <w:szCs w:val="22"/>
        </w:rPr>
      </w:pPr>
      <w:r>
        <w:rPr>
          <w:szCs w:val="22"/>
        </w:rPr>
      </w:r>
    </w:p>
    <w:p>
      <w:pPr>
        <w:pStyle w:val="Encapalament8"/>
        <w:rPr>
          <w:szCs w:val="22"/>
        </w:rPr>
      </w:pPr>
      <w:r>
        <w:rPr>
          <w:szCs w:val="22"/>
        </w:rPr>
        <w:t>QUARANTA-UNENA.- Penalitats per incompliment</w:t>
      </w:r>
    </w:p>
    <w:p>
      <w:pPr>
        <w:pStyle w:val="Cosdeltext"/>
        <w:jc w:val="both"/>
        <w:rPr>
          <w:rFonts w:ascii="Arial" w:hAnsi="Arial" w:cs="Arial"/>
          <w:sz w:val="22"/>
          <w:szCs w:val="22"/>
          <w:lang w:val="ca-ES"/>
        </w:rPr>
      </w:pPr>
      <w:r>
        <w:rPr>
          <w:rFonts w:cs="Arial" w:ascii="Arial" w:hAnsi="Arial"/>
          <w:sz w:val="22"/>
          <w:szCs w:val="22"/>
          <w:lang w:val="ca-ES"/>
        </w:rPr>
      </w:r>
    </w:p>
    <w:p>
      <w:pPr>
        <w:pStyle w:val="Normal"/>
        <w:jc w:val="both"/>
        <w:rPr>
          <w:sz w:val="22"/>
        </w:rPr>
      </w:pPr>
      <w:r>
        <w:rPr>
          <w:sz w:val="22"/>
        </w:rPr>
        <w:t xml:space="preserve">L’empresa contractista s’ha de fer responsable que els serveis objecte del contracte es prestin dins del termini previst, en el lloc acordat i d’acord amb les característiques i requisits establerts en aquest plec i en el plec de prescripcions tècniques particulars. </w:t>
      </w:r>
    </w:p>
    <w:p>
      <w:pPr>
        <w:pStyle w:val="Normal"/>
        <w:jc w:val="both"/>
        <w:rPr>
          <w:sz w:val="22"/>
        </w:rPr>
      </w:pPr>
      <w:r>
        <w:rPr>
          <w:sz w:val="22"/>
        </w:rPr>
      </w:r>
    </w:p>
    <w:p>
      <w:pPr>
        <w:pStyle w:val="Normal"/>
        <w:jc w:val="both"/>
        <w:rPr>
          <w:shd w:fill="auto" w:val="clear"/>
        </w:rPr>
      </w:pPr>
      <w:r>
        <w:rPr>
          <w:sz w:val="22"/>
          <w:shd w:fill="auto" w:val="clear"/>
        </w:rPr>
        <w:t>Es considerarà de caràcter greu</w:t>
      </w:r>
      <w:r>
        <w:rPr>
          <w:b/>
          <w:sz w:val="22"/>
          <w:shd w:fill="auto" w:val="clear"/>
        </w:rPr>
        <w:t xml:space="preserve"> </w:t>
      </w:r>
      <w:r>
        <w:rPr>
          <w:sz w:val="22"/>
          <w:shd w:fill="auto" w:val="clear"/>
          <w:lang w:val="af-ZA"/>
        </w:rPr>
        <w:t>l’incompliment</w:t>
      </w:r>
      <w:r>
        <w:rPr>
          <w:sz w:val="22"/>
          <w:shd w:fill="auto" w:val="clear"/>
        </w:rPr>
        <w:t xml:space="preserve"> de qualsevol de les condicions especials d’execució de caràcter obligatori establertes a la clàusula vint-i-dosena d’aquest plec, </w:t>
      </w:r>
      <w:r>
        <w:rPr>
          <w:sz w:val="22"/>
          <w:shd w:fill="auto" w:val="clear"/>
          <w:lang w:val="af-ZA"/>
        </w:rPr>
        <w:t>l’incompliment</w:t>
      </w:r>
      <w:r>
        <w:rPr>
          <w:sz w:val="22"/>
          <w:shd w:fill="auto" w:val="clear"/>
        </w:rPr>
        <w:t xml:space="preserve"> de les obligacions i/o condicions d’execució del contracte que figuren en els plecs, </w:t>
      </w:r>
      <w:r>
        <w:rPr>
          <w:sz w:val="22"/>
          <w:shd w:fill="auto" w:val="clear"/>
          <w:lang w:val="af-ZA"/>
        </w:rPr>
        <w:t>l’incompliment</w:t>
      </w:r>
      <w:r>
        <w:rPr>
          <w:sz w:val="22"/>
          <w:shd w:fill="auto" w:val="clear"/>
        </w:rPr>
        <w:t xml:space="preserve"> de les millores ofertes per l’adjudicatari i </w:t>
      </w:r>
      <w:r>
        <w:rPr>
          <w:sz w:val="22"/>
          <w:shd w:fill="auto" w:val="clear"/>
          <w:lang w:val="af-ZA"/>
        </w:rPr>
        <w:t>l’incompliment</w:t>
      </w:r>
      <w:r>
        <w:rPr>
          <w:sz w:val="22"/>
          <w:shd w:fill="auto" w:val="clear"/>
        </w:rPr>
        <w:t xml:space="preserve"> del compromís d’adscripció a l’execució del contracte de mitjans personals o materials. Es considerarà de caràcter lleu</w:t>
      </w:r>
      <w:r>
        <w:rPr>
          <w:b/>
          <w:sz w:val="22"/>
          <w:shd w:fill="auto" w:val="clear"/>
        </w:rPr>
        <w:t xml:space="preserve"> </w:t>
      </w:r>
      <w:r>
        <w:rPr>
          <w:sz w:val="22"/>
          <w:shd w:fill="auto" w:val="clear"/>
        </w:rPr>
        <w:t>el compliment defectuós de les obligacions i/o condicions d’execució del contracte, quan no constitueixi una falta de caràcter greu. L’acumulació de tres faltes lleus suposarà una falta greu.</w:t>
      </w:r>
    </w:p>
    <w:p>
      <w:pPr>
        <w:pStyle w:val="Normal"/>
        <w:jc w:val="both"/>
        <w:rPr>
          <w:sz w:val="22"/>
          <w:shd w:fill="auto" w:val="clear"/>
        </w:rPr>
      </w:pPr>
      <w:r>
        <w:rPr>
          <w:sz w:val="22"/>
          <w:shd w:fill="auto" w:val="clear"/>
        </w:rPr>
      </w:r>
    </w:p>
    <w:p>
      <w:pPr>
        <w:pStyle w:val="Normal"/>
        <w:jc w:val="both"/>
        <w:rPr>
          <w:shd w:fill="auto" w:val="clear"/>
        </w:rPr>
      </w:pPr>
      <w:r>
        <w:rPr>
          <w:sz w:val="22"/>
          <w:shd w:fill="auto" w:val="clear"/>
        </w:rPr>
        <w:t xml:space="preserve">Un incompliment de caràcter lleu suposarà una penalitat del 3 % del preu del contracte, exclòs </w:t>
      </w:r>
      <w:r>
        <w:rPr>
          <w:sz w:val="22"/>
          <w:shd w:fill="auto" w:val="clear"/>
          <w:lang w:val="af-ZA"/>
        </w:rPr>
        <w:t>l’IVA</w:t>
      </w:r>
      <w:r>
        <w:rPr>
          <w:sz w:val="22"/>
          <w:shd w:fill="auto" w:val="clear"/>
        </w:rPr>
        <w:t xml:space="preserve">. Davant d’un incompliment de caràcter greu, l’Ajuntament pot optar, ateses les circumstàncies del cas, per la resolució del contracte o per la imposició del 6 % del preu del contracte, exclòs </w:t>
      </w:r>
      <w:r>
        <w:rPr>
          <w:sz w:val="22"/>
          <w:shd w:fill="auto" w:val="clear"/>
          <w:lang w:val="af-ZA"/>
        </w:rPr>
        <w:t>l’IVA</w:t>
      </w:r>
      <w:r>
        <w:rPr>
          <w:sz w:val="22"/>
          <w:shd w:fill="auto" w:val="clear"/>
        </w:rPr>
        <w:t>.</w:t>
      </w:r>
    </w:p>
    <w:p>
      <w:pPr>
        <w:pStyle w:val="Normal"/>
        <w:jc w:val="both"/>
        <w:rPr>
          <w:sz w:val="22"/>
        </w:rPr>
      </w:pPr>
      <w:r>
        <w:rPr>
          <w:sz w:val="22"/>
        </w:rPr>
      </w:r>
    </w:p>
    <w:p>
      <w:pPr>
        <w:pStyle w:val="Normal"/>
        <w:jc w:val="both"/>
        <w:rPr>
          <w:sz w:val="22"/>
        </w:rPr>
      </w:pPr>
      <w:r>
        <w:rPr>
          <w:sz w:val="22"/>
        </w:rPr>
        <w:t>El total d’aquestes penalitats no podrà superar el 50 per cent del preu del contracte.</w:t>
      </w:r>
    </w:p>
    <w:p>
      <w:pPr>
        <w:pStyle w:val="Normal"/>
        <w:jc w:val="both"/>
        <w:rPr>
          <w:sz w:val="22"/>
        </w:rPr>
      </w:pPr>
      <w:r>
        <w:rPr>
          <w:sz w:val="22"/>
        </w:rPr>
      </w:r>
    </w:p>
    <w:p>
      <w:pPr>
        <w:pStyle w:val="Normal"/>
        <w:jc w:val="both"/>
        <w:rPr/>
      </w:pPr>
      <w:r>
        <w:rPr>
          <w:sz w:val="22"/>
          <w:szCs w:val="22"/>
        </w:rPr>
        <w:t xml:space="preserve">Les penalitats s’han d’imposar per acord de l’òrgan de contractació, adoptat a proposta del responsable del contracte, que és immediatament executiu, i s’han de fer efectives mitjançant deducció de les quantitats que, en concepte de pagament total o parcial, s’hagin d’abonar a l’empresa contractista o sobre la garantia que, si s’escau, s’hagi constituït, quan no es puguin deduir dels pagaments esmentats. </w:t>
      </w:r>
      <w:r>
        <w:rPr>
          <w:color w:val="000000"/>
          <w:sz w:val="22"/>
          <w:szCs w:val="22"/>
        </w:rPr>
        <w:t xml:space="preserve">S’ha de donar audiència al contractista. </w:t>
      </w:r>
    </w:p>
    <w:p>
      <w:pPr>
        <w:pStyle w:val="Normal"/>
        <w:jc w:val="both"/>
        <w:rPr>
          <w:color w:val="000000"/>
          <w:sz w:val="22"/>
          <w:szCs w:val="22"/>
        </w:rPr>
      </w:pPr>
      <w:r>
        <w:rPr>
          <w:color w:val="000000"/>
          <w:sz w:val="22"/>
          <w:szCs w:val="22"/>
        </w:rPr>
      </w:r>
    </w:p>
    <w:p>
      <w:pPr>
        <w:pStyle w:val="Normal"/>
        <w:jc w:val="both"/>
        <w:rPr/>
      </w:pPr>
      <w:r>
        <w:rPr>
          <w:sz w:val="22"/>
          <w:szCs w:val="22"/>
        </w:rPr>
        <w:t>En el cas que la gravetat dels fets ho requereixi, l’òrgan de contractació els posarà en coneixement de l’Oficina Antifrau de Catalunya o dels òrgans de control i fiscalització que siguin competents per raó de la matèria</w:t>
      </w:r>
      <w:r>
        <w:rPr>
          <w:rFonts w:cs="ArialMT;MS Mincho" w:ascii="ArialMT;MS Mincho" w:hAnsi="ArialMT;MS Mincho"/>
          <w:color w:val="4B4B4B"/>
          <w:sz w:val="22"/>
          <w:szCs w:val="22"/>
          <w:lang w:val="es-ES" w:eastAsia="es-ES"/>
        </w:rPr>
        <w:t>.</w:t>
      </w:r>
    </w:p>
    <w:p>
      <w:pPr>
        <w:pStyle w:val="Normal"/>
        <w:jc w:val="both"/>
        <w:rPr>
          <w:rFonts w:eastAsia="Times New Roman"/>
          <w:color w:val="000000"/>
          <w:sz w:val="22"/>
          <w:szCs w:val="22"/>
        </w:rPr>
      </w:pPr>
      <w:r>
        <w:rPr>
          <w:rFonts w:eastAsia="Times New Roman"/>
          <w:color w:val="000000"/>
          <w:sz w:val="22"/>
          <w:szCs w:val="22"/>
        </w:rPr>
        <w:t xml:space="preserve"> </w:t>
      </w:r>
    </w:p>
    <w:p>
      <w:pPr>
        <w:pStyle w:val="Normal"/>
        <w:jc w:val="both"/>
        <w:rPr>
          <w:color w:val="000000"/>
          <w:sz w:val="22"/>
          <w:szCs w:val="22"/>
        </w:rPr>
      </w:pPr>
      <w:r>
        <w:rPr>
          <w:color w:val="000000"/>
          <w:sz w:val="22"/>
          <w:szCs w:val="22"/>
        </w:rPr>
      </w:r>
    </w:p>
    <w:p>
      <w:pPr>
        <w:pStyle w:val="Normal"/>
        <w:suppressAutoHyphens w:val="false"/>
        <w:rPr>
          <w:b/>
          <w:b/>
          <w:sz w:val="22"/>
          <w:szCs w:val="22"/>
        </w:rPr>
      </w:pPr>
      <w:r>
        <w:rPr>
          <w:b/>
          <w:color w:val="000000"/>
          <w:sz w:val="22"/>
          <w:szCs w:val="22"/>
        </w:rPr>
        <w:t xml:space="preserve">QUARANTA-DOSENA.- </w:t>
      </w:r>
      <w:r>
        <w:rPr>
          <w:b/>
          <w:sz w:val="22"/>
          <w:szCs w:val="22"/>
        </w:rPr>
        <w:t>Responsabilitat de l’empresa contractista</w:t>
      </w:r>
    </w:p>
    <w:p>
      <w:pPr>
        <w:pStyle w:val="Normal"/>
        <w:suppressAutoHyphens w:val="false"/>
        <w:rPr>
          <w:rFonts w:ascii="Arial-BoldMT;Arial" w:hAnsi="Arial-BoldMT;Arial" w:cs="Arial-BoldMT;Arial"/>
          <w:b/>
          <w:b/>
          <w:bCs/>
          <w:color w:val="000000"/>
          <w:sz w:val="22"/>
          <w:szCs w:val="22"/>
          <w:lang w:eastAsia="es-ES"/>
        </w:rPr>
      </w:pPr>
      <w:r>
        <w:rPr>
          <w:rFonts w:cs="Arial-BoldMT;Arial" w:ascii="Arial-BoldMT;Arial" w:hAnsi="Arial-BoldMT;Arial"/>
          <w:b/>
          <w:bCs/>
          <w:color w:val="000000"/>
          <w:sz w:val="22"/>
          <w:szCs w:val="22"/>
          <w:lang w:eastAsia="es-ES"/>
        </w:rPr>
      </w:r>
    </w:p>
    <w:p>
      <w:pPr>
        <w:pStyle w:val="Normal"/>
        <w:jc w:val="both"/>
        <w:rPr>
          <w:sz w:val="22"/>
          <w:szCs w:val="22"/>
        </w:rPr>
      </w:pPr>
      <w:r>
        <w:rPr>
          <w:sz w:val="22"/>
          <w:szCs w:val="22"/>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pPr>
        <w:pStyle w:val="Normal"/>
        <w:jc w:val="both"/>
        <w:rPr>
          <w:sz w:val="22"/>
          <w:szCs w:val="22"/>
        </w:rPr>
      </w:pPr>
      <w:r>
        <w:rPr>
          <w:sz w:val="22"/>
          <w:szCs w:val="22"/>
        </w:rPr>
      </w:r>
    </w:p>
    <w:p>
      <w:pPr>
        <w:pStyle w:val="Normal"/>
        <w:jc w:val="both"/>
        <w:rPr>
          <w:sz w:val="22"/>
          <w:szCs w:val="22"/>
        </w:rPr>
      </w:pPr>
      <w:r>
        <w:rPr>
          <w:sz w:val="22"/>
          <w:szCs w:val="22"/>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pPr>
        <w:pStyle w:val="Normal"/>
        <w:jc w:val="both"/>
        <w:rPr>
          <w:sz w:val="22"/>
          <w:szCs w:val="22"/>
        </w:rPr>
      </w:pPr>
      <w:r>
        <w:rPr>
          <w:sz w:val="22"/>
          <w:szCs w:val="22"/>
        </w:rPr>
      </w:r>
    </w:p>
    <w:p>
      <w:pPr>
        <w:pStyle w:val="Normal"/>
        <w:jc w:val="both"/>
        <w:rPr>
          <w:sz w:val="22"/>
          <w:szCs w:val="22"/>
        </w:rPr>
      </w:pPr>
      <w:r>
        <w:rPr>
          <w:sz w:val="22"/>
          <w:szCs w:val="22"/>
        </w:rPr>
      </w:r>
    </w:p>
    <w:p>
      <w:pPr>
        <w:pStyle w:val="Encapalament7"/>
        <w:rPr>
          <w:szCs w:val="22"/>
        </w:rPr>
      </w:pPr>
      <w:r>
        <w:rPr>
          <w:szCs w:val="22"/>
        </w:rPr>
        <w:t>QUARANTA-TRESENA.- Recepció del contracte</w:t>
      </w:r>
    </w:p>
    <w:p>
      <w:pPr>
        <w:pStyle w:val="Normal"/>
        <w:jc w:val="both"/>
        <w:rPr>
          <w:b/>
          <w:b/>
          <w:sz w:val="22"/>
          <w:szCs w:val="22"/>
        </w:rPr>
      </w:pPr>
      <w:r>
        <w:rPr>
          <w:b/>
          <w:sz w:val="22"/>
          <w:szCs w:val="22"/>
        </w:rPr>
      </w:r>
    </w:p>
    <w:p>
      <w:pPr>
        <w:pStyle w:val="Normal"/>
        <w:jc w:val="both"/>
        <w:rPr>
          <w:sz w:val="22"/>
          <w:szCs w:val="22"/>
        </w:rPr>
      </w:pPr>
      <w:r>
        <w:rPr>
          <w:sz w:val="22"/>
          <w:szCs w:val="22"/>
        </w:rPr>
        <w:t>El contracte s’entendrà complert quan aquest s’hagi realitzat a satisfacció de l’òrgan de contractació en la totalitat del seu objecte.</w:t>
      </w:r>
    </w:p>
    <w:p>
      <w:pPr>
        <w:pStyle w:val="Normal"/>
        <w:jc w:val="both"/>
        <w:rPr>
          <w:sz w:val="22"/>
          <w:szCs w:val="22"/>
        </w:rPr>
      </w:pPr>
      <w:r>
        <w:rPr>
          <w:sz w:val="22"/>
          <w:szCs w:val="22"/>
        </w:rPr>
      </w:r>
    </w:p>
    <w:p>
      <w:pPr>
        <w:pStyle w:val="Normal"/>
        <w:jc w:val="both"/>
        <w:rPr>
          <w:sz w:val="22"/>
          <w:szCs w:val="22"/>
        </w:rPr>
      </w:pPr>
      <w:r>
        <w:rPr>
          <w:sz w:val="22"/>
          <w:szCs w:val="22"/>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pPr>
        <w:pStyle w:val="Normal"/>
        <w:jc w:val="both"/>
        <w:rPr>
          <w:sz w:val="22"/>
          <w:szCs w:val="22"/>
        </w:rPr>
      </w:pPr>
      <w:r>
        <w:rPr>
          <w:sz w:val="22"/>
          <w:szCs w:val="22"/>
        </w:rPr>
      </w:r>
    </w:p>
    <w:p>
      <w:pPr>
        <w:pStyle w:val="Normal"/>
        <w:jc w:val="both"/>
        <w:rPr>
          <w:sz w:val="22"/>
          <w:szCs w:val="22"/>
        </w:rPr>
      </w:pPr>
      <w:r>
        <w:rPr>
          <w:sz w:val="22"/>
          <w:szCs w:val="22"/>
        </w:rPr>
      </w:r>
    </w:p>
    <w:p>
      <w:pPr>
        <w:pStyle w:val="Encapalament7"/>
        <w:rPr/>
      </w:pPr>
      <w:r>
        <w:rPr>
          <w:color w:val="000000"/>
          <w:szCs w:val="22"/>
        </w:rPr>
        <w:t>QUARANTA-QUATRENA.- Successió i Cessió del contracte</w:t>
      </w:r>
    </w:p>
    <w:p>
      <w:pPr>
        <w:pStyle w:val="Normal"/>
        <w:rPr>
          <w:color w:val="000000"/>
          <w:szCs w:val="22"/>
        </w:rPr>
      </w:pPr>
      <w:r>
        <w:rPr>
          <w:color w:val="000000"/>
          <w:szCs w:val="22"/>
        </w:rPr>
      </w:r>
    </w:p>
    <w:p>
      <w:pPr>
        <w:pStyle w:val="Normal"/>
        <w:jc w:val="both"/>
        <w:rPr>
          <w:color w:val="000000"/>
          <w:sz w:val="22"/>
          <w:szCs w:val="22"/>
        </w:rPr>
      </w:pPr>
      <w:r>
        <w:rPr>
          <w:color w:val="000000"/>
          <w:sz w:val="22"/>
          <w:szCs w:val="22"/>
        </w:rPr>
      </w:r>
    </w:p>
    <w:p>
      <w:pPr>
        <w:pStyle w:val="Normal"/>
        <w:jc w:val="both"/>
        <w:rPr/>
      </w:pPr>
      <w:r>
        <w:rPr>
          <w:b/>
          <w:color w:val="000000"/>
          <w:sz w:val="22"/>
          <w:szCs w:val="22"/>
          <w:u w:val="single"/>
        </w:rPr>
        <w:t>A) Successió en la persona del contractista</w:t>
      </w:r>
      <w:r>
        <w:rPr>
          <w:color w:val="000000"/>
          <w:sz w:val="22"/>
          <w:szCs w:val="22"/>
        </w:rPr>
        <w:t>:</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En el supòsit de fusió d’empreses en què participi la societat contractista, el contracte continuarà vigent amb l’entitat absorbent o amb la resultant de la fusió, que quedarà subrogada en tots els drets i obligacions que en dimanen.</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L’empresa contractista ha de comunicar a l’òrgan de contractació la circumstància que</w:t>
      </w:r>
    </w:p>
    <w:p>
      <w:pPr>
        <w:pStyle w:val="Normal"/>
        <w:jc w:val="both"/>
        <w:rPr>
          <w:color w:val="000000"/>
          <w:sz w:val="22"/>
          <w:szCs w:val="22"/>
        </w:rPr>
      </w:pPr>
      <w:r>
        <w:rPr>
          <w:color w:val="000000"/>
          <w:sz w:val="22"/>
          <w:szCs w:val="22"/>
        </w:rPr>
        <w:t>s’hagi produït.</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b/>
          <w:b/>
          <w:color w:val="000000"/>
          <w:sz w:val="22"/>
          <w:szCs w:val="22"/>
          <w:u w:val="single"/>
        </w:rPr>
      </w:pPr>
      <w:r>
        <w:rPr>
          <w:b/>
          <w:color w:val="000000"/>
          <w:sz w:val="22"/>
          <w:szCs w:val="22"/>
          <w:u w:val="single"/>
        </w:rPr>
        <w:t>B) Cessió del contracte:</w:t>
      </w:r>
    </w:p>
    <w:p>
      <w:pPr>
        <w:pStyle w:val="Normal"/>
        <w:jc w:val="both"/>
        <w:rPr>
          <w:b/>
          <w:b/>
          <w:color w:val="000000"/>
          <w:sz w:val="22"/>
          <w:szCs w:val="22"/>
          <w:u w:val="single"/>
        </w:rPr>
      </w:pPr>
      <w:r>
        <w:rPr>
          <w:b/>
          <w:color w:val="000000"/>
          <w:sz w:val="22"/>
          <w:szCs w:val="22"/>
          <w:u w:val="single"/>
        </w:rPr>
      </w:r>
    </w:p>
    <w:p>
      <w:pPr>
        <w:pStyle w:val="Normal"/>
        <w:jc w:val="both"/>
        <w:rPr>
          <w:color w:val="000000"/>
          <w:sz w:val="22"/>
          <w:szCs w:val="22"/>
        </w:rPr>
      </w:pPr>
      <w:r>
        <w:rPr>
          <w:color w:val="000000"/>
          <w:sz w:val="22"/>
          <w:szCs w:val="22"/>
        </w:rPr>
        <w:t xml:space="preserve">Suposa la modificació subjectiva del contracte. </w:t>
      </w:r>
    </w:p>
    <w:p>
      <w:pPr>
        <w:pStyle w:val="Normal"/>
        <w:jc w:val="both"/>
        <w:rPr>
          <w:color w:val="000000"/>
          <w:sz w:val="22"/>
          <w:szCs w:val="22"/>
        </w:rPr>
      </w:pPr>
      <w:r>
        <w:rPr>
          <w:color w:val="000000"/>
          <w:sz w:val="22"/>
          <w:szCs w:val="22"/>
        </w:rPr>
      </w:r>
    </w:p>
    <w:p>
      <w:pPr>
        <w:pStyle w:val="Normal"/>
        <w:jc w:val="both"/>
        <w:rPr>
          <w:color w:val="000000"/>
        </w:rPr>
      </w:pPr>
      <w:r>
        <w:rPr>
          <w:strike w:val="false"/>
          <w:dstrike w:val="false"/>
          <w:color w:val="000000"/>
          <w:sz w:val="22"/>
          <w:szCs w:val="22"/>
          <w:shd w:fill="auto" w:val="clear"/>
        </w:rPr>
        <w:t>D’acord amb l’article 214 de la LCSP és possible la cessió del contracte quan es compleixen els següents requisits:</w:t>
      </w:r>
    </w:p>
    <w:p>
      <w:pPr>
        <w:pStyle w:val="Normal"/>
        <w:jc w:val="both"/>
        <w:rPr>
          <w:strike w:val="false"/>
          <w:dstrike w:val="false"/>
          <w:color w:val="000000"/>
          <w:sz w:val="22"/>
          <w:szCs w:val="22"/>
          <w:shd w:fill="auto" w:val="clear"/>
        </w:rPr>
      </w:pPr>
      <w:r>
        <w:rPr>
          <w:strike w:val="false"/>
          <w:dstrike w:val="false"/>
          <w:color w:val="000000"/>
          <w:sz w:val="22"/>
          <w:szCs w:val="22"/>
          <w:shd w:fill="auto" w:val="clear"/>
        </w:rPr>
      </w:r>
    </w:p>
    <w:p>
      <w:pPr>
        <w:pStyle w:val="Normal"/>
        <w:numPr>
          <w:ilvl w:val="0"/>
          <w:numId w:val="23"/>
        </w:numPr>
        <w:tabs>
          <w:tab w:val="clear" w:pos="720"/>
          <w:tab w:val="left" w:pos="7400" w:leader="none"/>
        </w:tabs>
        <w:jc w:val="both"/>
        <w:rPr>
          <w:color w:val="000000"/>
        </w:rPr>
      </w:pPr>
      <w:r>
        <w:rPr>
          <w:strike w:val="false"/>
          <w:dstrike w:val="false"/>
          <w:color w:val="000000"/>
          <w:sz w:val="22"/>
          <w:szCs w:val="22"/>
          <w:shd w:fill="auto" w:val="clear"/>
        </w:rPr>
        <w:t>L’òrgan de contractació autoritzi, de forma prèvia i expressa, la cessió.</w:t>
        <w:tab/>
      </w:r>
    </w:p>
    <w:p>
      <w:pPr>
        <w:pStyle w:val="Normal"/>
        <w:numPr>
          <w:ilvl w:val="0"/>
          <w:numId w:val="23"/>
        </w:numPr>
        <w:jc w:val="both"/>
        <w:rPr>
          <w:color w:val="000000"/>
        </w:rPr>
      </w:pPr>
      <w:r>
        <w:rPr>
          <w:strike w:val="false"/>
          <w:dstrike w:val="false"/>
          <w:color w:val="000000"/>
          <w:sz w:val="22"/>
          <w:szCs w:val="22"/>
          <w:shd w:fill="auto" w:val="clear"/>
        </w:rPr>
        <w:t xml:space="preserve">Que el cedent tingui executat almenys un 20% de l’import del contracte, tret que el contractista es trobi en concurs. </w:t>
      </w:r>
    </w:p>
    <w:p>
      <w:pPr>
        <w:pStyle w:val="Normal"/>
        <w:numPr>
          <w:ilvl w:val="0"/>
          <w:numId w:val="23"/>
        </w:numPr>
        <w:jc w:val="both"/>
        <w:rPr>
          <w:color w:val="000000"/>
        </w:rPr>
      </w:pPr>
      <w:r>
        <w:rPr>
          <w:strike w:val="false"/>
          <w:dstrike w:val="false"/>
          <w:color w:val="000000"/>
          <w:sz w:val="22"/>
          <w:szCs w:val="22"/>
          <w:shd w:fill="auto" w:val="clear"/>
        </w:rPr>
        <w:t xml:space="preserve">Que el cessionari tingui capacitat per contractar amb l’Administració i la solvència que sigui exigible en funció de la fase d’execució del contracte, i estigui degudament classificat si aquest requisit ha estat exigit al cedent, i no estigui incurs en una causa de prohibició de contractar. </w:t>
      </w:r>
    </w:p>
    <w:p>
      <w:pPr>
        <w:pStyle w:val="Normal"/>
        <w:numPr>
          <w:ilvl w:val="0"/>
          <w:numId w:val="23"/>
        </w:numPr>
        <w:jc w:val="both"/>
        <w:rPr>
          <w:color w:val="000000"/>
        </w:rPr>
      </w:pPr>
      <w:r>
        <w:rPr>
          <w:strike w:val="false"/>
          <w:dstrike w:val="false"/>
          <w:color w:val="000000"/>
          <w:sz w:val="22"/>
          <w:szCs w:val="22"/>
          <w:shd w:fill="auto" w:val="clear"/>
        </w:rPr>
        <w:t xml:space="preserve">Que la cessió es formalitzi, entre l’adjudicatari i el cessionari, en escriptura pública. </w:t>
      </w:r>
    </w:p>
    <w:p>
      <w:pPr>
        <w:pStyle w:val="Normal"/>
        <w:jc w:val="both"/>
        <w:rPr>
          <w:strike w:val="false"/>
          <w:dstrike w:val="false"/>
          <w:color w:val="000000"/>
          <w:sz w:val="22"/>
          <w:szCs w:val="22"/>
          <w:shd w:fill="auto" w:val="clear"/>
        </w:rPr>
      </w:pPr>
      <w:r>
        <w:rPr>
          <w:strike w:val="false"/>
          <w:dstrike w:val="false"/>
          <w:color w:val="000000"/>
          <w:sz w:val="22"/>
          <w:szCs w:val="22"/>
          <w:shd w:fill="auto" w:val="clear"/>
        </w:rPr>
      </w:r>
    </w:p>
    <w:p>
      <w:pPr>
        <w:pStyle w:val="Normal"/>
        <w:jc w:val="both"/>
        <w:rPr>
          <w:color w:val="000000"/>
        </w:rPr>
      </w:pPr>
      <w:r>
        <w:rPr>
          <w:strike w:val="false"/>
          <w:dstrike w:val="false"/>
          <w:color w:val="000000"/>
          <w:sz w:val="22"/>
          <w:szCs w:val="22"/>
          <w:shd w:fill="auto" w:val="clear"/>
        </w:rPr>
        <w:t xml:space="preserve">En aquest </w:t>
      </w:r>
      <w:r>
        <w:rPr>
          <w:rFonts w:eastAsia="SimSun;宋体" w:cs="Arial"/>
          <w:strike w:val="false"/>
          <w:dstrike w:val="false"/>
          <w:color w:val="000000"/>
          <w:kern w:val="0"/>
          <w:sz w:val="22"/>
          <w:szCs w:val="22"/>
          <w:shd w:fill="auto" w:val="clear"/>
          <w:lang w:val="ca-ES" w:eastAsia="zh-CN" w:bidi="ar-SA"/>
        </w:rPr>
        <w:t>cas</w:t>
      </w:r>
      <w:r>
        <w:rPr>
          <w:strike w:val="false"/>
          <w:dstrike w:val="false"/>
          <w:color w:val="000000"/>
          <w:sz w:val="22"/>
          <w:szCs w:val="22"/>
          <w:shd w:fill="auto" w:val="clear"/>
        </w:rPr>
        <w:t xml:space="preserve"> al tractar-se d’un contracte reservat d’acord amb la DA 4</w:t>
      </w:r>
      <w:r>
        <w:rPr>
          <w:strike w:val="false"/>
          <w:dstrike w:val="false"/>
          <w:color w:val="000000"/>
          <w:position w:val="0"/>
          <w:sz w:val="22"/>
          <w:sz w:val="22"/>
          <w:szCs w:val="22"/>
          <w:shd w:fill="auto" w:val="clear"/>
          <w:vertAlign w:val="baseline"/>
        </w:rPr>
        <w:t xml:space="preserve">a </w:t>
      </w:r>
      <w:r>
        <w:rPr>
          <w:strike w:val="false"/>
          <w:dstrike w:val="false"/>
          <w:color w:val="000000"/>
          <w:sz w:val="22"/>
          <w:szCs w:val="22"/>
          <w:shd w:fill="auto" w:val="clear"/>
        </w:rPr>
        <w:t xml:space="preserve">de la LCSP,  és possible la cessió dels drets i les obligacions que dimanen d’aquest contracte per part del contractista a </w:t>
      </w:r>
      <w:r>
        <w:rPr>
          <w:b w:val="false"/>
          <w:i w:val="false"/>
          <w:caps w:val="false"/>
          <w:smallCaps w:val="false"/>
          <w:strike w:val="false"/>
          <w:dstrike w:val="false"/>
          <w:color w:val="000000"/>
          <w:spacing w:val="0"/>
          <w:sz w:val="22"/>
          <w:szCs w:val="22"/>
          <w:shd w:fill="auto" w:val="clear"/>
        </w:rPr>
        <w:t xml:space="preserve">Centres Especials de Treball d’Iniciativa Social (CETIS), regulats en el text refós </w:t>
      </w:r>
      <w:r>
        <w:rPr>
          <w:b w:val="false"/>
          <w:i w:val="false"/>
          <w:caps w:val="false"/>
          <w:smallCaps w:val="false"/>
          <w:color w:val="000000"/>
          <w:spacing w:val="0"/>
          <w:sz w:val="22"/>
          <w:szCs w:val="22"/>
        </w:rPr>
        <w:t>de la Llei General de drets de les persones amb discapacitat i de la seva inclusió social, aprovat mitjançant Reial decret legislatiu 1/2013, de 29 de novembre, quan almenys el 70 per 100 de la plantilla afectada siguin persones amb discapacitat amb especials dificultats: persones amb un grau de discapacitat superior al 65 % i aquelles amb discapacitat intel·lectual, mental o paràlisi cerebral amb un reconeixement de grau igual o superior al 33 %.</w:t>
      </w:r>
    </w:p>
    <w:p>
      <w:pPr>
        <w:pStyle w:val="Normal"/>
        <w:jc w:val="both"/>
        <w:rPr>
          <w:color w:val="C9211E"/>
          <w:sz w:val="22"/>
          <w:szCs w:val="22"/>
          <w:shd w:fill="auto" w:val="clear"/>
        </w:rPr>
      </w:pPr>
      <w:r>
        <w:rPr>
          <w:color w:val="C9211E"/>
          <w:sz w:val="22"/>
          <w:szCs w:val="22"/>
          <w:shd w:fill="auto" w:val="clear"/>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L’empresa cessionària quedarà subrogada en tots els drets i les obligacions que correspondrien a l’empresa que cedeix el contracte.</w:t>
      </w:r>
    </w:p>
    <w:p>
      <w:pPr>
        <w:pStyle w:val="Normal"/>
        <w:jc w:val="both"/>
        <w:rPr>
          <w:color w:val="000000"/>
          <w:sz w:val="22"/>
          <w:szCs w:val="22"/>
        </w:rPr>
      </w:pPr>
      <w:r>
        <w:rPr>
          <w:color w:val="000000"/>
          <w:sz w:val="22"/>
          <w:szCs w:val="22"/>
        </w:rPr>
      </w:r>
    </w:p>
    <w:p>
      <w:pPr>
        <w:pStyle w:val="Normal"/>
        <w:jc w:val="both"/>
        <w:rPr>
          <w:sz w:val="22"/>
          <w:szCs w:val="22"/>
          <w:highlight w:val="green"/>
        </w:rPr>
      </w:pPr>
      <w:r>
        <w:rPr>
          <w:sz w:val="22"/>
          <w:szCs w:val="22"/>
          <w:highlight w:val="green"/>
        </w:rPr>
      </w:r>
    </w:p>
    <w:p>
      <w:pPr>
        <w:pStyle w:val="Encapalament7"/>
        <w:rPr>
          <w:szCs w:val="22"/>
        </w:rPr>
      </w:pPr>
      <w:r>
        <w:rPr>
          <w:szCs w:val="22"/>
        </w:rPr>
        <w:t>QUARANTA-CINQUENA.- Suspensió del contracte</w:t>
      </w:r>
    </w:p>
    <w:p>
      <w:pPr>
        <w:pStyle w:val="Normal"/>
        <w:suppressAutoHyphens w:val="false"/>
        <w:rPr>
          <w:rFonts w:ascii="Arial-BoldMT;Arial" w:hAnsi="Arial-BoldMT;Arial" w:cs="Arial-BoldMT;Arial"/>
          <w:b/>
          <w:b/>
          <w:bCs/>
          <w:color w:val="000000"/>
          <w:sz w:val="22"/>
          <w:szCs w:val="22"/>
          <w:lang w:val="es-ES" w:eastAsia="es-ES"/>
        </w:rPr>
      </w:pPr>
      <w:r>
        <w:rPr>
          <w:rFonts w:cs="Arial-BoldMT;Arial" w:ascii="Arial-BoldMT;Arial" w:hAnsi="Arial-BoldMT;Arial"/>
          <w:b/>
          <w:bCs/>
          <w:color w:val="000000"/>
          <w:sz w:val="22"/>
          <w:szCs w:val="22"/>
          <w:lang w:val="es-ES" w:eastAsia="es-ES"/>
        </w:rPr>
      </w:r>
    </w:p>
    <w:p>
      <w:pPr>
        <w:pStyle w:val="Normal"/>
        <w:jc w:val="both"/>
        <w:rPr>
          <w:sz w:val="22"/>
          <w:szCs w:val="22"/>
        </w:rPr>
      </w:pPr>
      <w:r>
        <w:rPr>
          <w:sz w:val="22"/>
          <w:szCs w:val="22"/>
        </w:rPr>
        <w:t>El contracte podrà ser suspès per acord de l’Administració o perquè el contractista opti per suspendre el seu compliment, en cas de demora en el pagament del preu superior a 4 mesos, comunicant-ho a l’Administració amb un mes d’antelació.</w:t>
      </w:r>
    </w:p>
    <w:p>
      <w:pPr>
        <w:pStyle w:val="Normal"/>
        <w:jc w:val="both"/>
        <w:rPr>
          <w:sz w:val="22"/>
          <w:szCs w:val="22"/>
        </w:rPr>
      </w:pPr>
      <w:r>
        <w:rPr>
          <w:sz w:val="22"/>
          <w:szCs w:val="22"/>
        </w:rPr>
      </w:r>
    </w:p>
    <w:p>
      <w:pPr>
        <w:pStyle w:val="Normal"/>
        <w:jc w:val="both"/>
        <w:rPr>
          <w:sz w:val="22"/>
          <w:szCs w:val="22"/>
        </w:rPr>
      </w:pPr>
      <w:r>
        <w:rPr>
          <w:sz w:val="22"/>
          <w:szCs w:val="22"/>
        </w:rPr>
        <w:t>En tot cas, l’Administració ha d’estendre l’acta de suspensió corresponent, d’ofici o a sol·licitud de l’empresa contractista, de conformitat amb el que disposa l’article 208.1 de la LCSP.</w:t>
      </w:r>
    </w:p>
    <w:p>
      <w:pPr>
        <w:pStyle w:val="Normal"/>
        <w:jc w:val="both"/>
        <w:rPr>
          <w:sz w:val="22"/>
          <w:szCs w:val="22"/>
        </w:rPr>
      </w:pPr>
      <w:r>
        <w:rPr>
          <w:sz w:val="22"/>
          <w:szCs w:val="22"/>
        </w:rPr>
      </w:r>
    </w:p>
    <w:p>
      <w:pPr>
        <w:pStyle w:val="Normal"/>
        <w:jc w:val="both"/>
        <w:rPr>
          <w:sz w:val="22"/>
          <w:szCs w:val="22"/>
        </w:rPr>
      </w:pPr>
      <w:r>
        <w:rPr>
          <w:sz w:val="22"/>
          <w:szCs w:val="22"/>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pPr>
        <w:pStyle w:val="Normal"/>
        <w:jc w:val="both"/>
        <w:rPr>
          <w:sz w:val="22"/>
          <w:szCs w:val="22"/>
        </w:rPr>
      </w:pPr>
      <w:r>
        <w:rPr>
          <w:sz w:val="22"/>
          <w:szCs w:val="22"/>
        </w:rPr>
      </w:r>
    </w:p>
    <w:p>
      <w:pPr>
        <w:pStyle w:val="Normal"/>
        <w:jc w:val="both"/>
        <w:rPr>
          <w:sz w:val="22"/>
          <w:szCs w:val="22"/>
        </w:rPr>
      </w:pPr>
      <w:r>
        <w:rPr>
          <w:sz w:val="22"/>
          <w:szCs w:val="22"/>
        </w:rPr>
        <w:t>L’Administració ha d’abonar a l’empresa contractista els danys i perjudicis que efectivament se li causin de conformitat amb el previst en l’article 208.2 de la LCSP.</w:t>
      </w:r>
    </w:p>
    <w:p>
      <w:pPr>
        <w:pStyle w:val="Normal"/>
        <w:jc w:val="both"/>
        <w:rPr>
          <w:sz w:val="22"/>
          <w:szCs w:val="22"/>
        </w:rPr>
      </w:pPr>
      <w:r>
        <w:rPr>
          <w:sz w:val="22"/>
          <w:szCs w:val="22"/>
        </w:rPr>
      </w:r>
    </w:p>
    <w:p>
      <w:pPr>
        <w:pStyle w:val="Normal"/>
        <w:jc w:val="both"/>
        <w:rPr>
          <w:sz w:val="22"/>
          <w:szCs w:val="22"/>
        </w:rPr>
      </w:pPr>
      <w:r>
        <w:rPr>
          <w:sz w:val="22"/>
          <w:szCs w:val="22"/>
        </w:rPr>
        <w:t>L’abonament dels danys i perjudicis a l’empresa contractista només comprendrà els conceptes que s’indiquen en aquest precepte.</w:t>
      </w:r>
    </w:p>
    <w:p>
      <w:pPr>
        <w:pStyle w:val="Normal"/>
        <w:jc w:val="both"/>
        <w:rPr>
          <w:color w:val="000000"/>
          <w:sz w:val="22"/>
          <w:szCs w:val="22"/>
        </w:rPr>
      </w:pPr>
      <w:r>
        <w:rPr>
          <w:color w:val="000000"/>
          <w:sz w:val="22"/>
          <w:szCs w:val="22"/>
        </w:rPr>
      </w:r>
    </w:p>
    <w:p>
      <w:pPr>
        <w:pStyle w:val="Encapalament7"/>
        <w:rPr>
          <w:color w:val="000000"/>
          <w:szCs w:val="22"/>
        </w:rPr>
      </w:pPr>
      <w:r>
        <w:rPr>
          <w:color w:val="000000"/>
          <w:szCs w:val="22"/>
        </w:rPr>
      </w:r>
    </w:p>
    <w:p>
      <w:pPr>
        <w:pStyle w:val="Encapalament7"/>
        <w:rPr>
          <w:szCs w:val="22"/>
        </w:rPr>
      </w:pPr>
      <w:r>
        <w:rPr>
          <w:szCs w:val="22"/>
        </w:rPr>
        <w:t>QUARANTA-SISENA.- Subcontractació</w:t>
      </w:r>
    </w:p>
    <w:p>
      <w:pPr>
        <w:pStyle w:val="Normal"/>
        <w:jc w:val="both"/>
        <w:rPr>
          <w:sz w:val="22"/>
          <w:szCs w:val="22"/>
        </w:rPr>
      </w:pPr>
      <w:r>
        <w:rPr>
          <w:sz w:val="22"/>
          <w:szCs w:val="22"/>
        </w:rPr>
      </w:r>
    </w:p>
    <w:p>
      <w:pPr>
        <w:pStyle w:val="Normal"/>
        <w:jc w:val="both"/>
        <w:rPr>
          <w:rFonts w:ascii="Arial" w:hAnsi="Arial"/>
          <w:sz w:val="22"/>
          <w:szCs w:val="22"/>
          <w:shd w:fill="auto" w:val="clear"/>
        </w:rPr>
      </w:pPr>
      <w:r>
        <w:rPr>
          <w:sz w:val="22"/>
          <w:szCs w:val="22"/>
          <w:shd w:fill="auto" w:val="clear"/>
        </w:rPr>
        <w:t>No es permet la subcontractació atès que els contractes reservats tenen com a objectiu principal la</w:t>
      </w:r>
    </w:p>
    <w:p>
      <w:pPr>
        <w:pStyle w:val="Normal"/>
        <w:jc w:val="both"/>
        <w:rPr>
          <w:rFonts w:ascii="Arial" w:hAnsi="Arial"/>
          <w:sz w:val="22"/>
          <w:szCs w:val="22"/>
          <w:shd w:fill="auto" w:val="clear"/>
        </w:rPr>
      </w:pPr>
      <w:r>
        <w:rPr>
          <w:sz w:val="22"/>
          <w:szCs w:val="22"/>
          <w:shd w:fill="auto" w:val="clear"/>
        </w:rPr>
        <w:t>promoció de la inclusió laboral de persones amb discapacitat o altres col·lectius vulnerables. Permetre la subcontractació pot desvirtuar aquest objectiu i podria reduir l'impacte positiu del contracte en termes d'integració laboral i social de les persones amb discapacitat, fent que el contracte deixi de complir amb els objectius socials per als quals es va crear.</w:t>
      </w:r>
    </w:p>
    <w:p>
      <w:pPr>
        <w:pStyle w:val="Default"/>
        <w:jc w:val="both"/>
        <w:rPr>
          <w:rFonts w:ascii="Arial" w:hAnsi="Arial"/>
          <w:b/>
          <w:b/>
          <w:sz w:val="22"/>
          <w:szCs w:val="22"/>
          <w:shd w:fill="auto" w:val="clear"/>
          <w:lang w:val="ca-ES"/>
        </w:rPr>
      </w:pPr>
      <w:r>
        <w:rPr>
          <w:b/>
          <w:sz w:val="22"/>
          <w:szCs w:val="22"/>
          <w:shd w:fill="auto" w:val="clear"/>
          <w:lang w:val="ca-ES"/>
        </w:rPr>
      </w:r>
    </w:p>
    <w:p>
      <w:pPr>
        <w:pStyle w:val="Default"/>
        <w:rPr>
          <w:color w:val="000000"/>
          <w:sz w:val="22"/>
          <w:szCs w:val="22"/>
        </w:rPr>
      </w:pPr>
      <w:r>
        <w:rPr>
          <w:color w:val="000000"/>
          <w:sz w:val="22"/>
          <w:szCs w:val="22"/>
        </w:rPr>
      </w:r>
    </w:p>
    <w:p>
      <w:pPr>
        <w:pStyle w:val="Normal"/>
        <w:jc w:val="both"/>
        <w:rPr/>
      </w:pPr>
      <w:r>
        <w:rPr>
          <w:b/>
          <w:sz w:val="22"/>
          <w:szCs w:val="22"/>
        </w:rPr>
        <w:t>QUARANTA-SETENA</w:t>
      </w:r>
      <w:r>
        <w:rPr>
          <w:b/>
          <w:sz w:val="22"/>
        </w:rPr>
        <w:t>.-</w:t>
      </w:r>
      <w:r>
        <w:rPr>
          <w:b/>
          <w:sz w:val="22"/>
          <w:szCs w:val="22"/>
        </w:rPr>
        <w:t xml:space="preserve"> Ús de la llengua catalana</w:t>
      </w:r>
    </w:p>
    <w:p>
      <w:pPr>
        <w:pStyle w:val="Normal"/>
        <w:jc w:val="center"/>
        <w:rPr>
          <w:b/>
          <w:b/>
          <w:sz w:val="22"/>
          <w:szCs w:val="22"/>
        </w:rPr>
      </w:pPr>
      <w:r>
        <w:rPr>
          <w:b/>
          <w:sz w:val="22"/>
          <w:szCs w:val="22"/>
        </w:rPr>
      </w:r>
    </w:p>
    <w:p>
      <w:pPr>
        <w:pStyle w:val="Normal"/>
        <w:jc w:val="both"/>
        <w:rPr/>
      </w:pPr>
      <w:r>
        <w:rPr>
          <w:rFonts w:eastAsia="MS Mincho;ＭＳ 明朝"/>
          <w:sz w:val="22"/>
          <w:szCs w:val="22"/>
          <w:lang w:eastAsia="ja-JP"/>
        </w:rPr>
        <w:t>De conformitat amb el que estableix l’article 4.2 del Reglament per a l’ús de la llengua catalana a l’Ajuntament de Terrassa, les empreses contractistes i proveïdores, en la mesura del possible, presentaran la documentació en català i faran ús del català en els serveis que són objecte del contracte</w:t>
      </w:r>
      <w:r>
        <w:rPr>
          <w:rFonts w:eastAsia="MS Mincho;ＭＳ 明朝"/>
          <w:sz w:val="22"/>
          <w:szCs w:val="22"/>
          <w:lang w:val="es-ES" w:eastAsia="ja-JP"/>
        </w:rPr>
        <w:t>.</w:t>
      </w:r>
    </w:p>
    <w:p>
      <w:pPr>
        <w:pStyle w:val="Normal"/>
        <w:jc w:val="both"/>
        <w:rPr>
          <w:rFonts w:eastAsia="MS Mincho;ＭＳ 明朝"/>
          <w:sz w:val="22"/>
          <w:szCs w:val="22"/>
          <w:lang w:val="es-ES" w:eastAsia="ja-JP"/>
        </w:rPr>
      </w:pPr>
      <w:r>
        <w:rPr>
          <w:rFonts w:eastAsia="MS Mincho;ＭＳ 明朝"/>
          <w:sz w:val="22"/>
          <w:szCs w:val="22"/>
          <w:lang w:val="es-ES" w:eastAsia="ja-JP"/>
        </w:rPr>
      </w:r>
    </w:p>
    <w:p>
      <w:pPr>
        <w:pStyle w:val="Normal"/>
        <w:jc w:val="both"/>
        <w:rPr>
          <w:rFonts w:eastAsia="MS Mincho;ＭＳ 明朝"/>
          <w:sz w:val="22"/>
          <w:szCs w:val="22"/>
          <w:lang w:val="es-ES" w:eastAsia="ja-JP"/>
        </w:rPr>
      </w:pPr>
      <w:r>
        <w:rPr>
          <w:rFonts w:eastAsia="MS Mincho;ＭＳ 明朝"/>
          <w:sz w:val="22"/>
          <w:szCs w:val="22"/>
          <w:lang w:val="es-ES" w:eastAsia="ja-JP"/>
        </w:rPr>
      </w:r>
    </w:p>
    <w:p>
      <w:pPr>
        <w:pStyle w:val="Encapalament7"/>
        <w:numPr>
          <w:ilvl w:val="0"/>
          <w:numId w:val="0"/>
        </w:numPr>
        <w:ind w:left="0" w:hanging="0"/>
        <w:rPr/>
      </w:pPr>
      <w:r>
        <w:rPr>
          <w:szCs w:val="22"/>
        </w:rPr>
        <w:t>QUARANTA-VUITENA</w:t>
      </w:r>
      <w:r>
        <w:rPr/>
        <w:t>.- Protecció de dades de caràcter personal</w:t>
      </w:r>
    </w:p>
    <w:p>
      <w:pPr>
        <w:pStyle w:val="Normal"/>
        <w:jc w:val="both"/>
        <w:rPr>
          <w:sz w:val="22"/>
          <w:szCs w:val="22"/>
          <w:highlight w:val="red"/>
        </w:rPr>
      </w:pPr>
      <w:r>
        <w:rPr>
          <w:sz w:val="22"/>
          <w:szCs w:val="22"/>
          <w:highlight w:val="red"/>
        </w:rPr>
      </w:r>
    </w:p>
    <w:p>
      <w:pPr>
        <w:pStyle w:val="Normal"/>
        <w:keepNext w:val="true"/>
        <w:numPr>
          <w:ilvl w:val="6"/>
          <w:numId w:val="2"/>
        </w:numPr>
        <w:suppressAutoHyphens w:val="false"/>
        <w:jc w:val="both"/>
        <w:rPr/>
      </w:pPr>
      <w:r>
        <w:rPr>
          <w:rFonts w:cs="Times New Roman"/>
          <w:color w:val="000000"/>
          <w:sz w:val="22"/>
          <w:szCs w:val="22"/>
          <w:lang w:eastAsia="es-ES"/>
        </w:rPr>
        <w:t xml:space="preserve">Aquest contracte haurà de respectar íntegrament la Llei orgànica 3/2018, de 5 de desembre, de Protecció de Dades Personals i garantia dels drets digitals, i la seva normativa de desplegament, </w:t>
      </w:r>
      <w:r>
        <w:rPr>
          <w:rFonts w:cs="Times New Roman"/>
          <w:bCs/>
          <w:color w:val="000000"/>
          <w:sz w:val="22"/>
          <w:szCs w:val="22"/>
          <w:lang w:eastAsia="es-ES"/>
        </w:rPr>
        <w:t>i el Reial Decret-llei 14/2019, de 31 d’octubre, pel qual s’adopten mesures urgents per raó de seguretat pública en matèria d’administració digital, contractació del sector pública i telecomunicacions.</w:t>
      </w:r>
    </w:p>
    <w:p>
      <w:pPr>
        <w:pStyle w:val="Normal"/>
        <w:jc w:val="both"/>
        <w:rPr>
          <w:rFonts w:ascii="Liberation Serif;Times New Roma" w:hAnsi="Liberation Serif;Times New Roma" w:cs="Liberation Serif;Times New Roma"/>
          <w:b/>
          <w:b/>
          <w:bCs/>
          <w:color w:val="000000"/>
          <w:kern w:val="2"/>
          <w:sz w:val="22"/>
          <w:szCs w:val="24"/>
          <w:lang w:eastAsia="es-ES" w:bidi="hi-IN"/>
        </w:rPr>
      </w:pPr>
      <w:r>
        <w:rPr>
          <w:rFonts w:cs="Liberation Serif;Times New Roma" w:ascii="Liberation Serif;Times New Roma" w:hAnsi="Liberation Serif;Times New Roma"/>
          <w:b/>
          <w:bCs/>
          <w:color w:val="000000"/>
          <w:kern w:val="2"/>
          <w:sz w:val="22"/>
          <w:szCs w:val="24"/>
          <w:lang w:eastAsia="es-ES" w:bidi="hi-IN"/>
        </w:rPr>
      </w:r>
    </w:p>
    <w:p>
      <w:pPr>
        <w:pStyle w:val="Normal"/>
        <w:jc w:val="both"/>
        <w:rPr>
          <w:rFonts w:cs="Times New Roman"/>
          <w:color w:val="000000"/>
          <w:kern w:val="2"/>
          <w:sz w:val="22"/>
          <w:szCs w:val="24"/>
          <w:lang w:bidi="hi-IN"/>
        </w:rPr>
      </w:pPr>
      <w:r>
        <w:rPr>
          <w:rFonts w:cs="Times New Roman"/>
          <w:color w:val="000000"/>
          <w:kern w:val="2"/>
          <w:sz w:val="22"/>
          <w:szCs w:val="24"/>
          <w:lang w:bidi="hi-IN"/>
        </w:rPr>
        <w:t>Sense perjudici d’allò establert en l’article 28.2 del Reglament (UE) 2016/679 del Parlament Europeu i del Consell, de 27 d’abril de 2016, relatiu a la protecció de les persones físiques pel que respecta al tractament de dades personals i la lliure circulació d’aquestes dades i pel que es deroga la Directiva 95/46/CE.</w:t>
      </w:r>
    </w:p>
    <w:p>
      <w:pPr>
        <w:pStyle w:val="Normal"/>
        <w:jc w:val="both"/>
        <w:rPr>
          <w:rFonts w:cs="Times New Roman"/>
          <w:color w:val="000000"/>
          <w:kern w:val="2"/>
          <w:sz w:val="22"/>
          <w:szCs w:val="22"/>
          <w:lang w:bidi="hi-IN"/>
        </w:rPr>
      </w:pPr>
      <w:r>
        <w:rPr>
          <w:rFonts w:cs="Times New Roman"/>
          <w:color w:val="000000"/>
          <w:kern w:val="2"/>
          <w:sz w:val="22"/>
          <w:szCs w:val="22"/>
          <w:lang w:bidi="hi-IN"/>
        </w:rPr>
      </w:r>
    </w:p>
    <w:p>
      <w:pPr>
        <w:pStyle w:val="Normal"/>
        <w:jc w:val="both"/>
        <w:rPr>
          <w:shd w:fill="auto" w:val="clear"/>
        </w:rPr>
      </w:pPr>
      <w:r>
        <w:rPr>
          <w:rFonts w:cs="Times New Roman"/>
          <w:color w:val="000000"/>
          <w:sz w:val="22"/>
          <w:szCs w:val="24"/>
          <w:shd w:fill="auto" w:val="clear"/>
          <w:lang w:bidi="hi-IN"/>
        </w:rPr>
        <w:t xml:space="preserve">El contracte no implica la cessió de dades de caràcter personal. </w:t>
      </w:r>
    </w:p>
    <w:p>
      <w:pPr>
        <w:pStyle w:val="Normal"/>
        <w:suppressAutoHyphens w:val="false"/>
        <w:ind w:firstLine="720"/>
        <w:jc w:val="both"/>
        <w:rPr>
          <w:rFonts w:ascii="Arial-ItalicMT;Arial" w:hAnsi="Arial-ItalicMT;Arial" w:cs="Arial-ItalicMT;Arial"/>
          <w:i/>
          <w:i/>
          <w:iCs/>
          <w:color w:val="000000"/>
          <w:sz w:val="22"/>
          <w:szCs w:val="22"/>
          <w:highlight w:val="magenta"/>
          <w:lang w:eastAsia="es-ES"/>
        </w:rPr>
      </w:pPr>
      <w:r>
        <w:rPr>
          <w:rFonts w:cs="Arial-ItalicMT;Arial" w:ascii="Arial-ItalicMT;Arial" w:hAnsi="Arial-ItalicMT;Arial"/>
          <w:i/>
          <w:iCs/>
          <w:color w:val="000000"/>
          <w:sz w:val="22"/>
          <w:szCs w:val="22"/>
          <w:highlight w:val="magenta"/>
          <w:lang w:eastAsia="es-ES"/>
        </w:rPr>
      </w:r>
    </w:p>
    <w:p>
      <w:pPr>
        <w:pStyle w:val="Normal"/>
        <w:jc w:val="both"/>
        <w:rPr>
          <w:rFonts w:cs="Times New Roman"/>
          <w:color w:val="000000"/>
          <w:sz w:val="22"/>
          <w:szCs w:val="24"/>
          <w:lang w:bidi="hi-IN"/>
        </w:rPr>
      </w:pPr>
      <w:r>
        <w:rPr>
          <w:rFonts w:cs="Times New Roman"/>
          <w:color w:val="000000"/>
          <w:sz w:val="22"/>
          <w:szCs w:val="24"/>
          <w:lang w:bidi="hi-IN"/>
        </w:rPr>
      </w:r>
    </w:p>
    <w:p>
      <w:pPr>
        <w:pStyle w:val="Encapalament7"/>
        <w:rPr/>
      </w:pPr>
      <w:r>
        <w:rPr>
          <w:szCs w:val="22"/>
        </w:rPr>
        <w:t>QUARANTA-NOVENA</w:t>
      </w:r>
      <w:r>
        <w:rPr/>
        <w:t xml:space="preserve">.- Obligacions dels licitadors i dels contractistes en matèria de protecció de dades </w:t>
      </w:r>
    </w:p>
    <w:p>
      <w:pPr>
        <w:pStyle w:val="Normal"/>
        <w:rPr>
          <w:color w:val="000000"/>
        </w:rPr>
      </w:pPr>
      <w:r>
        <w:rPr>
          <w:color w:val="000000"/>
        </w:rPr>
      </w:r>
    </w:p>
    <w:p>
      <w:pPr>
        <w:pStyle w:val="Normal"/>
        <w:jc w:val="both"/>
        <w:rPr>
          <w:shd w:fill="auto" w:val="clear"/>
        </w:rPr>
      </w:pPr>
      <w:r>
        <w:rPr>
          <w:sz w:val="22"/>
          <w:szCs w:val="22"/>
          <w:shd w:fill="auto" w:val="clear"/>
        </w:rPr>
        <w:t xml:space="preserve">En el supòsit que l’execució del contracte impliqui la cessió de dades de l’ajuntament al contractista, aquest últim haurà de complir les següents obligacions: </w:t>
      </w:r>
    </w:p>
    <w:p>
      <w:pPr>
        <w:pStyle w:val="Normal"/>
        <w:rPr>
          <w:b/>
          <w:b/>
          <w:sz w:val="22"/>
          <w:szCs w:val="22"/>
          <w:shd w:fill="auto" w:val="clear"/>
        </w:rPr>
      </w:pPr>
      <w:r>
        <w:rPr>
          <w:b/>
          <w:sz w:val="22"/>
          <w:szCs w:val="22"/>
          <w:shd w:fill="auto" w:val="clear"/>
        </w:rPr>
      </w:r>
    </w:p>
    <w:p>
      <w:pPr>
        <w:pStyle w:val="Default"/>
        <w:numPr>
          <w:ilvl w:val="0"/>
          <w:numId w:val="5"/>
        </w:numPr>
        <w:spacing w:before="40" w:after="40"/>
        <w:ind w:left="360" w:hanging="426"/>
        <w:jc w:val="both"/>
        <w:rPr>
          <w:shd w:fill="auto" w:val="clear"/>
        </w:rPr>
      </w:pPr>
      <w:r>
        <w:rPr>
          <w:sz w:val="23"/>
          <w:szCs w:val="23"/>
          <w:shd w:fill="auto" w:val="clear"/>
          <w:lang w:val="ca-ES"/>
        </w:rPr>
        <w:t>El contractista s’haurà de sotmetre en tot cas a la normativa nacional i de la Unió Europea en matèria de protecció de dades, sense perjudici de l’establert  en l’últim paràgraf de l’apartat 1 de l’article 202 de la LCSP.</w:t>
      </w:r>
    </w:p>
    <w:p>
      <w:pPr>
        <w:pStyle w:val="Default"/>
        <w:numPr>
          <w:ilvl w:val="0"/>
          <w:numId w:val="5"/>
        </w:numPr>
        <w:spacing w:before="40" w:after="40"/>
        <w:ind w:left="360" w:hanging="426"/>
        <w:jc w:val="both"/>
        <w:rPr>
          <w:shd w:fill="auto" w:val="clear"/>
        </w:rPr>
      </w:pPr>
      <w:r>
        <w:rPr>
          <w:sz w:val="23"/>
          <w:szCs w:val="23"/>
          <w:shd w:fill="auto" w:val="clear"/>
          <w:lang w:val="ca-ES"/>
        </w:rPr>
        <w:t>L’empresa adjudicatària tindrà l’obligació de presentar, abans de la formalització del contracte, una declaració en la qual posi  de manifest on han d’estar ubicats els servidors i des d’on es prestaran els serveis associats als mateixos.</w:t>
      </w:r>
    </w:p>
    <w:p>
      <w:pPr>
        <w:pStyle w:val="Default"/>
        <w:numPr>
          <w:ilvl w:val="0"/>
          <w:numId w:val="5"/>
        </w:numPr>
        <w:spacing w:before="40" w:after="40"/>
        <w:ind w:left="360" w:hanging="426"/>
        <w:jc w:val="both"/>
        <w:rPr>
          <w:shd w:fill="auto" w:val="clear"/>
        </w:rPr>
      </w:pPr>
      <w:r>
        <w:rPr>
          <w:rFonts w:eastAsia="Times New Roman"/>
          <w:sz w:val="23"/>
          <w:szCs w:val="23"/>
          <w:shd w:fill="auto" w:val="clear"/>
          <w:lang w:val="ca-ES"/>
        </w:rPr>
        <w:t xml:space="preserve"> </w:t>
      </w:r>
      <w:r>
        <w:rPr>
          <w:sz w:val="23"/>
          <w:szCs w:val="23"/>
          <w:shd w:fill="auto" w:val="clear"/>
          <w:lang w:val="ca-ES"/>
        </w:rPr>
        <w:t xml:space="preserve">L’empresa adjudicatària estarà obligada a comunicar qualsevol canvi que es produeixi, al llarg  de la vida del contracte, de la informació facilitada en la declaració a què es refereix la lletra b) anterior. </w:t>
      </w:r>
    </w:p>
    <w:p>
      <w:pPr>
        <w:pStyle w:val="Default"/>
        <w:numPr>
          <w:ilvl w:val="0"/>
          <w:numId w:val="5"/>
        </w:numPr>
        <w:spacing w:before="40" w:after="40"/>
        <w:ind w:left="360" w:hanging="426"/>
        <w:jc w:val="both"/>
        <w:rPr>
          <w:shd w:fill="auto" w:val="clear"/>
        </w:rPr>
      </w:pPr>
      <w:r>
        <w:rPr>
          <w:sz w:val="22"/>
          <w:szCs w:val="22"/>
          <w:shd w:fill="auto" w:val="clear"/>
          <w:lang w:val="ca-ES" w:eastAsia="es-ES"/>
        </w:rPr>
        <w:t>Per al cas que hi hagi subcontractació, el contractista principal haurà d’assumir la total responsabilitat de l'execució del contracte davant l'ajuntament pel que fa a l'obligació de submissió a la normativa nacional i de la Unió Europea en matèria de protecció de dades.</w:t>
      </w:r>
    </w:p>
    <w:p>
      <w:pPr>
        <w:pStyle w:val="Default"/>
        <w:numPr>
          <w:ilvl w:val="0"/>
          <w:numId w:val="5"/>
        </w:numPr>
        <w:spacing w:before="40" w:after="40"/>
        <w:ind w:left="360" w:hanging="426"/>
        <w:jc w:val="both"/>
        <w:rPr>
          <w:shd w:fill="auto" w:val="clear"/>
        </w:rPr>
      </w:pPr>
      <w:r>
        <w:rPr>
          <w:sz w:val="23"/>
          <w:szCs w:val="23"/>
          <w:shd w:fill="auto" w:val="clear"/>
          <w:lang w:val="ca-ES"/>
        </w:rPr>
        <w:t xml:space="preserve">Els licitadors hauran d’indicar en la seva oferta, si tenen previst subcontractar els servidors o els serveis associats als mateixos, el nom o el perfil empresarial, definit per referència a les condicions de solvència professional o tècnica, dels subcontractistes a  qui s’hagi d’encomanar la seva realització. </w:t>
      </w:r>
    </w:p>
    <w:p>
      <w:pPr>
        <w:pStyle w:val="Normal"/>
        <w:spacing w:before="40" w:after="40"/>
        <w:rPr>
          <w:sz w:val="22"/>
          <w:szCs w:val="22"/>
          <w:shd w:fill="auto" w:val="clear"/>
        </w:rPr>
      </w:pPr>
      <w:r>
        <w:rPr>
          <w:sz w:val="22"/>
          <w:szCs w:val="22"/>
          <w:shd w:fill="auto" w:val="clear"/>
        </w:rPr>
      </w:r>
    </w:p>
    <w:p>
      <w:pPr>
        <w:pStyle w:val="Normal"/>
        <w:spacing w:before="40" w:after="40"/>
        <w:jc w:val="both"/>
        <w:rPr>
          <w:shd w:fill="auto" w:val="clear"/>
        </w:rPr>
      </w:pPr>
      <w:r>
        <w:rPr>
          <w:sz w:val="22"/>
          <w:szCs w:val="22"/>
          <w:shd w:fill="auto" w:val="clear"/>
        </w:rPr>
        <w:t>Aquestes obligacions tindran el caràcter d’obligacions contractuals essencials als efectes assenyalats a l’article 211.1f) de la LCSP.</w:t>
      </w:r>
    </w:p>
    <w:p>
      <w:pPr>
        <w:pStyle w:val="Normal"/>
        <w:spacing w:before="40" w:after="40"/>
        <w:jc w:val="both"/>
        <w:rPr>
          <w:sz w:val="22"/>
          <w:szCs w:val="22"/>
          <w:shd w:fill="auto" w:val="clear"/>
        </w:rPr>
      </w:pPr>
      <w:r>
        <w:rPr>
          <w:sz w:val="22"/>
          <w:szCs w:val="22"/>
          <w:shd w:fill="auto" w:val="clear"/>
        </w:rPr>
      </w:r>
    </w:p>
    <w:p>
      <w:pPr>
        <w:pStyle w:val="Normal"/>
        <w:spacing w:before="40" w:after="40"/>
        <w:jc w:val="both"/>
        <w:rPr>
          <w:sz w:val="22"/>
          <w:szCs w:val="22"/>
          <w:shd w:fill="auto" w:val="clear"/>
        </w:rPr>
      </w:pPr>
      <w:r>
        <w:rPr>
          <w:sz w:val="22"/>
          <w:szCs w:val="22"/>
          <w:shd w:fill="auto" w:val="clear"/>
        </w:rPr>
      </w:r>
    </w:p>
    <w:p>
      <w:pPr>
        <w:pStyle w:val="Encapalament7"/>
        <w:rPr/>
      </w:pPr>
      <w:r>
        <w:rPr>
          <w:szCs w:val="22"/>
        </w:rPr>
        <w:t>CINQUANTENA</w:t>
      </w:r>
      <w:r>
        <w:rPr/>
        <w:t xml:space="preserve">.- Clàusules específiques en matèria de protecció de dades </w:t>
      </w:r>
    </w:p>
    <w:p>
      <w:pPr>
        <w:pStyle w:val="Normal"/>
        <w:spacing w:before="40" w:after="40"/>
        <w:jc w:val="both"/>
        <w:rPr>
          <w:b/>
          <w:b/>
          <w:sz w:val="22"/>
          <w:szCs w:val="22"/>
          <w:highlight w:val="red"/>
        </w:rPr>
      </w:pPr>
      <w:r>
        <w:rPr>
          <w:b/>
          <w:sz w:val="22"/>
          <w:szCs w:val="22"/>
          <w:highlight w:val="red"/>
        </w:rPr>
      </w:r>
    </w:p>
    <w:p>
      <w:pPr>
        <w:pStyle w:val="Normal"/>
        <w:widowControl w:val="false"/>
        <w:jc w:val="both"/>
        <w:rPr>
          <w:sz w:val="22"/>
          <w:szCs w:val="22"/>
        </w:rPr>
      </w:pPr>
      <w:r>
        <w:rPr>
          <w:sz w:val="22"/>
          <w:szCs w:val="22"/>
        </w:rPr>
        <w:t>El personal de l’empresa tindrà prohibit l’accés a les dades personals contingudes en qualsevol tipus de suport: paper o informàtic, així com als recursos dels sistemes d’informació de la xarxa informàtica de l’Ajuntament de Terrassa als quals pugui tenir accés en compliment de l’objecte del contracte.</w:t>
      </w:r>
    </w:p>
    <w:p>
      <w:pPr>
        <w:pStyle w:val="Normal"/>
        <w:widowControl w:val="false"/>
        <w:jc w:val="center"/>
        <w:rPr>
          <w:sz w:val="22"/>
          <w:szCs w:val="22"/>
        </w:rPr>
      </w:pPr>
      <w:r>
        <w:rPr>
          <w:sz w:val="22"/>
          <w:szCs w:val="22"/>
        </w:rPr>
      </w:r>
    </w:p>
    <w:p>
      <w:pPr>
        <w:pStyle w:val="Normal"/>
        <w:widowControl w:val="false"/>
        <w:jc w:val="both"/>
        <w:rPr>
          <w:sz w:val="22"/>
          <w:szCs w:val="22"/>
        </w:rPr>
      </w:pPr>
      <w:r>
        <w:rPr>
          <w:sz w:val="22"/>
          <w:szCs w:val="22"/>
        </w:rPr>
        <w:t xml:space="preserve">Si amb motiu de la realització del treball objecte del contracte, el personal de l’empresa hagués tingut coneixement o accés, directe o indirecte, a dades de caràcter personal objecte de tractament i responsabilitat de l’Ajuntament de Terrassa, l’empresa posarà aquest fet en coneixement de l’Ajuntament. </w:t>
      </w:r>
    </w:p>
    <w:p>
      <w:pPr>
        <w:pStyle w:val="Normal"/>
        <w:widowControl w:val="false"/>
        <w:jc w:val="both"/>
        <w:rPr>
          <w:sz w:val="22"/>
          <w:szCs w:val="22"/>
        </w:rPr>
      </w:pPr>
      <w:r>
        <w:rPr>
          <w:sz w:val="22"/>
          <w:szCs w:val="22"/>
        </w:rPr>
      </w:r>
    </w:p>
    <w:p>
      <w:pPr>
        <w:pStyle w:val="Normal"/>
        <w:widowControl w:val="false"/>
        <w:jc w:val="both"/>
        <w:rPr/>
      </w:pPr>
      <w:r>
        <w:rPr>
          <w:sz w:val="22"/>
          <w:szCs w:val="22"/>
        </w:rPr>
        <w:t xml:space="preserve">En el cas  que el personal de l’empresa efectués una comunicació de dades a tercers, o les utilitzés per a qualsevol altra finalitat diferent a la de l’objecte del contracte, </w:t>
      </w:r>
      <w:r>
        <w:rPr>
          <w:color w:val="000000"/>
          <w:sz w:val="22"/>
          <w:szCs w:val="22"/>
        </w:rPr>
        <w:t>l’empresa adjudicatària</w:t>
      </w:r>
      <w:r>
        <w:rPr>
          <w:sz w:val="22"/>
          <w:szCs w:val="22"/>
        </w:rPr>
        <w:t xml:space="preserve"> serà considerada responsable en relació a les  responsabilitats contractuals en les que hagués pogut incórrer respecte a la normativa vigent. El deure de secret es manté fins i tot quan hagi finalitzat l’objecte del contracte.</w:t>
      </w:r>
    </w:p>
    <w:p>
      <w:pPr>
        <w:pStyle w:val="Normal"/>
        <w:widowControl w:val="false"/>
        <w:jc w:val="both"/>
        <w:rPr>
          <w:sz w:val="22"/>
          <w:szCs w:val="22"/>
        </w:rPr>
      </w:pPr>
      <w:r>
        <w:rPr>
          <w:sz w:val="22"/>
          <w:szCs w:val="22"/>
        </w:rPr>
      </w:r>
    </w:p>
    <w:p>
      <w:pPr>
        <w:pStyle w:val="Encapalament7"/>
        <w:rPr>
          <w:szCs w:val="22"/>
        </w:rPr>
      </w:pPr>
      <w:r>
        <w:rPr>
          <w:szCs w:val="22"/>
        </w:rPr>
      </w:r>
    </w:p>
    <w:p>
      <w:pPr>
        <w:pStyle w:val="Encapalament7"/>
        <w:rPr/>
      </w:pPr>
      <w:r>
        <w:rPr>
          <w:szCs w:val="22"/>
        </w:rPr>
        <w:t xml:space="preserve">CINQUANTA- UNENA </w:t>
      </w:r>
      <w:r>
        <w:rPr/>
        <w:t>.- Confidencialitat</w:t>
      </w:r>
    </w:p>
    <w:p>
      <w:pPr>
        <w:pStyle w:val="Normal"/>
        <w:jc w:val="both"/>
        <w:rPr>
          <w:rFonts w:cs="Times New Roman"/>
          <w:color w:val="000000"/>
          <w:kern w:val="2"/>
          <w:sz w:val="22"/>
          <w:szCs w:val="24"/>
          <w:lang w:bidi="hi-IN"/>
        </w:rPr>
      </w:pPr>
      <w:r>
        <w:rPr>
          <w:rFonts w:cs="Times New Roman"/>
          <w:color w:val="000000"/>
          <w:kern w:val="2"/>
          <w:sz w:val="22"/>
          <w:szCs w:val="24"/>
          <w:lang w:bidi="hi-IN"/>
        </w:rPr>
      </w:r>
    </w:p>
    <w:p>
      <w:pPr>
        <w:pStyle w:val="Normal"/>
        <w:numPr>
          <w:ilvl w:val="0"/>
          <w:numId w:val="14"/>
        </w:numPr>
        <w:jc w:val="both"/>
        <w:rPr>
          <w:rFonts w:cs="Times New Roman"/>
          <w:color w:val="000000"/>
          <w:sz w:val="22"/>
          <w:szCs w:val="24"/>
          <w:lang w:bidi="hi-IN"/>
        </w:rPr>
      </w:pPr>
      <w:r>
        <w:rPr>
          <w:rFonts w:cs="Times New Roman"/>
          <w:b/>
          <w:color w:val="000000"/>
          <w:sz w:val="22"/>
          <w:szCs w:val="24"/>
          <w:lang w:bidi="hi-IN"/>
        </w:rPr>
        <w:t>En relació a la documentació que presenten els licitadors:</w:t>
      </w:r>
      <w:r>
        <w:rPr>
          <w:rFonts w:cs="Times New Roman"/>
          <w:color w:val="000000"/>
          <w:sz w:val="22"/>
          <w:szCs w:val="24"/>
          <w:lang w:bidi="hi-IN"/>
        </w:rPr>
        <w:t xml:space="preserve"> De conformitat amb el que estableix l'art. 133 de la LCSP, les empreses licitadores hauran d'indicar motivadament, de forma expressa i precisa, mitjançant memòria o informe tècnic raonat, subscrits tots dos per tècnic competent, quina informació o documents presentats  referits a secrets tècnics o comercials i aspectes confidencials de les ofertes, conforme els criteris establerts pel Tribunal de Justícia de la Unió Europea sobre l'abast de confidencialitat del "</w:t>
      </w:r>
      <w:r>
        <w:rPr>
          <w:color w:val="000000"/>
          <w:sz w:val="22"/>
          <w:szCs w:val="22"/>
          <w:shd w:fill="FFFFFF" w:val="clear"/>
        </w:rPr>
        <w:t xml:space="preserve"> know-how</w:t>
      </w:r>
      <w:r>
        <w:rPr>
          <w:rFonts w:cs="Times New Roman"/>
          <w:color w:val="000000"/>
          <w:sz w:val="22"/>
          <w:szCs w:val="24"/>
          <w:lang w:bidi="hi-IN"/>
        </w:rPr>
        <w:t xml:space="preserve"> " o secrets empresarials la difusió dels quals a tercers pugui ser contrària als seus interessos comercials legítims, perjudicar la lleial competència entre les empreses de el sector o bé estiguin compreses en les prohibicions establertes en la Llei de Protecció de Dades de Caràcter Personal, conforme al seu parer, són constitutius de ser considerats confidencials, i en el cas, d'estar sotmesa la informació al règim de Propietat Intel·lectual o de Propietat Industrial, a més, caldrà aportar les referències acreditatives de la seva inscripció i reconeixement en els corresponents registres. Per això, no seran admissibles declaracions genèriques de confidencialitat. A més de la justificació anteriorment referida, aquesta circumstància també s'ha de reflectir clarament (sobreimpresa, al marge o de qualsevol altra forma) en el propi document assenyalat com a tal. </w:t>
      </w:r>
    </w:p>
    <w:p>
      <w:pPr>
        <w:pStyle w:val="Normal"/>
        <w:jc w:val="both"/>
        <w:rPr>
          <w:sz w:val="22"/>
          <w:szCs w:val="22"/>
        </w:rPr>
      </w:pPr>
      <w:r>
        <w:rPr>
          <w:sz w:val="22"/>
          <w:szCs w:val="22"/>
        </w:rPr>
      </w:r>
    </w:p>
    <w:p>
      <w:pPr>
        <w:pStyle w:val="Normal"/>
        <w:numPr>
          <w:ilvl w:val="0"/>
          <w:numId w:val="14"/>
        </w:numPr>
        <w:jc w:val="both"/>
        <w:rPr>
          <w:rFonts w:cs="Times New Roman"/>
          <w:color w:val="000000"/>
          <w:sz w:val="22"/>
          <w:szCs w:val="24"/>
          <w:lang w:bidi="hi-IN"/>
        </w:rPr>
      </w:pPr>
      <w:r>
        <w:rPr>
          <w:rFonts w:cs="Times New Roman"/>
          <w:b/>
          <w:color w:val="000000"/>
          <w:sz w:val="22"/>
          <w:szCs w:val="24"/>
          <w:lang w:bidi="hi-IN"/>
        </w:rPr>
        <w:t>Obligació del contractista sobre la confidencialitat</w:t>
      </w:r>
      <w:r>
        <w:rPr/>
        <w:t>:</w:t>
      </w:r>
      <w:r>
        <w:rPr>
          <w:rFonts w:cs="Times New Roman"/>
          <w:color w:val="000000"/>
          <w:sz w:val="22"/>
          <w:szCs w:val="24"/>
          <w:lang w:bidi="hi-IN"/>
        </w:rPr>
        <w:t xml:space="preserve"> L’empresa contractista es compromet a mantenir la més estricta confidencialitat i reserva sobre el contingut dels serveis i productes desenvolupats per l’Ajuntament de Terrassa i, per tant, a no revelar a tercers, ni donar a conèixer, ni difondre, ni fer ús de la informació, documentació i/o productes als que el contractista tingui accés com a conseqüència de la prestació del servei contractat, sense autorització prèvia i expressa de l’Ajuntament de Terrassa. L’empresa resta obligada a comunicar al seu personal aquesta obligació i a vetllar pel seu compliment.</w:t>
      </w:r>
    </w:p>
    <w:p>
      <w:pPr>
        <w:pStyle w:val="Normal"/>
        <w:jc w:val="both"/>
        <w:rPr>
          <w:rFonts w:cs="Times New Roman"/>
          <w:color w:val="000000"/>
          <w:sz w:val="22"/>
          <w:szCs w:val="24"/>
          <w:lang w:bidi="hi-IN"/>
        </w:rPr>
      </w:pPr>
      <w:r>
        <w:rPr>
          <w:rFonts w:cs="Times New Roman"/>
          <w:color w:val="000000"/>
          <w:sz w:val="22"/>
          <w:szCs w:val="24"/>
          <w:lang w:bidi="hi-IN"/>
        </w:rPr>
      </w:r>
    </w:p>
    <w:p>
      <w:pPr>
        <w:pStyle w:val="Normal"/>
        <w:ind w:left="720" w:hanging="0"/>
        <w:jc w:val="both"/>
        <w:rPr>
          <w:rFonts w:cs="Times New Roman"/>
          <w:color w:val="000000"/>
          <w:sz w:val="22"/>
          <w:szCs w:val="24"/>
          <w:lang w:bidi="hi-IN"/>
        </w:rPr>
      </w:pPr>
      <w:r>
        <w:rPr>
          <w:rFonts w:cs="Times New Roman"/>
          <w:color w:val="000000"/>
          <w:sz w:val="22"/>
          <w:szCs w:val="24"/>
          <w:lang w:bidi="hi-IN"/>
        </w:rPr>
        <w:t>El contractista està obligat al deure de secret i a respectar el caràcter confidencial respecte de tota aquella informació, dades o antecedents que, no essent públics o notoris, estiguin relacionats amb l’objecte del contracte o en tingui coneixement amb ocasió del mateix, o que així expressament li indiqui l’entitat, o que per la seva pròpia naturalesa hagi de ser tractada com tal. Aquest deure de confidencialitat es mantindrà durant un termini mínim de 5 anys.</w:t>
      </w:r>
    </w:p>
    <w:p>
      <w:pPr>
        <w:pStyle w:val="Normal"/>
        <w:jc w:val="both"/>
        <w:rPr>
          <w:rFonts w:cs="Times New Roman"/>
          <w:color w:val="000000"/>
          <w:sz w:val="22"/>
          <w:szCs w:val="24"/>
          <w:lang w:bidi="hi-IN"/>
        </w:rPr>
      </w:pPr>
      <w:r>
        <w:rPr>
          <w:rFonts w:cs="Times New Roman"/>
          <w:color w:val="000000"/>
          <w:sz w:val="22"/>
          <w:szCs w:val="24"/>
          <w:lang w:bidi="hi-IN"/>
        </w:rPr>
      </w:r>
    </w:p>
    <w:p>
      <w:pPr>
        <w:pStyle w:val="Normal"/>
        <w:ind w:left="720" w:hanging="0"/>
        <w:jc w:val="both"/>
        <w:rPr>
          <w:rFonts w:cs="Times New Roman"/>
          <w:color w:val="000000"/>
          <w:sz w:val="22"/>
          <w:szCs w:val="24"/>
          <w:lang w:bidi="hi-IN"/>
        </w:rPr>
      </w:pPr>
      <w:r>
        <w:rPr>
          <w:rFonts w:cs="Times New Roman"/>
          <w:color w:val="000000"/>
          <w:sz w:val="22"/>
          <w:szCs w:val="24"/>
          <w:lang w:bidi="hi-IN"/>
        </w:rPr>
        <w:t>El no compliment d’aquesta clàusula donarà dret a l’Ajuntament de Terrassa a una indemnització pel perjudici causat.</w:t>
      </w:r>
    </w:p>
    <w:p>
      <w:pPr>
        <w:pStyle w:val="Normal"/>
        <w:jc w:val="both"/>
        <w:rPr>
          <w:rFonts w:cs="Times New Roman"/>
          <w:color w:val="000000"/>
          <w:kern w:val="2"/>
          <w:sz w:val="22"/>
          <w:szCs w:val="24"/>
          <w:lang w:bidi="hi-IN"/>
        </w:rPr>
      </w:pPr>
      <w:r>
        <w:rPr>
          <w:rFonts w:cs="Times New Roman"/>
          <w:color w:val="000000"/>
          <w:kern w:val="2"/>
          <w:sz w:val="22"/>
          <w:szCs w:val="24"/>
          <w:lang w:bidi="hi-IN"/>
        </w:rPr>
      </w:r>
    </w:p>
    <w:p>
      <w:pPr>
        <w:pStyle w:val="Normal"/>
        <w:jc w:val="both"/>
        <w:rPr>
          <w:rFonts w:cs="Times New Roman"/>
          <w:color w:val="000000"/>
          <w:kern w:val="2"/>
          <w:sz w:val="22"/>
          <w:szCs w:val="24"/>
          <w:lang w:bidi="hi-IN"/>
        </w:rPr>
      </w:pPr>
      <w:r>
        <w:rPr>
          <w:rFonts w:cs="Times New Roman"/>
          <w:color w:val="000000"/>
          <w:kern w:val="2"/>
          <w:sz w:val="22"/>
          <w:szCs w:val="24"/>
          <w:lang w:bidi="hi-IN"/>
        </w:rPr>
      </w:r>
    </w:p>
    <w:p>
      <w:pPr>
        <w:pStyle w:val="Normal"/>
        <w:jc w:val="both"/>
        <w:rPr>
          <w:b/>
          <w:b/>
          <w:sz w:val="22"/>
          <w:szCs w:val="22"/>
        </w:rPr>
      </w:pPr>
      <w:r>
        <w:rPr>
          <w:b/>
          <w:sz w:val="22"/>
          <w:szCs w:val="22"/>
        </w:rPr>
        <w:t>CINQUANTA- DOSENA.- Prerrogatives de l’òrgan de contractació</w:t>
      </w:r>
    </w:p>
    <w:p>
      <w:pPr>
        <w:pStyle w:val="Normal"/>
        <w:jc w:val="both"/>
        <w:rPr>
          <w:b/>
          <w:b/>
          <w:sz w:val="22"/>
          <w:szCs w:val="22"/>
        </w:rPr>
      </w:pPr>
      <w:r>
        <w:rPr>
          <w:b/>
          <w:sz w:val="22"/>
          <w:szCs w:val="22"/>
        </w:rPr>
      </w:r>
    </w:p>
    <w:p>
      <w:pPr>
        <w:pStyle w:val="Normal"/>
        <w:jc w:val="both"/>
        <w:rPr/>
      </w:pPr>
      <w:r>
        <w:rPr>
          <w:sz w:val="22"/>
          <w:szCs w:val="22"/>
        </w:rPr>
        <w:t xml:space="preserve">L’òrgan de contractació té la prerrogativa d’interpretar el contracte, resoldre els dubtes que ofereixi el seu compliment, modificar-lo per raons d’interès públic, acordar-ne la resolució i determinar els efectes d’aquesta, </w:t>
      </w:r>
      <w:r>
        <w:rPr>
          <w:color w:val="000000"/>
          <w:sz w:val="22"/>
          <w:szCs w:val="22"/>
        </w:rPr>
        <w:t>suspendre l’execució, acordar la seva resolució i determinar-ne els efectes.</w:t>
      </w:r>
    </w:p>
    <w:p>
      <w:pPr>
        <w:pStyle w:val="Normal"/>
        <w:jc w:val="both"/>
        <w:rPr>
          <w:color w:val="000000"/>
          <w:sz w:val="22"/>
          <w:szCs w:val="22"/>
        </w:rPr>
      </w:pPr>
      <w:r>
        <w:rPr>
          <w:color w:val="000000"/>
          <w:sz w:val="22"/>
          <w:szCs w:val="22"/>
        </w:rPr>
      </w:r>
    </w:p>
    <w:p>
      <w:pPr>
        <w:pStyle w:val="Normal"/>
        <w:jc w:val="both"/>
        <w:rPr>
          <w:sz w:val="22"/>
          <w:szCs w:val="22"/>
        </w:rPr>
      </w:pPr>
      <w:r>
        <w:rPr>
          <w:sz w:val="22"/>
          <w:szCs w:val="22"/>
        </w:rPr>
        <w:t>Així mateix, l’òrgan de contractació té les facultats d’inspecció de les activitats desenvolupades per l’empresa contractista durant l’execució del contracte, en els termes i amb els límits que estableix la LCSP.</w:t>
      </w:r>
    </w:p>
    <w:p>
      <w:pPr>
        <w:pStyle w:val="Normal"/>
        <w:jc w:val="both"/>
        <w:rPr>
          <w:sz w:val="22"/>
          <w:szCs w:val="22"/>
        </w:rPr>
      </w:pPr>
      <w:r>
        <w:rPr>
          <w:sz w:val="22"/>
          <w:szCs w:val="22"/>
        </w:rPr>
      </w:r>
    </w:p>
    <w:p>
      <w:pPr>
        <w:pStyle w:val="Normal"/>
        <w:jc w:val="both"/>
        <w:rPr>
          <w:sz w:val="22"/>
          <w:szCs w:val="22"/>
        </w:rPr>
      </w:pPr>
      <w:r>
        <w:rPr>
          <w:sz w:val="22"/>
          <w:szCs w:val="22"/>
        </w:rPr>
        <w:t>Els acords que adopti l’òrgan de contractació en l’exercici de les prerrogatives esmentades exhaureixen la via administrativa i són immediatament executius.</w:t>
      </w:r>
    </w:p>
    <w:p>
      <w:pPr>
        <w:pStyle w:val="Normal"/>
        <w:jc w:val="both"/>
        <w:rPr>
          <w:sz w:val="22"/>
          <w:szCs w:val="22"/>
        </w:rPr>
      </w:pPr>
      <w:r>
        <w:rPr>
          <w:sz w:val="22"/>
          <w:szCs w:val="22"/>
        </w:rPr>
      </w:r>
    </w:p>
    <w:p>
      <w:pPr>
        <w:pStyle w:val="Normal"/>
        <w:jc w:val="both"/>
        <w:rPr>
          <w:sz w:val="22"/>
          <w:szCs w:val="22"/>
        </w:rPr>
      </w:pPr>
      <w:r>
        <w:rPr>
          <w:sz w:val="22"/>
          <w:szCs w:val="22"/>
        </w:rPr>
        <w:t xml:space="preserve">L’exercici de les prerrogatives de l’Administració es durà a terme mitjançant el procediment establert en l’article 191 de la LCSP. </w:t>
      </w:r>
    </w:p>
    <w:p>
      <w:pPr>
        <w:pStyle w:val="Normal"/>
        <w:jc w:val="both"/>
        <w:rPr>
          <w:sz w:val="22"/>
          <w:szCs w:val="22"/>
        </w:rPr>
      </w:pPr>
      <w:r>
        <w:rPr>
          <w:sz w:val="22"/>
          <w:szCs w:val="22"/>
        </w:rPr>
      </w:r>
    </w:p>
    <w:p>
      <w:pPr>
        <w:pStyle w:val="Normal"/>
        <w:jc w:val="both"/>
        <w:rPr>
          <w:b/>
          <w:b/>
          <w:color w:val="000000"/>
          <w:sz w:val="22"/>
          <w:szCs w:val="22"/>
        </w:rPr>
      </w:pPr>
      <w:r>
        <w:rPr>
          <w:b/>
          <w:color w:val="000000"/>
          <w:sz w:val="22"/>
          <w:szCs w:val="22"/>
        </w:rPr>
      </w:r>
    </w:p>
    <w:p>
      <w:pPr>
        <w:pStyle w:val="Normal"/>
        <w:jc w:val="both"/>
        <w:rPr>
          <w:b/>
          <w:b/>
          <w:sz w:val="22"/>
          <w:szCs w:val="22"/>
        </w:rPr>
      </w:pPr>
      <w:r>
        <w:rPr>
          <w:b/>
          <w:sz w:val="22"/>
          <w:szCs w:val="22"/>
        </w:rPr>
        <w:t>CINQUANTA- TRESENA .- Resolució d’incidències</w:t>
      </w:r>
    </w:p>
    <w:p>
      <w:pPr>
        <w:pStyle w:val="Normal"/>
        <w:suppressAutoHyphens w:val="false"/>
        <w:rPr>
          <w:b/>
          <w:b/>
          <w:i/>
          <w:i/>
          <w:sz w:val="22"/>
          <w:highlight w:val="green"/>
        </w:rPr>
      </w:pPr>
      <w:r>
        <w:rPr>
          <w:b/>
          <w:i/>
          <w:sz w:val="22"/>
          <w:highlight w:val="green"/>
        </w:rPr>
      </w:r>
    </w:p>
    <w:p>
      <w:pPr>
        <w:pStyle w:val="Normal"/>
        <w:jc w:val="both"/>
        <w:rPr>
          <w:sz w:val="22"/>
          <w:szCs w:val="22"/>
        </w:rPr>
      </w:pPr>
      <w:r>
        <w:rPr>
          <w:sz w:val="22"/>
          <w:szCs w:val="22"/>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pPr>
        <w:pStyle w:val="Normal"/>
        <w:jc w:val="both"/>
        <w:rPr>
          <w:sz w:val="22"/>
          <w:szCs w:val="22"/>
        </w:rPr>
      </w:pPr>
      <w:r>
        <w:rPr>
          <w:sz w:val="22"/>
          <w:szCs w:val="22"/>
        </w:rPr>
      </w:r>
    </w:p>
    <w:p>
      <w:pPr>
        <w:pStyle w:val="Normal"/>
        <w:jc w:val="both"/>
        <w:rPr>
          <w:sz w:val="22"/>
          <w:szCs w:val="22"/>
        </w:rPr>
      </w:pPr>
      <w:r>
        <w:rPr>
          <w:sz w:val="22"/>
          <w:szCs w:val="22"/>
        </w:rPr>
        <w:t>Llevat que motius d’interès públic ho justifiquin o la naturalesa de les incidències ho requereixi, la seva tramitació no determinarà la paralització del contracte.</w:t>
      </w:r>
    </w:p>
    <w:p>
      <w:pPr>
        <w:pStyle w:val="Normal"/>
        <w:suppressAutoHyphens w:val="false"/>
        <w:jc w:val="both"/>
        <w:rPr>
          <w:b/>
          <w:b/>
          <w:color w:val="000000"/>
          <w:sz w:val="22"/>
          <w:szCs w:val="22"/>
        </w:rPr>
      </w:pPr>
      <w:r>
        <w:rPr>
          <w:b/>
          <w:color w:val="000000"/>
          <w:sz w:val="22"/>
          <w:szCs w:val="22"/>
        </w:rPr>
      </w:r>
    </w:p>
    <w:p>
      <w:pPr>
        <w:pStyle w:val="Normal"/>
        <w:jc w:val="both"/>
        <w:rPr>
          <w:b/>
          <w:b/>
          <w:color w:val="000000"/>
          <w:sz w:val="22"/>
          <w:szCs w:val="22"/>
        </w:rPr>
      </w:pPr>
      <w:r>
        <w:rPr>
          <w:b/>
          <w:color w:val="000000"/>
          <w:sz w:val="22"/>
          <w:szCs w:val="22"/>
        </w:rPr>
      </w:r>
    </w:p>
    <w:p>
      <w:pPr>
        <w:pStyle w:val="Normal"/>
        <w:jc w:val="both"/>
        <w:rPr>
          <w:b/>
          <w:b/>
          <w:sz w:val="22"/>
          <w:szCs w:val="22"/>
        </w:rPr>
      </w:pPr>
      <w:r>
        <w:rPr>
          <w:b/>
          <w:sz w:val="22"/>
          <w:szCs w:val="22"/>
        </w:rPr>
        <w:t>CINQUANTA- QUATRENA.- Jurisdicció</w:t>
      </w:r>
    </w:p>
    <w:p>
      <w:pPr>
        <w:pStyle w:val="Normal"/>
        <w:jc w:val="both"/>
        <w:rPr>
          <w:b/>
          <w:b/>
          <w:sz w:val="22"/>
          <w:szCs w:val="22"/>
        </w:rPr>
      </w:pPr>
      <w:r>
        <w:rPr>
          <w:b/>
          <w:sz w:val="22"/>
          <w:szCs w:val="22"/>
        </w:rPr>
      </w:r>
    </w:p>
    <w:p>
      <w:pPr>
        <w:pStyle w:val="Normal"/>
        <w:jc w:val="both"/>
        <w:rPr>
          <w:sz w:val="22"/>
          <w:szCs w:val="22"/>
        </w:rPr>
      </w:pPr>
      <w:r>
        <w:rPr>
          <w:sz w:val="22"/>
          <w:szCs w:val="22"/>
        </w:rPr>
        <w:t xml:space="preserve">L’ordre jurisdiccional contenciós administratiu és el competent per resoldre les qüestions litigioses relatives a la preparació, adjudicació, efectes, compliment i extinció dels contractes administratius. </w:t>
      </w:r>
    </w:p>
    <w:p>
      <w:pPr>
        <w:pStyle w:val="Normal"/>
        <w:jc w:val="both"/>
        <w:rPr>
          <w:sz w:val="22"/>
          <w:szCs w:val="22"/>
        </w:rPr>
      </w:pPr>
      <w:r>
        <w:rPr>
          <w:sz w:val="22"/>
          <w:szCs w:val="22"/>
        </w:rPr>
      </w:r>
    </w:p>
    <w:p>
      <w:pPr>
        <w:pStyle w:val="Normal"/>
        <w:jc w:val="both"/>
        <w:rPr>
          <w:b/>
          <w:b/>
          <w:color w:val="000000"/>
          <w:sz w:val="22"/>
          <w:szCs w:val="22"/>
        </w:rPr>
      </w:pPr>
      <w:r>
        <w:rPr>
          <w:b/>
          <w:color w:val="000000"/>
          <w:sz w:val="22"/>
          <w:szCs w:val="22"/>
        </w:rPr>
      </w:r>
    </w:p>
    <w:p>
      <w:pPr>
        <w:pStyle w:val="Normal"/>
        <w:jc w:val="both"/>
        <w:rPr>
          <w:b/>
          <w:b/>
          <w:sz w:val="22"/>
          <w:szCs w:val="22"/>
        </w:rPr>
      </w:pPr>
      <w:r>
        <w:rPr>
          <w:b/>
          <w:sz w:val="22"/>
          <w:szCs w:val="22"/>
        </w:rPr>
        <w:t xml:space="preserve">CINQUANTA- CINQUENA.- Recursos contra actes de l’òrgan de contractació </w:t>
      </w:r>
    </w:p>
    <w:p>
      <w:pPr>
        <w:pStyle w:val="Titol1"/>
        <w:keepNext w:val="false"/>
        <w:spacing w:lineRule="auto" w:line="240"/>
        <w:rPr>
          <w:rFonts w:ascii="Arial-BoldMT;Arial" w:hAnsi="Arial-BoldMT;Arial" w:cs="Arial-BoldMT;Arial"/>
          <w:bCs/>
          <w:color w:val="000000"/>
          <w:szCs w:val="22"/>
          <w:lang w:eastAsia="es-ES"/>
        </w:rPr>
      </w:pPr>
      <w:r>
        <w:rPr>
          <w:rFonts w:cs="Arial-BoldMT;Arial" w:ascii="Arial-BoldMT;Arial" w:hAnsi="Arial-BoldMT;Arial"/>
          <w:bCs/>
          <w:color w:val="000000"/>
          <w:szCs w:val="22"/>
          <w:lang w:eastAsia="es-ES"/>
        </w:rPr>
      </w:r>
    </w:p>
    <w:p>
      <w:pPr>
        <w:pStyle w:val="Titol1"/>
        <w:spacing w:lineRule="auto" w:line="240"/>
        <w:rPr/>
      </w:pPr>
      <w:r>
        <w:rPr>
          <w:b w:val="false"/>
        </w:rPr>
        <w:t>Els anuncis de licitació, els plecs i els documents contractuals que estableixin les condicions que hagin de regir la contractació; els actes de tràmit adoptats en el procediment d’adjudicació, sempre que aquests decideixin directament o indirectament sobre l’adjudicació, determinin la impossibilitat de continuar el procediment o produeixin una indefensió o un perjudici irreparable a drets o interessos legítims; els acords d’adjudicació, i les modificacions basades en l’incompliment del que estableixen els articles 204 i 205 d’aquesta Llei, perquè s’entén que la modificació havia de ser objecte d’una adjudicació nova, són susceptibles de recurs especial en matèria de contractació.</w:t>
      </w:r>
    </w:p>
    <w:p>
      <w:pPr>
        <w:pStyle w:val="Titol1"/>
        <w:spacing w:lineRule="auto" w:line="240"/>
        <w:rPr>
          <w:b w:val="false"/>
          <w:b w:val="false"/>
        </w:rPr>
      </w:pPr>
      <w:r>
        <w:rPr>
          <w:b w:val="false"/>
        </w:rPr>
      </w:r>
    </w:p>
    <w:p>
      <w:pPr>
        <w:pStyle w:val="Titol1"/>
        <w:spacing w:lineRule="auto" w:line="240"/>
        <w:rPr>
          <w:b w:val="false"/>
          <w:b w:val="false"/>
        </w:rPr>
      </w:pPr>
      <w:r>
        <w:rPr>
          <w:b w:val="false"/>
        </w:rPr>
        <w:t>La interposició del recurs especial en matèria de contractació té caràcter potestatiu i és gratuït per als recurrents.</w:t>
      </w:r>
    </w:p>
    <w:p>
      <w:pPr>
        <w:pStyle w:val="Normal"/>
        <w:jc w:val="both"/>
        <w:rPr>
          <w:b/>
          <w:b/>
          <w:sz w:val="22"/>
          <w:szCs w:val="22"/>
        </w:rPr>
      </w:pPr>
      <w:r>
        <w:rPr>
          <w:b/>
          <w:sz w:val="22"/>
          <w:szCs w:val="22"/>
        </w:rPr>
      </w:r>
    </w:p>
    <w:p>
      <w:pPr>
        <w:pStyle w:val="Normal"/>
        <w:jc w:val="both"/>
        <w:rPr>
          <w:b/>
          <w:b/>
          <w:sz w:val="22"/>
          <w:szCs w:val="22"/>
        </w:rPr>
      </w:pPr>
      <w:r>
        <w:rPr>
          <w:b/>
          <w:sz w:val="22"/>
          <w:szCs w:val="22"/>
        </w:rPr>
      </w:r>
    </w:p>
    <w:p>
      <w:pPr>
        <w:pStyle w:val="Normal"/>
        <w:jc w:val="both"/>
        <w:rPr/>
      </w:pPr>
      <w:r>
        <w:rPr>
          <w:b/>
          <w:sz w:val="22"/>
          <w:szCs w:val="22"/>
        </w:rPr>
        <w:t>CINQUANTA- SISENA.-</w:t>
      </w:r>
      <w:r>
        <w:rPr>
          <w:sz w:val="22"/>
          <w:szCs w:val="22"/>
        </w:rPr>
        <w:t xml:space="preserve"> </w:t>
      </w:r>
      <w:r>
        <w:rPr>
          <w:b/>
          <w:sz w:val="22"/>
          <w:szCs w:val="22"/>
        </w:rPr>
        <w:t>Sindicatura Municipal de Greuges</w:t>
      </w:r>
    </w:p>
    <w:p>
      <w:pPr>
        <w:pStyle w:val="Normal"/>
        <w:jc w:val="both"/>
        <w:rPr>
          <w:i/>
          <w:i/>
          <w:sz w:val="22"/>
          <w:szCs w:val="22"/>
        </w:rPr>
      </w:pPr>
      <w:r>
        <w:rPr>
          <w:i/>
          <w:sz w:val="22"/>
          <w:szCs w:val="22"/>
        </w:rPr>
      </w:r>
    </w:p>
    <w:p>
      <w:pPr>
        <w:pStyle w:val="Encapalament7"/>
        <w:rPr>
          <w:b w:val="false"/>
          <w:b w:val="false"/>
          <w:szCs w:val="22"/>
        </w:rPr>
      </w:pPr>
      <w:r>
        <w:rPr>
          <w:b w:val="false"/>
          <w:szCs w:val="22"/>
        </w:rPr>
        <w:t>En compliment del que preveu la disposició addicional segona del Reglament de la Sindicatura Municipal de Greuges de Terrassa, en cas de presentar-se queixes davant aquest òrgan com a conseqüència  de l’execució del contracte objecte de la present licitació, l’empresa adjudicatària tindrà l’obligació de facilitar, amb caràcter preferent i urgent, la col·laboració i l’auxili necessari per al correcte desenvolupament de les funcions que la Sindicatura té encomanades, així com elaborar i presentar un informe escrit sobre els fets que sustentin la queixa, en cas que així sigui requerit.</w:t>
      </w:r>
    </w:p>
    <w:p>
      <w:pPr>
        <w:pStyle w:val="Normal"/>
        <w:rPr/>
      </w:pPr>
      <w:r>
        <w:rPr/>
      </w:r>
    </w:p>
    <w:p>
      <w:pPr>
        <w:pStyle w:val="Normal"/>
        <w:rPr/>
      </w:pPr>
      <w:r>
        <w:rPr/>
      </w:r>
    </w:p>
    <w:p>
      <w:pPr>
        <w:pStyle w:val="Normal"/>
        <w:rPr/>
      </w:pPr>
      <w:r>
        <w:rPr/>
      </w:r>
    </w:p>
    <w:p>
      <w:pPr>
        <w:pStyle w:val="Normal"/>
        <w:rPr/>
      </w:pPr>
      <w:r>
        <w:rPr>
          <w:rFonts w:eastAsia="NSimSun"/>
          <w:b/>
          <w:bCs/>
          <w:sz w:val="22"/>
          <w:szCs w:val="22"/>
        </w:rPr>
        <w:t xml:space="preserve">Eva Soria Gil </w:t>
      </w:r>
      <w:r>
        <w:rPr>
          <w:b/>
          <w:bCs/>
          <w:sz w:val="22"/>
          <w:szCs w:val="22"/>
        </w:rPr>
        <w:tab/>
      </w:r>
    </w:p>
    <w:p>
      <w:pPr>
        <w:pStyle w:val="Normal"/>
        <w:rPr/>
      </w:pPr>
      <w:r>
        <w:rPr>
          <w:b/>
          <w:bCs/>
          <w:sz w:val="22"/>
          <w:szCs w:val="22"/>
        </w:rPr>
        <w:t>Cap de la Secció de Serveis i Subministraments</w:t>
      </w:r>
    </w:p>
    <w:p>
      <w:pPr>
        <w:pStyle w:val="Normal"/>
        <w:rPr/>
      </w:pPr>
      <w:r>
        <w:rPr>
          <w:b/>
          <w:bCs/>
          <w:sz w:val="22"/>
          <w:szCs w:val="22"/>
        </w:rPr>
        <w:t>Servei de Contractació</w:t>
      </w:r>
    </w:p>
    <w:p>
      <w:pPr>
        <w:pStyle w:val="Normal"/>
        <w:rPr>
          <w:b/>
          <w:b/>
          <w:sz w:val="22"/>
          <w:szCs w:val="22"/>
        </w:rPr>
      </w:pPr>
      <w:r>
        <w:rPr>
          <w:b/>
          <w:sz w:val="22"/>
          <w:szCs w:val="22"/>
        </w:rPr>
      </w:r>
    </w:p>
    <w:p>
      <w:pPr>
        <w:pStyle w:val="Normal"/>
        <w:jc w:val="both"/>
        <w:rPr>
          <w:shd w:fill="auto" w:val="clear"/>
        </w:rPr>
      </w:pPr>
      <w:r>
        <w:rPr>
          <w:sz w:val="22"/>
          <w:szCs w:val="22"/>
          <w:shd w:fill="auto" w:val="clear"/>
        </w:rPr>
        <w:t xml:space="preserve">El secretari de l’Ajuntament i l’interventor general </w:t>
      </w:r>
      <w:r>
        <w:rPr>
          <w:rFonts w:eastAsia="NSimSun"/>
          <w:sz w:val="22"/>
          <w:szCs w:val="22"/>
          <w:shd w:fill="auto" w:val="clear"/>
        </w:rPr>
        <w:t>que subscriuen, informen favorablement l’expedient de contractació i aquest plec de clàusules administratives particulars que regirà aquesta contractació, en compliment dels articles 116 i 117 i del que disposa el punt 8è de la disposició addicional tercera, de la Llei de contractes del sector públic.</w:t>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p>
      <w:pPr>
        <w:pStyle w:val="Normal"/>
        <w:jc w:val="both"/>
        <w:rPr>
          <w:sz w:val="22"/>
          <w:szCs w:val="22"/>
          <w:shd w:fill="auto" w:val="clear"/>
        </w:rPr>
      </w:pPr>
      <w:r>
        <w:rPr>
          <w:sz w:val="22"/>
          <w:szCs w:val="22"/>
          <w:shd w:fill="auto" w:val="clear"/>
        </w:rPr>
      </w:r>
    </w:p>
    <w:tbl>
      <w:tblPr>
        <w:tblW w:w="8931"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4820"/>
        <w:gridCol w:w="4110"/>
      </w:tblGrid>
      <w:tr>
        <w:trPr/>
        <w:tc>
          <w:tcPr>
            <w:tcW w:w="4820" w:type="dxa"/>
            <w:tcBorders/>
            <w:shd w:color="auto" w:fill="auto" w:val="clear"/>
            <w:vAlign w:val="center"/>
          </w:tcPr>
          <w:p>
            <w:pPr>
              <w:pStyle w:val="Encapalament7"/>
              <w:widowControl w:val="false"/>
              <w:numPr>
                <w:ilvl w:val="6"/>
                <w:numId w:val="20"/>
              </w:numPr>
              <w:tabs>
                <w:tab w:val="clear" w:pos="720"/>
                <w:tab w:val="left" w:pos="5670" w:leader="none"/>
              </w:tabs>
              <w:jc w:val="center"/>
              <w:rPr>
                <w:shd w:fill="auto" w:val="clear"/>
              </w:rPr>
            </w:pPr>
            <w:r>
              <w:rPr>
                <w:szCs w:val="22"/>
                <w:shd w:fill="auto" w:val="clear"/>
              </w:rPr>
              <w:t>Óscar González Ballesteros</w:t>
            </w:r>
          </w:p>
          <w:p>
            <w:pPr>
              <w:pStyle w:val="Encapalament7"/>
              <w:widowControl w:val="false"/>
              <w:numPr>
                <w:ilvl w:val="6"/>
                <w:numId w:val="20"/>
              </w:numPr>
              <w:tabs>
                <w:tab w:val="clear" w:pos="720"/>
                <w:tab w:val="left" w:pos="5670" w:leader="none"/>
              </w:tabs>
              <w:jc w:val="center"/>
              <w:rPr>
                <w:shd w:fill="auto" w:val="clear"/>
              </w:rPr>
            </w:pPr>
            <w:r>
              <w:rPr>
                <w:szCs w:val="22"/>
                <w:shd w:fill="auto" w:val="clear"/>
              </w:rPr>
              <w:t>Secretari general</w:t>
            </w:r>
          </w:p>
        </w:tc>
        <w:tc>
          <w:tcPr>
            <w:tcW w:w="4110" w:type="dxa"/>
            <w:tcBorders/>
            <w:shd w:color="auto" w:fill="auto" w:val="clear"/>
            <w:vAlign w:val="center"/>
          </w:tcPr>
          <w:p>
            <w:pPr>
              <w:pStyle w:val="Encapalament7"/>
              <w:widowControl w:val="false"/>
              <w:numPr>
                <w:ilvl w:val="6"/>
                <w:numId w:val="20"/>
              </w:numPr>
              <w:tabs>
                <w:tab w:val="clear" w:pos="720"/>
                <w:tab w:val="left" w:pos="5670" w:leader="none"/>
              </w:tabs>
              <w:jc w:val="center"/>
              <w:rPr>
                <w:shd w:fill="auto" w:val="clear"/>
              </w:rPr>
            </w:pPr>
            <w:r>
              <w:rPr>
                <w:szCs w:val="22"/>
                <w:shd w:fill="auto" w:val="clear"/>
              </w:rPr>
              <w:t>Javier Goytisolo Marquínez</w:t>
            </w:r>
          </w:p>
          <w:p>
            <w:pPr>
              <w:pStyle w:val="Encapalament7"/>
              <w:widowControl w:val="false"/>
              <w:numPr>
                <w:ilvl w:val="6"/>
                <w:numId w:val="20"/>
              </w:numPr>
              <w:tabs>
                <w:tab w:val="clear" w:pos="720"/>
                <w:tab w:val="left" w:pos="5670" w:leader="none"/>
              </w:tabs>
              <w:jc w:val="center"/>
              <w:rPr>
                <w:shd w:fill="auto" w:val="clear"/>
              </w:rPr>
            </w:pPr>
            <w:r>
              <w:rPr>
                <w:szCs w:val="22"/>
                <w:shd w:fill="auto" w:val="clear"/>
              </w:rPr>
              <w:t>Interventor general</w:t>
            </w:r>
          </w:p>
        </w:tc>
      </w:tr>
    </w:tbl>
    <w:p>
      <w:pPr>
        <w:pStyle w:val="Normal"/>
        <w:rPr>
          <w:sz w:val="22"/>
          <w:szCs w:val="22"/>
          <w:shd w:fill="auto" w:val="clear"/>
        </w:rPr>
      </w:pPr>
      <w:r>
        <w:rPr>
          <w:sz w:val="22"/>
          <w:szCs w:val="22"/>
          <w:shd w:fill="auto" w:val="clear"/>
        </w:rPr>
      </w:r>
    </w:p>
    <w:p>
      <w:pPr>
        <w:pStyle w:val="Normal"/>
        <w:rPr>
          <w:sz w:val="22"/>
        </w:rPr>
      </w:pPr>
      <w:r>
        <w:rPr>
          <w:sz w:val="22"/>
        </w:rPr>
      </w:r>
      <w:r>
        <w:br w:type="page"/>
      </w:r>
    </w:p>
    <w:p>
      <w:pPr>
        <w:pStyle w:val="Normal"/>
        <w:spacing w:lineRule="auto" w:line="360"/>
        <w:jc w:val="both"/>
        <w:rPr>
          <w:shd w:fill="auto" w:val="clear"/>
        </w:rPr>
      </w:pPr>
      <w:r>
        <w:rPr>
          <w:b/>
          <w:sz w:val="22"/>
          <w:shd w:fill="auto" w:val="clear"/>
        </w:rPr>
        <w:t xml:space="preserve">ANNEX 1 MODEL DE PROPOSICIÓ – 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 de recollida i gestió de residus en els espais municipals periurbans, manifesto que accepto íntegrament els plecs de clàusules administratives particulars (PCAP) i de prescripcions tècniques (PPT), i em comprometo a complir les obligacions especificades en aquests plecs, d’acord amb la següent oferta:</w:t>
      </w:r>
    </w:p>
    <w:p>
      <w:pPr>
        <w:pStyle w:val="Normal"/>
        <w:suppressAutoHyphens w:val="false"/>
        <w:jc w:val="both"/>
        <w:rPr>
          <w:i/>
          <w:i/>
          <w:kern w:val="2"/>
          <w:sz w:val="22"/>
          <w:highlight w:val="green"/>
        </w:rPr>
      </w:pPr>
      <w:r>
        <w:rPr>
          <w:i/>
          <w:kern w:val="2"/>
          <w:sz w:val="22"/>
          <w:highlight w:val="green"/>
        </w:rPr>
      </w:r>
    </w:p>
    <w:tbl>
      <w:tblPr>
        <w:tblW w:w="9750" w:type="dxa"/>
        <w:jc w:val="left"/>
        <w:tblInd w:w="128" w:type="dxa"/>
        <w:tblLayout w:type="fixed"/>
        <w:tblCellMar>
          <w:top w:w="108" w:type="dxa"/>
          <w:left w:w="108" w:type="dxa"/>
          <w:bottom w:w="108" w:type="dxa"/>
          <w:right w:w="108" w:type="dxa"/>
        </w:tblCellMar>
      </w:tblPr>
      <w:tblGrid>
        <w:gridCol w:w="1431"/>
        <w:gridCol w:w="5211"/>
        <w:gridCol w:w="3107"/>
      </w:tblGrid>
      <w:tr>
        <w:trPr/>
        <w:tc>
          <w:tcPr>
            <w:tcW w:w="1431"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宋体"/>
                <w:b/>
                <w:b/>
                <w:color w:val="000000"/>
                <w:sz w:val="22"/>
              </w:rPr>
            </w:pPr>
            <w:r>
              <w:rPr>
                <w:rFonts w:eastAsia="SimSun;宋体"/>
                <w:b/>
                <w:color w:val="000000"/>
                <w:sz w:val="22"/>
              </w:rPr>
              <w:t>15.1.1.</w:t>
            </w:r>
          </w:p>
        </w:tc>
        <w:tc>
          <w:tcPr>
            <w:tcW w:w="8318"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宋体"/>
                <w:color w:val="000000"/>
                <w:sz w:val="22"/>
              </w:rPr>
            </w:pPr>
            <w:r>
              <w:rPr>
                <w:rFonts w:eastAsia="SimSun;宋体"/>
                <w:color w:val="000000"/>
                <w:sz w:val="22"/>
              </w:rPr>
              <w:t>Preu, fins a un màxim de  90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jc w:val="both"/>
              <w:rPr>
                <w:rFonts w:eastAsia="SimSun;宋体"/>
                <w:sz w:val="22"/>
                <w:szCs w:val="22"/>
              </w:rPr>
            </w:pPr>
            <w:r>
              <w:rPr>
                <w:rFonts w:eastAsia="SimSun;宋体"/>
                <w:sz w:val="22"/>
                <w:szCs w:val="22"/>
              </w:rPr>
              <w:t>Les empreses licitadores concretaran una baixa lineal (percentatge de descompte) sobre la  taula de preus unitaris de sortida. Aquesta baixa lineal també s’aplicarà als preus del material fungible.</w:t>
            </w:r>
          </w:p>
        </w:tc>
      </w:tr>
      <w:tr>
        <w:trPr/>
        <w:tc>
          <w:tcPr>
            <w:tcW w:w="6642" w:type="dxa"/>
            <w:gridSpan w:val="2"/>
            <w:tcBorders>
              <w:top w:val="single" w:sz="4" w:space="0" w:color="FFFFFF"/>
              <w:left w:val="single" w:sz="4" w:space="0" w:color="FFFFFF"/>
              <w:bottom w:val="single" w:sz="4" w:space="0" w:color="FFFFFF"/>
              <w:right w:val="single" w:sz="8" w:space="0" w:color="D9D9D9"/>
            </w:tcBorders>
            <w:shd w:fill="F2F2F2" w:val="clear"/>
            <w:vAlign w:val="center"/>
          </w:tcPr>
          <w:p>
            <w:pPr>
              <w:pStyle w:val="Textosinformato2"/>
              <w:widowControl w:val="false"/>
              <w:spacing w:before="60" w:after="60"/>
              <w:rPr>
                <w:rFonts w:ascii="Arial" w:hAnsi="Arial" w:cs="Arial"/>
                <w:bCs/>
                <w:color w:val="000000"/>
                <w:sz w:val="22"/>
                <w:szCs w:val="22"/>
              </w:rPr>
            </w:pPr>
            <w:r>
              <w:rPr>
                <w:rFonts w:cs="Arial" w:ascii="Arial" w:hAnsi="Arial"/>
                <w:bCs/>
                <w:color w:val="000000"/>
                <w:sz w:val="22"/>
                <w:szCs w:val="22"/>
              </w:rPr>
              <w:t>Percentatge de descompte ofert sobre els preus unitaris de sortida</w:t>
            </w:r>
          </w:p>
        </w:tc>
        <w:tc>
          <w:tcPr>
            <w:tcW w:w="3107" w:type="dxa"/>
            <w:tcBorders>
              <w:top w:val="single" w:sz="8" w:space="0" w:color="D9D9D9"/>
              <w:left w:val="single" w:sz="8" w:space="0" w:color="D9D9D9"/>
              <w:bottom w:val="single" w:sz="8" w:space="0" w:color="D9D9D9"/>
              <w:right w:val="single" w:sz="8" w:space="0" w:color="D9D9D9"/>
            </w:tcBorders>
            <w:shd w:fill="FFFFFF" w:val="clear"/>
            <w:vAlign w:val="center"/>
          </w:tcPr>
          <w:p>
            <w:pPr>
              <w:pStyle w:val="Textosinformato2"/>
              <w:widowControl w:val="false"/>
              <w:spacing w:before="60" w:after="60"/>
              <w:jc w:val="center"/>
              <w:rPr>
                <w:rFonts w:ascii="Arial" w:hAnsi="Arial" w:cs="Arial"/>
                <w:sz w:val="22"/>
                <w:szCs w:val="22"/>
              </w:rPr>
            </w:pPr>
            <w:r>
              <w:rPr>
                <w:rFonts w:cs="Arial" w:ascii="Arial" w:hAnsi="Arial"/>
                <w:sz w:val="22"/>
                <w:szCs w:val="22"/>
              </w:rPr>
              <w:t>........ %</w:t>
            </w:r>
          </w:p>
        </w:tc>
      </w:tr>
    </w:tbl>
    <w:p>
      <w:pPr>
        <w:pStyle w:val="Normal"/>
        <w:widowControl w:val="false"/>
        <w:spacing w:lineRule="auto" w:line="360"/>
        <w:jc w:val="both"/>
        <w:rPr>
          <w:rFonts w:cs="Arial"/>
          <w:sz w:val="22"/>
          <w:szCs w:val="22"/>
          <w:shd w:fill="FFFF00" w:val="clear"/>
        </w:rPr>
      </w:pPr>
      <w:r>
        <w:rPr>
          <w:rFonts w:cs="Arial"/>
          <w:sz w:val="22"/>
          <w:szCs w:val="22"/>
          <w:shd w:fill="FFFF00" w:val="clear"/>
        </w:rPr>
      </w:r>
    </w:p>
    <w:tbl>
      <w:tblPr>
        <w:tblW w:w="9750" w:type="dxa"/>
        <w:jc w:val="left"/>
        <w:tblInd w:w="153" w:type="dxa"/>
        <w:tblLayout w:type="fixed"/>
        <w:tblCellMar>
          <w:top w:w="108" w:type="dxa"/>
          <w:left w:w="108" w:type="dxa"/>
          <w:bottom w:w="108" w:type="dxa"/>
          <w:right w:w="108" w:type="dxa"/>
        </w:tblCellMar>
      </w:tblPr>
      <w:tblGrid>
        <w:gridCol w:w="1125"/>
        <w:gridCol w:w="5669"/>
        <w:gridCol w:w="2955"/>
      </w:tblGrid>
      <w:tr>
        <w:trPr>
          <w:trHeight w:val="534" w:hRule="atLeast"/>
        </w:trPr>
        <w:tc>
          <w:tcPr>
            <w:tcW w:w="1125" w:type="dxa"/>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tabs>
                <w:tab w:val="clear" w:pos="720"/>
                <w:tab w:val="left" w:pos="567" w:leader="none"/>
              </w:tabs>
              <w:rPr>
                <w:b/>
                <w:b/>
                <w:bCs/>
                <w:color w:val="000000"/>
                <w:sz w:val="22"/>
                <w:szCs w:val="22"/>
              </w:rPr>
            </w:pPr>
            <w:r>
              <w:rPr>
                <w:b/>
                <w:bCs/>
                <w:color w:val="000000"/>
                <w:sz w:val="22"/>
                <w:szCs w:val="22"/>
              </w:rPr>
              <w:t>15.1.2.</w:t>
            </w:r>
          </w:p>
        </w:tc>
        <w:tc>
          <w:tcPr>
            <w:tcW w:w="8624" w:type="dxa"/>
            <w:gridSpan w:val="2"/>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suppressAutoHyphens w:val="false"/>
              <w:rPr>
                <w:rFonts w:eastAsia="Times New Roman"/>
                <w:color w:val="000000"/>
                <w:sz w:val="22"/>
                <w:szCs w:val="22"/>
                <w:lang w:eastAsia="es-ES"/>
              </w:rPr>
            </w:pPr>
            <w:r>
              <w:rPr>
                <w:rFonts w:eastAsia="Times New Roman"/>
                <w:color w:val="000000"/>
                <w:sz w:val="22"/>
                <w:szCs w:val="22"/>
                <w:lang w:eastAsia="es-ES"/>
              </w:rPr>
              <w:t>Classificació ambiental dels vehicles, fins un màxim de 10 punts</w:t>
            </w:r>
          </w:p>
        </w:tc>
      </w:tr>
      <w:tr>
        <w:trPr>
          <w:trHeight w:val="675" w:hRule="atLeast"/>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668" w:leader="none"/>
              </w:tabs>
              <w:jc w:val="left"/>
              <w:rPr/>
            </w:pPr>
            <w:r>
              <w:rPr>
                <w:rFonts w:cs="ArialMT" w:ascii="ArialMT" w:hAnsi="ArialMT"/>
                <w:sz w:val="22"/>
                <w:szCs w:val="22"/>
              </w:rPr>
              <w:t xml:space="preserve">Es valorarà la classificació ambiental de la DGT del vehicle </w:t>
            </w:r>
            <w:r>
              <w:rPr>
                <w:rFonts w:eastAsia="NSimSun" w:cs="ArialMT" w:ascii="ArialMT" w:hAnsi="ArialMT"/>
                <w:color w:val="00000A"/>
                <w:sz w:val="22"/>
                <w:szCs w:val="22"/>
                <w:lang w:val="ca-ES" w:eastAsia="zh-CN" w:bidi="ar-SA"/>
              </w:rPr>
              <w:t xml:space="preserve">destinat al </w:t>
            </w:r>
            <w:r>
              <w:rPr>
                <w:rFonts w:cs="ArialMT" w:ascii="ArialMT" w:hAnsi="ArialMT"/>
                <w:sz w:val="22"/>
                <w:szCs w:val="22"/>
              </w:rPr>
              <w:t>desplaçament del personal i dels residus.</w:t>
            </w:r>
          </w:p>
        </w:tc>
      </w:tr>
      <w:tr>
        <w:trPr>
          <w:trHeight w:val="675" w:hRule="atLeast"/>
        </w:trPr>
        <w:tc>
          <w:tcPr>
            <w:tcW w:w="6794"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uppressAutoHyphens w:val="false"/>
              <w:snapToGrid w:val="false"/>
              <w:jc w:val="center"/>
              <w:rPr>
                <w:bCs/>
                <w:sz w:val="22"/>
                <w:szCs w:val="22"/>
              </w:rPr>
            </w:pPr>
            <w:r>
              <w:rPr>
                <w:bCs/>
                <w:sz w:val="22"/>
                <w:szCs w:val="22"/>
              </w:rPr>
            </w:r>
          </w:p>
        </w:tc>
        <w:tc>
          <w:tcPr>
            <w:tcW w:w="2955" w:type="dxa"/>
            <w:tcBorders>
              <w:top w:val="single" w:sz="4" w:space="0" w:color="FFFFFF"/>
              <w:left w:val="single" w:sz="4" w:space="0" w:color="FFFFFF"/>
              <w:bottom w:val="single" w:sz="12" w:space="0" w:color="D9D9D9"/>
              <w:right w:val="single" w:sz="4" w:space="0" w:color="FFFFFF"/>
            </w:tcBorders>
            <w:shd w:fill="F2F2F2" w:val="clear"/>
            <w:vAlign w:val="center"/>
          </w:tcPr>
          <w:p>
            <w:pPr>
              <w:pStyle w:val="Normal"/>
              <w:widowControl w:val="false"/>
              <w:suppressAutoHyphens w:val="false"/>
              <w:jc w:val="center"/>
              <w:rPr>
                <w:rFonts w:eastAsia="Times New Roman"/>
                <w:b/>
                <w:b/>
                <w:bCs/>
                <w:color w:val="000000"/>
                <w:sz w:val="28"/>
                <w:szCs w:val="28"/>
                <w:lang w:eastAsia="es-ES"/>
              </w:rPr>
            </w:pPr>
            <w:r>
              <w:rPr>
                <w:rFonts w:eastAsia="Times New Roman"/>
                <w:b/>
                <w:bCs/>
                <w:color w:val="000000"/>
                <w:sz w:val="28"/>
                <w:szCs w:val="28"/>
                <w:lang w:eastAsia="es-ES"/>
              </w:rPr>
              <w:t>(X)</w:t>
            </w:r>
          </w:p>
          <w:p>
            <w:pPr>
              <w:pStyle w:val="Normal"/>
              <w:widowControl w:val="false"/>
              <w:suppressAutoHyphens w:val="false"/>
              <w:jc w:val="center"/>
              <w:rPr>
                <w:rFonts w:eastAsia="Times New Roman"/>
                <w:bCs/>
                <w:color w:val="000000"/>
                <w:sz w:val="18"/>
                <w:szCs w:val="18"/>
                <w:lang w:eastAsia="es-ES"/>
              </w:rPr>
            </w:pPr>
            <w:r>
              <w:rPr>
                <w:rFonts w:eastAsia="Times New Roman"/>
                <w:bCs/>
                <w:color w:val="000000"/>
                <w:sz w:val="18"/>
                <w:szCs w:val="18"/>
                <w:lang w:eastAsia="es-ES"/>
              </w:rPr>
              <w:t>Marcar el que</w:t>
            </w:r>
          </w:p>
          <w:p>
            <w:pPr>
              <w:pStyle w:val="Normal"/>
              <w:widowControl w:val="false"/>
              <w:suppressAutoHyphens w:val="false"/>
              <w:jc w:val="center"/>
              <w:rPr>
                <w:rFonts w:eastAsia="Times New Roman"/>
                <w:bCs/>
                <w:color w:val="000000"/>
                <w:sz w:val="18"/>
                <w:szCs w:val="18"/>
                <w:lang w:eastAsia="es-ES"/>
              </w:rPr>
            </w:pPr>
            <w:r>
              <w:rPr>
                <w:rFonts w:eastAsia="Times New Roman"/>
                <w:bCs/>
                <w:color w:val="000000"/>
                <w:sz w:val="18"/>
                <w:szCs w:val="18"/>
                <w:lang w:eastAsia="es-ES"/>
              </w:rPr>
              <w:t>correspongui</w:t>
            </w:r>
          </w:p>
        </w:tc>
      </w:tr>
      <w:tr>
        <w:trPr>
          <w:trHeight w:val="255" w:hRule="atLeast"/>
        </w:trPr>
        <w:tc>
          <w:tcPr>
            <w:tcW w:w="6794" w:type="dxa"/>
            <w:gridSpan w:val="2"/>
            <w:tcBorders>
              <w:top w:val="single" w:sz="4" w:space="0" w:color="FFFFFF"/>
              <w:left w:val="single" w:sz="4" w:space="0" w:color="FFFFFF"/>
              <w:bottom w:val="single" w:sz="4" w:space="0" w:color="FFFFFF"/>
              <w:right w:val="single" w:sz="12" w:space="0" w:color="D9D9D9"/>
            </w:tcBorders>
            <w:shd w:fill="F2F2F2" w:val="clear"/>
          </w:tcPr>
          <w:p>
            <w:pPr>
              <w:pStyle w:val="Normal"/>
              <w:widowControl w:val="false"/>
              <w:suppressAutoHyphens w:val="false"/>
              <w:jc w:val="both"/>
              <w:rPr>
                <w:sz w:val="22"/>
                <w:szCs w:val="22"/>
              </w:rPr>
            </w:pPr>
            <w:r>
              <w:rPr>
                <w:sz w:val="22"/>
                <w:szCs w:val="22"/>
              </w:rPr>
              <w:t>Declaro responsablement que:</w:t>
            </w:r>
          </w:p>
          <w:p>
            <w:pPr>
              <w:pStyle w:val="Normal"/>
              <w:widowControl w:val="false"/>
              <w:suppressAutoHyphens w:val="false"/>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1</w:t>
            </w:r>
            <w:r>
              <w:rPr>
                <w:rFonts w:eastAsia="Times New Roman"/>
                <w:color w:val="000000"/>
                <w:sz w:val="22"/>
                <w:szCs w:val="22"/>
                <w:lang w:eastAsia="es-ES"/>
              </w:rPr>
              <w:t xml:space="preserve"> vehicle amb classificació ambiental </w:t>
            </w:r>
            <w:r>
              <w:rPr>
                <w:sz w:val="22"/>
                <w:szCs w:val="22"/>
              </w:rPr>
              <w:t xml:space="preserve">de la DGT  </w:t>
            </w:r>
            <w:r>
              <w:rPr>
                <w:rFonts w:eastAsia="Times New Roman"/>
                <w:color w:val="000000"/>
                <w:sz w:val="22"/>
                <w:szCs w:val="22"/>
                <w:lang w:eastAsia="es-ES"/>
              </w:rPr>
              <w:t xml:space="preserve">«0» </w:t>
            </w:r>
            <w:r>
              <w:rPr>
                <w:rFonts w:eastAsia="Times New Roman" w:cs="ArialMT" w:ascii="ArialMT" w:hAnsi="ArialMT"/>
                <w:color w:val="000000"/>
                <w:sz w:val="22"/>
                <w:szCs w:val="22"/>
                <w:lang w:eastAsia="es-ES"/>
              </w:rPr>
              <w:t>Zero emissions</w:t>
            </w:r>
            <w:r>
              <w:rPr>
                <w:rFonts w:eastAsia="Times New Roman"/>
                <w:color w:val="000000"/>
                <w:sz w:val="22"/>
                <w:szCs w:val="22"/>
                <w:lang w:eastAsia="es-ES"/>
              </w:rPr>
              <w:t xml:space="preserve"> </w:t>
            </w:r>
            <w:r>
              <w:rPr>
                <w:rFonts w:eastAsia="NSimSun" w:cs="ArialMT" w:ascii="ArialMT" w:hAnsi="ArialMT"/>
                <w:color w:val="00000A"/>
                <w:sz w:val="22"/>
                <w:szCs w:val="22"/>
                <w:lang w:val="ca-ES" w:eastAsia="zh-CN" w:bidi="ar-SA"/>
              </w:rPr>
              <w:t xml:space="preserve">destinat al </w:t>
            </w:r>
            <w:r>
              <w:rPr>
                <w:rFonts w:eastAsia="Times New Roman" w:cs="ArialMT" w:ascii="ArialMT" w:hAnsi="ArialMT"/>
                <w:color w:val="000000"/>
                <w:sz w:val="22"/>
                <w:szCs w:val="22"/>
                <w:lang w:eastAsia="es-ES"/>
              </w:rPr>
              <w:t>desplaçament del personal i dels residus.</w:t>
            </w:r>
          </w:p>
        </w:tc>
        <w:tc>
          <w:tcPr>
            <w:tcW w:w="2955" w:type="dxa"/>
            <w:tcBorders>
              <w:top w:val="single" w:sz="12" w:space="0" w:color="D9D9D9"/>
              <w:left w:val="single" w:sz="12" w:space="0" w:color="D9D9D9"/>
              <w:bottom w:val="single" w:sz="12" w:space="0" w:color="D9D9D9"/>
              <w:right w:val="single" w:sz="12" w:space="0" w:color="D9D9D9"/>
            </w:tcBorders>
            <w:shd w:fill="FFFFFF" w:val="clear"/>
            <w:vAlign w:val="center"/>
          </w:tcPr>
          <w:p>
            <w:pPr>
              <w:pStyle w:val="Normal"/>
              <w:widowControl w:val="false"/>
              <w:jc w:val="center"/>
              <w:rPr>
                <w:sz w:val="22"/>
                <w:szCs w:val="22"/>
              </w:rPr>
            </w:pPr>
            <w:r>
              <w:rPr>
                <w:sz w:val="22"/>
                <w:szCs w:val="22"/>
              </w:rPr>
              <w:t>.....</w:t>
            </w:r>
          </w:p>
        </w:tc>
      </w:tr>
      <w:tr>
        <w:trPr>
          <w:trHeight w:val="255" w:hRule="atLeast"/>
        </w:trPr>
        <w:tc>
          <w:tcPr>
            <w:tcW w:w="6794" w:type="dxa"/>
            <w:gridSpan w:val="2"/>
            <w:tcBorders>
              <w:top w:val="single" w:sz="4" w:space="0" w:color="FFFFFF"/>
              <w:left w:val="single" w:sz="4" w:space="0" w:color="FFFFFF"/>
              <w:bottom w:val="single" w:sz="4" w:space="0" w:color="FFFFFF"/>
              <w:right w:val="single" w:sz="12" w:space="0" w:color="D9D9D9"/>
            </w:tcBorders>
            <w:shd w:fill="F2F2F2" w:val="clear"/>
          </w:tcPr>
          <w:p>
            <w:pPr>
              <w:pStyle w:val="Normal"/>
              <w:widowControl w:val="false"/>
              <w:suppressAutoHyphens w:val="false"/>
              <w:rPr/>
            </w:pPr>
            <w:r>
              <w:rPr>
                <w:rFonts w:eastAsia="Times New Roman"/>
                <w:color w:val="000000"/>
                <w:sz w:val="22"/>
                <w:szCs w:val="22"/>
                <w:lang w:eastAsia="es-ES"/>
              </w:rPr>
              <w:t xml:space="preserve">Em comprometo a  utilitzar </w:t>
            </w:r>
            <w:r>
              <w:rPr>
                <w:rFonts w:eastAsia="Times New Roman"/>
                <w:b/>
                <w:color w:val="000000"/>
                <w:sz w:val="28"/>
                <w:szCs w:val="28"/>
                <w:lang w:eastAsia="es-ES"/>
              </w:rPr>
              <w:t>1</w:t>
            </w:r>
            <w:r>
              <w:rPr>
                <w:rFonts w:eastAsia="Times New Roman"/>
                <w:color w:val="000000"/>
                <w:sz w:val="22"/>
                <w:szCs w:val="22"/>
                <w:lang w:eastAsia="es-ES"/>
              </w:rPr>
              <w:t xml:space="preserve"> vehicle amb classificació ambiental de la DGT  «ECO» </w:t>
            </w:r>
            <w:r>
              <w:rPr>
                <w:rFonts w:eastAsia="NSimSun" w:cs="ArialMT" w:ascii="ArialMT" w:hAnsi="ArialMT"/>
                <w:color w:val="00000A"/>
                <w:sz w:val="22"/>
                <w:szCs w:val="22"/>
                <w:lang w:val="ca-ES" w:eastAsia="zh-CN" w:bidi="ar-SA"/>
              </w:rPr>
              <w:t xml:space="preserve">destinat al </w:t>
            </w:r>
            <w:r>
              <w:rPr>
                <w:rFonts w:eastAsia="Times New Roman" w:cs="ArialMT" w:ascii="ArialMT" w:hAnsi="ArialMT"/>
                <w:color w:val="000000"/>
                <w:sz w:val="22"/>
                <w:szCs w:val="22"/>
                <w:lang w:eastAsia="es-ES"/>
              </w:rPr>
              <w:t>desplaçament del personal i dels residus.</w:t>
            </w:r>
          </w:p>
        </w:tc>
        <w:tc>
          <w:tcPr>
            <w:tcW w:w="2955" w:type="dxa"/>
            <w:tcBorders>
              <w:top w:val="single" w:sz="12" w:space="0" w:color="D9D9D9"/>
              <w:left w:val="single" w:sz="12" w:space="0" w:color="D9D9D9"/>
              <w:bottom w:val="single" w:sz="12" w:space="0" w:color="D9D9D9"/>
              <w:right w:val="single" w:sz="12" w:space="0" w:color="D9D9D9"/>
            </w:tcBorders>
            <w:shd w:fill="FFFFFF" w:val="clear"/>
            <w:vAlign w:val="center"/>
          </w:tcPr>
          <w:p>
            <w:pPr>
              <w:pStyle w:val="Normal"/>
              <w:widowControl w:val="false"/>
              <w:jc w:val="center"/>
              <w:rPr>
                <w:sz w:val="22"/>
                <w:szCs w:val="22"/>
              </w:rPr>
            </w:pPr>
            <w:r>
              <w:rPr>
                <w:sz w:val="22"/>
                <w:szCs w:val="22"/>
              </w:rPr>
              <w:t>.....</w:t>
            </w:r>
          </w:p>
        </w:tc>
      </w:tr>
    </w:tbl>
    <w:p>
      <w:pPr>
        <w:pStyle w:val="Normal"/>
        <w:widowControl w:val="false"/>
        <w:spacing w:lineRule="auto" w:line="360"/>
        <w:jc w:val="both"/>
        <w:rPr>
          <w:rFonts w:cs="Arial"/>
          <w:sz w:val="22"/>
          <w:szCs w:val="22"/>
          <w:shd w:fill="FFFF00" w:val="clear"/>
        </w:rPr>
      </w:pPr>
      <w:r>
        <w:rPr>
          <w:rFonts w:cs="Arial"/>
          <w:sz w:val="22"/>
          <w:szCs w:val="22"/>
          <w:shd w:fill="FFFF00" w:val="clear"/>
        </w:rPr>
      </w:r>
    </w:p>
    <w:p>
      <w:pPr>
        <w:pStyle w:val="Textosinformato1"/>
        <w:spacing w:lineRule="auto" w:line="360"/>
        <w:jc w:val="both"/>
        <w:rPr>
          <w:rFonts w:ascii="Arial" w:hAnsi="Arial" w:cs="Arial"/>
          <w:sz w:val="22"/>
          <w:szCs w:val="22"/>
          <w:shd w:fill="FFFF00" w:val="clear"/>
        </w:rPr>
      </w:pPr>
      <w:r>
        <w:rPr>
          <w:rFonts w:cs="Arial" w:ascii="Arial" w:hAnsi="Arial"/>
          <w:sz w:val="22"/>
          <w:szCs w:val="22"/>
          <w:shd w:fill="FFFF00" w:val="clear"/>
        </w:rPr>
      </w:r>
    </w:p>
    <w:p>
      <w:pPr>
        <w:pStyle w:val="Textosinformato1"/>
        <w:spacing w:lineRule="auto" w:line="360"/>
        <w:jc w:val="both"/>
        <w:rPr>
          <w:rFonts w:ascii="Arial" w:hAnsi="Arial" w:cs="Arial"/>
          <w:sz w:val="22"/>
          <w:szCs w:val="22"/>
          <w:shd w:fill="FFFF00" w:val="clear"/>
        </w:rPr>
      </w:pPr>
      <w:r>
        <w:rPr>
          <w:rFonts w:cs="Arial" w:ascii="Arial" w:hAnsi="Arial"/>
          <w:sz w:val="22"/>
          <w:szCs w:val="22"/>
          <w:shd w:fill="FFFF00" w:val="clear"/>
        </w:rPr>
      </w:r>
    </w:p>
    <w:p>
      <w:pPr>
        <w:pStyle w:val="Normal"/>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o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PlainText"/>
        <w:spacing w:lineRule="auto" w:line="360"/>
        <w:jc w:val="both"/>
        <w:rPr>
          <w:shd w:fill="auto" w:val="clear"/>
        </w:rPr>
      </w:pPr>
      <w:r>
        <w:rPr>
          <w:rFonts w:cs="Arial" w:ascii="Arial" w:hAnsi="Arial"/>
          <w:b/>
          <w:sz w:val="22"/>
          <w:shd w:fill="auto" w:val="clear"/>
        </w:rPr>
        <w:t>ANNEX 3 - MODEL DE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14">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1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9"/>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9"/>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16">
        <w:r>
          <w:rPr>
            <w:rStyle w:val="EnlacedeInternet"/>
            <w:rFonts w:cs="Times New Roman"/>
          </w:rPr>
          <w:t>https://seuelectronica.terrassa.cat</w:t>
        </w:r>
      </w:hyperlink>
      <w:r>
        <w:rPr/>
        <w:t>.</w:t>
      </w:r>
    </w:p>
    <w:p>
      <w:pPr>
        <w:pStyle w:val="PlainText"/>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sectPr>
      <w:headerReference w:type="default" r:id="rId17"/>
      <w:footerReference w:type="default" r:id="rId18"/>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 w:name="ArialMT">
    <w:charset w:val="00"/>
    <w:family w:val="roman"/>
    <w:pitch w:val="variable"/>
  </w:font>
  <w:font w:name="ArialMT">
    <w:altName w:val="MS Mincho"/>
    <w:charset w:val="00"/>
    <w:family w:val="roman"/>
    <w:pitch w:val="variable"/>
  </w:font>
  <w:font w:name="Helvetica">
    <w:altName w:val="Arial"/>
    <w:charset w:val="00"/>
    <w:family w:val="roman"/>
    <w:pitch w:val="variable"/>
  </w:font>
  <w:font w:name="Arial-BoldMT">
    <w:altName w:val="Arial"/>
    <w:charset w:val="00"/>
    <w:family w:val="roman"/>
    <w:pitch w:val="variable"/>
  </w:font>
  <w:font w:name="Arial-ItalicMT">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53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743"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pPr>
          <w:r>
            <w:rPr/>
            <w:t>Ref.: Expedient</w:t>
          </w:r>
          <w:r>
            <w:rPr>
              <w:shd w:fill="auto" w:val="clear"/>
            </w:rPr>
            <w:t xml:space="preserve"> ECAS-10705/2025</w:t>
          </w:r>
        </w:p>
        <w:p>
          <w:pPr>
            <w:pStyle w:val="Capalera"/>
            <w:widowControl w:val="false"/>
            <w:spacing w:before="60" w:after="60"/>
            <w:jc w:val="right"/>
            <w:rPr/>
          </w:pPr>
          <w:r>
            <w:rPr/>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sz w:val="22"/>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rPr>
        <w:sz w:val="22"/>
        <w:b/>
        <w:szCs w:val="22"/>
        <w:bCs/>
        <w:rFonts w:cs="Times New Roman"/>
        <w:color w:val="000000"/>
      </w:rPr>
    </w:lvl>
    <w:lvl w:ilvl="1">
      <w:start w:val="1"/>
      <w:numFmt w:val="none"/>
      <w:suff w:val="nothing"/>
      <w:lvlText w:val=""/>
      <w:lvlJc w:val="left"/>
      <w:pPr>
        <w:tabs>
          <w:tab w:val="num" w:pos="0"/>
        </w:tabs>
        <w:ind w:left="0" w:hanging="0"/>
      </w:pPr>
      <w:rPr>
        <w:sz w:val="22"/>
        <w:b/>
        <w:szCs w:val="22"/>
        <w:bCs/>
        <w:rFonts w:cs="Times New Roman"/>
        <w:color w:val="000000"/>
      </w:rPr>
    </w:lvl>
    <w:lvl w:ilvl="2">
      <w:start w:val="1"/>
      <w:numFmt w:val="none"/>
      <w:suff w:val="nothing"/>
      <w:lvlText w:val=""/>
      <w:lvlJc w:val="left"/>
      <w:pPr>
        <w:tabs>
          <w:tab w:val="num" w:pos="0"/>
        </w:tabs>
        <w:ind w:left="0" w:hanging="0"/>
      </w:pPr>
      <w:rPr>
        <w:sz w:val="22"/>
        <w:b/>
        <w:szCs w:val="22"/>
        <w:bCs/>
        <w:rFonts w:cs="Times New Roman"/>
        <w:color w:val="000000"/>
      </w:rPr>
    </w:lvl>
    <w:lvl w:ilvl="3">
      <w:start w:val="1"/>
      <w:numFmt w:val="none"/>
      <w:suff w:val="nothing"/>
      <w:lvlText w:val=""/>
      <w:lvlJc w:val="left"/>
      <w:pPr>
        <w:tabs>
          <w:tab w:val="num" w:pos="0"/>
        </w:tabs>
        <w:ind w:left="0" w:hanging="0"/>
      </w:pPr>
      <w:rPr>
        <w:sz w:val="22"/>
        <w:b/>
        <w:szCs w:val="22"/>
        <w:bCs/>
        <w:rFonts w:cs="Times New Roman"/>
        <w:color w:val="000000"/>
      </w:rPr>
    </w:lvl>
    <w:lvl w:ilvl="4">
      <w:start w:val="1"/>
      <w:numFmt w:val="none"/>
      <w:suff w:val="nothing"/>
      <w:lvlText w:val=""/>
      <w:lvlJc w:val="left"/>
      <w:pPr>
        <w:tabs>
          <w:tab w:val="num" w:pos="0"/>
        </w:tabs>
        <w:ind w:left="0" w:hanging="0"/>
      </w:pPr>
      <w:rPr>
        <w:sz w:val="22"/>
        <w:b/>
        <w:szCs w:val="22"/>
        <w:bCs/>
        <w:rFonts w:cs="Times New Roman"/>
        <w:color w:val="000000"/>
      </w:rPr>
    </w:lvl>
    <w:lvl w:ilvl="5">
      <w:start w:val="1"/>
      <w:numFmt w:val="none"/>
      <w:suff w:val="nothing"/>
      <w:lvlText w:val=""/>
      <w:lvlJc w:val="left"/>
      <w:pPr>
        <w:tabs>
          <w:tab w:val="num" w:pos="0"/>
        </w:tabs>
        <w:ind w:left="0" w:hanging="0"/>
      </w:pPr>
      <w:rPr>
        <w:sz w:val="22"/>
        <w:b/>
        <w:szCs w:val="22"/>
        <w:bCs/>
        <w:rFonts w:cs="Times New Roman"/>
        <w:color w:val="000000"/>
      </w:rPr>
    </w:lvl>
    <w:lvl w:ilvl="6">
      <w:start w:val="1"/>
      <w:numFmt w:val="none"/>
      <w:suff w:val="nothing"/>
      <w:lvlText w:val=""/>
      <w:lvlJc w:val="left"/>
      <w:pPr>
        <w:tabs>
          <w:tab w:val="num" w:pos="0"/>
        </w:tabs>
        <w:ind w:left="0" w:hanging="0"/>
      </w:pPr>
      <w:rPr>
        <w:sz w:val="22"/>
        <w:b/>
        <w:szCs w:val="22"/>
        <w:bCs/>
        <w:rFonts w:cs="Times New Roman"/>
        <w:color w:val="000000"/>
      </w:rPr>
    </w:lvl>
    <w:lvl w:ilvl="7">
      <w:start w:val="1"/>
      <w:numFmt w:val="none"/>
      <w:suff w:val="nothing"/>
      <w:lvlText w:val=""/>
      <w:lvlJc w:val="left"/>
      <w:pPr>
        <w:tabs>
          <w:tab w:val="num" w:pos="0"/>
        </w:tabs>
        <w:ind w:left="0" w:hanging="0"/>
      </w:pPr>
      <w:rPr>
        <w:sz w:val="22"/>
        <w:b/>
        <w:szCs w:val="22"/>
        <w:bCs/>
        <w:rFonts w:cs="Times New Roman"/>
        <w:color w:val="000000"/>
      </w:rPr>
    </w:lvl>
    <w:lvl w:ilvl="8">
      <w:start w:val="1"/>
      <w:numFmt w:val="none"/>
      <w:suff w:val="nothing"/>
      <w:lvlText w:val=""/>
      <w:lvlJc w:val="left"/>
      <w:pPr>
        <w:tabs>
          <w:tab w:val="num" w:pos="0"/>
        </w:tabs>
        <w:ind w:left="0" w:hanging="0"/>
      </w:pPr>
      <w:rPr>
        <w:sz w:val="22"/>
        <w:b/>
        <w:szCs w:val="22"/>
        <w:bCs/>
        <w:rFonts w:cs="Times New Roman"/>
        <w:color w:val="000000"/>
      </w:rPr>
    </w:lvl>
  </w:abstractNum>
  <w:abstractNum w:abstractNumId="3">
    <w:lvl w:ilvl="0">
      <w:start w:val="1"/>
      <w:numFmt w:val="bullet"/>
      <w:lvlText w:val=""/>
      <w:lvlJc w:val="left"/>
      <w:pPr>
        <w:tabs>
          <w:tab w:val="num" w:pos="754"/>
        </w:tabs>
        <w:ind w:left="754" w:hanging="360"/>
      </w:pPr>
      <w:rPr>
        <w:rFonts w:ascii="Symbol" w:hAnsi="Symbol" w:cs="Symbol" w:hint="default"/>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4">
    <w:lvl w:ilvl="0">
      <w:start w:val="1"/>
      <w:numFmt w:val="bullet"/>
      <w:lvlText w:val="-"/>
      <w:lvlJc w:val="left"/>
      <w:pPr>
        <w:tabs>
          <w:tab w:val="num" w:pos="360"/>
        </w:tabs>
        <w:ind w:left="360"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lvl w:ilvl="0">
      <w:start w:val="1"/>
      <w:numFmt w:val="lowerLetter"/>
      <w:lvlText w:val="%1)"/>
      <w:lvlJc w:val="left"/>
      <w:pPr>
        <w:tabs>
          <w:tab w:val="num" w:pos="0"/>
        </w:tabs>
        <w:ind w:left="1146" w:hanging="360"/>
      </w:pPr>
      <w:rPr>
        <w:sz w:val="23"/>
        <w:szCs w:val="23"/>
        <w:rFonts w:cs="Times New Roman"/>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6">
    <w:lvl w:ilvl="0">
      <w:start w:val="1"/>
      <w:numFmt w:val="decimal"/>
      <w:lvlText w:val="%1."/>
      <w:lvlJc w:val="left"/>
      <w:pPr>
        <w:tabs>
          <w:tab w:val="num" w:pos="720"/>
        </w:tabs>
        <w:ind w:left="720" w:hanging="360"/>
      </w:pPr>
      <w:rPr>
        <w:sz w:val="22"/>
        <w:szCs w:val="22"/>
        <w:rFonts w:ascii="Arial" w:hAnsi="Arial" w:cs="Times New Roman"/>
      </w:rPr>
    </w:lvl>
    <w:lvl w:ilvl="1">
      <w:start w:val="1"/>
      <w:numFmt w:val="lowerLetter"/>
      <w:lvlText w:val="%2)"/>
      <w:lvlJc w:val="left"/>
      <w:pPr>
        <w:tabs>
          <w:tab w:val="num" w:pos="720"/>
        </w:tabs>
        <w:ind w:left="1500" w:hanging="420"/>
      </w:pPr>
      <w:rPr>
        <w:sz w:val="22"/>
        <w:i w:val="false"/>
        <w:b w:val="false"/>
        <w:szCs w:val="22"/>
        <w:rFonts w:cs="Aria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lowerLetter"/>
      <w:suff w:val="nothing"/>
      <w:lvlText w:val="%1)"/>
      <w:lvlJc w:val="left"/>
      <w:pPr>
        <w:tabs>
          <w:tab w:val="num" w:pos="0"/>
        </w:tabs>
        <w:ind w:left="707" w:hanging="0"/>
      </w:pPr>
      <w:rPr>
        <w:sz w:val="22"/>
        <w:szCs w:val="22"/>
        <w:rFonts w:ascii="Arial" w:hAnsi="Arial" w:cs="Arial"/>
        <w:color w:val="000000"/>
      </w:rPr>
    </w:lvl>
    <w:lvl w:ilvl="1">
      <w:start w:val="1"/>
      <w:numFmt w:val="lowerLetter"/>
      <w:lvlText w:val="%2."/>
      <w:lvlJc w:val="left"/>
      <w:pPr>
        <w:tabs>
          <w:tab w:val="num" w:pos="1414"/>
        </w:tabs>
        <w:ind w:left="1414" w:hanging="283"/>
      </w:pPr>
      <w:rPr>
        <w:rFonts w:cs="Times New Roman"/>
      </w:rPr>
    </w:lvl>
    <w:lvl w:ilvl="2">
      <w:start w:val="1"/>
      <w:numFmt w:val="lowerLetter"/>
      <w:lvlText w:val="%3."/>
      <w:lvlJc w:val="left"/>
      <w:pPr>
        <w:tabs>
          <w:tab w:val="num" w:pos="2121"/>
        </w:tabs>
        <w:ind w:left="2121" w:hanging="283"/>
      </w:pPr>
      <w:rPr>
        <w:rFonts w:cs="Times New Roman"/>
      </w:rPr>
    </w:lvl>
    <w:lvl w:ilvl="3">
      <w:start w:val="1"/>
      <w:numFmt w:val="lowerLetter"/>
      <w:lvlText w:val="%4."/>
      <w:lvlJc w:val="left"/>
      <w:pPr>
        <w:tabs>
          <w:tab w:val="num" w:pos="2828"/>
        </w:tabs>
        <w:ind w:left="2828" w:hanging="283"/>
      </w:pPr>
      <w:rPr>
        <w:rFonts w:cs="Times New Roman"/>
      </w:rPr>
    </w:lvl>
    <w:lvl w:ilvl="4">
      <w:start w:val="1"/>
      <w:numFmt w:val="lowerLetter"/>
      <w:lvlText w:val="%5."/>
      <w:lvlJc w:val="left"/>
      <w:pPr>
        <w:tabs>
          <w:tab w:val="num" w:pos="3535"/>
        </w:tabs>
        <w:ind w:left="3535" w:hanging="283"/>
      </w:pPr>
      <w:rPr>
        <w:rFonts w:cs="Times New Roman"/>
      </w:rPr>
    </w:lvl>
    <w:lvl w:ilvl="5">
      <w:start w:val="1"/>
      <w:numFmt w:val="lowerLetter"/>
      <w:lvlText w:val="%6."/>
      <w:lvlJc w:val="left"/>
      <w:pPr>
        <w:tabs>
          <w:tab w:val="num" w:pos="4242"/>
        </w:tabs>
        <w:ind w:left="4242" w:hanging="283"/>
      </w:pPr>
      <w:rPr>
        <w:rFonts w:cs="Times New Roman"/>
      </w:rPr>
    </w:lvl>
    <w:lvl w:ilvl="6">
      <w:start w:val="1"/>
      <w:numFmt w:val="lowerLetter"/>
      <w:lvlText w:val="%7."/>
      <w:lvlJc w:val="left"/>
      <w:pPr>
        <w:tabs>
          <w:tab w:val="num" w:pos="4949"/>
        </w:tabs>
        <w:ind w:left="4949" w:hanging="283"/>
      </w:pPr>
      <w:rPr>
        <w:rFonts w:cs="Times New Roman"/>
      </w:rPr>
    </w:lvl>
    <w:lvl w:ilvl="7">
      <w:start w:val="1"/>
      <w:numFmt w:val="lowerLetter"/>
      <w:lvlText w:val="%8."/>
      <w:lvlJc w:val="left"/>
      <w:pPr>
        <w:tabs>
          <w:tab w:val="num" w:pos="5656"/>
        </w:tabs>
        <w:ind w:left="5656" w:hanging="283"/>
      </w:pPr>
      <w:rPr>
        <w:rFonts w:cs="Times New Roman"/>
      </w:rPr>
    </w:lvl>
    <w:lvl w:ilvl="8">
      <w:start w:val="1"/>
      <w:numFmt w:val="lowerLetter"/>
      <w:lvlText w:val="%9."/>
      <w:lvlJc w:val="left"/>
      <w:pPr>
        <w:tabs>
          <w:tab w:val="num" w:pos="6363"/>
        </w:tabs>
        <w:ind w:left="6363" w:hanging="283"/>
      </w:pPr>
      <w:rPr>
        <w:rFonts w:cs="Times New Roman"/>
      </w:rPr>
    </w:lvl>
  </w:abstractNum>
  <w:abstractNum w:abstractNumId="8">
    <w:lvl w:ilvl="0">
      <w:start w:val="1"/>
      <w:numFmt w:val="decimal"/>
      <w:lvlText w:val="%1."/>
      <w:lvlJc w:val="left"/>
      <w:pPr>
        <w:tabs>
          <w:tab w:val="num" w:pos="720"/>
        </w:tabs>
        <w:ind w:left="720" w:hanging="360"/>
      </w:pPr>
      <w:rPr>
        <w:sz w:val="22"/>
        <w:b w:val="false"/>
        <w:szCs w:val="22"/>
        <w:bCs/>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lvl w:ilvl="0">
      <w:start w:val="1"/>
      <w:numFmt w:val="decimal"/>
      <w:lvlText w:val="%1."/>
      <w:lvlJc w:val="left"/>
      <w:pPr>
        <w:tabs>
          <w:tab w:val="num" w:pos="720"/>
        </w:tabs>
        <w:ind w:left="720" w:hanging="360"/>
      </w:pPr>
      <w:rPr>
        <w:sz w:val="22"/>
        <w:szCs w:val="22"/>
        <w:rFonts w:ascii="Arial" w:hAnsi="Arial" w:cs="Times New Roman"/>
      </w:rPr>
    </w:lvl>
    <w:lvl w:ilvl="1">
      <w:start w:val="1"/>
      <w:numFmt w:val="lowerLetter"/>
      <w:lvlText w:val="%2)"/>
      <w:lvlJc w:val="left"/>
      <w:pPr>
        <w:tabs>
          <w:tab w:val="num" w:pos="720"/>
        </w:tabs>
        <w:ind w:left="1500" w:hanging="420"/>
      </w:pPr>
      <w:rPr>
        <w:sz w:val="22"/>
        <w:i w:val="false"/>
        <w:b w:val="false"/>
        <w:szCs w:val="22"/>
        <w:rFonts w:cs="Aria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lvl w:ilvl="0">
      <w:start w:val="1"/>
      <w:numFmt w:val="decimal"/>
      <w:lvlText w:val="%1."/>
      <w:lvlJc w:val="left"/>
      <w:pPr>
        <w:tabs>
          <w:tab w:val="num" w:pos="720"/>
        </w:tabs>
        <w:ind w:left="720" w:hanging="360"/>
      </w:pPr>
      <w:rPr>
        <w:sz w:val="22"/>
        <w:szCs w:val="22"/>
        <w:rFonts w:ascii="Arial" w:hAnsi="Arial" w:cs="Times New Roman"/>
      </w:rPr>
    </w:lvl>
    <w:lvl w:ilvl="1">
      <w:start w:val="1"/>
      <w:numFmt w:val="lowerLetter"/>
      <w:lvlText w:val="%2)"/>
      <w:lvlJc w:val="left"/>
      <w:pPr>
        <w:tabs>
          <w:tab w:val="num" w:pos="720"/>
        </w:tabs>
        <w:ind w:left="1500" w:hanging="420"/>
      </w:pPr>
      <w:rPr>
        <w:sz w:val="22"/>
        <w:i w:val="false"/>
        <w:b w:val="false"/>
        <w:szCs w:val="22"/>
        <w:rFonts w:cs="Aria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upperRoman"/>
      <w:lvlText w:val="%1."/>
      <w:lvlJc w:val="right"/>
      <w:pPr>
        <w:tabs>
          <w:tab w:val="num" w:pos="0"/>
        </w:tabs>
        <w:ind w:left="360" w:hanging="360"/>
      </w:pPr>
      <w:rPr>
        <w:sz w:val="22"/>
        <w:szCs w:val="22"/>
      </w:rPr>
    </w:lvl>
    <w:lvl w:ilvl="1">
      <w:start w:val="1"/>
      <w:numFmt w:val="decimal"/>
      <w:lvlText w:val="%1.%2."/>
      <w:lvlJc w:val="left"/>
      <w:pPr>
        <w:tabs>
          <w:tab w:val="num" w:pos="0"/>
        </w:tabs>
        <w:ind w:left="858" w:hanging="432"/>
      </w:pPr>
      <w:rPr>
        <w:sz w:val="22"/>
        <w:szCs w:val="22"/>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bullet"/>
      <w:lvlText w:val=""/>
      <w:lvlJc w:val="left"/>
      <w:pPr>
        <w:tabs>
          <w:tab w:val="num" w:pos="1206"/>
        </w:tabs>
        <w:ind w:left="1206" w:hanging="360"/>
      </w:pPr>
      <w:rPr>
        <w:rFonts w:ascii="Symbol" w:hAnsi="Symbol" w:cs="Symbol" w:hint="default"/>
      </w:rPr>
    </w:lvl>
    <w:lvl w:ilvl="1">
      <w:start w:val="1"/>
      <w:numFmt w:val="bullet"/>
      <w:lvlText w:val="o"/>
      <w:lvlJc w:val="left"/>
      <w:pPr>
        <w:tabs>
          <w:tab w:val="num" w:pos="1926"/>
        </w:tabs>
        <w:ind w:left="1926" w:hanging="360"/>
      </w:pPr>
      <w:rPr>
        <w:rFonts w:ascii="Courier New" w:hAnsi="Courier New" w:cs="Courier New" w:hint="default"/>
      </w:rPr>
    </w:lvl>
    <w:lvl w:ilvl="2">
      <w:start w:val="1"/>
      <w:numFmt w:val="bullet"/>
      <w:lvlText w:val=""/>
      <w:lvlJc w:val="left"/>
      <w:pPr>
        <w:tabs>
          <w:tab w:val="num" w:pos="2646"/>
        </w:tabs>
        <w:ind w:left="2646" w:hanging="360"/>
      </w:pPr>
      <w:rPr>
        <w:rFonts w:ascii="Wingdings" w:hAnsi="Wingdings" w:cs="Wingdings" w:hint="default"/>
      </w:rPr>
    </w:lvl>
    <w:lvl w:ilvl="3">
      <w:start w:val="1"/>
      <w:numFmt w:val="bullet"/>
      <w:lvlText w:val=""/>
      <w:lvlJc w:val="left"/>
      <w:pPr>
        <w:tabs>
          <w:tab w:val="num" w:pos="3366"/>
        </w:tabs>
        <w:ind w:left="3366" w:hanging="360"/>
      </w:pPr>
      <w:rPr>
        <w:rFonts w:ascii="Symbol" w:hAnsi="Symbol" w:cs="Symbol" w:hint="default"/>
      </w:rPr>
    </w:lvl>
    <w:lvl w:ilvl="4">
      <w:start w:val="1"/>
      <w:numFmt w:val="bullet"/>
      <w:lvlText w:val="o"/>
      <w:lvlJc w:val="left"/>
      <w:pPr>
        <w:tabs>
          <w:tab w:val="num" w:pos="4086"/>
        </w:tabs>
        <w:ind w:left="4086" w:hanging="360"/>
      </w:pPr>
      <w:rPr>
        <w:rFonts w:ascii="Courier New" w:hAnsi="Courier New" w:cs="Courier New" w:hint="default"/>
      </w:rPr>
    </w:lvl>
    <w:lvl w:ilvl="5">
      <w:start w:val="1"/>
      <w:numFmt w:val="bullet"/>
      <w:lvlText w:val=""/>
      <w:lvlJc w:val="left"/>
      <w:pPr>
        <w:tabs>
          <w:tab w:val="num" w:pos="4806"/>
        </w:tabs>
        <w:ind w:left="4806" w:hanging="360"/>
      </w:pPr>
      <w:rPr>
        <w:rFonts w:ascii="Wingdings" w:hAnsi="Wingdings" w:cs="Wingdings" w:hint="default"/>
      </w:rPr>
    </w:lvl>
    <w:lvl w:ilvl="6">
      <w:start w:val="1"/>
      <w:numFmt w:val="bullet"/>
      <w:lvlText w:val=""/>
      <w:lvlJc w:val="left"/>
      <w:pPr>
        <w:tabs>
          <w:tab w:val="num" w:pos="5526"/>
        </w:tabs>
        <w:ind w:left="5526" w:hanging="360"/>
      </w:pPr>
      <w:rPr>
        <w:rFonts w:ascii="Symbol" w:hAnsi="Symbol" w:cs="Symbol" w:hint="default"/>
      </w:rPr>
    </w:lvl>
    <w:lvl w:ilvl="7">
      <w:start w:val="1"/>
      <w:numFmt w:val="bullet"/>
      <w:lvlText w:val="o"/>
      <w:lvlJc w:val="left"/>
      <w:pPr>
        <w:tabs>
          <w:tab w:val="num" w:pos="6246"/>
        </w:tabs>
        <w:ind w:left="6246" w:hanging="360"/>
      </w:pPr>
      <w:rPr>
        <w:rFonts w:ascii="Courier New" w:hAnsi="Courier New" w:cs="Courier New" w:hint="default"/>
      </w:rPr>
    </w:lvl>
    <w:lvl w:ilvl="8">
      <w:start w:val="1"/>
      <w:numFmt w:val="bullet"/>
      <w:lvlText w:val=""/>
      <w:lvlJc w:val="left"/>
      <w:pPr>
        <w:tabs>
          <w:tab w:val="num" w:pos="6966"/>
        </w:tabs>
        <w:ind w:left="6966" w:hanging="360"/>
      </w:pPr>
      <w:rPr>
        <w:rFonts w:ascii="Wingdings" w:hAnsi="Wingdings" w:cs="Wingdings" w:hint="default"/>
      </w:rPr>
    </w:lvl>
  </w:abstractNum>
  <w:abstractNum w:abstractNumId="17">
    <w:lvl w:ilvl="0">
      <w:start w:val="1"/>
      <w:numFmt w:val="bullet"/>
      <w:lvlText w:val=""/>
      <w:lvlJc w:val="left"/>
      <w:pPr>
        <w:tabs>
          <w:tab w:val="num" w:pos="420"/>
        </w:tabs>
        <w:ind w:left="4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1">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5"/>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0"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Cambria" w:hAnsi="Cambria" w:cs="Times New Roman"/>
      <w:b/>
      <w:bCs/>
      <w:color w:val="00000A"/>
      <w:kern w:val="2"/>
      <w:sz w:val="32"/>
      <w:szCs w:val="32"/>
      <w:lang w:val="ca-ES" w:eastAsia="zh-CN"/>
    </w:rPr>
  </w:style>
  <w:style w:type="character" w:styleId="Ttulo2Car" w:customStyle="1">
    <w:name w:val="Título 2 Car"/>
    <w:basedOn w:val="DefaultParagraphFont"/>
    <w:link w:val="Ttulo2"/>
    <w:uiPriority w:val="99"/>
    <w:semiHidden/>
    <w:qFormat/>
    <w:locked/>
    <w:rPr>
      <w:rFonts w:ascii="Cambria" w:hAnsi="Cambria" w:cs="Times New Roman"/>
      <w:b/>
      <w:bCs/>
      <w:i/>
      <w:iCs/>
      <w:color w:val="00000A"/>
      <w:sz w:val="28"/>
      <w:szCs w:val="28"/>
      <w:lang w:val="ca-ES" w:eastAsia="zh-CN"/>
    </w:rPr>
  </w:style>
  <w:style w:type="character" w:styleId="Ttulo3Car" w:customStyle="1">
    <w:name w:val="Título 3 Car"/>
    <w:basedOn w:val="DefaultParagraphFont"/>
    <w:link w:val="Ttulo3"/>
    <w:uiPriority w:val="99"/>
    <w:semiHidden/>
    <w:qFormat/>
    <w:locked/>
    <w:rPr>
      <w:rFonts w:ascii="Cambria" w:hAnsi="Cambria" w:cs="Times New Roman"/>
      <w:b/>
      <w:bCs/>
      <w:color w:val="00000A"/>
      <w:sz w:val="26"/>
      <w:szCs w:val="26"/>
      <w:lang w:val="ca-ES" w:eastAsia="zh-CN"/>
    </w:rPr>
  </w:style>
  <w:style w:type="character" w:styleId="Ttulo4Car" w:customStyle="1">
    <w:name w:val="Título 4 Car"/>
    <w:basedOn w:val="DefaultParagraphFont"/>
    <w:link w:val="Ttulo4"/>
    <w:uiPriority w:val="99"/>
    <w:semiHidden/>
    <w:qFormat/>
    <w:locked/>
    <w:rPr>
      <w:rFonts w:ascii="Calibri" w:hAnsi="Calibri" w:cs="Times New Roman"/>
      <w:b/>
      <w:bCs/>
      <w:color w:val="00000A"/>
      <w:sz w:val="28"/>
      <w:szCs w:val="28"/>
      <w:lang w:val="ca-ES" w:eastAsia="zh-CN"/>
    </w:rPr>
  </w:style>
  <w:style w:type="character" w:styleId="Ttulo5Car" w:customStyle="1">
    <w:name w:val="Título 5 Car"/>
    <w:basedOn w:val="DefaultParagraphFont"/>
    <w:link w:val="Ttulo5"/>
    <w:uiPriority w:val="99"/>
    <w:semiHidden/>
    <w:qFormat/>
    <w:locked/>
    <w:rPr>
      <w:rFonts w:ascii="Calibri" w:hAnsi="Calibri" w:cs="Times New Roman"/>
      <w:b/>
      <w:bCs/>
      <w:i/>
      <w:iCs/>
      <w:color w:val="00000A"/>
      <w:sz w:val="26"/>
      <w:szCs w:val="26"/>
      <w:lang w:val="ca-ES" w:eastAsia="zh-CN"/>
    </w:rPr>
  </w:style>
  <w:style w:type="character" w:styleId="Ttulo6Car" w:customStyle="1">
    <w:name w:val="Título 6 Car"/>
    <w:basedOn w:val="DefaultParagraphFont"/>
    <w:link w:val="Ttulo6"/>
    <w:uiPriority w:val="99"/>
    <w:semiHidden/>
    <w:qFormat/>
    <w:locked/>
    <w:rPr>
      <w:rFonts w:ascii="Calibri" w:hAnsi="Calibri" w:cs="Times New Roman"/>
      <w:b/>
      <w:bCs/>
      <w:color w:val="00000A"/>
      <w:lang w:val="ca-ES" w:eastAsia="zh-CN"/>
    </w:rPr>
  </w:style>
  <w:style w:type="character" w:styleId="Ttulo7Car" w:customStyle="1">
    <w:name w:val="Título 7 Car"/>
    <w:basedOn w:val="DefaultParagraphFont"/>
    <w:link w:val="Ttulo7"/>
    <w:uiPriority w:val="99"/>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semiHidden/>
    <w:qFormat/>
    <w:locked/>
    <w:rPr>
      <w:rFonts w:ascii="Calibri" w:hAnsi="Calibri" w:cs="Times New Roman"/>
      <w:i/>
      <w:iCs/>
      <w:color w:val="00000A"/>
      <w:sz w:val="24"/>
      <w:szCs w:val="24"/>
      <w:lang w:val="ca-ES" w:eastAsia="zh-CN"/>
    </w:rPr>
  </w:style>
  <w:style w:type="character" w:styleId="Ttulo9Car" w:customStyle="1">
    <w:name w:val="Título 9 Car"/>
    <w:basedOn w:val="DefaultParagraphFont"/>
    <w:link w:val="Ttulo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3e566a"/>
    <w:rPr>
      <w:color w:val="0000FF" w:themeColor="hyperlink"/>
      <w:u w:val="single"/>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uiPriority w:val="99"/>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TableParagraph">
    <w:name w:val="Table Paragraph"/>
    <w:basedOn w:val="Normal"/>
    <w:qFormat/>
    <w:pPr>
      <w:spacing w:before="54" w:after="0"/>
      <w:jc w:val="center"/>
    </w:pPr>
    <w:rPr/>
  </w:style>
  <w:style w:type="paragraph" w:styleId="Sangra2detindependiente1">
    <w:name w:val="Sangría 2 de t. independiente1"/>
    <w:basedOn w:val="Normal"/>
    <w:qFormat/>
    <w:pPr>
      <w:ind w:left="426" w:right="0" w:hanging="0"/>
      <w:jc w:val="both"/>
    </w:pPr>
    <w:rPr>
      <w:sz w:val="22"/>
    </w:rPr>
  </w:style>
  <w:style w:type="numbering" w:styleId="NoList" w:default="1">
    <w:name w:val="No List"/>
    <w:uiPriority w:val="99"/>
    <w:semiHidden/>
    <w:unhideWhenUsed/>
    <w:qFormat/>
  </w:style>
  <w:style w:type="numbering" w:styleId="WW8Num19">
    <w:name w:val="WW8Num19"/>
    <w:qFormat/>
  </w:style>
  <w:style w:type="numbering" w:styleId="WW8Num10">
    <w:name w:val="WW8Num10"/>
    <w:qFormat/>
  </w:style>
  <w:style w:type="numbering" w:styleId="WW8Num11">
    <w:name w:val="WW8Num1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ractacio@terrassa.cat" TargetMode="External"/><Relationship Id="rId3" Type="http://schemas.openxmlformats.org/officeDocument/2006/relationships/hyperlink" Target="mailto:sau.tic@pautic.gencat.cat" TargetMode="External"/><Relationship Id="rId4" Type="http://schemas.openxmlformats.org/officeDocument/2006/relationships/hyperlink" Target="https://contractaciopublica.cat/ca/perfils-contractant/detall/terrassa" TargetMode="External"/><Relationship Id="rId5" Type="http://schemas.openxmlformats.org/officeDocument/2006/relationships/hyperlink" Target="https://contractaciopublica.cat/ca/perfils-contractant/detall/terrassa" TargetMode="External"/><Relationship Id="rId6" Type="http://schemas.openxmlformats.org/officeDocument/2006/relationships/hyperlink" Target="https://aoberta.terrassa.cat/tramits/fitxa.jsp?id=7803" TargetMode="External"/><Relationship Id="rId7" Type="http://schemas.openxmlformats.org/officeDocument/2006/relationships/hyperlink" Target="https://contractaciopublica.cat/ca/perfils-contractant/detall/terrassa" TargetMode="External"/><Relationship Id="rId8" Type="http://schemas.openxmlformats.org/officeDocument/2006/relationships/hyperlink" Target="https://suport-licitacions-empreses.aoc.cat/hc/ca" TargetMode="External"/><Relationship Id="rId9" Type="http://schemas.openxmlformats.org/officeDocument/2006/relationships/hyperlink" Target="https://contractaciopublica.cat/ca/manuals/usuari" TargetMode="External"/><Relationship Id="rId10" Type="http://schemas.openxmlformats.org/officeDocument/2006/relationships/hyperlink" Target="https://contractaciopublica.cat/ca/perfils-contractant/detall/terrassa" TargetMode="External"/><Relationship Id="rId11" Type="http://schemas.openxmlformats.org/officeDocument/2006/relationships/hyperlink" Target="https://contractaciopublica.cat/ca/perfils-contractant/detall/terrassa" TargetMode="External"/><Relationship Id="rId12" Type="http://schemas.openxmlformats.org/officeDocument/2006/relationships/hyperlink" Target="https://aoberta.terrassa.cat/tramits/fitxa.jsp?id=4761" TargetMode="External"/><Relationship Id="rId13" Type="http://schemas.openxmlformats.org/officeDocument/2006/relationships/hyperlink" Target="https://aoberta.terrassa.cat/tramits/fitxa.jsp?id=4761" TargetMode="External"/><Relationship Id="rId14" Type="http://schemas.openxmlformats.org/officeDocument/2006/relationships/hyperlink" Target="https://seuelectronica.terrassa.cat/web/seu/ajuda/notificacio-electronica" TargetMode="External"/><Relationship Id="rId15" Type="http://schemas.openxmlformats.org/officeDocument/2006/relationships/hyperlink" Target="https://seuelectronica.terrassa.cat/" TargetMode="External"/><Relationship Id="rId16" Type="http://schemas.openxmlformats.org/officeDocument/2006/relationships/hyperlink" Target="https://seuelectronica.terrassa.cat/"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187A-098F-4DF5-ABA7-CBC8ADB6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Application>LibreOffice/7.1.1.2$Windows_X86_64 LibreOffice_project/fe0b08f4af1bacafe4c7ecc87ce55bb426164676</Application>
  <AppVersion>15.0000</AppVersion>
  <Pages>53</Pages>
  <Words>19253</Words>
  <Characters>109151</Characters>
  <CharactersWithSpaces>127747</CharactersWithSpaces>
  <Paragraphs>872</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2026-02-03T12:18:09Z</dcterms:modified>
  <cp:revision>316</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