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6E" w:rsidRPr="00145F56" w:rsidRDefault="00726E6E" w:rsidP="00145F56">
      <w:pPr>
        <w:spacing w:line="240" w:lineRule="auto"/>
        <w:jc w:val="both"/>
        <w:outlineLvl w:val="0"/>
        <w:rPr>
          <w:rFonts w:cs="Arial"/>
          <w:b/>
          <w:szCs w:val="22"/>
        </w:rPr>
      </w:pPr>
      <w:r w:rsidRPr="00145F56">
        <w:rPr>
          <w:rFonts w:cs="Arial"/>
          <w:b/>
          <w:szCs w:val="22"/>
        </w:rPr>
        <w:t xml:space="preserve">EXPEDIENT NÚM.  </w:t>
      </w:r>
      <w:r w:rsidR="00145F56" w:rsidRPr="00145F56">
        <w:rPr>
          <w:rFonts w:cs="Arial"/>
          <w:b/>
          <w:szCs w:val="22"/>
        </w:rPr>
        <w:t>CB SR 00</w:t>
      </w:r>
      <w:r w:rsidR="002137C8">
        <w:rPr>
          <w:rFonts w:cs="Arial"/>
          <w:b/>
          <w:szCs w:val="22"/>
        </w:rPr>
        <w:t>9</w:t>
      </w:r>
      <w:r w:rsidR="00145F56" w:rsidRPr="00145F56">
        <w:rPr>
          <w:rFonts w:cs="Arial"/>
          <w:b/>
          <w:szCs w:val="22"/>
        </w:rPr>
        <w:t>0 2026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</w:p>
    <w:p w:rsidR="002137C8" w:rsidRPr="00D37C9C" w:rsidRDefault="002137C8" w:rsidP="002137C8">
      <w:pPr>
        <w:pStyle w:val="Capalera"/>
        <w:pBdr>
          <w:bottom w:val="single" w:sz="4" w:space="1" w:color="auto"/>
        </w:pBdr>
        <w:jc w:val="both"/>
        <w:rPr>
          <w:rFonts w:cs="Arial"/>
          <w:b/>
        </w:rPr>
      </w:pPr>
      <w:r w:rsidRPr="00D37C9C">
        <w:rPr>
          <w:rFonts w:cs="Arial"/>
          <w:b/>
        </w:rPr>
        <w:t>CONTRACTE BASAT EN L’ACORD MARC (PO SR 0017 2025 – LOT 1 “TREBALLS FORESTALS”) PER A LA REALITZACIÓ DE TREBALLS FORESTALS I DE MANTENIMENT DE L’AGÈNCIA CATALANA DE L’AIGUA.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  <w:r w:rsidRPr="00145F56">
        <w:rPr>
          <w:rFonts w:cs="Arial"/>
          <w:szCs w:val="22"/>
        </w:rPr>
        <w:t>D’acord amb el que preveu l’article 326.5 de la Llei de Contractes del Sector Públic (LCSP), i als efectes de l’assistència a la mesa de contractació corresponent, s’emet INFORME i RECOMANACIONS sobre l’expedient les dades del qual s’esposen seguidament: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</w:p>
    <w:p w:rsidR="00726E6E" w:rsidRPr="00145F56" w:rsidRDefault="00726E6E" w:rsidP="00145F56">
      <w:pPr>
        <w:spacing w:line="240" w:lineRule="auto"/>
        <w:jc w:val="both"/>
        <w:rPr>
          <w:rFonts w:cs="Arial"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Tipus de contracte: </w:t>
      </w:r>
      <w:r w:rsidRPr="00145F56">
        <w:rPr>
          <w:rFonts w:cs="Arial"/>
          <w:i/>
          <w:szCs w:val="22"/>
        </w:rPr>
        <w:t>S</w:t>
      </w:r>
      <w:r w:rsidR="00145F56" w:rsidRPr="00145F56">
        <w:rPr>
          <w:rFonts w:cs="Arial"/>
          <w:i/>
          <w:szCs w:val="22"/>
        </w:rPr>
        <w:t>erveis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Procediment d’adjudicació: </w:t>
      </w:r>
      <w:r w:rsidRPr="00145F56">
        <w:rPr>
          <w:rFonts w:cs="Arial"/>
          <w:i/>
          <w:szCs w:val="22"/>
        </w:rPr>
        <w:t>Procediment obert</w:t>
      </w:r>
      <w:r w:rsidR="00145F56" w:rsidRPr="00145F56">
        <w:rPr>
          <w:rFonts w:cs="Arial"/>
          <w:i/>
          <w:szCs w:val="22"/>
        </w:rPr>
        <w:t xml:space="preserve"> basat en l’Acord Marc PO SR 0017 2025</w:t>
      </w:r>
    </w:p>
    <w:p w:rsidR="00726E6E" w:rsidRPr="00145F56" w:rsidRDefault="00726E6E" w:rsidP="00145F56">
      <w:pPr>
        <w:spacing w:line="240" w:lineRule="auto"/>
        <w:jc w:val="both"/>
        <w:outlineLvl w:val="0"/>
        <w:rPr>
          <w:rFonts w:cs="Arial"/>
          <w:b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Tramitació de l’expedient: </w:t>
      </w:r>
      <w:r w:rsidR="00145F56" w:rsidRPr="00145F56">
        <w:rPr>
          <w:rFonts w:cs="Arial"/>
          <w:i/>
          <w:szCs w:val="22"/>
        </w:rPr>
        <w:t>Ordinària</w:t>
      </w:r>
    </w:p>
    <w:p w:rsidR="00726E6E" w:rsidRPr="00145F56" w:rsidRDefault="00726E6E" w:rsidP="00145F56">
      <w:pPr>
        <w:spacing w:line="240" w:lineRule="auto"/>
        <w:jc w:val="both"/>
        <w:outlineLvl w:val="0"/>
        <w:rPr>
          <w:rFonts w:cs="Arial"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Pressupost base de licitació: </w:t>
      </w:r>
      <w:r w:rsidRPr="00145F56">
        <w:rPr>
          <w:rFonts w:cs="Arial"/>
          <w:i/>
          <w:szCs w:val="22"/>
        </w:rPr>
        <w:t xml:space="preserve"> </w:t>
      </w:r>
      <w:r w:rsidR="00F23B0C" w:rsidRPr="00145F56">
        <w:rPr>
          <w:rFonts w:cs="Arial"/>
          <w:i/>
          <w:szCs w:val="22"/>
        </w:rPr>
        <w:t xml:space="preserve">       </w:t>
      </w:r>
      <w:r w:rsidR="00F23B0C" w:rsidRPr="002137C8">
        <w:rPr>
          <w:rFonts w:cs="Arial"/>
          <w:i/>
          <w:szCs w:val="22"/>
        </w:rPr>
        <w:t xml:space="preserve"> </w:t>
      </w:r>
      <w:r w:rsidR="002137C8" w:rsidRPr="002137C8">
        <w:rPr>
          <w:rFonts w:cs="Arial"/>
          <w:bCs/>
          <w:i/>
          <w:color w:val="000000"/>
        </w:rPr>
        <w:t>225.568,35</w:t>
      </w:r>
      <w:r w:rsidR="00145F56" w:rsidRPr="00145F56">
        <w:rPr>
          <w:rFonts w:cs="Arial"/>
          <w:i/>
          <w:szCs w:val="22"/>
        </w:rPr>
        <w:t xml:space="preserve"> </w:t>
      </w:r>
      <w:r w:rsidRPr="00145F56">
        <w:rPr>
          <w:rFonts w:cs="Arial"/>
          <w:i/>
          <w:szCs w:val="22"/>
        </w:rPr>
        <w:t>€</w:t>
      </w:r>
    </w:p>
    <w:p w:rsidR="00F23B0C" w:rsidRPr="00145F56" w:rsidRDefault="00F23B0C" w:rsidP="00145F56">
      <w:pPr>
        <w:spacing w:line="240" w:lineRule="auto"/>
        <w:jc w:val="both"/>
        <w:outlineLvl w:val="0"/>
        <w:rPr>
          <w:rFonts w:cs="Arial"/>
          <w:b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Pressupost de licitació amb IVA:   </w:t>
      </w:r>
      <w:r w:rsidRPr="00145F56">
        <w:rPr>
          <w:rFonts w:cs="Arial"/>
          <w:i/>
          <w:szCs w:val="22"/>
        </w:rPr>
        <w:t xml:space="preserve"> </w:t>
      </w:r>
      <w:r w:rsidR="002137C8" w:rsidRPr="002137C8">
        <w:rPr>
          <w:rFonts w:cs="Arial"/>
          <w:bCs/>
          <w:i/>
          <w:color w:val="000000"/>
        </w:rPr>
        <w:t>272.937,70</w:t>
      </w:r>
      <w:r w:rsidR="00145F56" w:rsidRPr="00145F56">
        <w:rPr>
          <w:rFonts w:cs="Arial"/>
          <w:bCs/>
          <w:i/>
        </w:rPr>
        <w:t xml:space="preserve"> €</w:t>
      </w:r>
    </w:p>
    <w:p w:rsidR="00EA2565" w:rsidRPr="00EA2565" w:rsidRDefault="00726E6E" w:rsidP="00EA2565">
      <w:pPr>
        <w:spacing w:line="240" w:lineRule="auto"/>
        <w:jc w:val="both"/>
        <w:rPr>
          <w:rFonts w:cs="Arial"/>
          <w:b/>
          <w:bCs/>
        </w:rPr>
      </w:pPr>
      <w:r w:rsidRPr="00145F56">
        <w:rPr>
          <w:rFonts w:cs="Arial"/>
          <w:b/>
          <w:i/>
          <w:szCs w:val="22"/>
        </w:rPr>
        <w:t xml:space="preserve">Valor estimat del contracte:  </w:t>
      </w:r>
      <w:r w:rsidR="00F23B0C" w:rsidRPr="00145F56">
        <w:rPr>
          <w:rFonts w:cs="Arial"/>
          <w:b/>
          <w:i/>
          <w:szCs w:val="22"/>
        </w:rPr>
        <w:t xml:space="preserve">      </w:t>
      </w:r>
      <w:r w:rsidR="00EA2565">
        <w:rPr>
          <w:rFonts w:cs="Arial"/>
          <w:b/>
          <w:i/>
          <w:szCs w:val="22"/>
        </w:rPr>
        <w:t xml:space="preserve">    </w:t>
      </w:r>
      <w:r w:rsidR="00F23B0C" w:rsidRPr="00145F56">
        <w:rPr>
          <w:rFonts w:cs="Arial"/>
          <w:b/>
          <w:i/>
          <w:szCs w:val="22"/>
        </w:rPr>
        <w:t xml:space="preserve"> </w:t>
      </w:r>
      <w:r w:rsidR="002137C8" w:rsidRPr="002137C8">
        <w:rPr>
          <w:rFonts w:cs="Arial"/>
          <w:bCs/>
          <w:i/>
          <w:color w:val="000000"/>
        </w:rPr>
        <w:t>270.682,02</w:t>
      </w:r>
      <w:r w:rsidR="002137C8">
        <w:rPr>
          <w:rFonts w:cs="Arial"/>
          <w:bCs/>
          <w:color w:val="000000"/>
        </w:rPr>
        <w:t xml:space="preserve"> </w:t>
      </w:r>
      <w:r w:rsidR="00EA2565" w:rsidRPr="00EA2565">
        <w:rPr>
          <w:rFonts w:cs="Arial"/>
          <w:bCs/>
          <w:i/>
        </w:rPr>
        <w:t>€</w:t>
      </w:r>
    </w:p>
    <w:p w:rsidR="00726E6E" w:rsidRPr="00145F56" w:rsidRDefault="00726E6E" w:rsidP="00145F56">
      <w:pPr>
        <w:spacing w:line="240" w:lineRule="auto"/>
        <w:jc w:val="both"/>
        <w:outlineLvl w:val="0"/>
        <w:rPr>
          <w:rFonts w:cs="Arial"/>
          <w:b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Garantia provisional: </w:t>
      </w:r>
      <w:r w:rsidRPr="00145F56">
        <w:rPr>
          <w:rFonts w:cs="Arial"/>
          <w:i/>
          <w:szCs w:val="22"/>
        </w:rPr>
        <w:t>No s’exigeix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Garantia definitiva: </w:t>
      </w:r>
      <w:r w:rsidRPr="00145F56">
        <w:rPr>
          <w:rFonts w:cs="Arial"/>
          <w:i/>
          <w:szCs w:val="22"/>
        </w:rPr>
        <w:t>No s’exigeix</w:t>
      </w:r>
    </w:p>
    <w:p w:rsidR="00BD150D" w:rsidRPr="00145F56" w:rsidRDefault="00BD150D" w:rsidP="00145F56">
      <w:pPr>
        <w:spacing w:line="240" w:lineRule="auto"/>
        <w:jc w:val="both"/>
        <w:rPr>
          <w:rFonts w:cs="Arial"/>
          <w:i/>
          <w:szCs w:val="22"/>
        </w:rPr>
      </w:pPr>
      <w:r w:rsidRPr="00145F56">
        <w:rPr>
          <w:rFonts w:cs="Arial"/>
          <w:b/>
          <w:i/>
          <w:szCs w:val="22"/>
        </w:rPr>
        <w:t>Expedient plurianual:</w:t>
      </w:r>
      <w:r w:rsidRPr="00145F56">
        <w:rPr>
          <w:rFonts w:cs="Arial"/>
          <w:i/>
          <w:szCs w:val="22"/>
        </w:rPr>
        <w:t xml:space="preserve"> </w:t>
      </w:r>
      <w:r w:rsidR="00145F56" w:rsidRPr="00145F56">
        <w:rPr>
          <w:rFonts w:cs="Arial"/>
          <w:i/>
          <w:szCs w:val="22"/>
        </w:rPr>
        <w:t>No</w:t>
      </w:r>
    </w:p>
    <w:p w:rsidR="00810D9A" w:rsidRPr="00145F56" w:rsidRDefault="00810D9A" w:rsidP="00145F56">
      <w:pPr>
        <w:spacing w:line="240" w:lineRule="auto"/>
        <w:jc w:val="both"/>
        <w:rPr>
          <w:rFonts w:cs="Arial"/>
          <w:i/>
          <w:szCs w:val="22"/>
        </w:rPr>
      </w:pPr>
      <w:r w:rsidRPr="00145F56">
        <w:rPr>
          <w:rFonts w:cs="Arial"/>
          <w:b/>
          <w:i/>
          <w:szCs w:val="22"/>
        </w:rPr>
        <w:t>D</w:t>
      </w:r>
      <w:r w:rsidRPr="00145F56">
        <w:rPr>
          <w:rFonts w:cs="Arial"/>
          <w:b/>
          <w:i/>
        </w:rPr>
        <w:t>u</w:t>
      </w:r>
      <w:r w:rsidRPr="00145F56">
        <w:rPr>
          <w:rFonts w:cs="Arial"/>
          <w:b/>
          <w:i/>
          <w:szCs w:val="22"/>
        </w:rPr>
        <w:t xml:space="preserve">rada inicial: </w:t>
      </w:r>
      <w:r w:rsidRPr="00145F56">
        <w:rPr>
          <w:rFonts w:cs="Arial"/>
          <w:i/>
          <w:szCs w:val="22"/>
        </w:rPr>
        <w:t>01-0</w:t>
      </w:r>
      <w:r w:rsidR="002137C8">
        <w:rPr>
          <w:rFonts w:cs="Arial"/>
          <w:i/>
          <w:szCs w:val="22"/>
        </w:rPr>
        <w:t>3</w:t>
      </w:r>
      <w:bookmarkStart w:id="0" w:name="_GoBack"/>
      <w:bookmarkEnd w:id="0"/>
      <w:r w:rsidR="007D1262">
        <w:rPr>
          <w:rFonts w:cs="Arial"/>
          <w:i/>
          <w:szCs w:val="22"/>
        </w:rPr>
        <w:t>-2026 fins 31-12-</w:t>
      </w:r>
      <w:r w:rsidR="00145F56" w:rsidRPr="00145F56">
        <w:rPr>
          <w:rFonts w:cs="Arial"/>
          <w:i/>
          <w:szCs w:val="22"/>
        </w:rPr>
        <w:t>2026</w:t>
      </w:r>
    </w:p>
    <w:p w:rsidR="00145F56" w:rsidRPr="00145F56" w:rsidRDefault="00145F56" w:rsidP="00145F56">
      <w:pPr>
        <w:spacing w:line="240" w:lineRule="auto"/>
        <w:jc w:val="both"/>
        <w:rPr>
          <w:rFonts w:cs="Arial"/>
          <w:b/>
          <w:i/>
          <w:szCs w:val="22"/>
        </w:rPr>
      </w:pPr>
      <w:r w:rsidRPr="00145F56">
        <w:rPr>
          <w:rFonts w:cs="Arial"/>
          <w:b/>
          <w:i/>
          <w:szCs w:val="22"/>
        </w:rPr>
        <w:t xml:space="preserve">Partida pressupostària: </w:t>
      </w:r>
      <w:r w:rsidRPr="00145F56">
        <w:rPr>
          <w:rFonts w:cs="Arial"/>
          <w:i/>
        </w:rPr>
        <w:t>227.0089 “Altres treballs realitzats per persones físiques o jurídiques”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  <w:r w:rsidRPr="00145F56">
        <w:rPr>
          <w:rFonts w:cs="Arial"/>
          <w:szCs w:val="22"/>
        </w:rPr>
        <w:t xml:space="preserve">Una vegada examinada la documentació aportada en relació a l’expedient les dades del qual es detallen més amunt, </w:t>
      </w:r>
      <w:r w:rsidRPr="00145F56">
        <w:rPr>
          <w:rFonts w:cs="Arial"/>
          <w:b/>
          <w:szCs w:val="22"/>
        </w:rPr>
        <w:t xml:space="preserve">s’informa favorablement </w:t>
      </w:r>
      <w:r w:rsidRPr="00145F56">
        <w:rPr>
          <w:rFonts w:cs="Arial"/>
          <w:szCs w:val="22"/>
        </w:rPr>
        <w:t>els plecs i no es considera oportú realitzar cap recomanació.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</w:p>
    <w:p w:rsidR="00726E6E" w:rsidRPr="00145F56" w:rsidRDefault="00726E6E" w:rsidP="00145F56">
      <w:pPr>
        <w:spacing w:line="240" w:lineRule="auto"/>
        <w:jc w:val="both"/>
        <w:outlineLvl w:val="0"/>
        <w:rPr>
          <w:rFonts w:cs="Arial"/>
          <w:szCs w:val="22"/>
        </w:rPr>
      </w:pPr>
      <w:r w:rsidRPr="00145F56">
        <w:rPr>
          <w:rFonts w:cs="Arial"/>
          <w:szCs w:val="22"/>
        </w:rPr>
        <w:t>El Cap del Departament Financer i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  <w:r w:rsidRPr="00145F56">
        <w:rPr>
          <w:rFonts w:cs="Arial"/>
          <w:szCs w:val="22"/>
        </w:rPr>
        <w:t>Òrgan de control inter</w:t>
      </w:r>
      <w:r w:rsidR="002D003B">
        <w:rPr>
          <w:rFonts w:cs="Arial"/>
          <w:szCs w:val="22"/>
        </w:rPr>
        <w:t>n econòmic-</w:t>
      </w:r>
      <w:r w:rsidRPr="00145F56">
        <w:rPr>
          <w:rFonts w:cs="Arial"/>
          <w:szCs w:val="22"/>
        </w:rPr>
        <w:t>pressupostari del CIRE</w:t>
      </w:r>
    </w:p>
    <w:p w:rsidR="00726E6E" w:rsidRPr="00145F56" w:rsidRDefault="00726E6E" w:rsidP="00145F56">
      <w:pPr>
        <w:spacing w:line="240" w:lineRule="auto"/>
        <w:jc w:val="both"/>
        <w:rPr>
          <w:rFonts w:cs="Arial"/>
          <w:szCs w:val="22"/>
        </w:rPr>
      </w:pPr>
      <w:r w:rsidRPr="00145F56">
        <w:rPr>
          <w:rFonts w:cs="Arial"/>
          <w:szCs w:val="22"/>
        </w:rPr>
        <w:t>Tomàs Arnau i Asensio</w:t>
      </w:r>
    </w:p>
    <w:p w:rsidR="00726E6E" w:rsidRPr="00145F56" w:rsidRDefault="00726E6E" w:rsidP="00145F56">
      <w:pPr>
        <w:spacing w:line="240" w:lineRule="auto"/>
        <w:jc w:val="both"/>
        <w:rPr>
          <w:szCs w:val="22"/>
        </w:rPr>
      </w:pPr>
    </w:p>
    <w:p w:rsidR="00726E6E" w:rsidRPr="00145F56" w:rsidRDefault="00726E6E" w:rsidP="00145F56">
      <w:pPr>
        <w:spacing w:line="240" w:lineRule="auto"/>
        <w:jc w:val="both"/>
        <w:rPr>
          <w:szCs w:val="22"/>
        </w:rPr>
      </w:pPr>
    </w:p>
    <w:p w:rsidR="00726E6E" w:rsidRPr="00145F56" w:rsidRDefault="00726E6E" w:rsidP="00145F56">
      <w:pPr>
        <w:spacing w:line="240" w:lineRule="auto"/>
        <w:jc w:val="both"/>
        <w:rPr>
          <w:szCs w:val="22"/>
        </w:rPr>
      </w:pPr>
    </w:p>
    <w:p w:rsidR="00E023FD" w:rsidRPr="00145F56" w:rsidRDefault="00E023FD" w:rsidP="00145F56">
      <w:pPr>
        <w:spacing w:line="240" w:lineRule="auto"/>
      </w:pPr>
    </w:p>
    <w:sectPr w:rsidR="00E023FD" w:rsidRPr="00145F56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4C" w:rsidRDefault="0078764C" w:rsidP="00E023FD">
      <w:pPr>
        <w:spacing w:line="240" w:lineRule="auto"/>
      </w:pPr>
      <w:r>
        <w:separator/>
      </w:r>
    </w:p>
  </w:endnote>
  <w:endnote w:type="continuationSeparator" w:id="0">
    <w:p w:rsidR="0078764C" w:rsidRDefault="0078764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F81D29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D742F7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01EF26" wp14:editId="74406529">
          <wp:simplePos x="0" y="0"/>
          <wp:positionH relativeFrom="column">
            <wp:posOffset>-627946</wp:posOffset>
          </wp:positionH>
          <wp:positionV relativeFrom="paragraph">
            <wp:posOffset>3276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742F7" w:rsidRDefault="00D742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4C" w:rsidRDefault="0078764C" w:rsidP="00E023FD">
      <w:pPr>
        <w:spacing w:line="240" w:lineRule="auto"/>
      </w:pPr>
      <w:r>
        <w:separator/>
      </w:r>
    </w:p>
  </w:footnote>
  <w:footnote w:type="continuationSeparator" w:id="0">
    <w:p w:rsidR="0078764C" w:rsidRDefault="0078764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710DAD" w:rsidRPr="00C20561" w:rsidRDefault="00710DAD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2F7" w:rsidRDefault="00D742F7" w:rsidP="00ED309F">
    <w:pPr>
      <w:pStyle w:val="Capalera"/>
      <w:tabs>
        <w:tab w:val="clear" w:pos="4252"/>
        <w:tab w:val="clear" w:pos="8504"/>
        <w:tab w:val="left" w:pos="3119"/>
      </w:tabs>
    </w:pPr>
  </w:p>
  <w:p w:rsidR="00D742F7" w:rsidRDefault="00D742F7" w:rsidP="00ED309F">
    <w:pPr>
      <w:pStyle w:val="Capalera"/>
      <w:tabs>
        <w:tab w:val="clear" w:pos="4252"/>
        <w:tab w:val="clear" w:pos="8504"/>
        <w:tab w:val="left" w:pos="3119"/>
      </w:tabs>
    </w:pPr>
  </w:p>
  <w:p w:rsidR="00D742F7" w:rsidRDefault="00D742F7" w:rsidP="00ED309F">
    <w:pPr>
      <w:pStyle w:val="Capalera"/>
      <w:tabs>
        <w:tab w:val="clear" w:pos="4252"/>
        <w:tab w:val="clear" w:pos="8504"/>
        <w:tab w:val="left" w:pos="3119"/>
      </w:tabs>
    </w:pPr>
  </w:p>
  <w:p w:rsidR="00D742F7" w:rsidRPr="00ED309F" w:rsidRDefault="00D742F7" w:rsidP="00D742F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D742F7" w:rsidRPr="00ED309F" w:rsidRDefault="00D742F7" w:rsidP="00D742F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D742F7" w:rsidRPr="00ED309F" w:rsidRDefault="00D742F7" w:rsidP="00D742F7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D742F7" w:rsidRPr="00ED309F" w:rsidRDefault="002137C8" w:rsidP="00D742F7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D742F7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D742F7" w:rsidRDefault="00D742F7" w:rsidP="00D742F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710DAD" w:rsidRDefault="0066293A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-439992</wp:posOffset>
          </wp:positionH>
          <wp:positionV relativeFrom="topMargin">
            <wp:posOffset>206708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"/>
  </w:num>
  <w:num w:numId="4">
    <w:abstractNumId w:val="25"/>
  </w:num>
  <w:num w:numId="5">
    <w:abstractNumId w:val="10"/>
  </w:num>
  <w:num w:numId="6">
    <w:abstractNumId w:val="22"/>
  </w:num>
  <w:num w:numId="7">
    <w:abstractNumId w:val="26"/>
  </w:num>
  <w:num w:numId="8">
    <w:abstractNumId w:val="27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8"/>
  </w:num>
  <w:num w:numId="14">
    <w:abstractNumId w:val="20"/>
  </w:num>
  <w:num w:numId="15">
    <w:abstractNumId w:val="8"/>
  </w:num>
  <w:num w:numId="16">
    <w:abstractNumId w:val="19"/>
  </w:num>
  <w:num w:numId="17">
    <w:abstractNumId w:val="13"/>
  </w:num>
  <w:num w:numId="18">
    <w:abstractNumId w:val="6"/>
  </w:num>
  <w:num w:numId="19">
    <w:abstractNumId w:val="17"/>
  </w:num>
  <w:num w:numId="20">
    <w:abstractNumId w:val="23"/>
  </w:num>
  <w:num w:numId="21">
    <w:abstractNumId w:val="7"/>
  </w:num>
  <w:num w:numId="22">
    <w:abstractNumId w:val="19"/>
  </w:num>
  <w:num w:numId="23">
    <w:abstractNumId w:val="2"/>
  </w:num>
  <w:num w:numId="24">
    <w:abstractNumId w:val="0"/>
  </w:num>
  <w:num w:numId="25">
    <w:abstractNumId w:val="11"/>
  </w:num>
  <w:num w:numId="26">
    <w:abstractNumId w:val="14"/>
  </w:num>
  <w:num w:numId="27">
    <w:abstractNumId w:val="1"/>
  </w:num>
  <w:num w:numId="28">
    <w:abstractNumId w:val="15"/>
  </w:num>
  <w:num w:numId="29">
    <w:abstractNumId w:val="16"/>
  </w:num>
  <w:num w:numId="30">
    <w:abstractNumId w:val="12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7E17"/>
    <w:rsid w:val="000208DF"/>
    <w:rsid w:val="00027317"/>
    <w:rsid w:val="0005406A"/>
    <w:rsid w:val="00060137"/>
    <w:rsid w:val="00095DCC"/>
    <w:rsid w:val="000B569D"/>
    <w:rsid w:val="000C2E59"/>
    <w:rsid w:val="000C608B"/>
    <w:rsid w:val="000D7F75"/>
    <w:rsid w:val="000E67B5"/>
    <w:rsid w:val="00101C65"/>
    <w:rsid w:val="0010682D"/>
    <w:rsid w:val="00111067"/>
    <w:rsid w:val="00112E05"/>
    <w:rsid w:val="00116953"/>
    <w:rsid w:val="001230AF"/>
    <w:rsid w:val="0012314C"/>
    <w:rsid w:val="001378B0"/>
    <w:rsid w:val="00145F56"/>
    <w:rsid w:val="00166F8E"/>
    <w:rsid w:val="00185336"/>
    <w:rsid w:val="00186A87"/>
    <w:rsid w:val="001A2F18"/>
    <w:rsid w:val="001B33AC"/>
    <w:rsid w:val="001D3FD3"/>
    <w:rsid w:val="00213331"/>
    <w:rsid w:val="002137C8"/>
    <w:rsid w:val="00231062"/>
    <w:rsid w:val="00234702"/>
    <w:rsid w:val="002662DB"/>
    <w:rsid w:val="00266AA6"/>
    <w:rsid w:val="002960FA"/>
    <w:rsid w:val="002D003B"/>
    <w:rsid w:val="002D0F99"/>
    <w:rsid w:val="002F64C5"/>
    <w:rsid w:val="00300208"/>
    <w:rsid w:val="00314391"/>
    <w:rsid w:val="00362C31"/>
    <w:rsid w:val="0037708C"/>
    <w:rsid w:val="00387736"/>
    <w:rsid w:val="003D0E54"/>
    <w:rsid w:val="003F5AA0"/>
    <w:rsid w:val="00400CF1"/>
    <w:rsid w:val="00431133"/>
    <w:rsid w:val="00432110"/>
    <w:rsid w:val="004670F2"/>
    <w:rsid w:val="0047695F"/>
    <w:rsid w:val="00484214"/>
    <w:rsid w:val="004A10D9"/>
    <w:rsid w:val="004A27D7"/>
    <w:rsid w:val="004C22E9"/>
    <w:rsid w:val="004C4CDC"/>
    <w:rsid w:val="004F6DD3"/>
    <w:rsid w:val="00590559"/>
    <w:rsid w:val="00590A2B"/>
    <w:rsid w:val="005923DB"/>
    <w:rsid w:val="005A4E4C"/>
    <w:rsid w:val="005D6EA9"/>
    <w:rsid w:val="005F63CC"/>
    <w:rsid w:val="005F73E8"/>
    <w:rsid w:val="00602C52"/>
    <w:rsid w:val="00635185"/>
    <w:rsid w:val="00645924"/>
    <w:rsid w:val="006520FC"/>
    <w:rsid w:val="0066293A"/>
    <w:rsid w:val="006706B5"/>
    <w:rsid w:val="006966BF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6E6E"/>
    <w:rsid w:val="0072759E"/>
    <w:rsid w:val="0076370F"/>
    <w:rsid w:val="007641C0"/>
    <w:rsid w:val="007751C0"/>
    <w:rsid w:val="00776129"/>
    <w:rsid w:val="0078764C"/>
    <w:rsid w:val="007A570C"/>
    <w:rsid w:val="007A5A76"/>
    <w:rsid w:val="007B3395"/>
    <w:rsid w:val="007C403D"/>
    <w:rsid w:val="007D1262"/>
    <w:rsid w:val="007D6BEE"/>
    <w:rsid w:val="007F1D0D"/>
    <w:rsid w:val="00810D9A"/>
    <w:rsid w:val="00826C67"/>
    <w:rsid w:val="00830570"/>
    <w:rsid w:val="008317E3"/>
    <w:rsid w:val="008615F2"/>
    <w:rsid w:val="008630A4"/>
    <w:rsid w:val="008C3A03"/>
    <w:rsid w:val="008D24EA"/>
    <w:rsid w:val="008D326E"/>
    <w:rsid w:val="008E30D1"/>
    <w:rsid w:val="008F38B7"/>
    <w:rsid w:val="00904890"/>
    <w:rsid w:val="00905AC9"/>
    <w:rsid w:val="00926B79"/>
    <w:rsid w:val="009310C4"/>
    <w:rsid w:val="00932FC4"/>
    <w:rsid w:val="0096190A"/>
    <w:rsid w:val="00962E7F"/>
    <w:rsid w:val="00965EA9"/>
    <w:rsid w:val="00995DE4"/>
    <w:rsid w:val="009A15EE"/>
    <w:rsid w:val="009A20A5"/>
    <w:rsid w:val="009A3CBF"/>
    <w:rsid w:val="009B61E4"/>
    <w:rsid w:val="009D43F3"/>
    <w:rsid w:val="009E461F"/>
    <w:rsid w:val="009F04EF"/>
    <w:rsid w:val="00A115C9"/>
    <w:rsid w:val="00A5614C"/>
    <w:rsid w:val="00A57C53"/>
    <w:rsid w:val="00A83B7C"/>
    <w:rsid w:val="00A90754"/>
    <w:rsid w:val="00AB008A"/>
    <w:rsid w:val="00AB1474"/>
    <w:rsid w:val="00B31A99"/>
    <w:rsid w:val="00BA302D"/>
    <w:rsid w:val="00BA6121"/>
    <w:rsid w:val="00BB2B23"/>
    <w:rsid w:val="00BB7670"/>
    <w:rsid w:val="00BD150D"/>
    <w:rsid w:val="00BD35C6"/>
    <w:rsid w:val="00C0362A"/>
    <w:rsid w:val="00C336EE"/>
    <w:rsid w:val="00C43EBF"/>
    <w:rsid w:val="00C65C4B"/>
    <w:rsid w:val="00C90BC1"/>
    <w:rsid w:val="00CC4203"/>
    <w:rsid w:val="00CC5234"/>
    <w:rsid w:val="00D02806"/>
    <w:rsid w:val="00D13AF7"/>
    <w:rsid w:val="00D210EA"/>
    <w:rsid w:val="00D467D1"/>
    <w:rsid w:val="00D53F59"/>
    <w:rsid w:val="00D566DC"/>
    <w:rsid w:val="00D62145"/>
    <w:rsid w:val="00D64DA3"/>
    <w:rsid w:val="00D67006"/>
    <w:rsid w:val="00D67D60"/>
    <w:rsid w:val="00D742F7"/>
    <w:rsid w:val="00D77969"/>
    <w:rsid w:val="00D83E15"/>
    <w:rsid w:val="00D85718"/>
    <w:rsid w:val="00DB69B3"/>
    <w:rsid w:val="00DE7236"/>
    <w:rsid w:val="00DF204C"/>
    <w:rsid w:val="00E023FD"/>
    <w:rsid w:val="00E135DD"/>
    <w:rsid w:val="00E80671"/>
    <w:rsid w:val="00E86157"/>
    <w:rsid w:val="00EA1E28"/>
    <w:rsid w:val="00EA2565"/>
    <w:rsid w:val="00EA3BA4"/>
    <w:rsid w:val="00ED0BFE"/>
    <w:rsid w:val="00ED2B78"/>
    <w:rsid w:val="00ED309F"/>
    <w:rsid w:val="00EE61D7"/>
    <w:rsid w:val="00F23B0C"/>
    <w:rsid w:val="00F5551A"/>
    <w:rsid w:val="00F624EF"/>
    <w:rsid w:val="00F81D29"/>
    <w:rsid w:val="00FC15EA"/>
    <w:rsid w:val="00FD7D93"/>
    <w:rsid w:val="00FE4A41"/>
    <w:rsid w:val="00FE5722"/>
    <w:rsid w:val="00FF4EB0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50EA48D"/>
  <w15:chartTrackingRefBased/>
  <w15:docId w15:val="{9104FDAF-7E1A-44DC-95EC-7596EC4B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90889-FD60-47F5-83D2-EDB36218089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873E8-6FED-4BD2-BF37-4A7E982B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1316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Sanchez Calvo, Olaya</cp:lastModifiedBy>
  <cp:revision>14</cp:revision>
  <dcterms:created xsi:type="dcterms:W3CDTF">2021-12-22T08:44:00Z</dcterms:created>
  <dcterms:modified xsi:type="dcterms:W3CDTF">2026-02-02T11:15:00Z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