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left="0" w:right="0"/>
        <w:rPr/>
      </w:pPr>
      <w:bookmarkStart w:id="0" w:name="_Toc203556080"/>
      <w:r>
        <w:rPr>
          <w:color w:val="000000"/>
          <w:sz w:val="22"/>
          <w:szCs w:val="22"/>
          <w:shd w:fill="auto" w:val="clear"/>
        </w:rPr>
        <w:t xml:space="preserve">ANNEX III. </w:t>
      </w:r>
      <w:bookmarkEnd w:id="0"/>
      <w:r>
        <w:rPr>
          <w:rStyle w:val="Strong"/>
          <w:rFonts w:cs="Calibri" w:ascii="Arial" w:hAnsi="Arial"/>
          <w:sz w:val="22"/>
          <w:szCs w:val="22"/>
        </w:rPr>
        <w:t>CONVENI REGULADOR DE LA FIGURA D’ENCARREGAT DE TRACTAMENT </w:t>
      </w:r>
    </w:p>
    <w:p>
      <w:pPr>
        <w:pStyle w:val="NormalWeb"/>
        <w:jc w:val="both"/>
        <w:rPr>
          <w:rFonts w:ascii="Arial" w:hAnsi="Arial" w:cs="Calibri"/>
          <w:sz w:val="22"/>
          <w:szCs w:val="22"/>
        </w:rPr>
      </w:pPr>
      <w:r>
        <w:rPr>
          <w:rFonts w:cs="Calibri" w:ascii="Arial" w:hAnsi="Arial"/>
          <w:sz w:val="22"/>
          <w:szCs w:val="22"/>
        </w:rPr>
        <w:t>A ____________________, a ____________ de  __________________________del 202_</w:t>
      </w:r>
    </w:p>
    <w:p>
      <w:pPr>
        <w:pStyle w:val="NormalWeb"/>
        <w:jc w:val="center"/>
        <w:rPr/>
      </w:pPr>
      <w:r>
        <w:rPr>
          <w:rStyle w:val="Strong"/>
          <w:rFonts w:cs="Calibri" w:ascii="Arial" w:hAnsi="Arial"/>
          <w:sz w:val="22"/>
          <w:szCs w:val="22"/>
        </w:rPr>
        <w:t>INTERVENEN </w:t>
      </w:r>
    </w:p>
    <w:p>
      <w:pPr>
        <w:pStyle w:val="NormalWeb"/>
        <w:jc w:val="both"/>
        <w:rPr>
          <w:rFonts w:ascii="Arial" w:hAnsi="Arial" w:cs="Calibri"/>
          <w:sz w:val="22"/>
          <w:szCs w:val="22"/>
        </w:rPr>
      </w:pPr>
      <w:r>
        <w:rPr>
          <w:rFonts w:cs="Calibri" w:ascii="Arial" w:hAnsi="Arial"/>
          <w:sz w:val="22"/>
          <w:szCs w:val="22"/>
        </w:rPr>
        <w:t>El Sr./ Sra __________________________________________________________________, amb DNI ________________ en nom i representació de AJUNTAMENT DE GRANOLLERS, amb domicili social a Plaça de la Porxada 6 - 08401 GRANOLLERS (Barcelona)i amb NIF P0809500B, qui manifesta ser suficients els seus poders per la celebració del present contracte i per obligar a la seva representada. En endavant, EL RESPONSABLE DEL TRACTAMENT</w:t>
      </w:r>
    </w:p>
    <w:p>
      <w:pPr>
        <w:pStyle w:val="NormalWeb"/>
        <w:jc w:val="center"/>
        <w:rPr/>
      </w:pPr>
      <w:r>
        <w:rPr>
          <w:rStyle w:val="Strong"/>
          <w:rFonts w:cs="Calibri" w:ascii="Arial" w:hAnsi="Arial"/>
          <w:sz w:val="22"/>
          <w:szCs w:val="22"/>
        </w:rPr>
        <w:t>I </w:t>
      </w:r>
    </w:p>
    <w:p>
      <w:pPr>
        <w:pStyle w:val="NormalWeb"/>
        <w:jc w:val="both"/>
        <w:rPr>
          <w:rFonts w:ascii="Arial" w:hAnsi="Arial" w:cs="Calibri"/>
          <w:sz w:val="22"/>
          <w:szCs w:val="22"/>
        </w:rPr>
      </w:pPr>
      <w:r>
        <w:rPr>
          <w:rFonts w:cs="Calibri" w:ascii="Arial" w:hAnsi="Arial"/>
          <w:sz w:val="22"/>
          <w:szCs w:val="22"/>
        </w:rPr>
        <w:t>El Sr./ Sra ___________________________________________________________, amb DNI _________________ en nom i representació de _____________________ amb domicili a _____________________ - __________ _____________________ (Barcelona) NIF , qui manifesta ser suficients els seus poders per la celebració del present contracte i per obligar a la seva representada.  En endavant, L’ENCARREGAT DEL TRACTAMENT </w:t>
      </w:r>
    </w:p>
    <w:p>
      <w:pPr>
        <w:pStyle w:val="NormalWeb"/>
        <w:jc w:val="both"/>
        <w:rPr>
          <w:rFonts w:ascii="Arial" w:hAnsi="Arial" w:cs="Calibri"/>
          <w:sz w:val="22"/>
          <w:szCs w:val="22"/>
        </w:rPr>
      </w:pPr>
      <w:r>
        <w:rPr>
          <w:rFonts w:cs="Calibri" w:ascii="Arial" w:hAnsi="Arial"/>
          <w:sz w:val="22"/>
          <w:szCs w:val="22"/>
        </w:rPr>
      </w:r>
    </w:p>
    <w:p>
      <w:pPr>
        <w:pStyle w:val="NormalWeb"/>
        <w:jc w:val="both"/>
        <w:rPr>
          <w:rFonts w:ascii="Arial" w:hAnsi="Arial" w:cs="Calibri"/>
          <w:sz w:val="22"/>
          <w:szCs w:val="22"/>
        </w:rPr>
      </w:pPr>
      <w:r>
        <w:rPr>
          <w:rFonts w:cs="Calibri" w:ascii="Arial" w:hAnsi="Arial"/>
          <w:sz w:val="22"/>
          <w:szCs w:val="22"/>
        </w:rPr>
        <w:t>Ambdós parts es reconeixen mútua i recíprocament capacitat legal necessària i que en dret es requereix per la celebració del present contracte i que, en la seva virtut, lliure i voluntàriament </w:t>
      </w:r>
    </w:p>
    <w:p>
      <w:pPr>
        <w:pStyle w:val="NormalWeb"/>
        <w:jc w:val="center"/>
        <w:rPr/>
      </w:pPr>
      <w:r>
        <w:rPr>
          <w:rStyle w:val="Strong"/>
          <w:rFonts w:cs="Calibri" w:ascii="Arial" w:hAnsi="Arial"/>
          <w:sz w:val="22"/>
          <w:szCs w:val="22"/>
        </w:rPr>
        <w:t>EXPOSEN</w:t>
      </w:r>
    </w:p>
    <w:p>
      <w:pPr>
        <w:pStyle w:val="NormalWeb"/>
        <w:jc w:val="both"/>
        <w:rPr/>
      </w:pPr>
      <w:r>
        <w:rPr>
          <w:rStyle w:val="Strong"/>
          <w:rFonts w:cs="Calibri" w:ascii="Arial" w:hAnsi="Arial"/>
          <w:sz w:val="22"/>
          <w:szCs w:val="22"/>
        </w:rPr>
        <w:t>1. Objecte de l’encàrrec del tractament</w:t>
      </w:r>
    </w:p>
    <w:p>
      <w:pPr>
        <w:pStyle w:val="NormalWeb"/>
        <w:jc w:val="both"/>
        <w:rPr>
          <w:rFonts w:ascii="Arial" w:hAnsi="Arial"/>
        </w:rPr>
      </w:pPr>
      <w:r>
        <w:rPr>
          <w:rFonts w:cs="Calibri" w:ascii="Arial" w:hAnsi="Arial"/>
          <w:sz w:val="22"/>
          <w:szCs w:val="22"/>
        </w:rPr>
        <w:t>Mitjançant les presents clàusules, s’habilita al’encarregada del tractament, per a tractar per compte de AJUNTAMENT DE GRANOLLERS, responsable del tractament, les dades de caràcter personal necessàries per prestar el servei de Serveis per a la gestió i monitoratge de les activitats esportives incloses en el programa Fes-te l'Estiu per a l’any 2026 i 2027. El tractament consistirà en  Coordinació i execució d'activitats esportives. Concreció dels tractaments a realitzar:</w:t>
      </w:r>
    </w:p>
    <w:tbl>
      <w:tblPr>
        <w:tblW w:w="5000" w:type="pct"/>
        <w:jc w:val="left"/>
        <w:tblInd w:w="75" w:type="dxa"/>
        <w:tblLayout w:type="fixed"/>
        <w:tblCellMar>
          <w:top w:w="75" w:type="dxa"/>
          <w:left w:w="75" w:type="dxa"/>
          <w:bottom w:w="75" w:type="dxa"/>
          <w:right w:w="75" w:type="dxa"/>
        </w:tblCellMar>
      </w:tblPr>
      <w:tblGrid>
        <w:gridCol w:w="569"/>
        <w:gridCol w:w="3682"/>
        <w:gridCol w:w="471"/>
        <w:gridCol w:w="4632"/>
      </w:tblGrid>
      <w:tr>
        <w:trPr/>
        <w:tc>
          <w:tcPr>
            <w:tcW w:w="569" w:type="dxa"/>
            <w:tcBorders/>
            <w:vAlign w:val="center"/>
          </w:tcPr>
          <w:p>
            <w:pPr>
              <w:pStyle w:val="NormalWeb"/>
              <w:spacing w:before="280" w:after="119"/>
              <w:rPr>
                <w:rFonts w:ascii="Arial" w:hAnsi="Arial" w:cs="Calibri"/>
                <w:sz w:val="22"/>
                <w:szCs w:val="22"/>
              </w:rPr>
            </w:pPr>
            <w:r>
              <w:rPr>
                <w:rFonts w:cs="Calibri" w:ascii="Arial" w:hAnsi="Arial"/>
                <w:sz w:val="22"/>
                <w:szCs w:val="22"/>
              </w:rPr>
              <w:t> </w:t>
            </w:r>
            <w:r>
              <w:rPr>
                <w:rFonts w:cs="Calibri" w:ascii="Arial" w:hAnsi="Arial"/>
                <w:sz w:val="22"/>
                <w:szCs w:val="22"/>
              </w:rPr>
              <w:t>X</w:t>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Recollida</w:t>
            </w:r>
          </w:p>
        </w:tc>
        <w:tc>
          <w:tcPr>
            <w:tcW w:w="471" w:type="dxa"/>
            <w:tcBorders/>
            <w:vAlign w:val="center"/>
          </w:tcPr>
          <w:p>
            <w:pPr>
              <w:pStyle w:val="NormalWeb"/>
              <w:spacing w:before="280" w:after="119"/>
              <w:rPr>
                <w:rFonts w:ascii="Arial" w:hAnsi="Arial" w:cs="Calibri"/>
                <w:sz w:val="22"/>
                <w:szCs w:val="22"/>
              </w:rPr>
            </w:pPr>
            <w:r>
              <w:rPr>
                <w:rFonts w:cs="Calibri" w:ascii="Arial" w:hAnsi="Arial"/>
                <w:sz w:val="22"/>
                <w:szCs w:val="22"/>
              </w:rPr>
              <w:t>X</w:t>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Registre</w:t>
            </w:r>
          </w:p>
        </w:tc>
      </w:tr>
      <w:tr>
        <w:trPr/>
        <w:tc>
          <w:tcPr>
            <w:tcW w:w="569" w:type="dxa"/>
            <w:tcBorders/>
            <w:vAlign w:val="center"/>
          </w:tcPr>
          <w:p>
            <w:pPr>
              <w:pStyle w:val="Normal"/>
              <w:rPr>
                <w:rFonts w:ascii="Arial" w:hAnsi="Arial" w:cs="Calibri"/>
                <w:sz w:val="22"/>
                <w:szCs w:val="22"/>
              </w:rPr>
            </w:pPr>
            <w:r>
              <w:rPr>
                <w:rFonts w:cs="Calibri" w:ascii="Arial" w:hAnsi="Arial"/>
                <w:sz w:val="22"/>
                <w:szCs w:val="22"/>
              </w:rPr>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Estructuració </w:t>
            </w:r>
          </w:p>
        </w:tc>
        <w:tc>
          <w:tcPr>
            <w:tcW w:w="471" w:type="dxa"/>
            <w:tcBorders/>
            <w:vAlign w:val="center"/>
          </w:tcPr>
          <w:p>
            <w:pPr>
              <w:pStyle w:val="Normal"/>
              <w:rPr>
                <w:rFonts w:ascii="Arial" w:hAnsi="Arial" w:cs="Calibri"/>
                <w:sz w:val="22"/>
                <w:szCs w:val="22"/>
              </w:rPr>
            </w:pPr>
            <w:r>
              <w:rPr>
                <w:rFonts w:cs="Calibri" w:ascii="Arial" w:hAnsi="Arial"/>
                <w:sz w:val="22"/>
                <w:szCs w:val="22"/>
              </w:rPr>
              <w:t>X</w:t>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Modificació </w:t>
            </w:r>
          </w:p>
        </w:tc>
      </w:tr>
      <w:tr>
        <w:trPr/>
        <w:tc>
          <w:tcPr>
            <w:tcW w:w="569" w:type="dxa"/>
            <w:tcBorders/>
            <w:vAlign w:val="center"/>
          </w:tcPr>
          <w:p>
            <w:pPr>
              <w:pStyle w:val="Normal"/>
              <w:rPr>
                <w:rFonts w:ascii="Arial" w:hAnsi="Arial" w:cs="Calibri"/>
                <w:sz w:val="22"/>
                <w:szCs w:val="22"/>
              </w:rPr>
            </w:pPr>
            <w:r>
              <w:rPr>
                <w:rFonts w:cs="Calibri" w:ascii="Arial" w:hAnsi="Arial"/>
                <w:sz w:val="22"/>
                <w:szCs w:val="22"/>
              </w:rPr>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Conservació </w:t>
            </w:r>
          </w:p>
        </w:tc>
        <w:tc>
          <w:tcPr>
            <w:tcW w:w="471" w:type="dxa"/>
            <w:tcBorders/>
            <w:vAlign w:val="center"/>
          </w:tcPr>
          <w:p>
            <w:pPr>
              <w:pStyle w:val="Normal"/>
              <w:rPr>
                <w:rFonts w:ascii="Arial" w:hAnsi="Arial" w:cs="Calibri"/>
                <w:sz w:val="22"/>
                <w:szCs w:val="22"/>
              </w:rPr>
            </w:pPr>
            <w:r>
              <w:rPr>
                <w:rFonts w:cs="Calibri" w:ascii="Arial" w:hAnsi="Arial"/>
                <w:sz w:val="22"/>
                <w:szCs w:val="22"/>
              </w:rPr>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Extracció </w:t>
            </w:r>
          </w:p>
        </w:tc>
      </w:tr>
      <w:tr>
        <w:trPr/>
        <w:tc>
          <w:tcPr>
            <w:tcW w:w="569" w:type="dxa"/>
            <w:tcBorders/>
            <w:vAlign w:val="center"/>
          </w:tcPr>
          <w:p>
            <w:pPr>
              <w:pStyle w:val="Normal"/>
              <w:rPr>
                <w:rFonts w:ascii="Arial" w:hAnsi="Arial" w:cs="Calibri"/>
                <w:sz w:val="22"/>
                <w:szCs w:val="22"/>
              </w:rPr>
            </w:pPr>
            <w:r>
              <w:rPr>
                <w:rFonts w:cs="Calibri" w:ascii="Arial" w:hAnsi="Arial"/>
                <w:sz w:val="22"/>
                <w:szCs w:val="22"/>
              </w:rPr>
              <w:t>X</w:t>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Consulta</w:t>
            </w:r>
          </w:p>
        </w:tc>
        <w:tc>
          <w:tcPr>
            <w:tcW w:w="471" w:type="dxa"/>
            <w:tcBorders/>
            <w:vAlign w:val="center"/>
          </w:tcPr>
          <w:p>
            <w:pPr>
              <w:pStyle w:val="Normal"/>
              <w:rPr>
                <w:rFonts w:ascii="Arial" w:hAnsi="Arial" w:cs="Calibri"/>
                <w:sz w:val="22"/>
                <w:szCs w:val="22"/>
              </w:rPr>
            </w:pPr>
            <w:r>
              <w:rPr>
                <w:rFonts w:cs="Calibri" w:ascii="Arial" w:hAnsi="Arial"/>
                <w:sz w:val="22"/>
                <w:szCs w:val="22"/>
              </w:rPr>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Comunicació per transmissió </w:t>
            </w:r>
          </w:p>
        </w:tc>
      </w:tr>
      <w:tr>
        <w:trPr/>
        <w:tc>
          <w:tcPr>
            <w:tcW w:w="569" w:type="dxa"/>
            <w:tcBorders/>
            <w:vAlign w:val="center"/>
          </w:tcPr>
          <w:p>
            <w:pPr>
              <w:pStyle w:val="Normal"/>
              <w:rPr>
                <w:rFonts w:ascii="Arial" w:hAnsi="Arial" w:cs="Calibri"/>
                <w:sz w:val="22"/>
                <w:szCs w:val="22"/>
              </w:rPr>
            </w:pPr>
            <w:r>
              <w:rPr>
                <w:rFonts w:cs="Calibri" w:ascii="Arial" w:hAnsi="Arial"/>
                <w:sz w:val="22"/>
                <w:szCs w:val="22"/>
              </w:rPr>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Difusió</w:t>
            </w:r>
          </w:p>
        </w:tc>
        <w:tc>
          <w:tcPr>
            <w:tcW w:w="471" w:type="dxa"/>
            <w:tcBorders/>
            <w:vAlign w:val="center"/>
          </w:tcPr>
          <w:p>
            <w:pPr>
              <w:pStyle w:val="Normal"/>
              <w:rPr>
                <w:rFonts w:ascii="Arial" w:hAnsi="Arial" w:cs="Calibri"/>
                <w:sz w:val="22"/>
                <w:szCs w:val="22"/>
              </w:rPr>
            </w:pPr>
            <w:r>
              <w:rPr>
                <w:rFonts w:cs="Calibri" w:ascii="Arial" w:hAnsi="Arial"/>
                <w:sz w:val="22"/>
                <w:szCs w:val="22"/>
              </w:rPr>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Interconnexió </w:t>
            </w:r>
          </w:p>
        </w:tc>
      </w:tr>
      <w:tr>
        <w:trPr/>
        <w:tc>
          <w:tcPr>
            <w:tcW w:w="569" w:type="dxa"/>
            <w:tcBorders/>
            <w:vAlign w:val="center"/>
          </w:tcPr>
          <w:p>
            <w:pPr>
              <w:pStyle w:val="Normal"/>
              <w:rPr>
                <w:rFonts w:ascii="Arial" w:hAnsi="Arial" w:cs="Calibri"/>
                <w:sz w:val="22"/>
                <w:szCs w:val="22"/>
              </w:rPr>
            </w:pPr>
            <w:r>
              <w:rPr>
                <w:rFonts w:cs="Calibri" w:ascii="Arial" w:hAnsi="Arial"/>
                <w:sz w:val="22"/>
                <w:szCs w:val="22"/>
              </w:rPr>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Confrontació </w:t>
            </w:r>
          </w:p>
        </w:tc>
        <w:tc>
          <w:tcPr>
            <w:tcW w:w="471" w:type="dxa"/>
            <w:tcBorders/>
            <w:vAlign w:val="center"/>
          </w:tcPr>
          <w:p>
            <w:pPr>
              <w:pStyle w:val="Normal"/>
              <w:rPr>
                <w:rFonts w:ascii="Arial" w:hAnsi="Arial" w:cs="Calibri"/>
                <w:sz w:val="22"/>
                <w:szCs w:val="22"/>
              </w:rPr>
            </w:pPr>
            <w:r>
              <w:rPr>
                <w:rFonts w:cs="Calibri" w:ascii="Arial" w:hAnsi="Arial"/>
                <w:sz w:val="22"/>
                <w:szCs w:val="22"/>
              </w:rPr>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Limitació</w:t>
            </w:r>
          </w:p>
        </w:tc>
      </w:tr>
      <w:tr>
        <w:trPr/>
        <w:tc>
          <w:tcPr>
            <w:tcW w:w="569" w:type="dxa"/>
            <w:tcBorders/>
            <w:vAlign w:val="center"/>
          </w:tcPr>
          <w:p>
            <w:pPr>
              <w:pStyle w:val="Normal"/>
              <w:rPr>
                <w:rFonts w:ascii="Arial" w:hAnsi="Arial" w:cs="Calibri"/>
                <w:sz w:val="22"/>
                <w:szCs w:val="22"/>
              </w:rPr>
            </w:pPr>
            <w:r>
              <w:rPr>
                <w:rFonts w:cs="Calibri" w:ascii="Arial" w:hAnsi="Arial"/>
                <w:sz w:val="22"/>
                <w:szCs w:val="22"/>
              </w:rPr>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Supressió </w:t>
            </w:r>
          </w:p>
        </w:tc>
        <w:tc>
          <w:tcPr>
            <w:tcW w:w="471" w:type="dxa"/>
            <w:tcBorders/>
            <w:vAlign w:val="center"/>
          </w:tcPr>
          <w:p>
            <w:pPr>
              <w:pStyle w:val="Normal"/>
              <w:rPr>
                <w:rFonts w:ascii="Arial" w:hAnsi="Arial" w:cs="Calibri"/>
                <w:sz w:val="22"/>
                <w:szCs w:val="22"/>
              </w:rPr>
            </w:pPr>
            <w:r>
              <w:rPr>
                <w:rFonts w:cs="Calibri" w:ascii="Arial" w:hAnsi="Arial"/>
                <w:sz w:val="22"/>
                <w:szCs w:val="22"/>
              </w:rPr>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Destrucció</w:t>
            </w:r>
          </w:p>
        </w:tc>
      </w:tr>
      <w:tr>
        <w:trPr/>
        <w:tc>
          <w:tcPr>
            <w:tcW w:w="569" w:type="dxa"/>
            <w:tcBorders/>
            <w:vAlign w:val="center"/>
          </w:tcPr>
          <w:p>
            <w:pPr>
              <w:pStyle w:val="Normal"/>
              <w:rPr>
                <w:rFonts w:ascii="Arial" w:hAnsi="Arial" w:cs="Calibri"/>
                <w:sz w:val="22"/>
                <w:szCs w:val="22"/>
              </w:rPr>
            </w:pPr>
            <w:r>
              <w:rPr>
                <w:rFonts w:cs="Calibri" w:ascii="Arial" w:hAnsi="Arial"/>
                <w:sz w:val="22"/>
                <w:szCs w:val="22"/>
              </w:rPr>
            </w:r>
          </w:p>
        </w:tc>
        <w:tc>
          <w:tcPr>
            <w:tcW w:w="3682" w:type="dxa"/>
            <w:tcBorders/>
            <w:vAlign w:val="center"/>
          </w:tcPr>
          <w:p>
            <w:pPr>
              <w:pStyle w:val="NormalWeb"/>
              <w:spacing w:before="280" w:after="119"/>
              <w:rPr>
                <w:rFonts w:ascii="Arial" w:hAnsi="Arial" w:cs="Calibri"/>
                <w:sz w:val="22"/>
                <w:szCs w:val="22"/>
              </w:rPr>
            </w:pPr>
            <w:r>
              <w:rPr>
                <w:rFonts w:cs="Calibri" w:ascii="Arial" w:hAnsi="Arial"/>
                <w:sz w:val="22"/>
                <w:szCs w:val="22"/>
              </w:rPr>
              <w:t>Altres: _____________</w:t>
            </w:r>
          </w:p>
        </w:tc>
        <w:tc>
          <w:tcPr>
            <w:tcW w:w="471" w:type="dxa"/>
            <w:tcBorders/>
            <w:vAlign w:val="center"/>
          </w:tcPr>
          <w:p>
            <w:pPr>
              <w:pStyle w:val="Normal"/>
              <w:rPr>
                <w:rFonts w:ascii="Arial" w:hAnsi="Arial" w:cs="Calibri"/>
                <w:sz w:val="22"/>
                <w:szCs w:val="22"/>
              </w:rPr>
            </w:pPr>
            <w:r>
              <w:rPr>
                <w:rFonts w:cs="Calibri" w:ascii="Arial" w:hAnsi="Arial"/>
                <w:sz w:val="22"/>
                <w:szCs w:val="22"/>
              </w:rPr>
            </w:r>
          </w:p>
        </w:tc>
        <w:tc>
          <w:tcPr>
            <w:tcW w:w="4632" w:type="dxa"/>
            <w:tcBorders/>
            <w:vAlign w:val="center"/>
          </w:tcPr>
          <w:p>
            <w:pPr>
              <w:pStyle w:val="NormalWeb"/>
              <w:spacing w:before="280" w:after="119"/>
              <w:rPr>
                <w:rFonts w:ascii="Arial" w:hAnsi="Arial" w:cs="Calibri"/>
                <w:sz w:val="22"/>
                <w:szCs w:val="22"/>
              </w:rPr>
            </w:pPr>
            <w:r>
              <w:rPr>
                <w:rFonts w:cs="Calibri" w:ascii="Arial" w:hAnsi="Arial"/>
                <w:sz w:val="22"/>
                <w:szCs w:val="22"/>
              </w:rPr>
              <w:t>Comunicació</w:t>
            </w:r>
          </w:p>
        </w:tc>
      </w:tr>
    </w:tbl>
    <w:p>
      <w:pPr>
        <w:pStyle w:val="NormalWeb"/>
        <w:jc w:val="both"/>
        <w:rPr/>
      </w:pPr>
      <w:r>
        <w:rPr>
          <w:rStyle w:val="Strong"/>
          <w:rFonts w:cs="Calibri" w:ascii="Arial" w:hAnsi="Arial"/>
          <w:sz w:val="22"/>
          <w:szCs w:val="22"/>
        </w:rPr>
        <w:t>2. Identificació de la informació afectada</w:t>
      </w:r>
    </w:p>
    <w:p>
      <w:pPr>
        <w:pStyle w:val="NormalWeb"/>
        <w:jc w:val="both"/>
        <w:rPr/>
      </w:pPr>
      <w:r>
        <w:rPr>
          <w:rStyle w:val="wordsection1"/>
          <w:rFonts w:cs="Calibri" w:ascii="Arial" w:hAnsi="Arial"/>
          <w:sz w:val="22"/>
          <w:szCs w:val="22"/>
        </w:rPr>
        <w:t>Per a l’execució de les prestacions derivades del compliment de l’objecte d’aquest encàrrec, AJUNTAMENT DE GRANOLLERS responsable del tractament, posa a disposició de l’ encarregada del tractament, la informació que es descriu a l’activitat de tractament descrita a continuació: </w:t>
      </w:r>
      <w:r>
        <w:rPr>
          <w:rFonts w:cs="Calibri" w:ascii="Arial" w:hAnsi="Arial"/>
          <w:sz w:val="22"/>
          <w:szCs w:val="22"/>
        </w:rPr>
        <w:t>ESPORTS, PISCINA I PAVELLÓ ESPORTIU, MERCAT MUNICIPAL, BIBLIOTECA</w:t>
      </w:r>
    </w:p>
    <w:p>
      <w:pPr>
        <w:pStyle w:val="NormalWeb"/>
        <w:jc w:val="both"/>
        <w:rPr/>
      </w:pPr>
      <w:r>
        <w:rPr>
          <w:rStyle w:val="Strong"/>
          <w:rFonts w:cs="Calibri" w:ascii="Arial" w:hAnsi="Arial"/>
          <w:sz w:val="22"/>
          <w:szCs w:val="22"/>
        </w:rPr>
        <w:t>3. Duració </w:t>
      </w:r>
    </w:p>
    <w:p>
      <w:pPr>
        <w:pStyle w:val="NormalWeb"/>
        <w:jc w:val="both"/>
        <w:rPr>
          <w:rFonts w:ascii="Arial" w:hAnsi="Arial" w:cs="Calibri"/>
          <w:sz w:val="22"/>
          <w:szCs w:val="22"/>
        </w:rPr>
      </w:pPr>
      <w:r>
        <w:rPr>
          <w:rFonts w:cs="Calibri" w:ascii="Arial" w:hAnsi="Arial"/>
          <w:sz w:val="22"/>
          <w:szCs w:val="22"/>
        </w:rPr>
        <w:t>El present acord té una durada vinculada a la prestació de serveis.</w:t>
      </w:r>
    </w:p>
    <w:p>
      <w:pPr>
        <w:pStyle w:val="NormalWeb"/>
        <w:jc w:val="both"/>
        <w:rPr>
          <w:rFonts w:ascii="Arial" w:hAnsi="Arial" w:cs="Calibri"/>
          <w:sz w:val="22"/>
          <w:szCs w:val="22"/>
        </w:rPr>
      </w:pPr>
      <w:r>
        <w:rPr>
          <w:rFonts w:cs="Calibri" w:ascii="Arial" w:hAnsi="Arial"/>
          <w:sz w:val="22"/>
          <w:szCs w:val="22"/>
        </w:rPr>
        <w:t>Amb la finalització del present contracte, l’encarregat del tractament ha de retornar al responsable les dades personals i suprimir qualsevol còpia que estigui en el seu poder.</w:t>
      </w:r>
    </w:p>
    <w:p>
      <w:pPr>
        <w:pStyle w:val="NormalWeb"/>
        <w:jc w:val="both"/>
        <w:rPr>
          <w:rFonts w:ascii="Arial" w:hAnsi="Arial" w:cs="Calibri"/>
          <w:b/>
          <w:bCs/>
          <w:sz w:val="22"/>
          <w:szCs w:val="22"/>
        </w:rPr>
      </w:pPr>
      <w:r>
        <w:rPr>
          <w:rFonts w:cs="Calibri" w:ascii="Arial" w:hAnsi="Arial"/>
          <w:b/>
          <w:bCs/>
          <w:sz w:val="22"/>
          <w:szCs w:val="22"/>
        </w:rPr>
        <w:t>4. Obligacions de l’encarregat del tractament</w:t>
      </w:r>
    </w:p>
    <w:p>
      <w:pPr>
        <w:pStyle w:val="NormalWeb"/>
        <w:jc w:val="both"/>
        <w:rPr>
          <w:rFonts w:ascii="Arial" w:hAnsi="Arial" w:cs="Calibri"/>
          <w:sz w:val="22"/>
          <w:szCs w:val="22"/>
        </w:rPr>
      </w:pPr>
      <w:r>
        <w:rPr>
          <w:rFonts w:cs="Calibri" w:ascii="Arial" w:hAnsi="Arial"/>
          <w:sz w:val="22"/>
          <w:szCs w:val="22"/>
        </w:rPr>
        <w:t>L’encarregat del tractament i tot el personal al seu càrrec, es compromet a:</w:t>
      </w:r>
    </w:p>
    <w:p>
      <w:pPr>
        <w:pStyle w:val="NormalWeb"/>
        <w:jc w:val="both"/>
        <w:rPr>
          <w:rFonts w:ascii="Arial" w:hAnsi="Arial" w:cs="Calibri"/>
          <w:sz w:val="22"/>
          <w:szCs w:val="22"/>
        </w:rPr>
      </w:pPr>
      <w:r>
        <w:rPr>
          <w:rFonts w:cs="Calibri" w:ascii="Arial" w:hAnsi="Arial"/>
          <w:sz w:val="22"/>
          <w:szCs w:val="22"/>
        </w:rPr>
        <w:t>4.1. Utilitzar les dades personals objecte de tractament, o les que reculli per a la seva inclusió, només per a la finalitat objecte d’aquest encàrrec. En cap cas, podrà utilitzar les dades per a finalitats pròpies.</w:t>
      </w:r>
    </w:p>
    <w:p>
      <w:pPr>
        <w:pStyle w:val="NormalWeb"/>
        <w:jc w:val="both"/>
        <w:rPr>
          <w:rFonts w:ascii="Arial" w:hAnsi="Arial" w:cs="Calibri"/>
          <w:sz w:val="22"/>
          <w:szCs w:val="22"/>
        </w:rPr>
      </w:pPr>
      <w:r>
        <w:rPr>
          <w:rFonts w:cs="Calibri" w:ascii="Arial" w:hAnsi="Arial"/>
          <w:sz w:val="22"/>
          <w:szCs w:val="22"/>
        </w:rPr>
        <w:t>4.2. Tractar les dades d’acord amb les instruccions del responsable del tractament.</w:t>
      </w:r>
    </w:p>
    <w:p>
      <w:pPr>
        <w:pStyle w:val="NormalWeb"/>
        <w:jc w:val="both"/>
        <w:rPr>
          <w:rFonts w:ascii="Arial" w:hAnsi="Arial" w:cs="Calibri"/>
          <w:sz w:val="22"/>
          <w:szCs w:val="22"/>
        </w:rPr>
      </w:pPr>
      <w:r>
        <w:rPr>
          <w:rFonts w:cs="Calibri" w:ascii="Arial" w:hAnsi="Arial"/>
          <w:sz w:val="22"/>
          <w:szCs w:val="22"/>
        </w:rPr>
        <w:t>Si l’encarregat del tractament considera que alguna de les instruccions infringeix l’RGPD o qualsevol altra disposició en matèria de protecció de dades de la Unió o dels Estats membres, l’encarregat informarà immediatament al responsable.</w:t>
      </w:r>
    </w:p>
    <w:p>
      <w:pPr>
        <w:pStyle w:val="NormalWeb"/>
        <w:jc w:val="both"/>
        <w:rPr>
          <w:rFonts w:ascii="Arial" w:hAnsi="Arial" w:cs="Calibri"/>
          <w:sz w:val="22"/>
          <w:szCs w:val="22"/>
        </w:rPr>
      </w:pPr>
      <w:r>
        <w:rPr>
          <w:rFonts w:cs="Calibri" w:ascii="Arial" w:hAnsi="Arial"/>
          <w:sz w:val="22"/>
          <w:szCs w:val="22"/>
        </w:rPr>
        <w:t> </w:t>
      </w:r>
      <w:r>
        <w:rPr>
          <w:rFonts w:cs="Calibri" w:ascii="Arial" w:hAnsi="Arial"/>
          <w:sz w:val="22"/>
          <w:szCs w:val="22"/>
        </w:rPr>
        <w:t>4.3. Portar, per escrit, un registre de totes les categories d’activitats de tractament efectuades per compte del responsable, que contingui:</w:t>
      </w:r>
    </w:p>
    <w:p>
      <w:pPr>
        <w:pStyle w:val="Normal"/>
        <w:numPr>
          <w:ilvl w:val="0"/>
          <w:numId w:val="2"/>
        </w:numPr>
        <w:spacing w:before="280" w:after="0"/>
        <w:jc w:val="both"/>
        <w:rPr>
          <w:rFonts w:ascii="Arial" w:hAnsi="Arial"/>
        </w:rPr>
      </w:pPr>
      <w:r>
        <w:rPr>
          <w:rFonts w:eastAsia="Times New Roman" w:cs="Calibri" w:ascii="Arial" w:hAnsi="Arial"/>
          <w:sz w:val="22"/>
          <w:szCs w:val="22"/>
        </w:rPr>
        <w:t>El nom i les dades de contacte de l’encarregat o encarregats i de cada responsable per compte del que actuï l’encarregat, i, en el seu cas, del representant del responsable o de l’encarregat i del delegat de protecció de dades.</w:t>
      </w:r>
    </w:p>
    <w:p>
      <w:pPr>
        <w:pStyle w:val="Normal"/>
        <w:numPr>
          <w:ilvl w:val="0"/>
          <w:numId w:val="2"/>
        </w:numPr>
        <w:spacing w:before="0" w:after="0"/>
        <w:jc w:val="both"/>
        <w:rPr>
          <w:rFonts w:ascii="Arial" w:hAnsi="Arial" w:eastAsia="Times New Roman" w:cs="Calibri"/>
          <w:sz w:val="22"/>
          <w:szCs w:val="22"/>
        </w:rPr>
      </w:pPr>
      <w:r>
        <w:rPr>
          <w:rFonts w:eastAsia="Times New Roman" w:cs="Calibri" w:ascii="Arial" w:hAnsi="Arial"/>
          <w:sz w:val="22"/>
          <w:szCs w:val="22"/>
        </w:rPr>
        <w:t>Les categories de tractaments efectuades per compte de cada responsable. </w:t>
      </w:r>
    </w:p>
    <w:p>
      <w:pPr>
        <w:pStyle w:val="Normal"/>
        <w:numPr>
          <w:ilvl w:val="0"/>
          <w:numId w:val="2"/>
        </w:numPr>
        <w:spacing w:before="0" w:after="0"/>
        <w:jc w:val="both"/>
        <w:rPr>
          <w:rFonts w:ascii="Arial" w:hAnsi="Arial" w:eastAsia="Times New Roman" w:cs="Calibri"/>
          <w:sz w:val="22"/>
          <w:szCs w:val="22"/>
        </w:rPr>
      </w:pPr>
      <w:r>
        <w:rPr>
          <w:rFonts w:eastAsia="Times New Roman" w:cs="Calibri" w:ascii="Arial" w:hAnsi="Arial"/>
          <w:sz w:val="22"/>
          <w:szCs w:val="22"/>
        </w:rPr>
        <w:t>En el seu cas, les transferències de dades personals a un tercer país o organització internacional, inclosa la identificació d’aquest tercer país o organització internacional i, en el cas de les transferències exposades a l’article 49 apartat 1, paràgraf segon de l' RGPD, la documentació de garanties adequades. </w:t>
      </w:r>
    </w:p>
    <w:p>
      <w:pPr>
        <w:pStyle w:val="Normal"/>
        <w:numPr>
          <w:ilvl w:val="0"/>
          <w:numId w:val="2"/>
        </w:numPr>
        <w:spacing w:before="0" w:after="280"/>
        <w:jc w:val="both"/>
        <w:rPr>
          <w:rFonts w:ascii="Arial" w:hAnsi="Arial" w:eastAsia="Times New Roman" w:cs="Calibri"/>
          <w:sz w:val="22"/>
          <w:szCs w:val="22"/>
        </w:rPr>
      </w:pPr>
      <w:r>
        <w:rPr>
          <w:rFonts w:eastAsia="Times New Roman" w:cs="Calibri" w:ascii="Arial" w:hAnsi="Arial"/>
          <w:sz w:val="22"/>
          <w:szCs w:val="22"/>
        </w:rPr>
        <w:t>Una descripció general de les mesures tècniques i organitzatives de seguretat relatives a: </w:t>
      </w:r>
    </w:p>
    <w:p>
      <w:pPr>
        <w:pStyle w:val="NormalWeb"/>
        <w:ind w:firstLine="708"/>
        <w:jc w:val="both"/>
        <w:rPr>
          <w:rFonts w:ascii="Arial" w:hAnsi="Arial" w:cs="Calibri"/>
          <w:sz w:val="22"/>
          <w:szCs w:val="22"/>
        </w:rPr>
      </w:pPr>
      <w:r>
        <w:rPr>
          <w:rFonts w:cs="Calibri" w:ascii="Arial" w:hAnsi="Arial"/>
          <w:sz w:val="22"/>
          <w:szCs w:val="22"/>
        </w:rPr>
        <w:t>d.1. La pseudoanimització i el xifrat de dades personals. </w:t>
      </w:r>
    </w:p>
    <w:p>
      <w:pPr>
        <w:pStyle w:val="NormalWeb"/>
        <w:ind w:left="705"/>
        <w:jc w:val="both"/>
        <w:rPr>
          <w:rFonts w:ascii="Arial" w:hAnsi="Arial" w:cs="Calibri"/>
          <w:sz w:val="22"/>
          <w:szCs w:val="22"/>
        </w:rPr>
      </w:pPr>
      <w:r>
        <w:rPr>
          <w:rFonts w:cs="Calibri" w:ascii="Arial" w:hAnsi="Arial"/>
          <w:sz w:val="22"/>
          <w:szCs w:val="22"/>
        </w:rPr>
        <w:t>d.2. La capacitat de garantir la confidencialitat, integritat, disponibilitat i resiliència permanents dels sistemes i serveis de tractament.</w:t>
      </w:r>
    </w:p>
    <w:p>
      <w:pPr>
        <w:pStyle w:val="NormalWeb"/>
        <w:ind w:left="705"/>
        <w:jc w:val="both"/>
        <w:rPr>
          <w:rFonts w:ascii="Arial" w:hAnsi="Arial" w:cs="Calibri"/>
          <w:sz w:val="22"/>
          <w:szCs w:val="22"/>
        </w:rPr>
      </w:pPr>
      <w:r>
        <w:rPr>
          <w:rFonts w:cs="Calibri" w:ascii="Arial" w:hAnsi="Arial"/>
          <w:sz w:val="22"/>
          <w:szCs w:val="22"/>
        </w:rPr>
        <w:t>d.3. La capacitat de restaurar la disponibilitat i l’accés a les dades personals de forma ràpida, en cas d’incident físic o tècnic. </w:t>
      </w:r>
    </w:p>
    <w:p>
      <w:pPr>
        <w:pStyle w:val="NormalWeb"/>
        <w:ind w:left="705"/>
        <w:jc w:val="both"/>
        <w:rPr>
          <w:rFonts w:ascii="Arial" w:hAnsi="Arial" w:cs="Calibri"/>
          <w:sz w:val="22"/>
          <w:szCs w:val="22"/>
        </w:rPr>
      </w:pPr>
      <w:r>
        <w:rPr>
          <w:rFonts w:cs="Calibri" w:ascii="Arial" w:hAnsi="Arial"/>
          <w:sz w:val="22"/>
          <w:szCs w:val="22"/>
        </w:rPr>
        <w:t>d.4. El procés de verificació, avaluació i valoració regulars de l’eficàcia de les mesures tècniques i organitzatives per a garantir la seguretat del tractament. </w:t>
      </w:r>
    </w:p>
    <w:p>
      <w:pPr>
        <w:pStyle w:val="NormalWeb"/>
        <w:jc w:val="both"/>
        <w:rPr>
          <w:rFonts w:ascii="Arial" w:hAnsi="Arial" w:cs="Calibri"/>
          <w:sz w:val="22"/>
          <w:szCs w:val="22"/>
        </w:rPr>
      </w:pPr>
      <w:r>
        <w:rPr>
          <w:rFonts w:cs="Calibri" w:ascii="Arial" w:hAnsi="Arial"/>
          <w:sz w:val="22"/>
          <w:szCs w:val="22"/>
        </w:rPr>
        <w:t>4.4. No comunicar les dades a terceres persones, llevat que es tingui l’autorització expressa del responsable del tractament, en els supòsits legalment admissibles.  </w:t>
      </w:r>
    </w:p>
    <w:p>
      <w:pPr>
        <w:pStyle w:val="NormalWeb"/>
        <w:jc w:val="both"/>
        <w:rPr>
          <w:rFonts w:ascii="Arial" w:hAnsi="Arial" w:cs="Calibri"/>
          <w:sz w:val="22"/>
          <w:szCs w:val="22"/>
        </w:rPr>
      </w:pPr>
      <w:r>
        <w:rPr>
          <w:rFonts w:cs="Calibri" w:ascii="Arial" w:hAnsi="Arial"/>
          <w:sz w:val="22"/>
          <w:szCs w:val="22"/>
        </w:rPr>
        <w:t>L’encarregat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 </w:t>
      </w:r>
    </w:p>
    <w:p>
      <w:pPr>
        <w:pStyle w:val="NormalWeb"/>
        <w:jc w:val="both"/>
        <w:rPr>
          <w:rFonts w:ascii="Arial" w:hAnsi="Arial" w:cs="Calibri"/>
          <w:sz w:val="22"/>
          <w:szCs w:val="22"/>
        </w:rPr>
      </w:pPr>
      <w:r>
        <w:rPr>
          <w:rFonts w:cs="Calibri" w:ascii="Arial" w:hAnsi="Arial"/>
          <w:sz w:val="22"/>
          <w:szCs w:val="22"/>
        </w:rPr>
        <w:t>Si l’encarregat ha de transferir dades personals a un tercer país o a una organització internacional, en virtut del Dret de la unió o dels Estats membres que li sigui aplicable, informarà al responsable d’aquesta exigència de manera prèvia, llevat que el Dret ho prohibeixi per importants raons d’interès públic.</w:t>
      </w:r>
    </w:p>
    <w:p>
      <w:pPr>
        <w:pStyle w:val="NormalWeb"/>
        <w:jc w:val="both"/>
        <w:rPr/>
      </w:pPr>
      <w:r>
        <w:rPr>
          <w:rFonts w:cs="Calibri" w:ascii="Arial" w:hAnsi="Arial"/>
          <w:sz w:val="22"/>
          <w:szCs w:val="22"/>
        </w:rPr>
        <w:t>4.5. Subcontractació. 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 UN MES, indicant els tractaments que es pretenen subcontractar i identificant de forma clara i inequívoca l’empresa subcontractada i les seves dades de contacte. La subcontractació podrà dur-se a terme si el responsable no manifesta la seva oposició en el termini de temps establert. La subcontractada,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w:t>
      </w:r>
      <w:r>
        <w:rPr>
          <w:rStyle w:val="msoins"/>
          <w:rFonts w:cs="Calibri" w:ascii="Arial" w:hAnsi="Arial"/>
          <w:color w:val="008080"/>
          <w:sz w:val="22"/>
          <w:szCs w:val="22"/>
          <w:u w:val="single"/>
        </w:rPr>
        <w:t xml:space="preserve"> </w:t>
      </w:r>
      <w:r>
        <w:rPr>
          <w:rFonts w:cs="Calibri" w:ascii="Arial" w:hAnsi="Arial"/>
          <w:sz w:val="22"/>
          <w:szCs w:val="22"/>
        </w:rPr>
        <w:t>persones afectades. En el cas d’incompliment per part del sots-encarregat, l’encarregat inicial seguirà sent plenament responsable davant del responsable en el referent al compliment de les obligacions.</w:t>
      </w:r>
    </w:p>
    <w:p>
      <w:pPr>
        <w:pStyle w:val="NormalWeb"/>
        <w:jc w:val="both"/>
        <w:rPr>
          <w:rFonts w:ascii="Arial" w:hAnsi="Arial" w:cs="Calibri"/>
          <w:sz w:val="22"/>
          <w:szCs w:val="22"/>
        </w:rPr>
      </w:pPr>
      <w:r>
        <w:rPr>
          <w:rFonts w:cs="Calibri" w:ascii="Arial" w:hAnsi="Arial"/>
          <w:sz w:val="22"/>
          <w:szCs w:val="22"/>
        </w:rPr>
        <w:t>4.6. Mantenir el deure de secret respecte a les dades de caràcter personal a les que hagi tingut accés, com a conseqüència del present encàrrec, fins i tot després de que finalitzi el seu objecte.</w:t>
      </w:r>
    </w:p>
    <w:p>
      <w:pPr>
        <w:pStyle w:val="NormalWeb"/>
        <w:jc w:val="both"/>
        <w:rPr>
          <w:rFonts w:ascii="Arial" w:hAnsi="Arial" w:cs="Calibri"/>
          <w:sz w:val="22"/>
          <w:szCs w:val="22"/>
        </w:rPr>
      </w:pPr>
      <w:r>
        <w:rPr>
          <w:rFonts w:cs="Calibri" w:ascii="Arial" w:hAnsi="Arial"/>
          <w:sz w:val="22"/>
          <w:szCs w:val="22"/>
        </w:rPr>
        <w:t>4.7. Garantir que les persones autoritzades per tractar dades personals es comprometin, de forma expressa i per escrit, a respectar la confidencialitat, i a complir les mesures de seguretat corresponents, de les que han d’informar-li convenientment.</w:t>
      </w:r>
    </w:p>
    <w:p>
      <w:pPr>
        <w:pStyle w:val="NormalWeb"/>
        <w:jc w:val="both"/>
        <w:rPr>
          <w:rFonts w:ascii="Arial" w:hAnsi="Arial" w:cs="Calibri"/>
          <w:sz w:val="22"/>
          <w:szCs w:val="22"/>
        </w:rPr>
      </w:pPr>
      <w:r>
        <w:rPr>
          <w:rFonts w:cs="Calibri" w:ascii="Arial" w:hAnsi="Arial"/>
          <w:sz w:val="22"/>
          <w:szCs w:val="22"/>
        </w:rPr>
        <w:t>4.8. Mantenir a disposició del responsable la documentació acreditativa del compliment de l’obligació establerta a l’apartat anterior.</w:t>
      </w:r>
    </w:p>
    <w:p>
      <w:pPr>
        <w:pStyle w:val="NormalWeb"/>
        <w:jc w:val="both"/>
        <w:rPr>
          <w:rFonts w:ascii="Arial" w:hAnsi="Arial" w:cs="Calibri"/>
          <w:sz w:val="22"/>
          <w:szCs w:val="22"/>
        </w:rPr>
      </w:pPr>
      <w:r>
        <w:rPr>
          <w:rFonts w:cs="Calibri" w:ascii="Arial" w:hAnsi="Arial"/>
          <w:sz w:val="22"/>
          <w:szCs w:val="22"/>
        </w:rPr>
        <w:t>4.9. Garantir la formació necessària en matèria de protecció de dades personals de les persones autoritzades per tractar dades personals.</w:t>
      </w:r>
    </w:p>
    <w:p>
      <w:pPr>
        <w:pStyle w:val="NormalWeb"/>
        <w:jc w:val="both"/>
        <w:rPr>
          <w:rFonts w:ascii="Arial" w:hAnsi="Arial" w:cs="Calibri"/>
          <w:sz w:val="22"/>
          <w:szCs w:val="22"/>
        </w:rPr>
      </w:pPr>
      <w:r>
        <w:rPr>
          <w:rFonts w:cs="Calibri" w:ascii="Arial" w:hAnsi="Arial"/>
          <w:sz w:val="22"/>
          <w:szCs w:val="22"/>
        </w:rPr>
        <w:t>4.10. Assistir al responsable del tractament en la resposta a l’exercici dels drets d’:</w:t>
      </w:r>
    </w:p>
    <w:p>
      <w:pPr>
        <w:pStyle w:val="NormalWeb"/>
        <w:jc w:val="both"/>
        <w:rPr>
          <w:rFonts w:ascii="Arial" w:hAnsi="Arial" w:cs="Calibri"/>
          <w:sz w:val="22"/>
          <w:szCs w:val="22"/>
        </w:rPr>
      </w:pPr>
      <w:r>
        <w:rPr>
          <w:rFonts w:cs="Calibri" w:ascii="Arial" w:hAnsi="Arial"/>
          <w:sz w:val="22"/>
          <w:szCs w:val="22"/>
        </w:rPr>
        <w:t>a. Accés, rectificació, supressió i oposició. </w:t>
      </w:r>
    </w:p>
    <w:p>
      <w:pPr>
        <w:pStyle w:val="NormalWeb"/>
        <w:jc w:val="both"/>
        <w:rPr>
          <w:rFonts w:ascii="Arial" w:hAnsi="Arial" w:cs="Calibri"/>
          <w:sz w:val="22"/>
          <w:szCs w:val="22"/>
        </w:rPr>
      </w:pPr>
      <w:r>
        <w:rPr>
          <w:rFonts w:cs="Calibri" w:ascii="Arial" w:hAnsi="Arial"/>
          <w:sz w:val="22"/>
          <w:szCs w:val="22"/>
        </w:rPr>
        <w:t>b. Limitació del tractament </w:t>
      </w:r>
    </w:p>
    <w:p>
      <w:pPr>
        <w:pStyle w:val="NormalWeb"/>
        <w:jc w:val="both"/>
        <w:rPr>
          <w:rFonts w:ascii="Arial" w:hAnsi="Arial" w:cs="Calibri"/>
          <w:sz w:val="22"/>
          <w:szCs w:val="22"/>
        </w:rPr>
      </w:pPr>
      <w:r>
        <w:rPr>
          <w:rFonts w:cs="Calibri" w:ascii="Arial" w:hAnsi="Arial"/>
          <w:sz w:val="22"/>
          <w:szCs w:val="22"/>
        </w:rPr>
        <w:t>c. Portabilitat de dades</w:t>
      </w:r>
    </w:p>
    <w:p>
      <w:pPr>
        <w:pStyle w:val="NormalWeb"/>
        <w:jc w:val="both"/>
        <w:rPr>
          <w:rFonts w:ascii="Arial" w:hAnsi="Arial" w:cs="Calibri"/>
          <w:sz w:val="22"/>
          <w:szCs w:val="22"/>
        </w:rPr>
      </w:pPr>
      <w:r>
        <w:rPr>
          <w:rFonts w:cs="Calibri" w:ascii="Arial" w:hAnsi="Arial"/>
          <w:sz w:val="22"/>
          <w:szCs w:val="22"/>
        </w:rPr>
        <w:t>d. A no ser objecte de decisions individualitzades automatitzades (inclosa l’elaboració de perfils).</w:t>
      </w:r>
    </w:p>
    <w:p>
      <w:pPr>
        <w:pStyle w:val="NormalWeb"/>
        <w:jc w:val="both"/>
        <w:rPr>
          <w:rFonts w:ascii="Arial" w:hAnsi="Arial" w:cs="Calibri"/>
          <w:sz w:val="22"/>
          <w:szCs w:val="22"/>
        </w:rPr>
      </w:pPr>
      <w:r>
        <w:rPr>
          <w:rFonts w:cs="Calibri" w:ascii="Arial" w:hAnsi="Arial"/>
          <w:sz w:val="22"/>
          <w:szCs w:val="22"/>
        </w:rPr>
        <w:t>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juntament, en el seu cas, amb altres informacions que puguin ser rellevants per a resoldre la sol·licitud. </w:t>
      </w:r>
    </w:p>
    <w:p>
      <w:pPr>
        <w:pStyle w:val="NormalWeb"/>
        <w:jc w:val="both"/>
        <w:rPr>
          <w:rFonts w:ascii="Arial" w:hAnsi="Arial" w:cs="Calibri"/>
          <w:sz w:val="22"/>
          <w:szCs w:val="22"/>
        </w:rPr>
      </w:pPr>
      <w:r>
        <w:rPr>
          <w:rFonts w:cs="Calibri" w:ascii="Arial" w:hAnsi="Arial"/>
          <w:sz w:val="22"/>
          <w:szCs w:val="22"/>
        </w:rPr>
        <w:t>4.11. Dret d’informació. Correspon al responsable facilitar el dret d’informació en el moment de la recollida de les dades.</w:t>
      </w:r>
    </w:p>
    <w:p>
      <w:pPr>
        <w:pStyle w:val="NormalWeb"/>
        <w:jc w:val="both"/>
        <w:rPr>
          <w:rFonts w:ascii="Arial" w:hAnsi="Arial" w:cs="Calibri"/>
          <w:sz w:val="22"/>
          <w:szCs w:val="22"/>
        </w:rPr>
      </w:pPr>
      <w:r>
        <w:rPr>
          <w:rFonts w:cs="Calibri" w:ascii="Arial" w:hAnsi="Arial"/>
          <w:sz w:val="22"/>
          <w:szCs w:val="22"/>
        </w:rPr>
        <w:t>4.12. Notificació de violacions de la seguretat de les dades. L’encarregat del tractament notificarà al responsable del tractament, sense dilació indeguda, i en qualsevol cas abans del termini màxim de 24 hores, i a través de l’adreça de correu del responsable les violacions de la seguretat de les dades personals que estiguin sota el seu càrrec de les que tingui coneixement, juntament amb tota la informació rellevant per a la documentació i comunicació de la incidència.</w:t>
      </w:r>
    </w:p>
    <w:p>
      <w:pPr>
        <w:pStyle w:val="NormalWeb"/>
        <w:jc w:val="both"/>
        <w:rPr>
          <w:rFonts w:ascii="Arial" w:hAnsi="Arial" w:cs="Calibri"/>
          <w:sz w:val="22"/>
          <w:szCs w:val="22"/>
        </w:rPr>
      </w:pPr>
      <w:r>
        <w:rPr>
          <w:rFonts w:cs="Calibri" w:ascii="Arial" w:hAnsi="Arial"/>
          <w:sz w:val="22"/>
          <w:szCs w:val="22"/>
        </w:rPr>
        <w:t>No serà necessària la notificació quan sigui improbable que aquesta violació de la seguretat constitueixi un risc per als drets i les llibertats de les persones físiques.</w:t>
      </w:r>
    </w:p>
    <w:p>
      <w:pPr>
        <w:pStyle w:val="NormalWeb"/>
        <w:jc w:val="both"/>
        <w:rPr>
          <w:rFonts w:ascii="Arial" w:hAnsi="Arial" w:cs="Calibri"/>
          <w:sz w:val="22"/>
          <w:szCs w:val="22"/>
        </w:rPr>
      </w:pPr>
      <w:r>
        <w:rPr>
          <w:rFonts w:cs="Calibri" w:ascii="Arial" w:hAnsi="Arial"/>
          <w:sz w:val="22"/>
          <w:szCs w:val="22"/>
        </w:rPr>
        <w:t>Si es disposa d’ella es facilitarà, com a mínim, la informació següent:</w:t>
      </w:r>
    </w:p>
    <w:p>
      <w:pPr>
        <w:pStyle w:val="NormalWeb"/>
        <w:jc w:val="both"/>
        <w:rPr>
          <w:rFonts w:ascii="Arial" w:hAnsi="Arial" w:cs="Calibri"/>
          <w:sz w:val="22"/>
          <w:szCs w:val="22"/>
        </w:rPr>
      </w:pPr>
      <w:r>
        <w:rPr>
          <w:rFonts w:cs="Calibri" w:ascii="Arial" w:hAnsi="Arial"/>
          <w:sz w:val="22"/>
          <w:szCs w:val="22"/>
        </w:rPr>
        <w:t xml:space="preserve">          </w:t>
      </w:r>
      <w:r>
        <w:rPr>
          <w:rFonts w:cs="Calibri" w:ascii="Arial" w:hAnsi="Arial"/>
          <w:sz w:val="22"/>
          <w:szCs w:val="22"/>
        </w:rPr>
        <w:t>a. Descripció de la naturalesa de la violació de la seguretat de les dades personals, inclús, quan sigui possible, les categories i el número aproximat dels interessats afectats, i les categories i el número aproximat de registre de dades personals afectades.</w:t>
      </w:r>
    </w:p>
    <w:p>
      <w:pPr>
        <w:pStyle w:val="NormalWeb"/>
        <w:jc w:val="both"/>
        <w:rPr>
          <w:rFonts w:ascii="Arial" w:hAnsi="Arial" w:cs="Calibri"/>
          <w:sz w:val="22"/>
          <w:szCs w:val="22"/>
        </w:rPr>
      </w:pPr>
      <w:r>
        <w:rPr>
          <w:rFonts w:cs="Calibri" w:ascii="Arial" w:hAnsi="Arial"/>
          <w:sz w:val="22"/>
          <w:szCs w:val="22"/>
        </w:rPr>
        <w:t>           </w:t>
      </w:r>
      <w:r>
        <w:rPr>
          <w:rFonts w:cs="Calibri" w:ascii="Arial" w:hAnsi="Arial"/>
          <w:sz w:val="22"/>
          <w:szCs w:val="22"/>
        </w:rPr>
        <w:t>b. En nom i les dades de contacte del delegat de protecció de dades o d’un altre punt de contacte en el que es pugui obtenir més informació.</w:t>
      </w:r>
    </w:p>
    <w:p>
      <w:pPr>
        <w:pStyle w:val="NormalWeb"/>
        <w:jc w:val="both"/>
        <w:rPr>
          <w:rFonts w:ascii="Arial" w:hAnsi="Arial" w:cs="Calibri"/>
          <w:sz w:val="22"/>
          <w:szCs w:val="22"/>
        </w:rPr>
      </w:pPr>
      <w:r>
        <w:rPr>
          <w:rFonts w:cs="Calibri" w:ascii="Arial" w:hAnsi="Arial"/>
          <w:sz w:val="22"/>
          <w:szCs w:val="22"/>
        </w:rPr>
        <w:t>             </w:t>
      </w:r>
      <w:r>
        <w:rPr>
          <w:rFonts w:cs="Calibri" w:ascii="Arial" w:hAnsi="Arial"/>
          <w:sz w:val="22"/>
          <w:szCs w:val="22"/>
        </w:rPr>
        <w:t xml:space="preserve">c. Descripcions de les possibles conseqüències de la violació de la seguretat de les dades personals. </w:t>
      </w:r>
    </w:p>
    <w:p>
      <w:pPr>
        <w:pStyle w:val="NormalWeb"/>
        <w:jc w:val="both"/>
        <w:rPr>
          <w:rFonts w:ascii="Arial" w:hAnsi="Arial" w:cs="Calibri"/>
          <w:sz w:val="22"/>
          <w:szCs w:val="22"/>
        </w:rPr>
      </w:pPr>
      <w:r>
        <w:rPr>
          <w:rFonts w:cs="Calibri" w:ascii="Arial" w:hAnsi="Arial"/>
          <w:sz w:val="22"/>
          <w:szCs w:val="22"/>
        </w:rPr>
        <w:t>           </w:t>
      </w:r>
      <w:r>
        <w:rPr>
          <w:rFonts w:cs="Calibri" w:ascii="Arial" w:hAnsi="Arial"/>
          <w:sz w:val="22"/>
          <w:szCs w:val="22"/>
        </w:rPr>
        <w:t>d. Descripció de les mesures adoptades o proposades per a posar remei a la violació de la seguretat de les dades personals, incloent, si procedeix, les mesures adoptades per mitigar els possibles efectes negatius. </w:t>
      </w:r>
    </w:p>
    <w:p>
      <w:pPr>
        <w:pStyle w:val="NormalWeb"/>
        <w:jc w:val="both"/>
        <w:rPr>
          <w:rFonts w:ascii="Arial" w:hAnsi="Arial" w:cs="Calibri"/>
          <w:sz w:val="22"/>
          <w:szCs w:val="22"/>
        </w:rPr>
      </w:pPr>
      <w:r>
        <w:rPr>
          <w:rFonts w:cs="Calibri" w:ascii="Arial" w:hAnsi="Arial"/>
          <w:sz w:val="22"/>
          <w:szCs w:val="22"/>
        </w:rPr>
        <w:t>Si no és possible facilitar la informació simultàniament, i en la mesura en que no ho sigui, la informació es facilitarà de forma gradual sense dilació indeguda.</w:t>
      </w:r>
    </w:p>
    <w:p>
      <w:pPr>
        <w:pStyle w:val="NormalWeb"/>
        <w:jc w:val="both"/>
        <w:rPr>
          <w:rFonts w:ascii="Arial" w:hAnsi="Arial" w:cs="Calibri"/>
          <w:sz w:val="22"/>
          <w:szCs w:val="22"/>
        </w:rPr>
      </w:pPr>
      <w:r>
        <w:rPr>
          <w:rFonts w:cs="Calibri" w:ascii="Arial" w:hAnsi="Arial"/>
          <w:sz w:val="22"/>
          <w:szCs w:val="22"/>
        </w:rPr>
        <w:t>4.13. Donar recolzament al responsable del tractament en la realització de les avaluacions d’impacte relatives a la protecció de dades, quan correspongui.</w:t>
      </w:r>
    </w:p>
    <w:p>
      <w:pPr>
        <w:pStyle w:val="NormalWeb"/>
        <w:jc w:val="both"/>
        <w:rPr>
          <w:rFonts w:ascii="Arial" w:hAnsi="Arial" w:cs="Calibri"/>
          <w:sz w:val="22"/>
          <w:szCs w:val="22"/>
        </w:rPr>
      </w:pPr>
      <w:r>
        <w:rPr>
          <w:rFonts w:cs="Calibri" w:ascii="Arial" w:hAnsi="Arial"/>
          <w:sz w:val="22"/>
          <w:szCs w:val="22"/>
        </w:rPr>
        <w:t>4.14. Donar recolzament al responsable del tractament en la realització de les consultes prèvies a l’autoritat de control, quan correspongui.</w:t>
      </w:r>
    </w:p>
    <w:p>
      <w:pPr>
        <w:pStyle w:val="NormalWeb"/>
        <w:jc w:val="both"/>
        <w:rPr>
          <w:rFonts w:ascii="Arial" w:hAnsi="Arial" w:cs="Calibri"/>
          <w:sz w:val="22"/>
          <w:szCs w:val="22"/>
        </w:rPr>
      </w:pPr>
      <w:r>
        <w:rPr>
          <w:rFonts w:cs="Calibri" w:ascii="Arial" w:hAnsi="Arial"/>
          <w:sz w:val="22"/>
          <w:szCs w:val="22"/>
        </w:rPr>
        <w:t>4.15. Posar a disposició del responsable tota la informació necessària per demostrar el compliment de les seves obligacions, així com per la realització de les auditories o les inspeccions que realitzin el responsable o un altre auditor autoritzat per ell.</w:t>
      </w:r>
    </w:p>
    <w:p>
      <w:pPr>
        <w:pStyle w:val="NormalWeb"/>
        <w:jc w:val="both"/>
        <w:rPr>
          <w:rFonts w:ascii="Arial" w:hAnsi="Arial" w:cs="Calibri"/>
          <w:sz w:val="22"/>
          <w:szCs w:val="22"/>
        </w:rPr>
      </w:pPr>
      <w:r>
        <w:rPr>
          <w:rFonts w:cs="Calibri" w:ascii="Arial" w:hAnsi="Arial"/>
          <w:sz w:val="22"/>
          <w:szCs w:val="22"/>
        </w:rPr>
        <w:t>4.16. Implantar les mesures de seguretat que permetin:</w:t>
      </w:r>
    </w:p>
    <w:p>
      <w:pPr>
        <w:pStyle w:val="NormalWeb"/>
        <w:jc w:val="both"/>
        <w:rPr>
          <w:rFonts w:ascii="Arial" w:hAnsi="Arial" w:cs="Calibri"/>
          <w:sz w:val="22"/>
          <w:szCs w:val="22"/>
        </w:rPr>
      </w:pPr>
      <w:r>
        <w:rPr>
          <w:rFonts w:cs="Calibri" w:ascii="Arial" w:hAnsi="Arial"/>
          <w:sz w:val="22"/>
          <w:szCs w:val="22"/>
        </w:rPr>
        <w:t>                 </w:t>
      </w:r>
      <w:r>
        <w:rPr>
          <w:rFonts w:cs="Calibri" w:ascii="Arial" w:hAnsi="Arial"/>
          <w:sz w:val="22"/>
          <w:szCs w:val="22"/>
        </w:rPr>
        <w:t>a) Garantir la confidencialitat, integritat, disponibilitat i resiliència permanents dels sistemes i serveis de tractament. </w:t>
      </w:r>
    </w:p>
    <w:p>
      <w:pPr>
        <w:pStyle w:val="NormalWeb"/>
        <w:jc w:val="both"/>
        <w:rPr>
          <w:rFonts w:ascii="Arial" w:hAnsi="Arial" w:cs="Calibri"/>
          <w:sz w:val="22"/>
          <w:szCs w:val="22"/>
        </w:rPr>
      </w:pPr>
      <w:r>
        <w:rPr>
          <w:rFonts w:cs="Calibri" w:ascii="Arial" w:hAnsi="Arial"/>
          <w:sz w:val="22"/>
          <w:szCs w:val="22"/>
        </w:rPr>
        <w:t>                 </w:t>
      </w:r>
      <w:r>
        <w:rPr>
          <w:rFonts w:cs="Calibri" w:ascii="Arial" w:hAnsi="Arial"/>
          <w:sz w:val="22"/>
          <w:szCs w:val="22"/>
        </w:rPr>
        <w:t>b) Restaurar la disponibilitat i l’accés a les dades personals de forma ràpida, en cas d’incident físic o tècnic.</w:t>
      </w:r>
    </w:p>
    <w:p>
      <w:pPr>
        <w:pStyle w:val="NormalWeb"/>
        <w:jc w:val="both"/>
        <w:rPr>
          <w:rFonts w:ascii="Arial" w:hAnsi="Arial" w:cs="Calibri"/>
          <w:sz w:val="22"/>
          <w:szCs w:val="22"/>
        </w:rPr>
      </w:pPr>
      <w:r>
        <w:rPr>
          <w:rFonts w:cs="Calibri" w:ascii="Arial" w:hAnsi="Arial"/>
          <w:sz w:val="22"/>
          <w:szCs w:val="22"/>
        </w:rPr>
        <w:t xml:space="preserve">                </w:t>
      </w:r>
      <w:r>
        <w:rPr>
          <w:rFonts w:cs="Calibri" w:ascii="Arial" w:hAnsi="Arial"/>
          <w:sz w:val="22"/>
          <w:szCs w:val="22"/>
        </w:rPr>
        <w:t>c)Verificar, avaluar i valorar, de forma regular, l’eficàcia de les mesures tècniques i organitzatives implantades per garantir la seguretat del tractament.</w:t>
      </w:r>
    </w:p>
    <w:p>
      <w:pPr>
        <w:pStyle w:val="NormalWeb"/>
        <w:jc w:val="both"/>
        <w:rPr>
          <w:rFonts w:ascii="Arial" w:hAnsi="Arial" w:cs="Calibri"/>
          <w:sz w:val="22"/>
          <w:szCs w:val="22"/>
        </w:rPr>
      </w:pPr>
      <w:r>
        <w:rPr>
          <w:rFonts w:cs="Calibri" w:ascii="Arial" w:hAnsi="Arial"/>
          <w:sz w:val="22"/>
          <w:szCs w:val="22"/>
        </w:rPr>
        <w:t xml:space="preserve">                  </w:t>
      </w:r>
      <w:r>
        <w:rPr>
          <w:rFonts w:cs="Calibri" w:ascii="Arial" w:hAnsi="Arial"/>
          <w:sz w:val="22"/>
          <w:szCs w:val="22"/>
        </w:rPr>
        <w:t>d)Pseudonimitzar i xifrar les dades personals, en el seu cas.</w:t>
      </w:r>
    </w:p>
    <w:p>
      <w:pPr>
        <w:pStyle w:val="NormalWeb"/>
        <w:jc w:val="both"/>
        <w:rPr>
          <w:rFonts w:ascii="Arial" w:hAnsi="Arial" w:cs="Calibri"/>
          <w:sz w:val="22"/>
          <w:szCs w:val="22"/>
        </w:rPr>
      </w:pPr>
      <w:r>
        <w:rPr>
          <w:rFonts w:cs="Calibri" w:ascii="Arial" w:hAnsi="Arial"/>
          <w:sz w:val="22"/>
          <w:szCs w:val="22"/>
        </w:rPr>
        <w:t>4.17. Designar un delegat de protecció de dades i comunicar la seva identitat i dades de contacte al responsable. </w:t>
      </w:r>
    </w:p>
    <w:p>
      <w:pPr>
        <w:pStyle w:val="NormalWeb"/>
        <w:jc w:val="both"/>
        <w:rPr>
          <w:rFonts w:ascii="Arial" w:hAnsi="Arial" w:cs="Calibri"/>
          <w:sz w:val="22"/>
          <w:szCs w:val="22"/>
        </w:rPr>
      </w:pPr>
      <w:r>
        <w:rPr>
          <w:rFonts w:cs="Calibri" w:ascii="Arial" w:hAnsi="Arial"/>
          <w:sz w:val="22"/>
          <w:szCs w:val="22"/>
        </w:rPr>
        <w:t>4.18. Destí de les dades. Retornar al responsable del tractament les dades de caràcter personal i, si procedeix, els suports on consten, una vegada complerta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pPr>
        <w:pStyle w:val="NormalWeb"/>
        <w:jc w:val="both"/>
        <w:rPr>
          <w:rFonts w:ascii="Arial" w:hAnsi="Arial" w:cs="Calibri"/>
          <w:b/>
          <w:bCs/>
          <w:sz w:val="22"/>
          <w:szCs w:val="22"/>
        </w:rPr>
      </w:pPr>
      <w:r>
        <w:rPr>
          <w:rFonts w:cs="Calibri" w:ascii="Arial" w:hAnsi="Arial"/>
          <w:b/>
          <w:bCs/>
          <w:sz w:val="22"/>
          <w:szCs w:val="22"/>
        </w:rPr>
        <w:t>5. Obligacions del responsable del tractament</w:t>
      </w:r>
    </w:p>
    <w:p>
      <w:pPr>
        <w:pStyle w:val="NormalWeb"/>
        <w:jc w:val="both"/>
        <w:rPr>
          <w:rFonts w:ascii="Arial" w:hAnsi="Arial" w:cs="Calibri"/>
          <w:sz w:val="22"/>
          <w:szCs w:val="22"/>
        </w:rPr>
      </w:pPr>
      <w:r>
        <w:rPr>
          <w:rFonts w:cs="Calibri" w:ascii="Arial" w:hAnsi="Arial"/>
          <w:sz w:val="22"/>
          <w:szCs w:val="22"/>
        </w:rPr>
        <w:t>Correspon al responsable del tractament:</w:t>
      </w:r>
    </w:p>
    <w:p>
      <w:pPr>
        <w:pStyle w:val="NormalWeb"/>
        <w:jc w:val="both"/>
        <w:rPr>
          <w:rFonts w:ascii="Arial" w:hAnsi="Arial" w:cs="Calibri"/>
          <w:sz w:val="22"/>
          <w:szCs w:val="22"/>
        </w:rPr>
      </w:pPr>
      <w:r>
        <w:rPr>
          <w:rFonts w:cs="Calibri" w:ascii="Arial" w:hAnsi="Arial"/>
          <w:sz w:val="22"/>
          <w:szCs w:val="22"/>
        </w:rPr>
        <w:t>1. Entregar a l’encarregat les dades a les que es refereix la clàusula 2 d’aquest document. </w:t>
      </w:r>
    </w:p>
    <w:p>
      <w:pPr>
        <w:pStyle w:val="NormalWeb"/>
        <w:jc w:val="both"/>
        <w:rPr>
          <w:rFonts w:ascii="Arial" w:hAnsi="Arial" w:cs="Calibri"/>
          <w:sz w:val="22"/>
          <w:szCs w:val="22"/>
        </w:rPr>
      </w:pPr>
      <w:r>
        <w:rPr>
          <w:rFonts w:cs="Calibri" w:ascii="Arial" w:hAnsi="Arial"/>
          <w:sz w:val="22"/>
          <w:szCs w:val="22"/>
        </w:rPr>
        <w:t>2. Realitzar una avaluació de l’impacte en la protecció de dades personals de les operacions de tractament a realitzar per l’encarregat.</w:t>
      </w:r>
    </w:p>
    <w:p>
      <w:pPr>
        <w:pStyle w:val="NormalWeb"/>
        <w:jc w:val="both"/>
        <w:rPr>
          <w:rFonts w:ascii="Arial" w:hAnsi="Arial" w:cs="Calibri"/>
          <w:sz w:val="22"/>
          <w:szCs w:val="22"/>
        </w:rPr>
      </w:pPr>
      <w:r>
        <w:rPr>
          <w:rFonts w:cs="Calibri" w:ascii="Arial" w:hAnsi="Arial"/>
          <w:sz w:val="22"/>
          <w:szCs w:val="22"/>
        </w:rPr>
        <w:t>3. Realitzar les consultes prèvies que correspongui.</w:t>
      </w:r>
    </w:p>
    <w:p>
      <w:pPr>
        <w:pStyle w:val="NormalWeb"/>
        <w:jc w:val="both"/>
        <w:rPr>
          <w:rFonts w:ascii="Arial" w:hAnsi="Arial" w:cs="Calibri"/>
          <w:sz w:val="22"/>
          <w:szCs w:val="22"/>
        </w:rPr>
      </w:pPr>
      <w:r>
        <w:rPr>
          <w:rFonts w:cs="Calibri" w:ascii="Arial" w:hAnsi="Arial"/>
          <w:sz w:val="22"/>
          <w:szCs w:val="22"/>
        </w:rPr>
        <w:t>4. Vetllar, de forma prèvia, i durant tot el tractament, pel compliment de l’RGPD per part de l’encarregat.</w:t>
      </w:r>
    </w:p>
    <w:p>
      <w:pPr>
        <w:pStyle w:val="NormalWeb"/>
        <w:jc w:val="both"/>
        <w:rPr>
          <w:rFonts w:ascii="Arial" w:hAnsi="Arial" w:cs="Calibri"/>
          <w:sz w:val="22"/>
          <w:szCs w:val="22"/>
        </w:rPr>
      </w:pPr>
      <w:r>
        <w:rPr>
          <w:rFonts w:cs="Calibri" w:ascii="Arial" w:hAnsi="Arial"/>
          <w:sz w:val="22"/>
          <w:szCs w:val="22"/>
        </w:rPr>
        <w:t>5. Supervisar el tractament, inclosa la realització d’inspeccions i auditories.</w:t>
      </w:r>
    </w:p>
    <w:p>
      <w:pPr>
        <w:pStyle w:val="NormalWeb"/>
        <w:spacing w:lineRule="auto" w:line="240" w:before="223" w:after="62"/>
        <w:jc w:val="both"/>
        <w:rPr/>
      </w:pPr>
      <w:r>
        <w:rPr>
          <w:rStyle w:val="Strong"/>
          <w:rFonts w:cs="Calibri" w:ascii="Arial" w:hAnsi="Arial"/>
          <w:sz w:val="22"/>
          <w:szCs w:val="22"/>
        </w:rPr>
        <w:t xml:space="preserve">AJUNTAMENT DE GRANOLLERS        </w:t>
      </w:r>
      <w:r>
        <w:rPr>
          <w:rFonts w:cs="Calibri" w:ascii="Arial" w:hAnsi="Arial"/>
          <w:sz w:val="22"/>
          <w:szCs w:val="22"/>
        </w:rPr>
        <w:t>                                                            </w:t>
      </w:r>
    </w:p>
    <w:p>
      <w:pPr>
        <w:pStyle w:val="NormalWeb"/>
        <w:spacing w:lineRule="auto" w:line="240" w:before="223" w:after="62"/>
        <w:jc w:val="both"/>
        <w:rPr/>
      </w:pPr>
      <w:r>
        <w:rPr>
          <w:rFonts w:cs="Calibri" w:ascii="Arial" w:hAnsi="Arial"/>
          <w:sz w:val="22"/>
          <w:szCs w:val="22"/>
        </w:rPr>
        <w:t>Responsable del tractament                                     </w:t>
        <w:tab/>
        <w:tab/>
        <w:tab/>
      </w:r>
      <w:r>
        <w:rPr>
          <w:rStyle w:val="Strong"/>
          <w:rFonts w:cs="Calibri" w:ascii="Arial" w:hAnsi="Arial"/>
          <w:sz w:val="22"/>
          <w:szCs w:val="22"/>
        </w:rPr>
        <w:t>_____________________</w:t>
      </w:r>
    </w:p>
    <w:p>
      <w:pPr>
        <w:pStyle w:val="NormalWeb"/>
        <w:spacing w:lineRule="auto" w:line="240" w:before="223" w:after="62"/>
        <w:jc w:val="right"/>
        <w:rPr>
          <w:rFonts w:ascii="Arial" w:hAnsi="Arial" w:cs="Calibri"/>
          <w:color w:val="auto"/>
          <w:sz w:val="22"/>
          <w:szCs w:val="22"/>
          <w:shd w:fill="auto" w:val="clear"/>
        </w:rPr>
      </w:pPr>
      <w:r>
        <w:rPr>
          <w:rFonts w:eastAsia="Arial" w:cs="Calibri" w:ascii="Arial" w:hAnsi="Arial"/>
          <w:b/>
          <w:bCs/>
          <w:color w:val="000000"/>
          <w:sz w:val="22"/>
          <w:szCs w:val="22"/>
          <w:u w:val="none"/>
          <w:shd w:fill="auto" w:val="clear"/>
        </w:rPr>
        <w:t>Encarregat de Tractament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3">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3">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7">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7">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character" w:styleId="DefaultParagraphFont">
    <w:name w:val="Default Paragraph Font"/>
    <w:qFormat/>
    <w:rPr/>
  </w:style>
  <w:style w:type="character" w:styleId="wordsection1">
    <w:name w:val="wordsection1"/>
    <w:basedOn w:val="DefaultParagraphFont"/>
    <w:qFormat/>
    <w:rPr/>
  </w:style>
  <w:style w:type="character" w:styleId="msoins">
    <w:name w:val="msoins"/>
    <w:basedOn w:val="DefaultParagraphFont"/>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NormalWeb">
    <w:name w:val="Normal (Web)"/>
    <w:basedOn w:val="Normal"/>
    <w:qFormat/>
    <w:pPr>
      <w:suppressAutoHyphens w:val="false"/>
      <w:spacing w:before="280" w:after="119"/>
    </w:pPr>
    <w:rPr>
      <w:szCs w:val="24"/>
      <w:lang w:val="es-ES" w:bidi="ar-SA"/>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23</TotalTime>
  <Application>LibreOffice/24.8.5.2$Windows_X86_64 LibreOffice_project/fddf2685c70b461e7832239a0162a77216259f22</Application>
  <AppVersion>15.0000</AppVersion>
  <Pages>6</Pages>
  <Words>1846</Words>
  <Characters>10616</Characters>
  <CharactersWithSpaces>12625</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2026-02-05T12:57:08Z</dcterms:modified>
  <cp:revision>29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