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3849" w14:textId="77777777" w:rsidR="001B28AC" w:rsidRDefault="001B28AC" w:rsidP="001B28AC">
      <w:pPr>
        <w:tabs>
          <w:tab w:val="left" w:pos="426"/>
          <w:tab w:val="right" w:pos="8504"/>
        </w:tabs>
        <w:autoSpaceDE w:val="0"/>
        <w:autoSpaceDN w:val="0"/>
        <w:adjustRightInd w:val="0"/>
        <w:spacing w:line="259" w:lineRule="auto"/>
        <w:jc w:val="center"/>
        <w:rPr>
          <w:rFonts w:eastAsia="Calibri" w:cs="Arial"/>
          <w:b/>
          <w:szCs w:val="22"/>
          <w:u w:val="single"/>
          <w:lang w:val="es-ES" w:eastAsia="en-US"/>
        </w:rPr>
      </w:pPr>
      <w:r w:rsidRPr="00FA3B1D">
        <w:rPr>
          <w:rFonts w:eastAsia="Calibri" w:cs="Arial"/>
          <w:b/>
          <w:bCs/>
          <w:szCs w:val="22"/>
          <w:u w:val="single"/>
          <w:lang w:val="es-ES" w:eastAsia="en-US"/>
        </w:rPr>
        <w:t>Criterios que dependen de un juicio de valor</w:t>
      </w:r>
      <w:r w:rsidRPr="00FA3B1D">
        <w:rPr>
          <w:rFonts w:eastAsia="Calibri" w:cs="Arial"/>
          <w:b/>
          <w:szCs w:val="22"/>
          <w:u w:val="single"/>
          <w:lang w:val="es-ES" w:eastAsia="en-US"/>
        </w:rPr>
        <w:t xml:space="preserve"> (28%)</w:t>
      </w:r>
    </w:p>
    <w:p w14:paraId="60D028A7" w14:textId="77777777" w:rsidR="001B28AC" w:rsidRPr="00FA3B1D" w:rsidRDefault="001B28AC" w:rsidP="001B28AC">
      <w:pPr>
        <w:tabs>
          <w:tab w:val="left" w:pos="426"/>
          <w:tab w:val="right" w:pos="8504"/>
        </w:tabs>
        <w:autoSpaceDE w:val="0"/>
        <w:autoSpaceDN w:val="0"/>
        <w:adjustRightInd w:val="0"/>
        <w:spacing w:line="259" w:lineRule="auto"/>
        <w:jc w:val="center"/>
        <w:rPr>
          <w:rFonts w:eastAsia="Calibri" w:cs="Arial"/>
          <w:szCs w:val="22"/>
          <w:lang w:val="es-ES" w:eastAsia="en-US"/>
        </w:rPr>
      </w:pPr>
    </w:p>
    <w:p w14:paraId="2CB46A3B" w14:textId="77777777" w:rsidR="001B28AC" w:rsidRPr="00FA3B1D" w:rsidRDefault="001B28AC" w:rsidP="001B28AC">
      <w:pPr>
        <w:pBdr>
          <w:top w:val="single" w:sz="4" w:space="1" w:color="auto"/>
          <w:left w:val="single" w:sz="4" w:space="4" w:color="auto"/>
          <w:bottom w:val="single" w:sz="4" w:space="1" w:color="auto"/>
          <w:right w:val="single" w:sz="4" w:space="4" w:color="auto"/>
        </w:pBdr>
        <w:tabs>
          <w:tab w:val="left" w:pos="426"/>
          <w:tab w:val="right" w:pos="8504"/>
        </w:tabs>
        <w:autoSpaceDE w:val="0"/>
        <w:autoSpaceDN w:val="0"/>
        <w:adjustRightInd w:val="0"/>
        <w:spacing w:after="160" w:line="259" w:lineRule="auto"/>
        <w:jc w:val="left"/>
        <w:rPr>
          <w:rFonts w:eastAsia="Calibri" w:cs="Arial"/>
          <w:szCs w:val="22"/>
          <w:lang w:val="es-ES" w:eastAsia="en-US"/>
        </w:rPr>
      </w:pPr>
      <w:r w:rsidRPr="00FA3B1D">
        <w:rPr>
          <w:rFonts w:eastAsia="Calibri" w:cs="Arial"/>
          <w:szCs w:val="22"/>
          <w:lang w:val="es-ES" w:eastAsia="en-US"/>
        </w:rPr>
        <w:t>La documentación librada no podrá incluir enlaces externos. En el supuesto de que consten estos no se tendrán en cuenta para hacer las valoraciones de las ofertas.</w:t>
      </w:r>
    </w:p>
    <w:p w14:paraId="205C31ED" w14:textId="77777777" w:rsidR="001B28AC" w:rsidRPr="00FA3B1D" w:rsidRDefault="001B28AC" w:rsidP="001B28AC">
      <w:pPr>
        <w:pBdr>
          <w:top w:val="single" w:sz="4" w:space="1" w:color="auto"/>
          <w:left w:val="single" w:sz="4" w:space="4" w:color="auto"/>
          <w:bottom w:val="single" w:sz="4" w:space="1" w:color="auto"/>
          <w:right w:val="single" w:sz="4" w:space="4" w:color="auto"/>
        </w:pBdr>
        <w:spacing w:before="120" w:after="120" w:line="276" w:lineRule="auto"/>
        <w:jc w:val="left"/>
        <w:rPr>
          <w:rFonts w:eastAsia="Calibri" w:cs="Arial"/>
          <w:szCs w:val="22"/>
          <w:lang w:val="es-ES" w:eastAsia="en-US"/>
        </w:rPr>
      </w:pPr>
      <w:r w:rsidRPr="00FA3B1D">
        <w:rPr>
          <w:rFonts w:eastAsia="Calibri" w:cs="Arial"/>
          <w:szCs w:val="22"/>
          <w:lang w:val="es-ES" w:eastAsia="en-US"/>
        </w:rPr>
        <w:t>No se podrá hacer referencia a los criterios de adjudicación automáticos. Este hecho puede suponer la exclusión del licitador por contaminación de la oferta.</w:t>
      </w:r>
    </w:p>
    <w:p w14:paraId="0BF4186F" w14:textId="77777777" w:rsidR="001B28AC" w:rsidRPr="00FA3B1D" w:rsidRDefault="001B28AC" w:rsidP="001B28AC">
      <w:pPr>
        <w:tabs>
          <w:tab w:val="left" w:pos="426"/>
          <w:tab w:val="right" w:pos="8504"/>
        </w:tabs>
        <w:autoSpaceDE w:val="0"/>
        <w:autoSpaceDN w:val="0"/>
        <w:adjustRightInd w:val="0"/>
        <w:spacing w:line="259" w:lineRule="auto"/>
        <w:jc w:val="left"/>
        <w:rPr>
          <w:rFonts w:eastAsia="Calibri" w:cs="Arial"/>
          <w:szCs w:val="22"/>
          <w:lang w:val="es-ES" w:eastAsia="en-US"/>
        </w:rPr>
      </w:pPr>
    </w:p>
    <w:p w14:paraId="2E5A0ACE" w14:textId="77777777" w:rsidR="001B28AC" w:rsidRPr="00FA3B1D" w:rsidRDefault="001B28AC" w:rsidP="001B28AC">
      <w:pPr>
        <w:spacing w:line="259" w:lineRule="auto"/>
        <w:jc w:val="left"/>
        <w:rPr>
          <w:rFonts w:eastAsia="Calibri" w:cs="Arial"/>
          <w:b/>
          <w:bCs/>
          <w:szCs w:val="22"/>
          <w:lang w:val="es-ES" w:eastAsia="en-US"/>
        </w:rPr>
      </w:pPr>
      <w:r w:rsidRPr="00FA3B1D">
        <w:rPr>
          <w:rFonts w:eastAsia="Calibri" w:cs="Arial"/>
          <w:szCs w:val="22"/>
          <w:u w:val="single"/>
          <w:lang w:val="es-ES" w:eastAsia="en-US"/>
        </w:rPr>
        <w:t>Criterio 1</w:t>
      </w:r>
      <w:r w:rsidRPr="00FA3B1D">
        <w:rPr>
          <w:rFonts w:eastAsia="Calibri" w:cs="Arial"/>
          <w:szCs w:val="22"/>
          <w:lang w:val="es-ES" w:eastAsia="en-US"/>
        </w:rPr>
        <w:t>:</w:t>
      </w:r>
      <w:r w:rsidRPr="00FA3B1D">
        <w:rPr>
          <w:rFonts w:eastAsia="Calibri" w:cs="Arial"/>
          <w:b/>
          <w:bCs/>
          <w:szCs w:val="22"/>
          <w:lang w:val="es-ES" w:eastAsia="en-US"/>
        </w:rPr>
        <w:t xml:space="preserve"> </w:t>
      </w:r>
      <w:bookmarkStart w:id="0" w:name="_Hlk219895423"/>
      <w:r w:rsidRPr="00FA3B1D">
        <w:rPr>
          <w:rFonts w:eastAsia="Calibri" w:cs="Arial"/>
          <w:b/>
          <w:bCs/>
          <w:szCs w:val="22"/>
          <w:lang w:val="es-ES" w:eastAsia="en-US"/>
        </w:rPr>
        <w:t xml:space="preserve">Recursos técnicos, materiales y humanos </w:t>
      </w:r>
      <w:r w:rsidRPr="00FA3B1D">
        <w:rPr>
          <w:rFonts w:eastAsia="Calibri" w:cs="Arial"/>
          <w:szCs w:val="22"/>
          <w:lang w:val="es-ES" w:eastAsia="en-US"/>
        </w:rPr>
        <w:t>que mejoren la prestación objeto del contrat</w:t>
      </w:r>
      <w:r>
        <w:rPr>
          <w:rFonts w:eastAsia="Calibri" w:cs="Arial"/>
          <w:szCs w:val="22"/>
          <w:lang w:val="es-ES" w:eastAsia="en-US"/>
        </w:rPr>
        <w:t>o</w:t>
      </w:r>
      <w:r w:rsidRPr="00FA3B1D">
        <w:rPr>
          <w:rFonts w:eastAsia="Calibri" w:cs="Arial"/>
          <w:szCs w:val="22"/>
          <w:lang w:val="es-ES" w:eastAsia="en-US"/>
        </w:rPr>
        <w:t xml:space="preserve"> </w:t>
      </w:r>
      <w:bookmarkEnd w:id="0"/>
      <w:r w:rsidRPr="00FA3B1D">
        <w:rPr>
          <w:rFonts w:ascii="Calibri" w:eastAsia="Calibri" w:hAnsi="Calibri"/>
          <w:szCs w:val="22"/>
          <w:lang w:val="es-ES" w:eastAsia="en-US"/>
        </w:rPr>
        <w:t>........................</w:t>
      </w:r>
      <w:r w:rsidRPr="00FA3B1D">
        <w:rPr>
          <w:rFonts w:eastAsia="Calibri" w:cs="Arial"/>
          <w:szCs w:val="22"/>
          <w:lang w:val="es-ES" w:eastAsia="en-US"/>
        </w:rPr>
        <w:t>hasta 16 puntos</w:t>
      </w:r>
    </w:p>
    <w:p w14:paraId="4F5D4851" w14:textId="77777777" w:rsidR="001B28AC" w:rsidRPr="00FA3B1D" w:rsidRDefault="001B28AC" w:rsidP="001B28AC">
      <w:pPr>
        <w:spacing w:line="259" w:lineRule="auto"/>
        <w:jc w:val="left"/>
        <w:rPr>
          <w:rFonts w:eastAsia="Calibri" w:cs="Arial"/>
          <w:b/>
          <w:bCs/>
          <w:szCs w:val="22"/>
          <w:lang w:val="es-ES" w:eastAsia="en-US"/>
        </w:rPr>
      </w:pPr>
    </w:p>
    <w:p w14:paraId="48AC3034" w14:textId="77777777" w:rsidR="001B28AC" w:rsidRPr="00FA3B1D" w:rsidRDefault="001B28AC" w:rsidP="001B28AC">
      <w:pPr>
        <w:numPr>
          <w:ilvl w:val="1"/>
          <w:numId w:val="67"/>
        </w:numPr>
        <w:spacing w:after="160" w:line="259" w:lineRule="auto"/>
        <w:ind w:left="567" w:hanging="567"/>
        <w:contextualSpacing/>
        <w:jc w:val="left"/>
        <w:rPr>
          <w:rFonts w:eastAsia="Calibri" w:cs="Arial"/>
          <w:szCs w:val="22"/>
          <w:lang w:val="es-ES" w:eastAsia="en-US"/>
          <w14:ligatures w14:val="standardContextual"/>
        </w:rPr>
      </w:pPr>
      <w:bookmarkStart w:id="1" w:name="_Hlk199419258"/>
      <w:r w:rsidRPr="00FA3B1D">
        <w:rPr>
          <w:rFonts w:eastAsia="Calibri" w:cs="Arial"/>
          <w:szCs w:val="22"/>
          <w:lang w:val="es-ES" w:eastAsia="en-US"/>
          <w14:ligatures w14:val="standardContextual"/>
        </w:rPr>
        <w:t xml:space="preserve">Se valorarán los </w:t>
      </w:r>
      <w:r w:rsidRPr="00FA3B1D">
        <w:rPr>
          <w:rFonts w:eastAsia="Calibri" w:cs="Arial"/>
          <w:b/>
          <w:bCs/>
          <w:szCs w:val="22"/>
          <w:lang w:val="es-ES" w:eastAsia="en-US"/>
          <w14:ligatures w14:val="standardContextual"/>
        </w:rPr>
        <w:t xml:space="preserve">recursos técnicos y materiales </w:t>
      </w:r>
      <w:r w:rsidRPr="00FA3B1D">
        <w:rPr>
          <w:rFonts w:eastAsia="Calibri" w:cs="Arial"/>
          <w:szCs w:val="22"/>
          <w:lang w:val="es-ES" w:eastAsia="en-US"/>
          <w14:ligatures w14:val="standardContextual"/>
        </w:rPr>
        <w:t xml:space="preserve">no habituales para la correcta ejecución de los trabajos </w:t>
      </w:r>
      <w:bookmarkStart w:id="2" w:name="_Hlk201072963"/>
      <w:r w:rsidRPr="00FA3B1D">
        <w:rPr>
          <w:rFonts w:eastAsia="Calibri" w:cs="Arial"/>
          <w:szCs w:val="22"/>
          <w:lang w:val="es-ES" w:eastAsia="en-US"/>
          <w14:ligatures w14:val="standardContextual"/>
        </w:rPr>
        <w:t xml:space="preserve">definidos en el Anexo I e </w:t>
      </w:r>
      <w:r>
        <w:rPr>
          <w:rFonts w:eastAsia="Calibri" w:cs="Arial"/>
          <w:szCs w:val="22"/>
          <w:lang w:val="es-ES" w:eastAsia="en-US"/>
          <w14:ligatures w14:val="standardContextual"/>
        </w:rPr>
        <w:t>II</w:t>
      </w:r>
      <w:r w:rsidRPr="00FA3B1D">
        <w:rPr>
          <w:rFonts w:eastAsia="Calibri" w:cs="Arial"/>
          <w:szCs w:val="22"/>
          <w:lang w:val="es-ES" w:eastAsia="en-US"/>
          <w14:ligatures w14:val="standardContextual"/>
        </w:rPr>
        <w:t xml:space="preserve"> del PPT</w:t>
      </w:r>
      <w:r w:rsidRPr="00FA3B1D">
        <w:rPr>
          <w:rFonts w:eastAsia="Calibri" w:cs="Arial"/>
          <w:b/>
          <w:bCs/>
          <w:szCs w:val="22"/>
          <w:lang w:val="es-ES" w:eastAsia="en-US"/>
          <w14:ligatures w14:val="standardContextual"/>
        </w:rPr>
        <w:t xml:space="preserve"> </w:t>
      </w:r>
      <w:bookmarkEnd w:id="2"/>
      <w:r w:rsidRPr="00FA3B1D">
        <w:rPr>
          <w:rFonts w:eastAsia="Calibri" w:cs="Arial"/>
          <w:szCs w:val="22"/>
          <w:lang w:val="es-ES" w:eastAsia="en-US"/>
          <w14:ligatures w14:val="standardContextual"/>
        </w:rPr>
        <w:t xml:space="preserve">............................................................................................. hasta 8 puntos </w:t>
      </w:r>
    </w:p>
    <w:p w14:paraId="10C2207F" w14:textId="77777777" w:rsidR="001B28AC" w:rsidRPr="00FA3B1D" w:rsidRDefault="001B28AC" w:rsidP="001B28AC">
      <w:pPr>
        <w:spacing w:line="259" w:lineRule="auto"/>
        <w:ind w:left="567"/>
        <w:rPr>
          <w:rFonts w:eastAsia="Calibri" w:cs="Arial"/>
          <w:szCs w:val="22"/>
          <w:lang w:val="es-ES" w:eastAsia="en-US"/>
          <w14:ligatures w14:val="standardContextual"/>
        </w:rPr>
      </w:pPr>
    </w:p>
    <w:p w14:paraId="0265674E" w14:textId="77777777" w:rsidR="001B28AC" w:rsidRPr="00FA3B1D" w:rsidRDefault="001B28AC" w:rsidP="001B28AC">
      <w:pPr>
        <w:spacing w:line="259" w:lineRule="auto"/>
        <w:ind w:left="567"/>
        <w:rPr>
          <w:rFonts w:eastAsia="Calibri" w:cs="Arial"/>
          <w:szCs w:val="22"/>
          <w:lang w:val="es-ES" w:eastAsia="en-US"/>
          <w14:ligatures w14:val="standardContextual"/>
        </w:rPr>
      </w:pPr>
      <w:r w:rsidRPr="00FA3B1D">
        <w:rPr>
          <w:rFonts w:eastAsia="Calibri" w:cs="Arial"/>
          <w:szCs w:val="22"/>
          <w:lang w:val="es-ES" w:eastAsia="en-US"/>
          <w14:ligatures w14:val="standardContextual"/>
        </w:rPr>
        <w:t>Las propuestas tienen que contener, como mínimo para cada recurso técnico o material no habitual, la siguiente información:</w:t>
      </w:r>
    </w:p>
    <w:p w14:paraId="0738D389" w14:textId="77777777" w:rsidR="001B28AC" w:rsidRPr="00FA3B1D" w:rsidRDefault="001B28AC" w:rsidP="001B28AC">
      <w:pPr>
        <w:spacing w:line="259" w:lineRule="auto"/>
        <w:ind w:left="567"/>
        <w:rPr>
          <w:rFonts w:eastAsia="Calibri" w:cs="Arial"/>
          <w:szCs w:val="22"/>
          <w:lang w:val="es-ES" w:eastAsia="en-US"/>
          <w14:ligatures w14:val="standardContextual"/>
        </w:rPr>
      </w:pPr>
    </w:p>
    <w:p w14:paraId="2A17EB17" w14:textId="77777777" w:rsidR="001B28AC" w:rsidRPr="00FA3B1D" w:rsidRDefault="001B28AC" w:rsidP="001B28AC">
      <w:pPr>
        <w:numPr>
          <w:ilvl w:val="0"/>
          <w:numId w:val="69"/>
        </w:numPr>
        <w:spacing w:after="160" w:line="259" w:lineRule="auto"/>
        <w:contextualSpacing/>
        <w:jc w:val="left"/>
        <w:rPr>
          <w:rFonts w:eastAsia="Calibri" w:cs="Arial"/>
          <w:szCs w:val="22"/>
          <w:lang w:val="es-ES" w:eastAsia="en-US"/>
          <w14:ligatures w14:val="standardContextual"/>
        </w:rPr>
      </w:pPr>
      <w:r w:rsidRPr="00FA3B1D">
        <w:rPr>
          <w:rFonts w:eastAsia="Calibri" w:cs="Arial"/>
          <w:b/>
          <w:bCs/>
          <w:szCs w:val="22"/>
          <w:lang w:val="es-ES" w:eastAsia="en-US"/>
          <w14:ligatures w14:val="standardContextual"/>
        </w:rPr>
        <w:t>Definición del recurso</w:t>
      </w:r>
      <w:bookmarkStart w:id="3" w:name="_Hlk200389977"/>
      <w:r w:rsidRPr="00FA3B1D">
        <w:rPr>
          <w:rFonts w:eastAsia="Calibri" w:cs="Arial"/>
          <w:szCs w:val="22"/>
          <w:lang w:val="es-ES" w:eastAsia="en-US"/>
          <w14:ligatures w14:val="standardContextual"/>
        </w:rPr>
        <w:t>: identificación clara y detallada del bien o sistema propuesto.</w:t>
      </w:r>
    </w:p>
    <w:p w14:paraId="72A2A44A" w14:textId="77777777" w:rsidR="001B28AC" w:rsidRPr="00FA3B1D" w:rsidRDefault="001B28AC" w:rsidP="001B28AC">
      <w:pPr>
        <w:numPr>
          <w:ilvl w:val="0"/>
          <w:numId w:val="69"/>
        </w:numPr>
        <w:spacing w:after="160" w:line="259" w:lineRule="auto"/>
        <w:contextualSpacing/>
        <w:jc w:val="left"/>
        <w:rPr>
          <w:rFonts w:eastAsia="Calibri" w:cs="Arial"/>
          <w:szCs w:val="22"/>
          <w:lang w:val="es-ES" w:eastAsia="en-US"/>
          <w14:ligatures w14:val="standardContextual"/>
        </w:rPr>
      </w:pPr>
      <w:r w:rsidRPr="00FA3B1D">
        <w:rPr>
          <w:rFonts w:eastAsia="Calibri" w:cs="Arial"/>
          <w:b/>
          <w:bCs/>
          <w:szCs w:val="22"/>
          <w:lang w:val="es-ES" w:eastAsia="en-US"/>
          <w14:ligatures w14:val="standardContextual"/>
        </w:rPr>
        <w:t>Su uso y forma de implantación</w:t>
      </w:r>
      <w:r w:rsidRPr="00FA3B1D">
        <w:rPr>
          <w:rFonts w:eastAsia="Calibri" w:cs="Arial"/>
          <w:szCs w:val="22"/>
          <w:lang w:val="es-ES" w:eastAsia="en-US"/>
          <w14:ligatures w14:val="standardContextual"/>
        </w:rPr>
        <w:t>: metodología prevista para su integración en el proceso de ejecución de los trabajos.</w:t>
      </w:r>
    </w:p>
    <w:p w14:paraId="64859EC2" w14:textId="77777777" w:rsidR="001B28AC" w:rsidRPr="00FA3B1D" w:rsidRDefault="001B28AC" w:rsidP="001B28AC">
      <w:pPr>
        <w:numPr>
          <w:ilvl w:val="0"/>
          <w:numId w:val="69"/>
        </w:numPr>
        <w:spacing w:after="160" w:line="259" w:lineRule="auto"/>
        <w:contextualSpacing/>
        <w:jc w:val="left"/>
        <w:rPr>
          <w:rFonts w:eastAsia="Calibri" w:cs="Arial"/>
          <w:szCs w:val="22"/>
          <w:lang w:val="es-ES" w:eastAsia="en-US"/>
          <w14:ligatures w14:val="standardContextual"/>
        </w:rPr>
      </w:pPr>
      <w:r w:rsidRPr="00FA3B1D">
        <w:rPr>
          <w:rFonts w:eastAsia="Calibri" w:cs="Arial"/>
          <w:b/>
          <w:bCs/>
          <w:szCs w:val="22"/>
          <w:lang w:val="es-ES" w:eastAsia="en-US"/>
          <w14:ligatures w14:val="standardContextual"/>
        </w:rPr>
        <w:t xml:space="preserve">Beneficios que aporta en el Programa de </w:t>
      </w:r>
      <w:r>
        <w:rPr>
          <w:rFonts w:eastAsia="Calibri" w:cs="Arial"/>
          <w:b/>
          <w:bCs/>
          <w:szCs w:val="22"/>
          <w:lang w:val="es-ES" w:eastAsia="en-US"/>
          <w14:ligatures w14:val="standardContextual"/>
        </w:rPr>
        <w:t>reformas</w:t>
      </w:r>
      <w:r w:rsidRPr="00FA3B1D">
        <w:rPr>
          <w:rFonts w:eastAsia="Calibri" w:cs="Arial"/>
          <w:b/>
          <w:bCs/>
          <w:szCs w:val="22"/>
          <w:lang w:val="es-ES" w:eastAsia="en-US"/>
          <w14:ligatures w14:val="standardContextual"/>
        </w:rPr>
        <w:t xml:space="preserve"> de viviendas</w:t>
      </w:r>
      <w:r w:rsidRPr="00FA3B1D">
        <w:rPr>
          <w:rFonts w:eastAsia="Calibri" w:cs="Arial"/>
          <w:szCs w:val="22"/>
          <w:lang w:val="es-ES" w:eastAsia="en-US"/>
          <w14:ligatures w14:val="standardContextual"/>
        </w:rPr>
        <w:t>: mejoras en eficiencia, calidad, sostenibilidad, seguridad u otros impactos positivos medibles</w:t>
      </w:r>
      <w:bookmarkEnd w:id="3"/>
    </w:p>
    <w:p w14:paraId="7528620C" w14:textId="77777777" w:rsidR="001B28AC" w:rsidRPr="00FA3B1D" w:rsidRDefault="001B28AC" w:rsidP="001B28AC">
      <w:pPr>
        <w:numPr>
          <w:ilvl w:val="0"/>
          <w:numId w:val="69"/>
        </w:numPr>
        <w:spacing w:after="160" w:line="259" w:lineRule="auto"/>
        <w:contextualSpacing/>
        <w:jc w:val="left"/>
        <w:rPr>
          <w:rFonts w:eastAsia="Calibri" w:cs="Arial"/>
          <w:szCs w:val="22"/>
          <w:lang w:val="es-ES" w:eastAsia="en-US"/>
          <w14:ligatures w14:val="standardContextual"/>
        </w:rPr>
      </w:pPr>
      <w:r w:rsidRPr="00FA3B1D">
        <w:rPr>
          <w:rFonts w:eastAsia="Calibri" w:cs="Arial"/>
          <w:b/>
          <w:bCs/>
          <w:szCs w:val="22"/>
          <w:lang w:val="es-ES" w:eastAsia="en-US"/>
          <w14:ligatures w14:val="standardContextual"/>
        </w:rPr>
        <w:t>Cómo se verificará su aportación</w:t>
      </w:r>
    </w:p>
    <w:p w14:paraId="294663F1" w14:textId="77777777" w:rsidR="001B28AC" w:rsidRPr="00FA3B1D" w:rsidRDefault="001B28AC" w:rsidP="001B28AC">
      <w:pPr>
        <w:spacing w:line="259" w:lineRule="auto"/>
        <w:rPr>
          <w:rFonts w:eastAsia="Calibri" w:cs="Arial"/>
          <w:szCs w:val="22"/>
          <w:lang w:val="es-ES" w:eastAsia="en-US"/>
          <w14:ligatures w14:val="standardContextual"/>
        </w:rPr>
      </w:pPr>
    </w:p>
    <w:p w14:paraId="0C74D884" w14:textId="77777777" w:rsidR="001B28AC" w:rsidRPr="00FA3B1D" w:rsidRDefault="001B28AC" w:rsidP="001B28AC">
      <w:pPr>
        <w:spacing w:line="259" w:lineRule="auto"/>
        <w:rPr>
          <w:rFonts w:eastAsia="Calibri" w:cs="Arial"/>
          <w:szCs w:val="22"/>
          <w:lang w:val="es-ES" w:eastAsia="en-US"/>
          <w14:ligatures w14:val="standardContextual"/>
        </w:rPr>
      </w:pPr>
      <w:r w:rsidRPr="00FA3B1D">
        <w:rPr>
          <w:rFonts w:eastAsia="Calibri" w:cs="Arial"/>
          <w:szCs w:val="22"/>
          <w:lang w:val="es-ES" w:eastAsia="en-US"/>
          <w14:ligatures w14:val="standardContextual"/>
        </w:rPr>
        <w:t>Este criterio valorará únicamente los recursos técnicos y materiales que el licitador proponga incorporar en el Programa, excluidos los que ya son necesarios para la correcta ejecución de los arreglos.</w:t>
      </w:r>
    </w:p>
    <w:p w14:paraId="79A2E9C3" w14:textId="77777777" w:rsidR="001B28AC" w:rsidRPr="00FA3B1D" w:rsidRDefault="001B28AC" w:rsidP="001B28AC">
      <w:pPr>
        <w:spacing w:line="259" w:lineRule="auto"/>
        <w:rPr>
          <w:rFonts w:eastAsia="Calibri" w:cs="Arial"/>
          <w:szCs w:val="22"/>
          <w:lang w:val="es-ES" w:eastAsia="en-US"/>
          <w14:ligatures w14:val="standardContextual"/>
        </w:rPr>
      </w:pPr>
    </w:p>
    <w:p w14:paraId="79EEC550" w14:textId="77777777" w:rsidR="001B28AC" w:rsidRPr="00FA3B1D" w:rsidRDefault="001B28AC" w:rsidP="001B28AC">
      <w:pPr>
        <w:spacing w:line="259" w:lineRule="auto"/>
        <w:rPr>
          <w:rFonts w:eastAsia="Calibri" w:cs="Arial"/>
          <w:szCs w:val="22"/>
          <w:lang w:val="es-ES" w:eastAsia="en-US"/>
          <w14:ligatures w14:val="standardContextual"/>
        </w:rPr>
      </w:pPr>
      <w:r w:rsidRPr="00FA3B1D">
        <w:rPr>
          <w:rFonts w:eastAsia="Calibri" w:cs="Arial"/>
          <w:szCs w:val="22"/>
          <w:lang w:val="es-ES" w:eastAsia="en-US"/>
          <w14:ligatures w14:val="standardContextual"/>
        </w:rPr>
        <w:t>A efectos de este criterio, se entenderá por “recurso no habitual” cualquier medio técnico o material no exigible en el PPT y que comporte una mejora objetiva, medible y verificable en la calidad, la eficiencia, la seguridad, la accesibilidad o el control del proceso de ejecución.</w:t>
      </w:r>
    </w:p>
    <w:p w14:paraId="5814886B" w14:textId="77777777" w:rsidR="001B28AC" w:rsidRPr="00FA3B1D" w:rsidRDefault="001B28AC" w:rsidP="001B28AC">
      <w:pPr>
        <w:spacing w:line="259" w:lineRule="auto"/>
        <w:rPr>
          <w:rFonts w:eastAsia="Calibri" w:cs="Arial"/>
          <w:szCs w:val="22"/>
          <w:lang w:val="es-ES" w:eastAsia="en-US"/>
          <w14:ligatures w14:val="standardContextual"/>
        </w:rPr>
      </w:pPr>
    </w:p>
    <w:p w14:paraId="26C2628A" w14:textId="77777777" w:rsidR="001B28AC" w:rsidRPr="00FA3B1D" w:rsidRDefault="001B28AC" w:rsidP="001B28AC">
      <w:pPr>
        <w:spacing w:line="259" w:lineRule="auto"/>
        <w:rPr>
          <w:rFonts w:eastAsia="Calibri" w:cs="Arial"/>
          <w:szCs w:val="22"/>
          <w:lang w:val="es-ES" w:eastAsia="en-US"/>
          <w14:ligatures w14:val="standardContextual"/>
        </w:rPr>
      </w:pPr>
      <w:r w:rsidRPr="00FA3B1D">
        <w:rPr>
          <w:rFonts w:eastAsia="Calibri" w:cs="Arial"/>
          <w:szCs w:val="22"/>
          <w:lang w:val="es-ES" w:eastAsia="en-US"/>
          <w14:ligatures w14:val="standardContextual"/>
        </w:rPr>
        <w:t xml:space="preserve">No serán objeto de valoración </w:t>
      </w:r>
      <w:r w:rsidRPr="00FA3B1D">
        <w:rPr>
          <w:bCs/>
          <w:szCs w:val="22"/>
          <w:lang w:val="es-ES"/>
        </w:rPr>
        <w:t>los medios auxiliares generales, las herramientas manuales y eléctricas convencionales, la pequeña maquinaria de obra, los equipos propios de los diferentes oficios, así como todos los medios de seguridad y salud exigidos por la normativa aplicable, incluyendo las protecciones colectivas, los equipos de protección individual y las medidas de protección del entorno de trabajo.</w:t>
      </w:r>
    </w:p>
    <w:p w14:paraId="0A4B10AB" w14:textId="77777777" w:rsidR="001B28AC" w:rsidRPr="00FA3B1D" w:rsidRDefault="001B28AC" w:rsidP="001B28AC">
      <w:pPr>
        <w:rPr>
          <w:bCs/>
          <w:szCs w:val="22"/>
          <w:lang w:val="es-ES"/>
        </w:rPr>
      </w:pPr>
    </w:p>
    <w:p w14:paraId="7CCB1D00" w14:textId="77777777" w:rsidR="001B28AC" w:rsidRDefault="001B28AC" w:rsidP="001B28AC">
      <w:pPr>
        <w:rPr>
          <w:bCs/>
          <w:szCs w:val="22"/>
          <w:lang w:val="es-ES"/>
        </w:rPr>
      </w:pPr>
      <w:r w:rsidRPr="00FA3B1D">
        <w:rPr>
          <w:bCs/>
          <w:szCs w:val="22"/>
          <w:lang w:val="es-ES"/>
        </w:rPr>
        <w:t>En cambio, no se consideran habituales, y por tanto se valorarán:</w:t>
      </w:r>
    </w:p>
    <w:p w14:paraId="172481A3" w14:textId="77777777" w:rsidR="001B28AC" w:rsidRPr="00FA3B1D" w:rsidRDefault="001B28AC" w:rsidP="001B28AC">
      <w:pPr>
        <w:rPr>
          <w:bCs/>
          <w:szCs w:val="22"/>
          <w:lang w:val="es-ES"/>
        </w:rPr>
      </w:pPr>
    </w:p>
    <w:p w14:paraId="6E8E0EC6" w14:textId="77777777" w:rsidR="001B28AC" w:rsidRPr="00FA3B1D" w:rsidRDefault="001B28AC" w:rsidP="001B28AC">
      <w:pPr>
        <w:numPr>
          <w:ilvl w:val="0"/>
          <w:numId w:val="84"/>
        </w:numPr>
        <w:rPr>
          <w:bCs/>
          <w:szCs w:val="22"/>
          <w:lang w:val="es-ES"/>
        </w:rPr>
      </w:pPr>
      <w:r w:rsidRPr="00FA3B1D">
        <w:rPr>
          <w:bCs/>
          <w:szCs w:val="22"/>
          <w:lang w:val="es-ES"/>
        </w:rPr>
        <w:t>Sistemas avanzados de control, medida y replanteo, como equipos láseres, o sistemas digitales de medida, que permitan mejorar la precisión.</w:t>
      </w:r>
    </w:p>
    <w:p w14:paraId="5AD9A37C" w14:textId="77777777" w:rsidR="001B28AC" w:rsidRPr="00FA3B1D" w:rsidRDefault="001B28AC" w:rsidP="001B28AC">
      <w:pPr>
        <w:numPr>
          <w:ilvl w:val="0"/>
          <w:numId w:val="84"/>
        </w:numPr>
        <w:rPr>
          <w:bCs/>
          <w:szCs w:val="22"/>
          <w:lang w:val="es-ES"/>
        </w:rPr>
      </w:pPr>
      <w:r w:rsidRPr="00FA3B1D">
        <w:rPr>
          <w:bCs/>
          <w:szCs w:val="22"/>
          <w:lang w:val="es-ES"/>
        </w:rPr>
        <w:t>Maquinaria con sistema de aspiración o filtraje que reduzcan la dispersión de polvo y la afectación a la vivienda y las personas usuarias</w:t>
      </w:r>
    </w:p>
    <w:p w14:paraId="6A61B911" w14:textId="77777777" w:rsidR="001B28AC" w:rsidRPr="00FA3B1D" w:rsidRDefault="001B28AC" w:rsidP="001B28AC">
      <w:pPr>
        <w:numPr>
          <w:ilvl w:val="0"/>
          <w:numId w:val="84"/>
        </w:numPr>
        <w:rPr>
          <w:bCs/>
          <w:szCs w:val="22"/>
          <w:lang w:val="es-ES"/>
        </w:rPr>
      </w:pPr>
      <w:r w:rsidRPr="00FA3B1D">
        <w:rPr>
          <w:bCs/>
          <w:szCs w:val="22"/>
          <w:lang w:val="es-ES"/>
        </w:rPr>
        <w:lastRenderedPageBreak/>
        <w:t>Equipos específicos de diagnosis y detección previa no destructiva, como cámaras de inspección del interior de cañerías, o medidores electrónicos de humedad y termografía, que permiten detectar afectaciones en cañerías y bajantes o mejorar la precisión de la diagnosis en caso de humedades.</w:t>
      </w:r>
    </w:p>
    <w:p w14:paraId="4205A608" w14:textId="77777777" w:rsidR="001B28AC" w:rsidRPr="00FA3B1D" w:rsidRDefault="001B28AC" w:rsidP="001B28AC">
      <w:pPr>
        <w:numPr>
          <w:ilvl w:val="0"/>
          <w:numId w:val="84"/>
        </w:numPr>
        <w:rPr>
          <w:bCs/>
          <w:szCs w:val="22"/>
          <w:lang w:val="es-ES"/>
        </w:rPr>
      </w:pPr>
      <w:r w:rsidRPr="00FA3B1D">
        <w:rPr>
          <w:bCs/>
          <w:szCs w:val="22"/>
          <w:lang w:val="es-ES"/>
        </w:rPr>
        <w:t>Tecnología de limpieza avanzada de cañerías y bajantes, como equipos de alta presión de agua o sistemas de decalcificación mecánica interna para solucionar atascos mejorando la eficiencia y reducido afectaciones.</w:t>
      </w:r>
    </w:p>
    <w:p w14:paraId="6DBF471D" w14:textId="77777777" w:rsidR="001B28AC" w:rsidRPr="00FA3B1D" w:rsidRDefault="001B28AC" w:rsidP="001B28AC">
      <w:pPr>
        <w:ind w:left="720"/>
        <w:rPr>
          <w:bCs/>
          <w:szCs w:val="22"/>
          <w:lang w:val="es-ES"/>
        </w:rPr>
      </w:pPr>
    </w:p>
    <w:p w14:paraId="5E1804F1" w14:textId="77777777" w:rsidR="001B28AC" w:rsidRPr="00FA3B1D" w:rsidRDefault="001B28AC" w:rsidP="001B28AC">
      <w:pPr>
        <w:rPr>
          <w:bCs/>
          <w:szCs w:val="22"/>
          <w:lang w:val="es-ES"/>
        </w:rPr>
      </w:pPr>
      <w:r w:rsidRPr="00FA3B1D">
        <w:rPr>
          <w:bCs/>
          <w:szCs w:val="22"/>
          <w:lang w:val="es-ES"/>
        </w:rPr>
        <w:t>Este listado tiene carácter meramente orientativo y no exhaustivo, y no limita la posibilidad que los licitadores propongan otros medios o soluciones técnicas diferentes, siempre que aporten una mejora técnica objetiva en la ejecución de las obras, debidamente justificada.</w:t>
      </w:r>
    </w:p>
    <w:p w14:paraId="5A82707C" w14:textId="77777777" w:rsidR="001B28AC" w:rsidRPr="00FA3B1D" w:rsidRDefault="001B28AC" w:rsidP="001B28AC">
      <w:pPr>
        <w:spacing w:line="259" w:lineRule="auto"/>
        <w:rPr>
          <w:rFonts w:eastAsia="Calibri" w:cs="Arial"/>
          <w:color w:val="7030A0"/>
          <w:szCs w:val="22"/>
          <w:lang w:val="es-ES" w:eastAsia="en-US"/>
          <w14:ligatures w14:val="standardContextual"/>
        </w:rPr>
      </w:pPr>
    </w:p>
    <w:p w14:paraId="59222434" w14:textId="77777777" w:rsidR="001B28AC" w:rsidRPr="00FA3B1D" w:rsidRDefault="001B28AC" w:rsidP="001B28AC">
      <w:pPr>
        <w:spacing w:after="160" w:line="259" w:lineRule="auto"/>
        <w:rPr>
          <w:rFonts w:eastAsia="Calibri" w:cs="Arial"/>
          <w:szCs w:val="22"/>
          <w:lang w:val="es-ES" w:eastAsia="en-US"/>
          <w14:ligatures w14:val="standardContextual"/>
        </w:rPr>
      </w:pPr>
      <w:r w:rsidRPr="00FA3B1D">
        <w:rPr>
          <w:rFonts w:eastAsia="Calibri" w:cs="Arial"/>
          <w:szCs w:val="22"/>
          <w:lang w:val="es-ES" w:eastAsia="en-US"/>
          <w14:ligatures w14:val="standardContextual"/>
        </w:rPr>
        <w:t>Se otorgarán hasta dos puntos por cada uno de los recursos expuestos.</w:t>
      </w:r>
    </w:p>
    <w:p w14:paraId="0DD3D2F5" w14:textId="77777777" w:rsidR="001B28AC" w:rsidRPr="00FA3B1D" w:rsidRDefault="001B28AC" w:rsidP="001B28AC">
      <w:pPr>
        <w:pBdr>
          <w:top w:val="single" w:sz="4" w:space="0" w:color="auto"/>
          <w:left w:val="single" w:sz="4" w:space="0" w:color="auto"/>
          <w:bottom w:val="single" w:sz="4" w:space="0" w:color="auto"/>
          <w:right w:val="single" w:sz="4" w:space="4" w:color="auto"/>
        </w:pBdr>
        <w:autoSpaceDE w:val="0"/>
        <w:autoSpaceDN w:val="0"/>
        <w:spacing w:before="120" w:after="120" w:line="276" w:lineRule="auto"/>
        <w:rPr>
          <w:rFonts w:cs="Arial"/>
          <w:szCs w:val="22"/>
          <w:lang w:val="es-ES"/>
        </w:rPr>
      </w:pPr>
      <w:r w:rsidRPr="00FA3B1D">
        <w:rPr>
          <w:rFonts w:cs="Arial"/>
          <w:szCs w:val="22"/>
          <w:lang w:val="es-ES"/>
        </w:rPr>
        <w:t xml:space="preserve">Por este criterio, la documentación tendrá una extensión máxima de </w:t>
      </w:r>
      <w:r w:rsidRPr="00FA3B1D">
        <w:rPr>
          <w:rFonts w:cs="Arial"/>
          <w:b/>
          <w:bCs/>
          <w:szCs w:val="22"/>
          <w:lang w:val="es-ES"/>
        </w:rPr>
        <w:t>3 páginas por cada recurso técnico o material no habitual</w:t>
      </w:r>
      <w:r w:rsidRPr="00FA3B1D">
        <w:rPr>
          <w:rFonts w:cs="Arial"/>
          <w:szCs w:val="22"/>
          <w:lang w:val="es-ES"/>
        </w:rPr>
        <w:t xml:space="preserve">, en arial-11, </w:t>
      </w:r>
      <w:r w:rsidRPr="00FA3B1D">
        <w:rPr>
          <w:rFonts w:eastAsia="Calibri" w:cs="Arial"/>
          <w:szCs w:val="22"/>
          <w:lang w:val="es-ES" w:eastAsia="en-US"/>
        </w:rPr>
        <w:t>espaciado 1, interlineado simple, y márgenes moderados</w:t>
      </w:r>
      <w:r w:rsidRPr="00FA3B1D">
        <w:rPr>
          <w:rFonts w:cs="Arial"/>
          <w:szCs w:val="22"/>
          <w:lang w:val="es-ES"/>
        </w:rPr>
        <w:t>. En caso de superar la extensión máxima solo se tendrá en cuenta y se valorará el contenido expuesto en las 3 primeras páginas.</w:t>
      </w:r>
    </w:p>
    <w:p w14:paraId="1250C258" w14:textId="77777777" w:rsidR="001B28AC" w:rsidRPr="00FA3B1D" w:rsidRDefault="001B28AC" w:rsidP="001B28AC">
      <w:pPr>
        <w:pBdr>
          <w:top w:val="single" w:sz="4" w:space="0" w:color="auto"/>
          <w:left w:val="single" w:sz="4" w:space="0" w:color="auto"/>
          <w:bottom w:val="single" w:sz="4" w:space="0" w:color="auto"/>
          <w:right w:val="single" w:sz="4" w:space="4" w:color="auto"/>
        </w:pBdr>
        <w:autoSpaceDE w:val="0"/>
        <w:autoSpaceDN w:val="0"/>
        <w:spacing w:before="120" w:after="120" w:line="276" w:lineRule="auto"/>
        <w:rPr>
          <w:rFonts w:cs="Arial"/>
          <w:szCs w:val="22"/>
          <w:lang w:val="es-ES"/>
        </w:rPr>
      </w:pPr>
      <w:r w:rsidRPr="00FA3B1D">
        <w:rPr>
          <w:rFonts w:cs="Arial"/>
          <w:szCs w:val="22"/>
          <w:lang w:val="es-ES"/>
        </w:rPr>
        <w:t>No se valorará la información fuera del formato y contenido en la descripción del criterio de valoración.</w:t>
      </w:r>
    </w:p>
    <w:p w14:paraId="3F3C6C6E" w14:textId="77777777" w:rsidR="001B28AC" w:rsidRPr="00FA3B1D" w:rsidRDefault="001B28AC" w:rsidP="001B28AC">
      <w:pPr>
        <w:pBdr>
          <w:top w:val="single" w:sz="4" w:space="0" w:color="auto"/>
          <w:left w:val="single" w:sz="4" w:space="0" w:color="auto"/>
          <w:bottom w:val="single" w:sz="4" w:space="0" w:color="auto"/>
          <w:right w:val="single" w:sz="4" w:space="4" w:color="auto"/>
        </w:pBdr>
        <w:autoSpaceDE w:val="0"/>
        <w:autoSpaceDN w:val="0"/>
        <w:spacing w:before="120" w:after="120" w:line="276" w:lineRule="auto"/>
        <w:rPr>
          <w:rFonts w:eastAsia="Calibri" w:cs="Arial"/>
          <w:szCs w:val="22"/>
          <w:lang w:val="es-ES" w:eastAsia="en-US"/>
          <w14:ligatures w14:val="standardContextual"/>
        </w:rPr>
      </w:pPr>
      <w:r w:rsidRPr="00FA3B1D">
        <w:rPr>
          <w:rFonts w:cs="Arial"/>
          <w:szCs w:val="22"/>
          <w:lang w:val="es-ES"/>
        </w:rPr>
        <w:t>Para identificar la documentación, a la primera hoja se indicará como título</w:t>
      </w:r>
      <w:r w:rsidRPr="00FA3B1D">
        <w:rPr>
          <w:rFonts w:cs="Arial"/>
          <w:b/>
          <w:bCs/>
          <w:szCs w:val="22"/>
          <w:u w:val="single"/>
          <w:lang w:val="es-ES"/>
        </w:rPr>
        <w:t xml:space="preserve"> Criterio 1.1</w:t>
      </w:r>
      <w:r w:rsidRPr="00FA3B1D">
        <w:rPr>
          <w:rFonts w:cs="Arial"/>
          <w:b/>
          <w:bCs/>
          <w:szCs w:val="22"/>
          <w:lang w:val="es-ES"/>
        </w:rPr>
        <w:t xml:space="preserve">: </w:t>
      </w:r>
      <w:r w:rsidRPr="00FA3B1D">
        <w:rPr>
          <w:rFonts w:eastAsia="Calibri" w:cs="Arial"/>
          <w:b/>
          <w:bCs/>
          <w:szCs w:val="22"/>
          <w:lang w:val="es-ES" w:eastAsia="en-US"/>
        </w:rPr>
        <w:t xml:space="preserve">Recursos técnicos y materiales </w:t>
      </w:r>
      <w:r w:rsidRPr="00FA3B1D">
        <w:rPr>
          <w:rFonts w:cs="Arial"/>
          <w:b/>
          <w:bCs/>
          <w:szCs w:val="22"/>
          <w:lang w:val="es-ES"/>
        </w:rPr>
        <w:t xml:space="preserve">no habituales </w:t>
      </w:r>
      <w:r w:rsidRPr="00FA3B1D">
        <w:rPr>
          <w:rFonts w:eastAsia="Calibri" w:cs="Arial"/>
          <w:b/>
          <w:bCs/>
          <w:szCs w:val="22"/>
          <w:lang w:val="es-ES" w:eastAsia="en-US"/>
        </w:rPr>
        <w:t>que mejoren la prestación objeto del contrato</w:t>
      </w:r>
    </w:p>
    <w:bookmarkEnd w:id="1"/>
    <w:p w14:paraId="0C189639" w14:textId="77777777" w:rsidR="001B28AC" w:rsidRPr="00FA3B1D" w:rsidRDefault="001B28AC" w:rsidP="001B28AC">
      <w:pPr>
        <w:spacing w:after="160" w:line="259" w:lineRule="auto"/>
        <w:ind w:left="567"/>
        <w:contextualSpacing/>
        <w:jc w:val="left"/>
        <w:rPr>
          <w:rFonts w:eastAsia="Calibri" w:cs="Arial"/>
          <w:b/>
          <w:bCs/>
          <w:szCs w:val="22"/>
          <w:lang w:val="es-ES" w:eastAsia="en-US"/>
        </w:rPr>
      </w:pPr>
    </w:p>
    <w:p w14:paraId="2647CF84" w14:textId="77777777" w:rsidR="001B28AC" w:rsidRPr="00FA3B1D" w:rsidRDefault="001B28AC" w:rsidP="001B28AC">
      <w:pPr>
        <w:numPr>
          <w:ilvl w:val="1"/>
          <w:numId w:val="67"/>
        </w:numPr>
        <w:spacing w:after="160" w:line="259" w:lineRule="auto"/>
        <w:ind w:left="567" w:hanging="567"/>
        <w:contextualSpacing/>
        <w:jc w:val="left"/>
        <w:rPr>
          <w:rFonts w:eastAsia="Calibri" w:cs="Arial"/>
          <w:b/>
          <w:bCs/>
          <w:szCs w:val="22"/>
          <w:lang w:val="es-ES" w:eastAsia="en-US"/>
        </w:rPr>
      </w:pPr>
      <w:r w:rsidRPr="00FA3B1D">
        <w:rPr>
          <w:rFonts w:eastAsia="Calibri" w:cs="Arial"/>
          <w:b/>
          <w:bCs/>
          <w:szCs w:val="22"/>
          <w:lang w:val="es-ES" w:eastAsia="en-US"/>
          <w14:ligatures w14:val="standardContextual"/>
        </w:rPr>
        <w:t>Recursos humanos adicional</w:t>
      </w:r>
      <w:r>
        <w:rPr>
          <w:rFonts w:eastAsia="Calibri" w:cs="Arial"/>
          <w:b/>
          <w:bCs/>
          <w:szCs w:val="22"/>
          <w:lang w:val="es-ES" w:eastAsia="en-US"/>
          <w14:ligatures w14:val="standardContextual"/>
        </w:rPr>
        <w:t>e</w:t>
      </w:r>
      <w:r w:rsidRPr="00FA3B1D">
        <w:rPr>
          <w:rFonts w:eastAsia="Calibri" w:cs="Arial"/>
          <w:b/>
          <w:bCs/>
          <w:szCs w:val="22"/>
          <w:lang w:val="es-ES" w:eastAsia="en-US"/>
          <w14:ligatures w14:val="standardContextual"/>
        </w:rPr>
        <w:t xml:space="preserve">s </w:t>
      </w:r>
      <w:r w:rsidRPr="00FA3B1D">
        <w:rPr>
          <w:rFonts w:eastAsia="Calibri" w:cs="Arial"/>
          <w:szCs w:val="22"/>
          <w:lang w:val="es-ES" w:eastAsia="en-US"/>
          <w14:ligatures w14:val="standardContextual"/>
        </w:rPr>
        <w:t>a los establecidos en la cláusula 7.1 del PPT....................................................................................hasta 8 puntos</w:t>
      </w:r>
    </w:p>
    <w:p w14:paraId="2BF0C762" w14:textId="77777777" w:rsidR="001B28AC" w:rsidRPr="00FA3B1D" w:rsidRDefault="001B28AC" w:rsidP="001B28AC">
      <w:pPr>
        <w:jc w:val="left"/>
        <w:rPr>
          <w:rFonts w:eastAsia="Calibri" w:cs="Arial"/>
          <w:szCs w:val="22"/>
          <w:lang w:val="es-ES" w:eastAsia="en-US"/>
          <w14:ligatures w14:val="standardContextual"/>
        </w:rPr>
      </w:pPr>
    </w:p>
    <w:p w14:paraId="4F1DB891" w14:textId="77777777" w:rsidR="001B28AC" w:rsidRPr="00FA3B1D" w:rsidRDefault="001B28AC" w:rsidP="001B28AC">
      <w:pPr>
        <w:rPr>
          <w:rFonts w:eastAsia="Calibri" w:cs="Arial"/>
          <w:szCs w:val="22"/>
          <w:lang w:val="es-ES" w:eastAsia="en-US"/>
          <w14:ligatures w14:val="standardContextual"/>
        </w:rPr>
      </w:pPr>
      <w:r w:rsidRPr="00FA3B1D">
        <w:rPr>
          <w:rFonts w:eastAsia="Calibri" w:cs="Arial"/>
          <w:szCs w:val="22"/>
          <w:lang w:val="es-ES" w:eastAsia="en-US"/>
          <w14:ligatures w14:val="standardContextual"/>
        </w:rPr>
        <w:t>Se valorará una propuesta de recursos humanos adicionales p</w:t>
      </w:r>
      <w:r>
        <w:rPr>
          <w:rFonts w:eastAsia="Calibri" w:cs="Arial"/>
          <w:szCs w:val="22"/>
          <w:lang w:val="es-ES" w:eastAsia="en-US"/>
          <w14:ligatures w14:val="standardContextual"/>
        </w:rPr>
        <w:t>a</w:t>
      </w:r>
      <w:r w:rsidRPr="00FA3B1D">
        <w:rPr>
          <w:rFonts w:eastAsia="Calibri" w:cs="Arial"/>
          <w:szCs w:val="22"/>
          <w:lang w:val="es-ES" w:eastAsia="en-US"/>
          <w14:ligatures w14:val="standardContextual"/>
        </w:rPr>
        <w:t>r</w:t>
      </w:r>
      <w:r>
        <w:rPr>
          <w:rFonts w:eastAsia="Calibri" w:cs="Arial"/>
          <w:szCs w:val="22"/>
          <w:lang w:val="es-ES" w:eastAsia="en-US"/>
          <w14:ligatures w14:val="standardContextual"/>
        </w:rPr>
        <w:t>a</w:t>
      </w:r>
      <w:r w:rsidRPr="00FA3B1D">
        <w:rPr>
          <w:rFonts w:eastAsia="Calibri" w:cs="Arial"/>
          <w:szCs w:val="22"/>
          <w:lang w:val="es-ES" w:eastAsia="en-US"/>
          <w14:ligatures w14:val="standardContextual"/>
        </w:rPr>
        <w:t xml:space="preserve"> reforzar la gestión y la eficiencia del programa de arreglos.</w:t>
      </w:r>
    </w:p>
    <w:p w14:paraId="423E74D5" w14:textId="77777777" w:rsidR="001B28AC" w:rsidRPr="00FA3B1D" w:rsidRDefault="001B28AC" w:rsidP="001B28AC">
      <w:pPr>
        <w:rPr>
          <w:rFonts w:cs="Arial"/>
          <w:lang w:val="es-ES"/>
        </w:rPr>
      </w:pPr>
    </w:p>
    <w:p w14:paraId="7114E744" w14:textId="77777777" w:rsidR="001B28AC" w:rsidRPr="00FA3B1D" w:rsidRDefault="001B28AC" w:rsidP="001B28AC">
      <w:pPr>
        <w:rPr>
          <w:rFonts w:cs="Arial"/>
          <w:lang w:val="es-ES"/>
        </w:rPr>
      </w:pPr>
      <w:r w:rsidRPr="00FA3B1D">
        <w:rPr>
          <w:rFonts w:cs="Arial"/>
          <w:lang w:val="es-ES"/>
        </w:rPr>
        <w:t>Las propuestas tendrán que contener, como mínimo, para cada trabajador adicional:</w:t>
      </w:r>
    </w:p>
    <w:p w14:paraId="49F91E61" w14:textId="77777777" w:rsidR="001B28AC" w:rsidRPr="00FA3B1D" w:rsidRDefault="001B28AC" w:rsidP="001B28AC">
      <w:pPr>
        <w:ind w:left="567"/>
        <w:rPr>
          <w:rFonts w:cs="Arial"/>
          <w:lang w:val="es-ES"/>
        </w:rPr>
      </w:pPr>
    </w:p>
    <w:p w14:paraId="750F40AF" w14:textId="77777777" w:rsidR="001B28AC" w:rsidRPr="00FA3B1D" w:rsidRDefault="001B28AC" w:rsidP="001B28AC">
      <w:pPr>
        <w:numPr>
          <w:ilvl w:val="0"/>
          <w:numId w:val="83"/>
        </w:numPr>
        <w:tabs>
          <w:tab w:val="num" w:pos="720"/>
        </w:tabs>
        <w:rPr>
          <w:rFonts w:cs="Arial"/>
          <w:lang w:val="es-ES"/>
        </w:rPr>
      </w:pPr>
      <w:r w:rsidRPr="00FA3B1D">
        <w:rPr>
          <w:rFonts w:cs="Arial"/>
          <w:lang w:val="es-ES"/>
        </w:rPr>
        <w:t>La definición de su especialidad profesional:</w:t>
      </w:r>
      <w:r w:rsidRPr="00FA3B1D">
        <w:rPr>
          <w:rFonts w:eastAsia="Calibri" w:cs="Arial"/>
          <w:szCs w:val="22"/>
          <w:lang w:val="es-ES" w:eastAsia="en-US"/>
          <w14:ligatures w14:val="standardContextual"/>
        </w:rPr>
        <w:t xml:space="preserve"> especificación del ámbito técnico o profesional en que prestará el servicio</w:t>
      </w:r>
    </w:p>
    <w:p w14:paraId="6531646C" w14:textId="77777777" w:rsidR="001B28AC" w:rsidRPr="00FA3B1D" w:rsidRDefault="001B28AC" w:rsidP="001B28AC">
      <w:pPr>
        <w:numPr>
          <w:ilvl w:val="0"/>
          <w:numId w:val="83"/>
        </w:numPr>
        <w:tabs>
          <w:tab w:val="num" w:pos="720"/>
        </w:tabs>
        <w:rPr>
          <w:rFonts w:cs="Arial"/>
          <w:lang w:val="es-ES"/>
        </w:rPr>
      </w:pPr>
      <w:r w:rsidRPr="00FA3B1D">
        <w:rPr>
          <w:rFonts w:cs="Arial"/>
          <w:lang w:val="es-ES"/>
        </w:rPr>
        <w:t>La titulación académica y experiencia profesional.</w:t>
      </w:r>
    </w:p>
    <w:p w14:paraId="32E65DF9" w14:textId="77777777" w:rsidR="001B28AC" w:rsidRPr="00FA3B1D" w:rsidRDefault="001B28AC" w:rsidP="001B28AC">
      <w:pPr>
        <w:numPr>
          <w:ilvl w:val="0"/>
          <w:numId w:val="83"/>
        </w:numPr>
        <w:tabs>
          <w:tab w:val="num" w:pos="720"/>
        </w:tabs>
        <w:rPr>
          <w:rFonts w:cs="Arial"/>
          <w:lang w:val="es-ES"/>
        </w:rPr>
      </w:pPr>
      <w:r w:rsidRPr="00FA3B1D">
        <w:rPr>
          <w:rFonts w:cs="Arial"/>
          <w:lang w:val="es-ES"/>
        </w:rPr>
        <w:t xml:space="preserve">Las funciones específicas que desarrollará en el marco del Programa y </w:t>
      </w:r>
      <w:r w:rsidRPr="00FA3B1D">
        <w:rPr>
          <w:rFonts w:eastAsia="Calibri" w:cs="Arial"/>
          <w:lang w:val="es-ES"/>
          <w14:ligatures w14:val="standardContextual"/>
        </w:rPr>
        <w:t>la mejora que aporta en el Programa, especificando el impacto cualitativo y/o cuantitativo</w:t>
      </w:r>
    </w:p>
    <w:p w14:paraId="4AAFF206" w14:textId="77777777" w:rsidR="001B28AC" w:rsidRPr="00FA3B1D" w:rsidRDefault="001B28AC" w:rsidP="001B28AC">
      <w:pPr>
        <w:numPr>
          <w:ilvl w:val="0"/>
          <w:numId w:val="83"/>
        </w:numPr>
        <w:tabs>
          <w:tab w:val="num" w:pos="720"/>
        </w:tabs>
        <w:rPr>
          <w:rFonts w:cs="Arial"/>
          <w:lang w:val="es-ES"/>
        </w:rPr>
      </w:pPr>
      <w:r w:rsidRPr="00FA3B1D">
        <w:rPr>
          <w:rFonts w:cs="Arial"/>
          <w:lang w:val="es-ES"/>
        </w:rPr>
        <w:t>La dedicación prevista en el contrato.</w:t>
      </w:r>
    </w:p>
    <w:p w14:paraId="5AE49E7A" w14:textId="77777777" w:rsidR="001B28AC" w:rsidRPr="00FA3B1D" w:rsidRDefault="001B28AC" w:rsidP="001B28AC">
      <w:pPr>
        <w:ind w:left="567"/>
        <w:rPr>
          <w:rFonts w:cs="Arial"/>
          <w:bCs/>
          <w:lang w:val="es-ES"/>
        </w:rPr>
      </w:pPr>
    </w:p>
    <w:p w14:paraId="0FA0A768" w14:textId="77777777" w:rsidR="001B28AC" w:rsidRPr="00FA3B1D" w:rsidRDefault="001B28AC" w:rsidP="001B28AC">
      <w:pPr>
        <w:rPr>
          <w:rFonts w:eastAsia="Calibri" w:cs="Arial"/>
          <w:lang w:val="es-ES"/>
          <w14:ligatures w14:val="standardContextual"/>
        </w:rPr>
      </w:pPr>
      <w:r w:rsidRPr="00FA3B1D">
        <w:rPr>
          <w:rFonts w:eastAsia="Calibri" w:cs="Arial"/>
          <w:lang w:val="es-ES"/>
          <w14:ligatures w14:val="standardContextual"/>
        </w:rPr>
        <w:t xml:space="preserve">Este criterio valorará únicamente </w:t>
      </w:r>
      <w:r>
        <w:rPr>
          <w:rFonts w:eastAsia="Calibri" w:cs="Arial"/>
          <w:lang w:val="es-ES"/>
          <w14:ligatures w14:val="standardContextual"/>
        </w:rPr>
        <w:t>los</w:t>
      </w:r>
      <w:r w:rsidRPr="00FA3B1D">
        <w:rPr>
          <w:rFonts w:eastAsia="Calibri" w:cs="Arial"/>
          <w:lang w:val="es-ES"/>
          <w14:ligatures w14:val="standardContextual"/>
        </w:rPr>
        <w:t xml:space="preserve"> recursos humanos adicional</w:t>
      </w:r>
      <w:r>
        <w:rPr>
          <w:rFonts w:eastAsia="Calibri" w:cs="Arial"/>
          <w:lang w:val="es-ES"/>
          <w14:ligatures w14:val="standardContextual"/>
        </w:rPr>
        <w:t>e</w:t>
      </w:r>
      <w:r w:rsidRPr="00FA3B1D">
        <w:rPr>
          <w:rFonts w:eastAsia="Calibri" w:cs="Arial"/>
          <w:lang w:val="es-ES"/>
          <w14:ligatures w14:val="standardContextual"/>
        </w:rPr>
        <w:t xml:space="preserve">s y voluntarios, excluidos los recursos ya </w:t>
      </w:r>
      <w:r w:rsidRPr="00FA3B1D">
        <w:rPr>
          <w:rFonts w:cs="Arial"/>
          <w:lang w:val="es-ES"/>
          <w14:ligatures w14:val="standardContextual"/>
        </w:rPr>
        <w:t>establecidos en la cláusula 7.1 del PPT y</w:t>
      </w:r>
      <w:r w:rsidRPr="00FA3B1D">
        <w:rPr>
          <w:rFonts w:eastAsia="Calibri" w:cs="Arial"/>
          <w:lang w:val="es-ES"/>
          <w14:ligatures w14:val="standardContextual"/>
        </w:rPr>
        <w:t xml:space="preserve"> que el licitador proponga incorporar en el Programa, siempre que no se trate de funciones o perfiles ya obligatorios de acuerdo con el PPT, y el </w:t>
      </w:r>
      <w:r>
        <w:rPr>
          <w:rFonts w:eastAsia="Calibri" w:cs="Arial"/>
          <w:lang w:val="es-ES"/>
          <w14:ligatures w14:val="standardContextual"/>
        </w:rPr>
        <w:t>soporte</w:t>
      </w:r>
      <w:r w:rsidRPr="00FA3B1D">
        <w:rPr>
          <w:rFonts w:eastAsia="Calibri" w:cs="Arial"/>
          <w:lang w:val="es-ES"/>
          <w14:ligatures w14:val="standardContextual"/>
        </w:rPr>
        <w:t xml:space="preserve"> ofrecido represente una mejora sustancial, objetiva y verificable, en los términos previstos en el artículo 145.2 de la LCSP, contribuyendo de manera medible a la calidad del servicio, a la coordinación operativa, a la agilidad de las intervenciones o al seguimiento técnico del Programa.</w:t>
      </w:r>
    </w:p>
    <w:p w14:paraId="214308A4" w14:textId="77777777" w:rsidR="001B28AC" w:rsidRPr="00FA3B1D" w:rsidRDefault="001B28AC" w:rsidP="001B28AC">
      <w:pPr>
        <w:pStyle w:val="Pargrafdellista"/>
        <w:rPr>
          <w:rFonts w:eastAsia="Calibri" w:cs="Arial"/>
          <w:lang w:val="es-ES"/>
          <w14:ligatures w14:val="standardContextual"/>
        </w:rPr>
      </w:pPr>
    </w:p>
    <w:p w14:paraId="23AF3679" w14:textId="77777777" w:rsidR="001B28AC" w:rsidRPr="00FA3B1D" w:rsidRDefault="001B28AC" w:rsidP="001B28AC">
      <w:pPr>
        <w:rPr>
          <w:rFonts w:eastAsia="Calibri" w:cs="Arial"/>
          <w:lang w:val="es-ES"/>
          <w14:ligatures w14:val="standardContextual"/>
        </w:rPr>
      </w:pPr>
      <w:r w:rsidRPr="00FA3B1D">
        <w:rPr>
          <w:rFonts w:eastAsia="Calibri" w:cs="Arial"/>
          <w:bCs/>
          <w:lang w:val="es-ES"/>
        </w:rPr>
        <w:lastRenderedPageBreak/>
        <w:t xml:space="preserve">Por cada recurso humano adicional que se considere de utilidad para la correcta ejecución del contrato, se otorgarán hasta </w:t>
      </w:r>
      <w:r w:rsidRPr="00FA3B1D">
        <w:rPr>
          <w:rFonts w:eastAsia="Calibri" w:cs="Arial"/>
          <w:lang w:val="es-ES"/>
          <w14:ligatures w14:val="standardContextual"/>
        </w:rPr>
        <w:t>2 puntos, hasta un máximo de 8 puntos.</w:t>
      </w:r>
    </w:p>
    <w:p w14:paraId="13C990F5" w14:textId="77777777" w:rsidR="001B28AC" w:rsidRPr="00FA3B1D" w:rsidRDefault="001B28AC" w:rsidP="001B28AC">
      <w:pPr>
        <w:rPr>
          <w:rFonts w:eastAsia="Calibri" w:cs="Arial"/>
          <w:szCs w:val="22"/>
          <w:lang w:val="es-ES" w:eastAsia="en-US"/>
          <w14:ligatures w14:val="standardContextual"/>
        </w:rPr>
      </w:pPr>
    </w:p>
    <w:p w14:paraId="36CAC80B" w14:textId="77777777" w:rsidR="001B28AC" w:rsidRPr="00FA3B1D" w:rsidRDefault="001B28AC" w:rsidP="001B28AC">
      <w:pPr>
        <w:pBdr>
          <w:top w:val="single" w:sz="4" w:space="0" w:color="auto"/>
          <w:left w:val="single" w:sz="4" w:space="0" w:color="auto"/>
          <w:bottom w:val="single" w:sz="4" w:space="1" w:color="auto"/>
          <w:right w:val="single" w:sz="4" w:space="4" w:color="auto"/>
        </w:pBdr>
        <w:autoSpaceDE w:val="0"/>
        <w:autoSpaceDN w:val="0"/>
        <w:spacing w:before="120" w:after="120" w:line="276" w:lineRule="auto"/>
        <w:rPr>
          <w:rFonts w:cs="Arial"/>
          <w:szCs w:val="22"/>
          <w:lang w:val="es-ES"/>
        </w:rPr>
      </w:pPr>
      <w:r w:rsidRPr="00FA3B1D">
        <w:rPr>
          <w:rFonts w:cs="Arial"/>
          <w:szCs w:val="22"/>
          <w:lang w:val="es-ES"/>
        </w:rPr>
        <w:t xml:space="preserve">Por este criterio, la documentación tendrá una extensión máxima de </w:t>
      </w:r>
      <w:r w:rsidRPr="00FA3B1D">
        <w:rPr>
          <w:rFonts w:cs="Arial"/>
          <w:b/>
          <w:bCs/>
          <w:szCs w:val="22"/>
          <w:lang w:val="es-ES"/>
        </w:rPr>
        <w:t>3 páginas por cada recurso humano adicional</w:t>
      </w:r>
      <w:r w:rsidRPr="00FA3B1D">
        <w:rPr>
          <w:rFonts w:cs="Arial"/>
          <w:szCs w:val="22"/>
          <w:lang w:val="es-ES"/>
        </w:rPr>
        <w:t xml:space="preserve">, en arial-11, </w:t>
      </w:r>
      <w:r w:rsidRPr="00FA3B1D">
        <w:rPr>
          <w:rFonts w:eastAsia="Calibri" w:cs="Arial"/>
          <w:szCs w:val="22"/>
          <w:lang w:val="es-ES" w:eastAsia="en-US"/>
        </w:rPr>
        <w:t>espaciado 1, interlineado simple, y márgenes moderados</w:t>
      </w:r>
      <w:r w:rsidRPr="00FA3B1D">
        <w:rPr>
          <w:rFonts w:cs="Arial"/>
          <w:szCs w:val="22"/>
          <w:lang w:val="es-ES"/>
        </w:rPr>
        <w:t>. En caso de superar la extensión máxima solo se tendrá en cuenta y se valorará el contenido expuesto en las 12 primeras páginas.</w:t>
      </w:r>
    </w:p>
    <w:p w14:paraId="1C691AF3" w14:textId="77777777" w:rsidR="001B28AC" w:rsidRPr="00FA3B1D" w:rsidRDefault="001B28AC" w:rsidP="001B28AC">
      <w:pPr>
        <w:pBdr>
          <w:top w:val="single" w:sz="4" w:space="0" w:color="auto"/>
          <w:left w:val="single" w:sz="4" w:space="0" w:color="auto"/>
          <w:bottom w:val="single" w:sz="4" w:space="1" w:color="auto"/>
          <w:right w:val="single" w:sz="4" w:space="4" w:color="auto"/>
        </w:pBdr>
        <w:autoSpaceDE w:val="0"/>
        <w:autoSpaceDN w:val="0"/>
        <w:spacing w:before="120" w:after="120" w:line="276" w:lineRule="auto"/>
        <w:rPr>
          <w:rFonts w:cs="Arial"/>
          <w:szCs w:val="22"/>
          <w:lang w:val="es-ES"/>
        </w:rPr>
      </w:pPr>
      <w:r w:rsidRPr="00FA3B1D">
        <w:rPr>
          <w:rFonts w:cs="Arial"/>
          <w:szCs w:val="22"/>
          <w:lang w:val="es-ES"/>
        </w:rPr>
        <w:t>No se valorará la información fuera del formato y contenido en la descripción del criterio de valoración.</w:t>
      </w:r>
    </w:p>
    <w:p w14:paraId="073BA4A9" w14:textId="77777777" w:rsidR="001B28AC" w:rsidRPr="00FA3B1D" w:rsidRDefault="001B28AC" w:rsidP="001B28AC">
      <w:pPr>
        <w:pBdr>
          <w:top w:val="single" w:sz="4" w:space="0" w:color="auto"/>
          <w:left w:val="single" w:sz="4" w:space="0" w:color="auto"/>
          <w:bottom w:val="single" w:sz="4" w:space="1" w:color="auto"/>
          <w:right w:val="single" w:sz="4" w:space="4" w:color="auto"/>
        </w:pBdr>
        <w:autoSpaceDE w:val="0"/>
        <w:autoSpaceDN w:val="0"/>
        <w:spacing w:before="120" w:after="120" w:line="276" w:lineRule="auto"/>
        <w:rPr>
          <w:rFonts w:eastAsia="Calibri" w:cs="Arial"/>
          <w:szCs w:val="22"/>
          <w:lang w:val="es-ES" w:eastAsia="en-US"/>
          <w14:ligatures w14:val="standardContextual"/>
        </w:rPr>
      </w:pPr>
      <w:r w:rsidRPr="00FA3B1D">
        <w:rPr>
          <w:rFonts w:cs="Arial"/>
          <w:szCs w:val="22"/>
          <w:lang w:val="es-ES"/>
        </w:rPr>
        <w:t>Para identificar la documentación, a la primera hoja se indicará como título</w:t>
      </w:r>
      <w:r w:rsidRPr="00FA3B1D">
        <w:rPr>
          <w:rFonts w:cs="Arial"/>
          <w:b/>
          <w:bCs/>
          <w:szCs w:val="22"/>
          <w:u w:val="single"/>
          <w:lang w:val="es-ES"/>
        </w:rPr>
        <w:t xml:space="preserve"> Criterio 1.2.</w:t>
      </w:r>
      <w:r w:rsidRPr="00FA3B1D">
        <w:rPr>
          <w:rFonts w:cs="Arial"/>
          <w:b/>
          <w:bCs/>
          <w:szCs w:val="22"/>
          <w:lang w:val="es-ES"/>
        </w:rPr>
        <w:t xml:space="preserve">- Recursos humanos adicionales </w:t>
      </w:r>
      <w:r w:rsidRPr="00FA3B1D">
        <w:rPr>
          <w:rFonts w:eastAsia="Calibri" w:cs="Arial"/>
          <w:b/>
          <w:bCs/>
          <w:szCs w:val="22"/>
          <w:lang w:val="es-ES" w:eastAsia="en-US"/>
          <w14:ligatures w14:val="standardContextual"/>
        </w:rPr>
        <w:t>a los establecidos en la cláusula 7.1 del PPT</w:t>
      </w:r>
    </w:p>
    <w:p w14:paraId="1628ACB5" w14:textId="77777777" w:rsidR="001B28AC" w:rsidRPr="00FA3B1D" w:rsidRDefault="001B28AC" w:rsidP="001B28AC">
      <w:pPr>
        <w:jc w:val="left"/>
        <w:rPr>
          <w:rFonts w:eastAsia="Calibri" w:cs="Arial"/>
          <w:szCs w:val="22"/>
          <w:lang w:val="es-ES" w:eastAsia="en-US"/>
        </w:rPr>
      </w:pPr>
      <w:r w:rsidRPr="00FA3B1D">
        <w:rPr>
          <w:rFonts w:eastAsia="Calibri" w:cs="Arial"/>
          <w:szCs w:val="22"/>
          <w:lang w:val="es-ES" w:eastAsia="en-US"/>
          <w14:ligatures w14:val="standardContextual"/>
        </w:rPr>
        <w:br/>
      </w:r>
      <w:r w:rsidRPr="00FA3B1D">
        <w:rPr>
          <w:rFonts w:eastAsia="Calibri" w:cs="Arial"/>
          <w:szCs w:val="22"/>
          <w:u w:val="single"/>
          <w:lang w:val="es-ES" w:eastAsia="en-US"/>
        </w:rPr>
        <w:t>Criterio 2</w:t>
      </w:r>
      <w:r w:rsidRPr="00FA3B1D">
        <w:rPr>
          <w:rFonts w:eastAsia="Calibri" w:cs="Arial"/>
          <w:szCs w:val="22"/>
          <w:lang w:val="es-ES" w:eastAsia="en-US"/>
        </w:rPr>
        <w:t>:</w:t>
      </w:r>
      <w:r w:rsidRPr="00FA3B1D">
        <w:rPr>
          <w:rFonts w:ascii="Calibri" w:eastAsia="Calibri" w:hAnsi="Calibri"/>
          <w:szCs w:val="22"/>
          <w:lang w:val="es-ES" w:eastAsia="en-US"/>
        </w:rPr>
        <w:t xml:space="preserve"> </w:t>
      </w:r>
      <w:bookmarkStart w:id="4" w:name="_Hlk199420193"/>
      <w:r w:rsidRPr="00FA3B1D">
        <w:rPr>
          <w:rFonts w:eastAsia="Calibri" w:cs="Arial"/>
          <w:b/>
          <w:bCs/>
          <w:szCs w:val="22"/>
          <w:lang w:val="es-ES" w:eastAsia="en-US"/>
        </w:rPr>
        <w:t>Propuestas que mejoren la calidad del Programa de arreglo de viviendas</w:t>
      </w:r>
      <w:r w:rsidRPr="00FA3B1D">
        <w:rPr>
          <w:rFonts w:eastAsia="Calibri" w:cs="Arial"/>
          <w:szCs w:val="22"/>
          <w:lang w:val="es-ES" w:eastAsia="en-US"/>
        </w:rPr>
        <w:t>..............................................................................................hasta 12 puntos</w:t>
      </w:r>
    </w:p>
    <w:p w14:paraId="31764FE8" w14:textId="77777777" w:rsidR="001B28AC" w:rsidRPr="00FA3B1D" w:rsidRDefault="001B28AC" w:rsidP="001B28AC">
      <w:pPr>
        <w:autoSpaceDE w:val="0"/>
        <w:autoSpaceDN w:val="0"/>
        <w:adjustRightInd w:val="0"/>
        <w:rPr>
          <w:rFonts w:eastAsia="Calibri" w:cs="Arial"/>
          <w:szCs w:val="22"/>
          <w:lang w:val="es-ES" w:eastAsia="en-US"/>
        </w:rPr>
      </w:pPr>
    </w:p>
    <w:p w14:paraId="22E43AF2" w14:textId="77777777" w:rsidR="001B28AC" w:rsidRPr="00FA3B1D" w:rsidRDefault="001B28AC" w:rsidP="001B28AC">
      <w:pPr>
        <w:rPr>
          <w:rFonts w:eastAsia="Calibri" w:cs="Arial"/>
          <w:szCs w:val="22"/>
          <w:lang w:val="es-ES" w:eastAsia="en-US"/>
        </w:rPr>
      </w:pPr>
      <w:r w:rsidRPr="00FA3B1D">
        <w:rPr>
          <w:rFonts w:eastAsia="Calibri" w:cs="Arial"/>
          <w:szCs w:val="22"/>
          <w:lang w:val="es-ES" w:eastAsia="en-US"/>
        </w:rPr>
        <w:t>Se valorará cualquier tipo de propuestas que mejoren la calidad del Programa de acuerdo con el que establece el PPT, y más concretamente l</w:t>
      </w:r>
      <w:r>
        <w:rPr>
          <w:rFonts w:eastAsia="Calibri" w:cs="Arial"/>
          <w:szCs w:val="22"/>
          <w:lang w:val="es-ES" w:eastAsia="en-US"/>
        </w:rPr>
        <w:t>a</w:t>
      </w:r>
      <w:r w:rsidRPr="00FA3B1D">
        <w:rPr>
          <w:rFonts w:eastAsia="Calibri" w:cs="Arial"/>
          <w:szCs w:val="22"/>
          <w:lang w:val="es-ES" w:eastAsia="en-US"/>
        </w:rPr>
        <w:t>s cláusulas 5.2, 5.3 y 5.4, donde se recogen las tareas específicas a desarrollar por las empresas contratistas responsables de la ejecución de los arreglos de viviendas.</w:t>
      </w:r>
    </w:p>
    <w:p w14:paraId="28B60A37" w14:textId="77777777" w:rsidR="001B28AC" w:rsidRPr="00FA3B1D" w:rsidRDefault="001B28AC" w:rsidP="001B28AC">
      <w:pPr>
        <w:jc w:val="left"/>
        <w:rPr>
          <w:rFonts w:ascii="Calibri" w:eastAsia="Calibri" w:hAnsi="Calibri"/>
          <w:szCs w:val="22"/>
          <w:lang w:val="es-ES" w:eastAsia="en-US"/>
        </w:rPr>
      </w:pPr>
    </w:p>
    <w:p w14:paraId="6AB2B193" w14:textId="77777777" w:rsidR="001B28AC" w:rsidRPr="00FA3B1D" w:rsidRDefault="001B28AC" w:rsidP="001B28AC">
      <w:pPr>
        <w:rPr>
          <w:rFonts w:eastAsia="Calibri" w:cs="Arial"/>
          <w:szCs w:val="22"/>
          <w:lang w:val="es-ES" w:eastAsia="en-US"/>
        </w:rPr>
      </w:pPr>
      <w:r w:rsidRPr="00FA3B1D">
        <w:rPr>
          <w:rFonts w:eastAsia="Calibri" w:cs="Arial"/>
          <w:szCs w:val="22"/>
          <w:lang w:val="es-ES" w:eastAsia="en-US"/>
        </w:rPr>
        <w:t>Se entenderá por “mejora” toda propuesta que:</w:t>
      </w:r>
    </w:p>
    <w:p w14:paraId="64534D2F" w14:textId="77777777" w:rsidR="001B28AC" w:rsidRPr="00FA3B1D" w:rsidRDefault="001B28AC" w:rsidP="001B28AC">
      <w:pPr>
        <w:numPr>
          <w:ilvl w:val="0"/>
          <w:numId w:val="82"/>
        </w:numPr>
        <w:rPr>
          <w:rFonts w:eastAsia="Calibri" w:cs="Arial"/>
          <w:szCs w:val="22"/>
          <w:lang w:val="es-ES" w:eastAsia="en-US"/>
        </w:rPr>
      </w:pPr>
      <w:r w:rsidRPr="00FA3B1D">
        <w:rPr>
          <w:rFonts w:eastAsia="Calibri" w:cs="Arial"/>
          <w:szCs w:val="22"/>
          <w:lang w:val="es-ES" w:eastAsia="en-US"/>
        </w:rPr>
        <w:t>Aporte un incremento medible en la calidad del servicio, en la seguridad de las actuaciones, en la accesibilidad, en la coordinación operativa o en la eficiencia del proceso de ejecución.</w:t>
      </w:r>
    </w:p>
    <w:p w14:paraId="6AC4FCC8" w14:textId="77777777" w:rsidR="001B28AC" w:rsidRPr="00FA3B1D" w:rsidRDefault="001B28AC" w:rsidP="001B28AC">
      <w:pPr>
        <w:numPr>
          <w:ilvl w:val="0"/>
          <w:numId w:val="82"/>
        </w:numPr>
        <w:rPr>
          <w:rFonts w:eastAsia="Calibri" w:cs="Arial"/>
          <w:szCs w:val="22"/>
          <w:lang w:val="es-ES" w:eastAsia="en-US"/>
        </w:rPr>
      </w:pPr>
      <w:r w:rsidRPr="00FA3B1D">
        <w:rPr>
          <w:rFonts w:eastAsia="Calibri" w:cs="Arial"/>
          <w:szCs w:val="22"/>
          <w:lang w:val="es-ES" w:eastAsia="en-US"/>
        </w:rPr>
        <w:t xml:space="preserve">No forme parte de las obligaciones establecidas </w:t>
      </w:r>
      <w:r>
        <w:rPr>
          <w:rFonts w:eastAsia="Calibri" w:cs="Arial"/>
          <w:szCs w:val="22"/>
          <w:lang w:val="es-ES" w:eastAsia="en-US"/>
        </w:rPr>
        <w:t>en el</w:t>
      </w:r>
      <w:r w:rsidRPr="00FA3B1D">
        <w:rPr>
          <w:rFonts w:eastAsia="Calibri" w:cs="Arial"/>
          <w:szCs w:val="22"/>
          <w:lang w:val="es-ES" w:eastAsia="en-US"/>
        </w:rPr>
        <w:t xml:space="preserve"> PPT, ni sea un recurso o actuación ya exigible al contratista.</w:t>
      </w:r>
    </w:p>
    <w:p w14:paraId="22227666" w14:textId="77777777" w:rsidR="001B28AC" w:rsidRPr="00FA3B1D" w:rsidRDefault="001B28AC" w:rsidP="001B28AC">
      <w:pPr>
        <w:numPr>
          <w:ilvl w:val="0"/>
          <w:numId w:val="82"/>
        </w:numPr>
        <w:rPr>
          <w:rFonts w:eastAsia="Calibri" w:cs="Arial"/>
          <w:szCs w:val="22"/>
          <w:lang w:val="es-ES" w:eastAsia="en-US"/>
        </w:rPr>
      </w:pPr>
      <w:r w:rsidRPr="00FA3B1D">
        <w:rPr>
          <w:rFonts w:eastAsia="Calibri" w:cs="Arial"/>
          <w:szCs w:val="22"/>
          <w:lang w:val="es-ES" w:eastAsia="en-US"/>
        </w:rPr>
        <w:t>Se formule de manera concreta y cuantificada, detallando su implantación, funcionalidad e impacto en el Programa.</w:t>
      </w:r>
    </w:p>
    <w:p w14:paraId="1F24F6B5" w14:textId="77777777" w:rsidR="001B28AC" w:rsidRPr="00FA3B1D" w:rsidRDefault="001B28AC" w:rsidP="001B28AC">
      <w:pPr>
        <w:numPr>
          <w:ilvl w:val="0"/>
          <w:numId w:val="82"/>
        </w:numPr>
        <w:rPr>
          <w:rFonts w:eastAsia="Calibri" w:cs="Arial"/>
          <w:szCs w:val="22"/>
          <w:lang w:val="es-ES" w:eastAsia="en-US"/>
        </w:rPr>
      </w:pPr>
      <w:r w:rsidRPr="00FA3B1D">
        <w:rPr>
          <w:rFonts w:eastAsia="Calibri" w:cs="Arial"/>
          <w:szCs w:val="22"/>
          <w:lang w:val="es-ES" w:eastAsia="en-US"/>
        </w:rPr>
        <w:t>Permita su verificación durante la ejecución del contrato o en la comprobación de las actuaciones.</w:t>
      </w:r>
    </w:p>
    <w:p w14:paraId="68193473" w14:textId="77777777" w:rsidR="001B28AC" w:rsidRPr="00FA3B1D" w:rsidRDefault="001B28AC" w:rsidP="001B28AC">
      <w:pPr>
        <w:jc w:val="left"/>
        <w:rPr>
          <w:rFonts w:eastAsia="Calibri" w:cs="Arial"/>
          <w:szCs w:val="22"/>
          <w:lang w:val="es-ES" w:eastAsia="en-US"/>
        </w:rPr>
      </w:pPr>
    </w:p>
    <w:p w14:paraId="29FE108C" w14:textId="77777777" w:rsidR="001B28AC" w:rsidRPr="00FA3B1D" w:rsidRDefault="001B28AC" w:rsidP="001B28AC">
      <w:pPr>
        <w:autoSpaceDE w:val="0"/>
        <w:autoSpaceDN w:val="0"/>
        <w:adjustRightInd w:val="0"/>
        <w:rPr>
          <w:rFonts w:eastAsia="Calibri" w:cs="Arial"/>
          <w:szCs w:val="22"/>
          <w:lang w:val="es-ES" w:eastAsia="en-US"/>
        </w:rPr>
      </w:pPr>
      <w:r w:rsidRPr="00FA3B1D">
        <w:rPr>
          <w:rFonts w:eastAsia="Calibri" w:cs="Arial"/>
          <w:szCs w:val="22"/>
          <w:lang w:val="es-ES" w:eastAsia="en-US"/>
        </w:rPr>
        <w:t>Las propuestas tendrán que contener, como mínimo:</w:t>
      </w:r>
    </w:p>
    <w:p w14:paraId="12CD8C80" w14:textId="77777777" w:rsidR="001B28AC" w:rsidRPr="00FA3B1D" w:rsidRDefault="001B28AC" w:rsidP="001B28AC">
      <w:pPr>
        <w:autoSpaceDE w:val="0"/>
        <w:autoSpaceDN w:val="0"/>
        <w:adjustRightInd w:val="0"/>
        <w:rPr>
          <w:rFonts w:ascii="Calibri" w:eastAsia="Calibri" w:hAnsi="Calibri" w:cs="Arial"/>
          <w:szCs w:val="22"/>
          <w:lang w:val="es-ES" w:eastAsia="en-US"/>
        </w:rPr>
      </w:pPr>
    </w:p>
    <w:p w14:paraId="7293C278" w14:textId="77777777" w:rsidR="001B28AC" w:rsidRPr="00FA3B1D" w:rsidRDefault="001B28AC" w:rsidP="001B28AC">
      <w:pPr>
        <w:numPr>
          <w:ilvl w:val="0"/>
          <w:numId w:val="71"/>
        </w:numPr>
        <w:spacing w:after="160" w:line="259" w:lineRule="auto"/>
        <w:contextualSpacing/>
        <w:jc w:val="left"/>
        <w:rPr>
          <w:rFonts w:eastAsia="Calibri" w:cs="Arial"/>
          <w:szCs w:val="22"/>
          <w:lang w:val="es-ES" w:eastAsia="en-US"/>
        </w:rPr>
      </w:pPr>
      <w:r w:rsidRPr="00FA3B1D">
        <w:rPr>
          <w:rFonts w:eastAsia="Calibri" w:cs="Arial"/>
          <w:b/>
          <w:bCs/>
          <w:szCs w:val="22"/>
          <w:lang w:val="es-ES" w:eastAsia="en-US"/>
        </w:rPr>
        <w:t>Descripción detallada de la mejora propuesta:</w:t>
      </w:r>
      <w:r w:rsidRPr="00FA3B1D">
        <w:rPr>
          <w:rFonts w:eastAsia="Calibri" w:cs="Arial"/>
          <w:szCs w:val="22"/>
          <w:lang w:val="es-ES" w:eastAsia="en-US"/>
        </w:rPr>
        <w:t xml:space="preserve"> incluyendo su objetivo, ámbito de aplicación y justificación técnica.</w:t>
      </w:r>
    </w:p>
    <w:p w14:paraId="299869BC" w14:textId="77777777" w:rsidR="001B28AC" w:rsidRPr="00FA3B1D" w:rsidRDefault="001B28AC" w:rsidP="001B28AC">
      <w:pPr>
        <w:numPr>
          <w:ilvl w:val="0"/>
          <w:numId w:val="71"/>
        </w:numPr>
        <w:spacing w:after="160" w:line="259" w:lineRule="auto"/>
        <w:contextualSpacing/>
        <w:jc w:val="left"/>
        <w:rPr>
          <w:rFonts w:eastAsia="Calibri" w:cs="Arial"/>
          <w:szCs w:val="22"/>
          <w:lang w:val="es-ES" w:eastAsia="en-US"/>
        </w:rPr>
      </w:pPr>
      <w:r w:rsidRPr="00FA3B1D">
        <w:rPr>
          <w:rFonts w:eastAsia="Calibri" w:cs="Arial"/>
          <w:b/>
          <w:bCs/>
          <w:szCs w:val="22"/>
          <w:lang w:val="es-ES" w:eastAsia="en-US"/>
        </w:rPr>
        <w:t>Implantación y uso:</w:t>
      </w:r>
      <w:r w:rsidRPr="00FA3B1D">
        <w:rPr>
          <w:rFonts w:eastAsia="Calibri" w:cs="Arial"/>
          <w:szCs w:val="22"/>
          <w:lang w:val="es-ES" w:eastAsia="en-US"/>
        </w:rPr>
        <w:t xml:space="preserve"> plan operativo para su incorporación dentro de la ejecución del contrato, teniendo en cuenta los medios y plazos requeridos.</w:t>
      </w:r>
    </w:p>
    <w:p w14:paraId="571D19C0" w14:textId="77777777" w:rsidR="001B28AC" w:rsidRPr="00FA3B1D" w:rsidRDefault="001B28AC" w:rsidP="001B28AC">
      <w:pPr>
        <w:numPr>
          <w:ilvl w:val="0"/>
          <w:numId w:val="71"/>
        </w:numPr>
        <w:spacing w:after="160" w:line="259" w:lineRule="auto"/>
        <w:contextualSpacing/>
        <w:jc w:val="left"/>
        <w:rPr>
          <w:rFonts w:eastAsia="Calibri" w:cs="Arial"/>
          <w:szCs w:val="22"/>
          <w:lang w:val="es-ES" w:eastAsia="en-US"/>
        </w:rPr>
      </w:pPr>
      <w:r w:rsidRPr="00FA3B1D">
        <w:rPr>
          <w:rFonts w:eastAsia="Calibri" w:cs="Arial"/>
          <w:b/>
          <w:bCs/>
          <w:szCs w:val="22"/>
          <w:lang w:val="es-ES" w:eastAsia="en-US"/>
        </w:rPr>
        <w:t>Mejoras aportadas:</w:t>
      </w:r>
      <w:r w:rsidRPr="00FA3B1D">
        <w:rPr>
          <w:rFonts w:eastAsia="Calibri" w:cs="Arial"/>
          <w:szCs w:val="22"/>
          <w:lang w:val="es-ES" w:eastAsia="en-US"/>
        </w:rPr>
        <w:t xml:space="preserve"> impacto positivo medible en términos de calidad, eficacia, sostenibilidad, accesibilidad, entre otros.</w:t>
      </w:r>
    </w:p>
    <w:p w14:paraId="1271CD65" w14:textId="77777777" w:rsidR="001B28AC" w:rsidRPr="00FA3B1D" w:rsidRDefault="001B28AC" w:rsidP="001B28AC">
      <w:pPr>
        <w:ind w:left="1287"/>
        <w:contextualSpacing/>
        <w:rPr>
          <w:rFonts w:eastAsia="Calibri" w:cs="Arial"/>
          <w:szCs w:val="22"/>
          <w:lang w:val="es-ES" w:eastAsia="en-US"/>
        </w:rPr>
      </w:pPr>
    </w:p>
    <w:p w14:paraId="32E14BB9" w14:textId="77777777" w:rsidR="001B28AC" w:rsidRPr="00FA3B1D" w:rsidRDefault="001B28AC" w:rsidP="001B28AC">
      <w:pPr>
        <w:rPr>
          <w:rFonts w:eastAsia="Calibri" w:cs="Arial"/>
          <w:szCs w:val="22"/>
          <w:lang w:val="es-ES" w:eastAsia="en-US"/>
        </w:rPr>
      </w:pPr>
      <w:r w:rsidRPr="00FA3B1D">
        <w:rPr>
          <w:rFonts w:eastAsia="Calibri" w:cs="Arial"/>
          <w:szCs w:val="22"/>
          <w:lang w:val="es-ES" w:eastAsia="en-US"/>
        </w:rPr>
        <w:t>Para cada propuesta de mejora se valorará que:</w:t>
      </w:r>
    </w:p>
    <w:p w14:paraId="0822BC3F" w14:textId="77777777" w:rsidR="001B28AC" w:rsidRPr="00FA3B1D" w:rsidRDefault="001B28AC" w:rsidP="001B28AC">
      <w:pPr>
        <w:ind w:left="567"/>
        <w:rPr>
          <w:rFonts w:eastAsia="Calibri" w:cs="Arial"/>
          <w:szCs w:val="22"/>
          <w:lang w:val="es-ES" w:eastAsia="en-US"/>
        </w:rPr>
      </w:pPr>
    </w:p>
    <w:p w14:paraId="379C6DAA" w14:textId="77777777" w:rsidR="001B28AC" w:rsidRPr="00FA3B1D" w:rsidRDefault="001B28AC" w:rsidP="001B28AC">
      <w:pPr>
        <w:numPr>
          <w:ilvl w:val="0"/>
          <w:numId w:val="56"/>
        </w:numPr>
        <w:spacing w:after="160" w:line="259" w:lineRule="auto"/>
        <w:contextualSpacing/>
        <w:jc w:val="left"/>
        <w:rPr>
          <w:rFonts w:eastAsia="Calibri" w:cs="Arial"/>
          <w:szCs w:val="22"/>
          <w:lang w:val="es-ES" w:eastAsia="en-US"/>
        </w:rPr>
      </w:pPr>
      <w:r w:rsidRPr="00FA3B1D">
        <w:rPr>
          <w:rFonts w:eastAsia="Calibri" w:cs="Arial"/>
          <w:szCs w:val="22"/>
          <w:lang w:val="es-ES" w:eastAsia="en-US"/>
        </w:rPr>
        <w:t xml:space="preserve">sea fácilmente implementable en el </w:t>
      </w:r>
      <w:proofErr w:type="gramStart"/>
      <w:r w:rsidRPr="00FA3B1D">
        <w:rPr>
          <w:rFonts w:eastAsia="Calibri" w:cs="Arial"/>
          <w:szCs w:val="22"/>
          <w:lang w:val="es-ES" w:eastAsia="en-US"/>
        </w:rPr>
        <w:t>Programa</w:t>
      </w:r>
      <w:proofErr w:type="gramEnd"/>
      <w:r w:rsidRPr="00FA3B1D">
        <w:rPr>
          <w:rFonts w:eastAsia="Calibri" w:cs="Arial"/>
          <w:szCs w:val="22"/>
          <w:lang w:val="es-ES" w:eastAsia="en-US"/>
        </w:rPr>
        <w:t xml:space="preserve"> así como la claridad y síntesis en la presentación de la mejora......................... hasta 2 puntos</w:t>
      </w:r>
    </w:p>
    <w:p w14:paraId="0727F61E" w14:textId="77777777" w:rsidR="001B28AC" w:rsidRPr="00FA3B1D" w:rsidRDefault="001B28AC" w:rsidP="001B28AC">
      <w:pPr>
        <w:numPr>
          <w:ilvl w:val="0"/>
          <w:numId w:val="56"/>
        </w:numPr>
        <w:spacing w:after="160" w:line="259" w:lineRule="auto"/>
        <w:contextualSpacing/>
        <w:jc w:val="left"/>
        <w:rPr>
          <w:rFonts w:eastAsia="Calibri" w:cs="Arial"/>
          <w:szCs w:val="22"/>
          <w:lang w:val="es-ES" w:eastAsia="en-US"/>
        </w:rPr>
      </w:pPr>
      <w:r w:rsidRPr="00FA3B1D">
        <w:rPr>
          <w:rFonts w:eastAsia="Calibri" w:cs="Arial"/>
          <w:szCs w:val="22"/>
          <w:lang w:val="es-ES" w:eastAsia="en-US"/>
        </w:rPr>
        <w:t>suponga un incremento de la calidad y/o cantidad de la prestación definida en este pliego.................................... hasta 2 puntos</w:t>
      </w:r>
    </w:p>
    <w:p w14:paraId="23198AD5" w14:textId="77777777" w:rsidR="001B28AC" w:rsidRPr="00FA3B1D" w:rsidRDefault="001B28AC" w:rsidP="001B28AC">
      <w:pPr>
        <w:autoSpaceDE w:val="0"/>
        <w:autoSpaceDN w:val="0"/>
        <w:adjustRightInd w:val="0"/>
        <w:rPr>
          <w:rFonts w:eastAsia="Calibri" w:cs="Arial"/>
          <w:szCs w:val="22"/>
          <w:lang w:val="es-ES" w:eastAsia="en-US"/>
        </w:rPr>
      </w:pPr>
    </w:p>
    <w:p w14:paraId="25EFCE1E" w14:textId="77777777" w:rsidR="001B28AC" w:rsidRPr="00FA3B1D" w:rsidRDefault="001B28AC" w:rsidP="001B28AC">
      <w:pPr>
        <w:autoSpaceDE w:val="0"/>
        <w:autoSpaceDN w:val="0"/>
        <w:adjustRightInd w:val="0"/>
        <w:rPr>
          <w:rFonts w:eastAsia="Calibri" w:cs="Arial"/>
          <w:szCs w:val="22"/>
          <w:lang w:val="es-ES" w:eastAsia="en-US"/>
        </w:rPr>
      </w:pPr>
      <w:r w:rsidRPr="00FA3B1D">
        <w:rPr>
          <w:rFonts w:eastAsia="Calibri" w:cs="Arial"/>
          <w:szCs w:val="22"/>
          <w:lang w:val="es-ES" w:eastAsia="en-US"/>
        </w:rPr>
        <w:lastRenderedPageBreak/>
        <w:t>Si la mejora propuesta se considera que no te relación directo al objeto del contrato o sin que esta altere el contenido mismo, se otorgarán 0 puntos en la valoración en esta mejora.</w:t>
      </w:r>
    </w:p>
    <w:bookmarkEnd w:id="4"/>
    <w:p w14:paraId="4BAC3E28" w14:textId="77777777" w:rsidR="009A79DD" w:rsidRPr="001B28AC" w:rsidRDefault="009A79DD" w:rsidP="001B28AC">
      <w:pPr>
        <w:rPr>
          <w:rFonts w:eastAsia="Calibri"/>
        </w:rPr>
      </w:pPr>
    </w:p>
    <w:sectPr w:rsidR="009A79DD" w:rsidRPr="001B28AC"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6901</Characters>
  <Application>Microsoft Office Word</Application>
  <DocSecurity>0</DocSecurity>
  <Lines>57</Lines>
  <Paragraphs>16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2026-01-28T07:39:00Z</dcterms:created>
  <dcterms:modified xsi:type="dcterms:W3CDTF">2026-01-28T07:39:00Z</dcterms:modified>
</cp:coreProperties>
</file>