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9150" w14:textId="77777777" w:rsidR="00FD32DD" w:rsidRPr="00CD2A78" w:rsidRDefault="00FD32DD" w:rsidP="00FD32DD">
      <w:pPr>
        <w:jc w:val="center"/>
        <w:rPr>
          <w:rFonts w:ascii="Verdana" w:eastAsia="Calibri" w:hAnsi="Verdana" w:cs="Arial"/>
          <w:b/>
          <w:noProof w:val="0"/>
          <w:sz w:val="20"/>
          <w:u w:val="single"/>
          <w:lang w:eastAsia="en-US"/>
        </w:rPr>
      </w:pPr>
      <w:r w:rsidRPr="00CD2A78">
        <w:rPr>
          <w:rFonts w:ascii="Verdana" w:eastAsia="Calibri" w:hAnsi="Verdana" w:cs="Arial"/>
          <w:b/>
          <w:noProof w:val="0"/>
          <w:sz w:val="20"/>
          <w:u w:val="single"/>
          <w:lang w:eastAsia="en-US"/>
        </w:rPr>
        <w:t>ANNEX 1</w:t>
      </w:r>
    </w:p>
    <w:p w14:paraId="64C69AFA" w14:textId="77777777" w:rsidR="00FD32DD" w:rsidRPr="00CD2A78" w:rsidRDefault="00FD32DD" w:rsidP="00FD32DD">
      <w:pPr>
        <w:jc w:val="center"/>
        <w:rPr>
          <w:rFonts w:ascii="Verdana" w:eastAsia="Calibri" w:hAnsi="Verdana" w:cs="Arial"/>
          <w:b/>
          <w:noProof w:val="0"/>
          <w:sz w:val="20"/>
          <w:lang w:eastAsia="en-US"/>
        </w:rPr>
      </w:pPr>
    </w:p>
    <w:p w14:paraId="32345ED5" w14:textId="77777777" w:rsidR="00FD32DD" w:rsidRPr="00CD2A78" w:rsidRDefault="00FD32DD" w:rsidP="00FD32DD">
      <w:pPr>
        <w:pBdr>
          <w:bottom w:val="single" w:sz="4" w:space="1" w:color="auto"/>
        </w:pBdr>
        <w:rPr>
          <w:rFonts w:ascii="Verdana" w:hAnsi="Verdana"/>
          <w:b/>
          <w:noProof w:val="0"/>
          <w:sz w:val="20"/>
        </w:rPr>
      </w:pPr>
      <w:r w:rsidRPr="00CD2A78">
        <w:rPr>
          <w:rFonts w:ascii="Verdana" w:hAnsi="Verdana"/>
          <w:b/>
          <w:noProof w:val="0"/>
          <w:sz w:val="20"/>
        </w:rPr>
        <w:t>AL PLEC DE CLÀUSULES ADMINISTRATIVES PARTICULARS QUE HAN DE REGIR LA CONTRACTACIÓ DEL SERVEI DE SUBTITULAT PER A LES PROJECCIONS CINEMATOGRÀFIQUES</w:t>
      </w:r>
      <w:r>
        <w:rPr>
          <w:rFonts w:ascii="Verdana" w:hAnsi="Verdana"/>
          <w:b/>
          <w:noProof w:val="0"/>
          <w:sz w:val="20"/>
        </w:rPr>
        <w:t xml:space="preserve"> I DCP (DIGITAL CINEMA PACKAGE),</w:t>
      </w:r>
      <w:r w:rsidRPr="00CD2A78">
        <w:rPr>
          <w:rFonts w:ascii="Verdana" w:hAnsi="Verdana"/>
          <w:b/>
          <w:noProof w:val="0"/>
          <w:sz w:val="20"/>
        </w:rPr>
        <w:t xml:space="preserve"> I </w:t>
      </w:r>
      <w:r>
        <w:rPr>
          <w:rFonts w:ascii="Verdana" w:hAnsi="Verdana"/>
          <w:b/>
          <w:noProof w:val="0"/>
          <w:sz w:val="20"/>
        </w:rPr>
        <w:t xml:space="preserve">PER ALS </w:t>
      </w:r>
      <w:r w:rsidRPr="00CD2A78">
        <w:rPr>
          <w:rFonts w:ascii="Verdana" w:hAnsi="Verdana"/>
          <w:b/>
          <w:noProof w:val="0"/>
          <w:sz w:val="20"/>
        </w:rPr>
        <w:t xml:space="preserve">VÍDEOS QUE ES PRESENTEN </w:t>
      </w:r>
      <w:r w:rsidRPr="00CD2A78">
        <w:rPr>
          <w:rFonts w:ascii="Verdana" w:eastAsia="Verdana" w:hAnsi="Verdana" w:cs="Verdana"/>
          <w:b/>
          <w:bCs/>
          <w:noProof w:val="0"/>
          <w:sz w:val="20"/>
        </w:rPr>
        <w:t>AL CENTRE DE CULTURA CONTEMPORÀNIA DE BARCELONA (CCCB).</w:t>
      </w:r>
    </w:p>
    <w:p w14:paraId="1E26EE71" w14:textId="77777777" w:rsidR="00FD32DD" w:rsidRPr="00CD2A78" w:rsidRDefault="00FD32DD" w:rsidP="00FD32DD">
      <w:pPr>
        <w:pBdr>
          <w:bottom w:val="single" w:sz="4" w:space="1" w:color="auto"/>
        </w:pBdr>
        <w:rPr>
          <w:rFonts w:ascii="Verdana" w:hAnsi="Verdana"/>
          <w:b/>
          <w:noProof w:val="0"/>
          <w:sz w:val="20"/>
        </w:rPr>
      </w:pPr>
    </w:p>
    <w:p w14:paraId="56962F74" w14:textId="77777777" w:rsidR="00FD32DD" w:rsidRPr="00CD2A78" w:rsidRDefault="00FD32DD" w:rsidP="00FD32DD">
      <w:pPr>
        <w:pBdr>
          <w:bottom w:val="single" w:sz="4" w:space="1" w:color="auto"/>
        </w:pBdr>
        <w:rPr>
          <w:rFonts w:ascii="Verdana" w:hAnsi="Verdana"/>
          <w:b/>
          <w:noProof w:val="0"/>
          <w:sz w:val="20"/>
        </w:rPr>
      </w:pPr>
    </w:p>
    <w:p w14:paraId="5AA75D24" w14:textId="77777777" w:rsidR="00FD32DD" w:rsidRPr="00CD2A78" w:rsidRDefault="00FD32DD" w:rsidP="00FD32DD">
      <w:pPr>
        <w:pBdr>
          <w:bottom w:val="single" w:sz="4" w:space="1" w:color="auto"/>
        </w:pBdr>
        <w:rPr>
          <w:rFonts w:ascii="Verdana" w:eastAsia="Calibri" w:hAnsi="Verdana" w:cs="Arial"/>
          <w:b/>
          <w:noProof w:val="0"/>
          <w:sz w:val="20"/>
          <w:lang w:eastAsia="en-US"/>
        </w:rPr>
      </w:pPr>
    </w:p>
    <w:p w14:paraId="61AD0C69" w14:textId="77777777" w:rsidR="00FD32DD" w:rsidRPr="00CD2A78" w:rsidRDefault="00FD32DD" w:rsidP="00FD32DD">
      <w:pPr>
        <w:pBdr>
          <w:bottom w:val="single" w:sz="4" w:space="1" w:color="auto"/>
        </w:pBdr>
        <w:rPr>
          <w:rFonts w:ascii="Verdana" w:hAnsi="Verdana"/>
          <w:noProof w:val="0"/>
          <w:sz w:val="20"/>
        </w:rPr>
      </w:pPr>
    </w:p>
    <w:p w14:paraId="46C20C49" w14:textId="77777777" w:rsidR="00FD32DD" w:rsidRPr="00CD2A78" w:rsidRDefault="00FD32DD" w:rsidP="00FD32DD">
      <w:pPr>
        <w:pBdr>
          <w:bottom w:val="single" w:sz="4" w:space="1" w:color="auto"/>
        </w:pBdr>
        <w:jc w:val="right"/>
        <w:rPr>
          <w:rFonts w:ascii="Verdana" w:hAnsi="Verdana"/>
          <w:noProof w:val="0"/>
          <w:sz w:val="20"/>
        </w:rPr>
      </w:pPr>
      <w:r w:rsidRPr="00CD2A78">
        <w:rPr>
          <w:rFonts w:ascii="Verdana" w:hAnsi="Verdana"/>
          <w:noProof w:val="0"/>
          <w:sz w:val="20"/>
        </w:rPr>
        <w:t>Expedient núm.: CCCB/2025/000590</w:t>
      </w:r>
      <w:r>
        <w:rPr>
          <w:rFonts w:ascii="Verdana" w:hAnsi="Verdana"/>
          <w:noProof w:val="0"/>
          <w:sz w:val="20"/>
        </w:rPr>
        <w:t>8</w:t>
      </w:r>
    </w:p>
    <w:p w14:paraId="1D5E14D4" w14:textId="77777777" w:rsidR="00FD32DD" w:rsidRPr="00CD2A78" w:rsidRDefault="00FD32DD" w:rsidP="00FD32DD">
      <w:pPr>
        <w:jc w:val="center"/>
        <w:rPr>
          <w:rFonts w:ascii="Verdana" w:hAnsi="Verdana" w:cs="Arial"/>
          <w:noProof w:val="0"/>
          <w:sz w:val="20"/>
        </w:rPr>
      </w:pPr>
    </w:p>
    <w:p w14:paraId="3D51C75B" w14:textId="77777777" w:rsidR="00FD32DD" w:rsidRPr="00CD2A78" w:rsidRDefault="00FD32DD" w:rsidP="00FD32DD">
      <w:pPr>
        <w:tabs>
          <w:tab w:val="center" w:pos="4252"/>
          <w:tab w:val="right" w:pos="8504"/>
        </w:tabs>
        <w:jc w:val="center"/>
        <w:rPr>
          <w:rFonts w:ascii="Verdana" w:hAnsi="Verdana" w:cs="Arial"/>
          <w:b/>
          <w:noProof w:val="0"/>
          <w:sz w:val="20"/>
          <w:lang w:eastAsia="ca-ES"/>
        </w:rPr>
      </w:pPr>
      <w:r w:rsidRPr="00CD2A78">
        <w:rPr>
          <w:rFonts w:ascii="Verdana" w:hAnsi="Verdana" w:cs="Arial"/>
          <w:b/>
          <w:noProof w:val="0"/>
          <w:sz w:val="20"/>
        </w:rPr>
        <w:t>Model de proposició relativa als criteris avaluables de forma automàtica</w:t>
      </w:r>
    </w:p>
    <w:p w14:paraId="0559CCB2" w14:textId="77777777" w:rsidR="00FD32DD" w:rsidRPr="00CD2A78" w:rsidRDefault="00FD32DD" w:rsidP="00FD32DD">
      <w:pPr>
        <w:jc w:val="center"/>
        <w:rPr>
          <w:rFonts w:ascii="Verdana" w:hAnsi="Verdana"/>
          <w:noProof w:val="0"/>
          <w:sz w:val="20"/>
        </w:rPr>
      </w:pPr>
    </w:p>
    <w:p w14:paraId="610E8BF3" w14:textId="77777777" w:rsidR="00FD32DD" w:rsidRPr="00CD2A78" w:rsidRDefault="00FD32DD" w:rsidP="00FD32DD">
      <w:pPr>
        <w:rPr>
          <w:rFonts w:ascii="Verdana" w:hAnsi="Verdana"/>
          <w:noProof w:val="0"/>
          <w:sz w:val="20"/>
        </w:rPr>
      </w:pPr>
      <w:r w:rsidRPr="00CD2A78">
        <w:rPr>
          <w:rFonts w:ascii="Verdana" w:hAnsi="Verdana"/>
          <w:noProof w:val="0"/>
          <w:sz w:val="20"/>
        </w:rPr>
        <w:t xml:space="preserve">El Sr./La Sra. .......... amb NIF núm. .........., en nom propi / en representació de l’empresa .........., CIF núm. .........., domiciliada a .........., CP .........., carrer .........., núm. .........., adreça electrònica: .........., assabentat/da de les condicions exigides per a optar a la contractació relativa a </w:t>
      </w:r>
      <w:r w:rsidRPr="00CD2A78">
        <w:rPr>
          <w:rFonts w:ascii="Verdana" w:hAnsi="Verdana"/>
          <w:i/>
          <w:noProof w:val="0"/>
          <w:sz w:val="20"/>
        </w:rPr>
        <w:t>(consignar objecte del contracte i lots, si escau)</w:t>
      </w:r>
      <w:r w:rsidRPr="00CD2A78">
        <w:rPr>
          <w:rFonts w:ascii="Verdana" w:hAnsi="Verdana"/>
          <w:noProof w:val="0"/>
          <w:sz w:val="20"/>
        </w:rPr>
        <w:t xml:space="preserve"> .........., es compromet a portar-la a terme amb subjecció als plecs de prescripcions tècniques particulars i de clàusules administratives particulars, que accepta íntegrament:</w:t>
      </w:r>
    </w:p>
    <w:p w14:paraId="061BC777" w14:textId="77777777" w:rsidR="00FD32DD" w:rsidRPr="00CD2A78" w:rsidRDefault="00FD32DD" w:rsidP="00FD32DD">
      <w:pPr>
        <w:rPr>
          <w:rFonts w:ascii="Verdana" w:hAnsi="Verdana"/>
          <w:noProof w:val="0"/>
          <w:sz w:val="20"/>
        </w:rPr>
      </w:pPr>
    </w:p>
    <w:p w14:paraId="72BFE011" w14:textId="77777777" w:rsidR="00FD32DD" w:rsidRPr="00CD2A78" w:rsidRDefault="00FD32DD" w:rsidP="00FD32DD">
      <w:pPr>
        <w:pStyle w:val="Prrafodelista"/>
        <w:numPr>
          <w:ilvl w:val="0"/>
          <w:numId w:val="2"/>
        </w:numPr>
        <w:ind w:left="284" w:hanging="284"/>
        <w:contextualSpacing w:val="0"/>
        <w:rPr>
          <w:rFonts w:ascii="Verdana" w:hAnsi="Verdana"/>
          <w:noProof w:val="0"/>
          <w:sz w:val="20"/>
        </w:rPr>
      </w:pPr>
      <w:r w:rsidRPr="00CD2A78">
        <w:rPr>
          <w:rFonts w:ascii="Verdana" w:hAnsi="Verdana"/>
          <w:noProof w:val="0"/>
          <w:sz w:val="20"/>
        </w:rPr>
        <w:t>Proposició econòmica:</w:t>
      </w:r>
    </w:p>
    <w:p w14:paraId="4603E316" w14:textId="77777777" w:rsidR="00FD32DD" w:rsidRPr="00CD2A78" w:rsidRDefault="00FD32DD" w:rsidP="00FD32DD">
      <w:pPr>
        <w:pStyle w:val="Prrafodelista"/>
        <w:rPr>
          <w:rFonts w:ascii="Verdana" w:hAnsi="Verdana"/>
          <w:noProof w:val="0"/>
          <w:sz w:val="20"/>
        </w:rPr>
      </w:pPr>
    </w:p>
    <w:p w14:paraId="1E2BA706" w14:textId="77777777" w:rsidR="00FD32DD" w:rsidRPr="00CD2A78" w:rsidRDefault="00FD32DD" w:rsidP="00FD32DD">
      <w:pPr>
        <w:pStyle w:val="Prrafodelista"/>
        <w:rPr>
          <w:rFonts w:ascii="Verdana" w:hAnsi="Verdana"/>
          <w:noProof w:val="0"/>
          <w:sz w:val="20"/>
        </w:rPr>
      </w:pPr>
    </w:p>
    <w:p w14:paraId="0BB35777" w14:textId="77777777" w:rsidR="00FD32DD" w:rsidRDefault="00FD32DD" w:rsidP="00FD32DD">
      <w:pPr>
        <w:rPr>
          <w:rFonts w:ascii="Verdana" w:hAnsi="Verdana" w:cs="Arial"/>
          <w:noProof w:val="0"/>
          <w:sz w:val="20"/>
        </w:rPr>
      </w:pPr>
      <w:r w:rsidRPr="00CD2A78">
        <w:rPr>
          <w:rFonts w:ascii="Verdana" w:hAnsi="Verdana" w:cs="Arial"/>
          <w:b/>
          <w:bCs/>
          <w:noProof w:val="0"/>
          <w:sz w:val="20"/>
        </w:rPr>
        <w:t>Criteri :</w:t>
      </w:r>
      <w:r w:rsidRPr="00CD2A78">
        <w:rPr>
          <w:rFonts w:ascii="Verdana" w:hAnsi="Verdana" w:cs="Arial"/>
          <w:noProof w:val="0"/>
          <w:sz w:val="20"/>
        </w:rPr>
        <w:t xml:space="preserve"> Preu</w:t>
      </w:r>
    </w:p>
    <w:p w14:paraId="7A2F323D" w14:textId="77777777" w:rsidR="00FD32DD" w:rsidRDefault="00FD32DD" w:rsidP="00FD32DD">
      <w:pPr>
        <w:rPr>
          <w:rFonts w:ascii="Verdana" w:hAnsi="Verdana" w:cs="Arial"/>
          <w:noProof w:val="0"/>
          <w:sz w:val="20"/>
        </w:rPr>
      </w:pPr>
    </w:p>
    <w:p w14:paraId="7FA74F55" w14:textId="77777777" w:rsidR="00FD32DD" w:rsidRDefault="00FD32DD" w:rsidP="00FD32DD">
      <w:pPr>
        <w:rPr>
          <w:rFonts w:ascii="Verdana" w:hAnsi="Verdana" w:cs="Arial"/>
          <w:noProof w:val="0"/>
          <w:sz w:val="20"/>
        </w:rPr>
      </w:pPr>
    </w:p>
    <w:p w14:paraId="509B75C6" w14:textId="77777777" w:rsidR="00FD32DD" w:rsidRPr="00CD2A78" w:rsidRDefault="00FD32DD" w:rsidP="00FD32DD">
      <w:pPr>
        <w:rPr>
          <w:rFonts w:ascii="Verdana" w:hAnsi="Verdana"/>
          <w:noProof w:val="0"/>
          <w:sz w:val="20"/>
          <w:u w:val="single"/>
        </w:rPr>
      </w:pPr>
      <w:r w:rsidRPr="00CD2A78">
        <w:rPr>
          <w:rFonts w:ascii="Verdana" w:hAnsi="Verdana"/>
          <w:noProof w:val="0"/>
          <w:sz w:val="20"/>
          <w:u w:val="single"/>
        </w:rPr>
        <w:t>Servei de subtitulat amb traducció per a les projeccions cinematogràfiques i DCP (Digital Cinema Package)</w:t>
      </w:r>
    </w:p>
    <w:p w14:paraId="77021D8B" w14:textId="77777777" w:rsidR="00FD32DD" w:rsidRPr="00CD2A78" w:rsidRDefault="00FD32DD" w:rsidP="00FD32DD">
      <w:pPr>
        <w:rPr>
          <w:rFonts w:ascii="Verdana" w:hAnsi="Verdana"/>
          <w:noProof w:val="0"/>
          <w:sz w:val="20"/>
        </w:rPr>
      </w:pP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134"/>
        <w:gridCol w:w="957"/>
        <w:gridCol w:w="1701"/>
      </w:tblGrid>
      <w:tr w:rsidR="00FD32DD" w:rsidRPr="00582910" w14:paraId="798542D4" w14:textId="77777777" w:rsidTr="000250D7">
        <w:trPr>
          <w:trHeight w:val="416"/>
          <w:jc w:val="right"/>
        </w:trPr>
        <w:tc>
          <w:tcPr>
            <w:tcW w:w="4111" w:type="dxa"/>
            <w:tcBorders>
              <w:top w:val="nil"/>
              <w:left w:val="nil"/>
              <w:right w:val="single" w:sz="12" w:space="0" w:color="auto"/>
            </w:tcBorders>
            <w:vAlign w:val="center"/>
          </w:tcPr>
          <w:p w14:paraId="27345DED" w14:textId="77777777" w:rsidR="00FD32DD" w:rsidRPr="00582910" w:rsidRDefault="00FD32DD" w:rsidP="000250D7">
            <w:pPr>
              <w:contextualSpacing/>
              <w:jc w:val="center"/>
              <w:rPr>
                <w:rFonts w:ascii="Verdana" w:hAnsi="Verdana"/>
                <w:noProof w:val="0"/>
                <w:sz w:val="20"/>
              </w:rPr>
            </w:pPr>
            <w:bookmarkStart w:id="0" w:name="_Hlk200121750"/>
          </w:p>
        </w:tc>
        <w:tc>
          <w:tcPr>
            <w:tcW w:w="5210" w:type="dxa"/>
            <w:gridSpan w:val="4"/>
            <w:tcBorders>
              <w:top w:val="single" w:sz="12" w:space="0" w:color="auto"/>
              <w:left w:val="single" w:sz="12" w:space="0" w:color="auto"/>
              <w:right w:val="single" w:sz="12" w:space="0" w:color="auto"/>
            </w:tcBorders>
            <w:vAlign w:val="center"/>
          </w:tcPr>
          <w:p w14:paraId="1F040D77"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OFERTA DEL LICITADOR</w:t>
            </w:r>
          </w:p>
        </w:tc>
      </w:tr>
      <w:tr w:rsidR="00FD32DD" w:rsidRPr="00582910" w14:paraId="6FAA8A2E"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0861AC7D" w14:textId="77777777" w:rsidR="00FD32DD" w:rsidRPr="00582910" w:rsidRDefault="00FD32DD" w:rsidP="000250D7">
            <w:pPr>
              <w:contextualSpacing/>
              <w:jc w:val="center"/>
              <w:rPr>
                <w:rFonts w:ascii="Verdana" w:hAnsi="Verdana" w:cs="Arial"/>
                <w:noProof w:val="0"/>
                <w:sz w:val="20"/>
                <w:lang w:eastAsia="ca-ES"/>
              </w:rPr>
            </w:pPr>
            <w:r w:rsidRPr="00582910">
              <w:rPr>
                <w:rFonts w:ascii="Verdana" w:hAnsi="Verdana" w:cs="Arial"/>
                <w:noProof w:val="0"/>
                <w:sz w:val="20"/>
                <w:lang w:eastAsia="ca-ES"/>
              </w:rPr>
              <w:t xml:space="preserve">Tipus Servei </w:t>
            </w:r>
          </w:p>
        </w:tc>
        <w:tc>
          <w:tcPr>
            <w:tcW w:w="1418" w:type="dxa"/>
            <w:tcBorders>
              <w:top w:val="single" w:sz="4" w:space="0" w:color="auto"/>
              <w:left w:val="single" w:sz="12" w:space="0" w:color="auto"/>
              <w:bottom w:val="single" w:sz="12" w:space="0" w:color="auto"/>
              <w:right w:val="single" w:sz="4" w:space="0" w:color="auto"/>
            </w:tcBorders>
            <w:vAlign w:val="center"/>
          </w:tcPr>
          <w:p w14:paraId="2622F96D"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Import ofert</w:t>
            </w:r>
          </w:p>
          <w:p w14:paraId="26C77F0D"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(IVA exclòs)</w:t>
            </w:r>
          </w:p>
        </w:tc>
        <w:tc>
          <w:tcPr>
            <w:tcW w:w="1134" w:type="dxa"/>
            <w:tcBorders>
              <w:top w:val="single" w:sz="4" w:space="0" w:color="auto"/>
              <w:left w:val="single" w:sz="4" w:space="0" w:color="auto"/>
              <w:bottom w:val="single" w:sz="12" w:space="0" w:color="auto"/>
              <w:right w:val="single" w:sz="4" w:space="0" w:color="auto"/>
            </w:tcBorders>
            <w:vAlign w:val="center"/>
          </w:tcPr>
          <w:p w14:paraId="4E61CEE4"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Tipus %</w:t>
            </w:r>
          </w:p>
          <w:p w14:paraId="194AF160"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IVA</w:t>
            </w:r>
          </w:p>
        </w:tc>
        <w:tc>
          <w:tcPr>
            <w:tcW w:w="957" w:type="dxa"/>
            <w:tcBorders>
              <w:top w:val="single" w:sz="4" w:space="0" w:color="auto"/>
              <w:left w:val="single" w:sz="4" w:space="0" w:color="auto"/>
              <w:bottom w:val="single" w:sz="12" w:space="0" w:color="auto"/>
              <w:right w:val="single" w:sz="4" w:space="0" w:color="auto"/>
            </w:tcBorders>
            <w:vAlign w:val="center"/>
          </w:tcPr>
          <w:p w14:paraId="6B1A9C9B"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Import IVA</w:t>
            </w:r>
          </w:p>
        </w:tc>
        <w:tc>
          <w:tcPr>
            <w:tcW w:w="1701" w:type="dxa"/>
            <w:tcBorders>
              <w:top w:val="single" w:sz="4" w:space="0" w:color="auto"/>
              <w:left w:val="single" w:sz="4" w:space="0" w:color="auto"/>
              <w:bottom w:val="single" w:sz="12" w:space="0" w:color="auto"/>
              <w:right w:val="single" w:sz="12" w:space="0" w:color="auto"/>
            </w:tcBorders>
            <w:vAlign w:val="center"/>
          </w:tcPr>
          <w:p w14:paraId="76F6D101"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 xml:space="preserve">Total import preu unitari màxim </w:t>
            </w:r>
          </w:p>
          <w:p w14:paraId="75BD0660"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(IVA inclòs)</w:t>
            </w:r>
          </w:p>
        </w:tc>
      </w:tr>
      <w:tr w:rsidR="00FD32DD" w:rsidRPr="00582910" w14:paraId="6D17EAD3"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C8409E8" w14:textId="77777777" w:rsidR="00FD32DD" w:rsidRPr="00582910" w:rsidRDefault="00FD32DD" w:rsidP="000250D7">
            <w:pPr>
              <w:contextualSpacing/>
              <w:rPr>
                <w:rFonts w:ascii="Verdana" w:hAnsi="Verdana" w:cs="Arial"/>
                <w:noProof w:val="0"/>
                <w:sz w:val="20"/>
                <w:lang w:eastAsia="ca-ES"/>
              </w:rPr>
            </w:pPr>
            <w:r w:rsidRPr="00582910">
              <w:rPr>
                <w:rFonts w:ascii="Verdana" w:hAnsi="Verdana" w:cs="Arial"/>
                <w:noProof w:val="0"/>
                <w:sz w:val="20"/>
                <w:lang w:eastAsia="ca-ES"/>
              </w:rPr>
              <w:t>a) Import preu unitari màxim</w:t>
            </w:r>
          </w:p>
          <w:p w14:paraId="707D0B94" w14:textId="77777777" w:rsidR="00FD32DD" w:rsidRPr="008E381A" w:rsidRDefault="00FD32DD" w:rsidP="000250D7">
            <w:pPr>
              <w:pStyle w:val="Piedepgina"/>
              <w:rPr>
                <w:rFonts w:ascii="Verdana" w:eastAsia="Calibri" w:hAnsi="Verdana" w:cs="Tahoma"/>
                <w:b/>
                <w:bCs/>
                <w:noProof w:val="0"/>
                <w:sz w:val="20"/>
              </w:rPr>
            </w:pPr>
            <w:r w:rsidRPr="008E381A">
              <w:rPr>
                <w:rFonts w:ascii="Verdana" w:eastAsia="Calibri" w:hAnsi="Verdana" w:cs="Tahoma"/>
                <w:b/>
                <w:bCs/>
                <w:noProof w:val="0"/>
                <w:sz w:val="20"/>
              </w:rPr>
              <w:t>Subtitulat curtmetratge (incloent traducció).</w:t>
            </w:r>
            <w:r>
              <w:rPr>
                <w:rFonts w:ascii="Verdana" w:eastAsia="Calibri" w:hAnsi="Verdana" w:cs="Tahoma"/>
                <w:b/>
                <w:bCs/>
                <w:noProof w:val="0"/>
                <w:sz w:val="20"/>
              </w:rPr>
              <w:t xml:space="preserve"> Idioma parlat pròxim</w:t>
            </w:r>
          </w:p>
          <w:p w14:paraId="0832282D" w14:textId="77777777" w:rsidR="00FD32DD" w:rsidRDefault="00FD32DD" w:rsidP="000250D7">
            <w:pPr>
              <w:contextualSpacing/>
              <w:jc w:val="left"/>
              <w:rPr>
                <w:rFonts w:ascii="Verdana" w:hAnsi="Verdana" w:cs="Arial"/>
                <w:bCs/>
                <w:noProof w:val="0"/>
                <w:sz w:val="20"/>
                <w:lang w:eastAsia="ca-ES"/>
              </w:rPr>
            </w:pPr>
          </w:p>
          <w:p w14:paraId="073C001F" w14:textId="77777777" w:rsidR="00FD32DD" w:rsidRDefault="00FD32DD" w:rsidP="000250D7">
            <w:pPr>
              <w:contextualSpacing/>
              <w:jc w:val="left"/>
              <w:rPr>
                <w:rFonts w:ascii="Verdana" w:hAnsi="Verdana" w:cs="Arial"/>
                <w:bCs/>
                <w:noProof w:val="0"/>
                <w:sz w:val="20"/>
                <w:lang w:eastAsia="ca-ES"/>
              </w:rPr>
            </w:pPr>
            <w:r>
              <w:rPr>
                <w:rFonts w:ascii="Verdana" w:hAnsi="Verdana" w:cs="Arial"/>
                <w:bCs/>
                <w:noProof w:val="0"/>
                <w:sz w:val="20"/>
                <w:lang w:eastAsia="ca-ES"/>
              </w:rPr>
              <w:t>30</w:t>
            </w:r>
            <w:r w:rsidRPr="00582910">
              <w:rPr>
                <w:rFonts w:ascii="Verdana" w:hAnsi="Verdana" w:cs="Arial"/>
                <w:bCs/>
                <w:noProof w:val="0"/>
                <w:sz w:val="20"/>
                <w:lang w:eastAsia="ca-ES"/>
              </w:rPr>
              <w:t>0,00 € (IVA exclòs)</w:t>
            </w:r>
          </w:p>
          <w:p w14:paraId="23DD5A76" w14:textId="77777777" w:rsidR="00FD32DD" w:rsidRPr="00582910" w:rsidRDefault="00FD32DD" w:rsidP="000250D7">
            <w:pPr>
              <w:contextualSpacing/>
              <w:jc w:val="left"/>
              <w:rPr>
                <w:rFonts w:ascii="Verdana" w:hAnsi="Verdana" w:cs="Arial"/>
                <w:noProof w:val="0"/>
                <w:sz w:val="20"/>
                <w:lang w:eastAsia="ca-ES"/>
              </w:rPr>
            </w:pPr>
          </w:p>
        </w:tc>
        <w:tc>
          <w:tcPr>
            <w:tcW w:w="1418" w:type="dxa"/>
            <w:tcBorders>
              <w:top w:val="single" w:sz="4" w:space="0" w:color="auto"/>
              <w:left w:val="single" w:sz="12" w:space="0" w:color="auto"/>
              <w:bottom w:val="single" w:sz="12" w:space="0" w:color="auto"/>
              <w:right w:val="single" w:sz="4" w:space="0" w:color="auto"/>
            </w:tcBorders>
            <w:vAlign w:val="center"/>
          </w:tcPr>
          <w:p w14:paraId="7DE4395B"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377945C1"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12" w:space="0" w:color="auto"/>
              <w:right w:val="single" w:sz="4" w:space="0" w:color="auto"/>
            </w:tcBorders>
            <w:vAlign w:val="center"/>
          </w:tcPr>
          <w:p w14:paraId="4275D3F5"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12" w:space="0" w:color="auto"/>
              <w:right w:val="single" w:sz="12" w:space="0" w:color="auto"/>
            </w:tcBorders>
            <w:vAlign w:val="center"/>
          </w:tcPr>
          <w:p w14:paraId="3D51257C" w14:textId="77777777" w:rsidR="00FD32DD" w:rsidRPr="00582910" w:rsidRDefault="00FD32DD" w:rsidP="000250D7">
            <w:pPr>
              <w:contextualSpacing/>
              <w:jc w:val="center"/>
              <w:rPr>
                <w:rFonts w:ascii="Verdana" w:hAnsi="Verdana"/>
                <w:noProof w:val="0"/>
                <w:sz w:val="20"/>
              </w:rPr>
            </w:pPr>
          </w:p>
        </w:tc>
      </w:tr>
      <w:tr w:rsidR="00FD32DD" w:rsidRPr="00582910" w14:paraId="3BBF953E"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49988641" w14:textId="77777777" w:rsidR="00FD32DD" w:rsidRPr="00582910" w:rsidRDefault="00FD32DD" w:rsidP="000250D7">
            <w:pPr>
              <w:contextualSpacing/>
              <w:rPr>
                <w:rFonts w:ascii="Verdana" w:hAnsi="Verdana" w:cs="Arial"/>
                <w:noProof w:val="0"/>
                <w:sz w:val="20"/>
                <w:lang w:eastAsia="ca-ES"/>
              </w:rPr>
            </w:pPr>
            <w:r w:rsidRPr="00582910">
              <w:rPr>
                <w:rFonts w:ascii="Verdana" w:hAnsi="Verdana" w:cs="Arial"/>
                <w:noProof w:val="0"/>
                <w:sz w:val="20"/>
                <w:lang w:eastAsia="ca-ES"/>
              </w:rPr>
              <w:t>b) Import preu unitari màxim</w:t>
            </w:r>
          </w:p>
          <w:p w14:paraId="7B635123" w14:textId="77777777" w:rsidR="00FD32DD" w:rsidRPr="008E381A" w:rsidRDefault="00FD32DD" w:rsidP="000250D7">
            <w:pPr>
              <w:contextualSpacing/>
              <w:jc w:val="left"/>
              <w:rPr>
                <w:rFonts w:ascii="Verdana" w:eastAsia="Calibri" w:hAnsi="Verdana" w:cs="Tahoma"/>
                <w:b/>
                <w:bCs/>
                <w:noProof w:val="0"/>
                <w:sz w:val="20"/>
              </w:rPr>
            </w:pPr>
            <w:r w:rsidRPr="008E381A">
              <w:rPr>
                <w:rFonts w:ascii="Verdana" w:eastAsia="Calibri" w:hAnsi="Verdana" w:cs="Tahoma"/>
                <w:b/>
                <w:bCs/>
                <w:noProof w:val="0"/>
                <w:sz w:val="20"/>
              </w:rPr>
              <w:t>Subtitulat llargmetratge</w:t>
            </w:r>
            <w:r>
              <w:rPr>
                <w:rFonts w:ascii="Verdana" w:eastAsia="Calibri" w:hAnsi="Verdana" w:cs="Tahoma"/>
                <w:b/>
                <w:bCs/>
                <w:noProof w:val="0"/>
                <w:sz w:val="20"/>
              </w:rPr>
              <w:t xml:space="preserve">. </w:t>
            </w:r>
            <w:r w:rsidRPr="008E381A">
              <w:rPr>
                <w:rFonts w:ascii="Verdana" w:eastAsia="Calibri" w:hAnsi="Verdana" w:cs="Tahoma"/>
                <w:b/>
                <w:bCs/>
                <w:noProof w:val="0"/>
                <w:sz w:val="20"/>
              </w:rPr>
              <w:t>(incloent traducció).</w:t>
            </w:r>
            <w:r>
              <w:rPr>
                <w:rFonts w:ascii="Verdana" w:eastAsia="Calibri" w:hAnsi="Verdana" w:cs="Tahoma"/>
                <w:b/>
                <w:bCs/>
                <w:noProof w:val="0"/>
                <w:sz w:val="20"/>
              </w:rPr>
              <w:t xml:space="preserve"> Idioma parlat pròxim.</w:t>
            </w:r>
          </w:p>
          <w:p w14:paraId="2C2CB0A4" w14:textId="77777777" w:rsidR="00FD32DD" w:rsidRDefault="00FD32DD" w:rsidP="000250D7">
            <w:pPr>
              <w:contextualSpacing/>
              <w:jc w:val="left"/>
              <w:rPr>
                <w:rFonts w:ascii="Verdana" w:hAnsi="Verdana" w:cs="Arial"/>
                <w:bCs/>
                <w:noProof w:val="0"/>
                <w:sz w:val="20"/>
                <w:lang w:eastAsia="ca-ES"/>
              </w:rPr>
            </w:pPr>
          </w:p>
          <w:p w14:paraId="4981400C" w14:textId="77777777" w:rsidR="00FD32DD" w:rsidRDefault="00FD32DD" w:rsidP="000250D7">
            <w:pPr>
              <w:contextualSpacing/>
              <w:jc w:val="left"/>
              <w:rPr>
                <w:rFonts w:ascii="Verdana" w:hAnsi="Verdana" w:cs="Arial"/>
                <w:bCs/>
                <w:noProof w:val="0"/>
                <w:sz w:val="20"/>
                <w:lang w:eastAsia="ca-ES"/>
              </w:rPr>
            </w:pPr>
            <w:r>
              <w:rPr>
                <w:rFonts w:ascii="Verdana" w:hAnsi="Verdana" w:cs="Arial"/>
                <w:bCs/>
                <w:noProof w:val="0"/>
                <w:sz w:val="20"/>
                <w:lang w:eastAsia="ca-ES"/>
              </w:rPr>
              <w:t>635</w:t>
            </w:r>
            <w:r w:rsidRPr="00582910">
              <w:rPr>
                <w:rFonts w:ascii="Verdana" w:hAnsi="Verdana" w:cs="Arial"/>
                <w:bCs/>
                <w:noProof w:val="0"/>
                <w:sz w:val="20"/>
                <w:lang w:eastAsia="ca-ES"/>
              </w:rPr>
              <w:t>,00 € (IVA exclòs)</w:t>
            </w:r>
          </w:p>
          <w:p w14:paraId="7E82D63C" w14:textId="77777777" w:rsidR="00FD32DD" w:rsidRPr="00582910" w:rsidRDefault="00FD32DD" w:rsidP="000250D7">
            <w:pPr>
              <w:contextualSpacing/>
              <w:jc w:val="left"/>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7C61BFBE"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D05D748"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7420B75A"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2626DB80" w14:textId="77777777" w:rsidR="00FD32DD" w:rsidRPr="00582910" w:rsidRDefault="00FD32DD" w:rsidP="000250D7">
            <w:pPr>
              <w:contextualSpacing/>
              <w:jc w:val="center"/>
              <w:rPr>
                <w:rFonts w:ascii="Verdana" w:hAnsi="Verdana"/>
                <w:noProof w:val="0"/>
                <w:sz w:val="20"/>
              </w:rPr>
            </w:pPr>
          </w:p>
        </w:tc>
      </w:tr>
      <w:tr w:rsidR="00FD32DD" w:rsidRPr="00582910" w14:paraId="726E6498"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FCD39E6" w14:textId="77777777" w:rsidR="00FD32DD" w:rsidRPr="00582910" w:rsidRDefault="00FD32DD" w:rsidP="000250D7">
            <w:pPr>
              <w:contextualSpacing/>
              <w:rPr>
                <w:rFonts w:ascii="Verdana" w:hAnsi="Verdana" w:cs="Arial"/>
                <w:noProof w:val="0"/>
                <w:sz w:val="20"/>
                <w:lang w:eastAsia="ca-ES"/>
              </w:rPr>
            </w:pPr>
            <w:r w:rsidRPr="00582910">
              <w:rPr>
                <w:rFonts w:ascii="Verdana" w:hAnsi="Verdana" w:cs="Arial"/>
                <w:noProof w:val="0"/>
                <w:sz w:val="20"/>
                <w:lang w:eastAsia="ca-ES"/>
              </w:rPr>
              <w:t>c) Import preu unitari màxim</w:t>
            </w:r>
          </w:p>
          <w:p w14:paraId="3F33063F" w14:textId="77777777" w:rsidR="00FD32DD" w:rsidRDefault="00FD32DD" w:rsidP="000250D7">
            <w:pPr>
              <w:contextualSpacing/>
              <w:jc w:val="left"/>
              <w:rPr>
                <w:rFonts w:ascii="Verdana" w:eastAsia="Calibri" w:hAnsi="Verdana" w:cs="Tahoma"/>
                <w:b/>
                <w:bCs/>
                <w:noProof w:val="0"/>
                <w:sz w:val="20"/>
              </w:rPr>
            </w:pPr>
            <w:r w:rsidRPr="008E381A">
              <w:rPr>
                <w:rFonts w:ascii="Verdana" w:eastAsia="Calibri" w:hAnsi="Verdana" w:cs="Tahoma"/>
                <w:b/>
                <w:bCs/>
                <w:noProof w:val="0"/>
                <w:sz w:val="20"/>
              </w:rPr>
              <w:t>Subtitulat migmetratge i “</w:t>
            </w:r>
            <w:proofErr w:type="spellStart"/>
            <w:r w:rsidRPr="008E381A">
              <w:rPr>
                <w:rFonts w:ascii="Verdana" w:eastAsia="Calibri" w:hAnsi="Verdana" w:cs="Tahoma"/>
                <w:b/>
                <w:bCs/>
                <w:noProof w:val="0"/>
                <w:sz w:val="20"/>
              </w:rPr>
              <w:t>pack</w:t>
            </w:r>
            <w:proofErr w:type="spellEnd"/>
            <w:r w:rsidRPr="008E381A">
              <w:rPr>
                <w:rFonts w:ascii="Verdana" w:eastAsia="Calibri" w:hAnsi="Verdana" w:cs="Tahoma"/>
                <w:b/>
                <w:bCs/>
                <w:noProof w:val="0"/>
                <w:sz w:val="20"/>
              </w:rPr>
              <w:t xml:space="preserve"> curtmetratges” amb una durada </w:t>
            </w:r>
            <w:r w:rsidRPr="008E381A">
              <w:rPr>
                <w:rFonts w:ascii="Verdana" w:eastAsia="Calibri" w:hAnsi="Verdana" w:cs="Tahoma"/>
                <w:b/>
                <w:bCs/>
                <w:noProof w:val="0"/>
                <w:sz w:val="20"/>
              </w:rPr>
              <w:lastRenderedPageBreak/>
              <w:t>màxima total de 60 minuts (incloent traducció). Idioma parlat pròxim</w:t>
            </w:r>
            <w:r>
              <w:rPr>
                <w:rFonts w:ascii="Verdana" w:eastAsia="Calibri" w:hAnsi="Verdana" w:cs="Tahoma"/>
                <w:b/>
                <w:bCs/>
                <w:noProof w:val="0"/>
                <w:sz w:val="20"/>
              </w:rPr>
              <w:t>.</w:t>
            </w:r>
          </w:p>
          <w:p w14:paraId="238362A0" w14:textId="77777777" w:rsidR="00FD32DD" w:rsidRPr="008E381A" w:rsidRDefault="00FD32DD" w:rsidP="000250D7">
            <w:pPr>
              <w:contextualSpacing/>
              <w:jc w:val="left"/>
              <w:rPr>
                <w:rFonts w:ascii="Verdana" w:eastAsia="Calibri" w:hAnsi="Verdana" w:cs="Tahoma"/>
                <w:b/>
                <w:bCs/>
                <w:noProof w:val="0"/>
                <w:sz w:val="20"/>
              </w:rPr>
            </w:pPr>
          </w:p>
          <w:p w14:paraId="026B4F66" w14:textId="77777777" w:rsidR="00FD32DD" w:rsidRDefault="00FD32DD" w:rsidP="000250D7">
            <w:pPr>
              <w:contextualSpacing/>
              <w:jc w:val="left"/>
              <w:rPr>
                <w:rFonts w:ascii="Verdana" w:hAnsi="Verdana" w:cs="Arial"/>
                <w:bCs/>
                <w:noProof w:val="0"/>
                <w:sz w:val="20"/>
                <w:lang w:eastAsia="ca-ES"/>
              </w:rPr>
            </w:pPr>
            <w:r>
              <w:rPr>
                <w:rFonts w:ascii="Verdana" w:hAnsi="Verdana" w:cs="Arial"/>
                <w:bCs/>
                <w:noProof w:val="0"/>
                <w:sz w:val="20"/>
                <w:lang w:eastAsia="ca-ES"/>
              </w:rPr>
              <w:t>450</w:t>
            </w:r>
            <w:r w:rsidRPr="00582910">
              <w:rPr>
                <w:rFonts w:ascii="Verdana" w:hAnsi="Verdana" w:cs="Arial"/>
                <w:bCs/>
                <w:noProof w:val="0"/>
                <w:sz w:val="20"/>
                <w:lang w:eastAsia="ca-ES"/>
              </w:rPr>
              <w:t>,00 € (IVA exclòs)</w:t>
            </w:r>
          </w:p>
          <w:p w14:paraId="69D1A32A" w14:textId="77777777" w:rsidR="00FD32DD" w:rsidRPr="00582910" w:rsidRDefault="00FD32DD" w:rsidP="000250D7">
            <w:pPr>
              <w:contextualSpacing/>
              <w:jc w:val="left"/>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2A6D7B6C"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5249DB3"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28C2B019"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FEA8147" w14:textId="77777777" w:rsidR="00FD32DD" w:rsidRPr="00582910" w:rsidRDefault="00FD32DD" w:rsidP="000250D7">
            <w:pPr>
              <w:contextualSpacing/>
              <w:jc w:val="center"/>
              <w:rPr>
                <w:rFonts w:ascii="Verdana" w:hAnsi="Verdana"/>
                <w:noProof w:val="0"/>
                <w:sz w:val="20"/>
              </w:rPr>
            </w:pPr>
          </w:p>
        </w:tc>
      </w:tr>
      <w:tr w:rsidR="00FD32DD" w:rsidRPr="00582910" w14:paraId="202860E6"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0161954" w14:textId="77777777" w:rsidR="00FD32DD" w:rsidRPr="00582910" w:rsidRDefault="00FD32DD" w:rsidP="000250D7">
            <w:pPr>
              <w:contextualSpacing/>
              <w:rPr>
                <w:rFonts w:ascii="Verdana" w:hAnsi="Verdana" w:cs="Arial"/>
                <w:noProof w:val="0"/>
                <w:sz w:val="20"/>
                <w:lang w:eastAsia="ca-ES"/>
              </w:rPr>
            </w:pPr>
            <w:r>
              <w:rPr>
                <w:rFonts w:ascii="Verdana" w:hAnsi="Verdana" w:cs="Arial"/>
                <w:noProof w:val="0"/>
                <w:sz w:val="20"/>
                <w:lang w:eastAsia="ca-ES"/>
              </w:rPr>
              <w:t>d</w:t>
            </w:r>
            <w:r w:rsidRPr="00582910">
              <w:rPr>
                <w:rFonts w:ascii="Verdana" w:hAnsi="Verdana" w:cs="Arial"/>
                <w:noProof w:val="0"/>
                <w:sz w:val="20"/>
                <w:lang w:eastAsia="ca-ES"/>
              </w:rPr>
              <w:t>) Import preu unitari màxim</w:t>
            </w:r>
          </w:p>
          <w:p w14:paraId="3AD6539A" w14:textId="77777777" w:rsidR="00FD32DD" w:rsidRDefault="00FD32DD" w:rsidP="000250D7">
            <w:pPr>
              <w:contextualSpacing/>
              <w:rPr>
                <w:rFonts w:ascii="Verdana" w:hAnsi="Verdana" w:cs="Arial"/>
                <w:b/>
                <w:bCs/>
                <w:noProof w:val="0"/>
                <w:sz w:val="20"/>
                <w:lang w:eastAsia="ca-ES"/>
              </w:rPr>
            </w:pPr>
            <w:r w:rsidRPr="008E381A">
              <w:rPr>
                <w:rFonts w:ascii="Verdana" w:hAnsi="Verdana" w:cs="Arial"/>
                <w:b/>
                <w:bCs/>
                <w:noProof w:val="0"/>
                <w:sz w:val="20"/>
                <w:lang w:eastAsia="ca-ES"/>
              </w:rPr>
              <w:t>Subtitulat curtmetratge (incloent traducció). Idioma parlat llunyà</w:t>
            </w:r>
            <w:r>
              <w:rPr>
                <w:rFonts w:ascii="Verdana" w:hAnsi="Verdana" w:cs="Arial"/>
                <w:b/>
                <w:bCs/>
                <w:noProof w:val="0"/>
                <w:sz w:val="20"/>
                <w:lang w:eastAsia="ca-ES"/>
              </w:rPr>
              <w:t>.</w:t>
            </w:r>
          </w:p>
          <w:p w14:paraId="4B521B9A" w14:textId="77777777" w:rsidR="00FD32DD" w:rsidRPr="008E381A" w:rsidRDefault="00FD32DD" w:rsidP="000250D7">
            <w:pPr>
              <w:contextualSpacing/>
              <w:rPr>
                <w:rFonts w:ascii="Verdana" w:hAnsi="Verdana" w:cs="Arial"/>
                <w:b/>
                <w:bCs/>
                <w:noProof w:val="0"/>
                <w:sz w:val="20"/>
                <w:lang w:eastAsia="ca-ES"/>
              </w:rPr>
            </w:pPr>
          </w:p>
          <w:p w14:paraId="27F9C8ED" w14:textId="77777777" w:rsidR="00FD32DD" w:rsidRDefault="00FD32DD" w:rsidP="000250D7">
            <w:pPr>
              <w:contextualSpacing/>
              <w:rPr>
                <w:rFonts w:ascii="Verdana" w:hAnsi="Verdana" w:cs="Arial"/>
                <w:noProof w:val="0"/>
                <w:sz w:val="20"/>
                <w:lang w:eastAsia="ca-ES"/>
              </w:rPr>
            </w:pPr>
            <w:r w:rsidRPr="008E381A">
              <w:rPr>
                <w:rFonts w:ascii="Verdana" w:hAnsi="Verdana" w:cs="Arial"/>
                <w:noProof w:val="0"/>
                <w:sz w:val="20"/>
                <w:lang w:eastAsia="ca-ES"/>
              </w:rPr>
              <w:t>3</w:t>
            </w:r>
            <w:r>
              <w:rPr>
                <w:rFonts w:ascii="Verdana" w:hAnsi="Verdana" w:cs="Arial"/>
                <w:noProof w:val="0"/>
                <w:sz w:val="20"/>
                <w:lang w:eastAsia="ca-ES"/>
              </w:rPr>
              <w:t>6</w:t>
            </w:r>
            <w:r w:rsidRPr="008E381A">
              <w:rPr>
                <w:rFonts w:ascii="Verdana" w:hAnsi="Verdana" w:cs="Arial"/>
                <w:noProof w:val="0"/>
                <w:sz w:val="20"/>
                <w:lang w:eastAsia="ca-ES"/>
              </w:rPr>
              <w:t>0,00 € (IVA exclòs)</w:t>
            </w:r>
          </w:p>
          <w:p w14:paraId="349DE7BE" w14:textId="77777777" w:rsidR="00FD32DD" w:rsidRPr="00582910" w:rsidRDefault="00FD32DD" w:rsidP="000250D7">
            <w:pPr>
              <w:contextualSpacing/>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28D02DFB"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80B460"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45949793"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7087ADED" w14:textId="77777777" w:rsidR="00FD32DD" w:rsidRPr="00582910" w:rsidRDefault="00FD32DD" w:rsidP="000250D7">
            <w:pPr>
              <w:contextualSpacing/>
              <w:jc w:val="center"/>
              <w:rPr>
                <w:rFonts w:ascii="Verdana" w:hAnsi="Verdana"/>
                <w:noProof w:val="0"/>
                <w:sz w:val="20"/>
              </w:rPr>
            </w:pPr>
          </w:p>
        </w:tc>
      </w:tr>
      <w:tr w:rsidR="00FD32DD" w:rsidRPr="00582910" w14:paraId="4BF62330"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481A1E83" w14:textId="77777777" w:rsidR="00FD32DD" w:rsidRPr="00582910" w:rsidRDefault="00FD32DD" w:rsidP="000250D7">
            <w:pPr>
              <w:contextualSpacing/>
              <w:rPr>
                <w:rFonts w:ascii="Verdana" w:hAnsi="Verdana" w:cs="Arial"/>
                <w:noProof w:val="0"/>
                <w:sz w:val="20"/>
                <w:lang w:eastAsia="ca-ES"/>
              </w:rPr>
            </w:pPr>
            <w:r>
              <w:rPr>
                <w:rFonts w:ascii="Verdana" w:hAnsi="Verdana" w:cs="Arial"/>
                <w:noProof w:val="0"/>
                <w:sz w:val="20"/>
                <w:lang w:eastAsia="ca-ES"/>
              </w:rPr>
              <w:t>e</w:t>
            </w:r>
            <w:r w:rsidRPr="00582910">
              <w:rPr>
                <w:rFonts w:ascii="Verdana" w:hAnsi="Verdana" w:cs="Arial"/>
                <w:noProof w:val="0"/>
                <w:sz w:val="20"/>
                <w:lang w:eastAsia="ca-ES"/>
              </w:rPr>
              <w:t>) Import preu unitari màxim</w:t>
            </w:r>
          </w:p>
          <w:p w14:paraId="2D1161F4" w14:textId="77777777" w:rsidR="00FD32DD" w:rsidRDefault="00FD32DD" w:rsidP="000250D7">
            <w:pPr>
              <w:contextualSpacing/>
              <w:rPr>
                <w:rFonts w:ascii="Verdana" w:hAnsi="Verdana" w:cs="Arial"/>
                <w:b/>
                <w:bCs/>
                <w:noProof w:val="0"/>
                <w:sz w:val="20"/>
                <w:lang w:eastAsia="ca-ES"/>
              </w:rPr>
            </w:pPr>
            <w:r w:rsidRPr="008E381A">
              <w:rPr>
                <w:rFonts w:ascii="Verdana" w:hAnsi="Verdana" w:cs="Arial"/>
                <w:b/>
                <w:bCs/>
                <w:noProof w:val="0"/>
                <w:sz w:val="20"/>
                <w:lang w:eastAsia="ca-ES"/>
              </w:rPr>
              <w:t>Subtitulat llargmetratge. (incloent traducció). Idioma parlat llunyà.</w:t>
            </w:r>
          </w:p>
          <w:p w14:paraId="0EE7A9BB" w14:textId="77777777" w:rsidR="00FD32DD" w:rsidRPr="008E381A" w:rsidRDefault="00FD32DD" w:rsidP="000250D7">
            <w:pPr>
              <w:contextualSpacing/>
              <w:rPr>
                <w:rFonts w:ascii="Verdana" w:hAnsi="Verdana" w:cs="Arial"/>
                <w:b/>
                <w:bCs/>
                <w:noProof w:val="0"/>
                <w:sz w:val="20"/>
                <w:lang w:eastAsia="ca-ES"/>
              </w:rPr>
            </w:pPr>
          </w:p>
          <w:p w14:paraId="68672779" w14:textId="77777777" w:rsidR="00FD32DD" w:rsidRDefault="00FD32DD" w:rsidP="000250D7">
            <w:pPr>
              <w:contextualSpacing/>
              <w:rPr>
                <w:rFonts w:ascii="Verdana" w:hAnsi="Verdana" w:cs="Arial"/>
                <w:noProof w:val="0"/>
                <w:sz w:val="20"/>
                <w:lang w:eastAsia="ca-ES"/>
              </w:rPr>
            </w:pPr>
            <w:r>
              <w:rPr>
                <w:rFonts w:ascii="Verdana" w:hAnsi="Verdana" w:cs="Arial"/>
                <w:noProof w:val="0"/>
                <w:sz w:val="20"/>
                <w:lang w:eastAsia="ca-ES"/>
              </w:rPr>
              <w:t>762</w:t>
            </w:r>
            <w:r w:rsidRPr="008E381A">
              <w:rPr>
                <w:rFonts w:ascii="Verdana" w:hAnsi="Verdana" w:cs="Arial"/>
                <w:noProof w:val="0"/>
                <w:sz w:val="20"/>
                <w:lang w:eastAsia="ca-ES"/>
              </w:rPr>
              <w:t>,00 € (IVA exclòs)</w:t>
            </w:r>
          </w:p>
          <w:p w14:paraId="5862442B" w14:textId="77777777" w:rsidR="00FD32DD" w:rsidRPr="00582910" w:rsidRDefault="00FD32DD" w:rsidP="000250D7">
            <w:pPr>
              <w:contextualSpacing/>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4CDDFF16"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B8FC42F"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55662D11"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4BDBD7E4" w14:textId="77777777" w:rsidR="00FD32DD" w:rsidRPr="00582910" w:rsidRDefault="00FD32DD" w:rsidP="000250D7">
            <w:pPr>
              <w:contextualSpacing/>
              <w:jc w:val="center"/>
              <w:rPr>
                <w:rFonts w:ascii="Verdana" w:hAnsi="Verdana"/>
                <w:noProof w:val="0"/>
                <w:sz w:val="20"/>
              </w:rPr>
            </w:pPr>
          </w:p>
        </w:tc>
      </w:tr>
      <w:tr w:rsidR="00FD32DD" w:rsidRPr="00582910" w14:paraId="2D0CDD85"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CB0CEB7" w14:textId="77777777" w:rsidR="00FD32DD" w:rsidRPr="00582910" w:rsidRDefault="00FD32DD" w:rsidP="000250D7">
            <w:pPr>
              <w:numPr>
                <w:ilvl w:val="0"/>
                <w:numId w:val="1"/>
              </w:numPr>
              <w:tabs>
                <w:tab w:val="clear" w:pos="722"/>
                <w:tab w:val="num" w:pos="179"/>
              </w:tabs>
              <w:ind w:hanging="827"/>
              <w:contextualSpacing/>
              <w:rPr>
                <w:rFonts w:ascii="Verdana" w:hAnsi="Verdana" w:cs="Arial"/>
                <w:noProof w:val="0"/>
                <w:sz w:val="20"/>
                <w:lang w:eastAsia="ca-ES"/>
              </w:rPr>
            </w:pPr>
            <w:r w:rsidRPr="00582910">
              <w:rPr>
                <w:rFonts w:ascii="Verdana" w:hAnsi="Verdana" w:cs="Arial"/>
                <w:noProof w:val="0"/>
                <w:sz w:val="20"/>
                <w:lang w:eastAsia="ca-ES"/>
              </w:rPr>
              <w:t>Import preu unitari màxim</w:t>
            </w:r>
          </w:p>
          <w:p w14:paraId="65F719FF" w14:textId="77777777" w:rsidR="00FD32DD" w:rsidRDefault="00FD32DD" w:rsidP="000250D7">
            <w:pPr>
              <w:contextualSpacing/>
              <w:jc w:val="left"/>
              <w:rPr>
                <w:rFonts w:ascii="Verdana" w:eastAsia="Calibri" w:hAnsi="Verdana" w:cs="Tahoma"/>
                <w:b/>
                <w:bCs/>
                <w:noProof w:val="0"/>
                <w:sz w:val="20"/>
              </w:rPr>
            </w:pPr>
            <w:r w:rsidRPr="008E381A">
              <w:rPr>
                <w:rFonts w:ascii="Verdana" w:eastAsia="Calibri" w:hAnsi="Verdana" w:cs="Tahoma"/>
                <w:b/>
                <w:bCs/>
                <w:noProof w:val="0"/>
                <w:sz w:val="20"/>
              </w:rPr>
              <w:t>Subtitulat migmetratge i “</w:t>
            </w:r>
            <w:proofErr w:type="spellStart"/>
            <w:r w:rsidRPr="008E381A">
              <w:rPr>
                <w:rFonts w:ascii="Verdana" w:eastAsia="Calibri" w:hAnsi="Verdana" w:cs="Tahoma"/>
                <w:b/>
                <w:bCs/>
                <w:noProof w:val="0"/>
                <w:sz w:val="20"/>
              </w:rPr>
              <w:t>pack</w:t>
            </w:r>
            <w:proofErr w:type="spellEnd"/>
            <w:r w:rsidRPr="008E381A">
              <w:rPr>
                <w:rFonts w:ascii="Verdana" w:eastAsia="Calibri" w:hAnsi="Verdana" w:cs="Tahoma"/>
                <w:b/>
                <w:bCs/>
                <w:noProof w:val="0"/>
                <w:sz w:val="20"/>
              </w:rPr>
              <w:t xml:space="preserve"> curtmetratges” amb una durada màxima total de 60 minuts (incloent traducció). Idioma parlat </w:t>
            </w:r>
            <w:r>
              <w:rPr>
                <w:rFonts w:ascii="Verdana" w:eastAsia="Calibri" w:hAnsi="Verdana" w:cs="Tahoma"/>
                <w:b/>
                <w:bCs/>
                <w:noProof w:val="0"/>
                <w:sz w:val="20"/>
              </w:rPr>
              <w:t>llunyà.</w:t>
            </w:r>
          </w:p>
          <w:p w14:paraId="53AD2B78" w14:textId="77777777" w:rsidR="00FD32DD" w:rsidRPr="008E381A" w:rsidRDefault="00FD32DD" w:rsidP="000250D7">
            <w:pPr>
              <w:contextualSpacing/>
              <w:jc w:val="left"/>
              <w:rPr>
                <w:rFonts w:ascii="Verdana" w:eastAsia="Calibri" w:hAnsi="Verdana" w:cs="Tahoma"/>
                <w:b/>
                <w:bCs/>
                <w:noProof w:val="0"/>
                <w:sz w:val="20"/>
              </w:rPr>
            </w:pPr>
          </w:p>
          <w:p w14:paraId="356980A6" w14:textId="77777777" w:rsidR="00FD32DD" w:rsidRDefault="00FD32DD" w:rsidP="000250D7">
            <w:pPr>
              <w:contextualSpacing/>
              <w:jc w:val="left"/>
              <w:rPr>
                <w:rFonts w:ascii="Verdana" w:hAnsi="Verdana" w:cs="Arial"/>
                <w:noProof w:val="0"/>
                <w:sz w:val="20"/>
                <w:lang w:eastAsia="ca-ES"/>
              </w:rPr>
            </w:pPr>
            <w:r>
              <w:rPr>
                <w:rFonts w:ascii="Verdana" w:hAnsi="Verdana" w:cs="Arial"/>
                <w:bCs/>
                <w:noProof w:val="0"/>
                <w:sz w:val="20"/>
                <w:lang w:eastAsia="ca-ES"/>
              </w:rPr>
              <w:t>540</w:t>
            </w:r>
            <w:r w:rsidRPr="00582910">
              <w:rPr>
                <w:rFonts w:ascii="Verdana" w:hAnsi="Verdana" w:cs="Arial"/>
                <w:bCs/>
                <w:noProof w:val="0"/>
                <w:sz w:val="20"/>
                <w:lang w:eastAsia="ca-ES"/>
              </w:rPr>
              <w:t>,00 € (IVA exclòs)</w:t>
            </w:r>
          </w:p>
        </w:tc>
        <w:tc>
          <w:tcPr>
            <w:tcW w:w="1418" w:type="dxa"/>
            <w:tcBorders>
              <w:top w:val="single" w:sz="4" w:space="0" w:color="auto"/>
              <w:left w:val="single" w:sz="12" w:space="0" w:color="auto"/>
              <w:bottom w:val="single" w:sz="4" w:space="0" w:color="auto"/>
              <w:right w:val="single" w:sz="4" w:space="0" w:color="auto"/>
            </w:tcBorders>
            <w:vAlign w:val="center"/>
          </w:tcPr>
          <w:p w14:paraId="2B7922EB"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13D5734" w14:textId="77777777" w:rsidR="00FD32DD" w:rsidRPr="00582910" w:rsidRDefault="00FD32DD" w:rsidP="000250D7">
            <w:pPr>
              <w:contextualSpacing/>
              <w:jc w:val="center"/>
              <w:rPr>
                <w:rFonts w:ascii="Verdana" w:hAnsi="Verdana"/>
                <w:noProof w:val="0"/>
                <w:sz w:val="20"/>
              </w:rPr>
            </w:pPr>
            <w:r>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09474AD3"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0F0E2778" w14:textId="77777777" w:rsidR="00FD32DD" w:rsidRPr="00582910" w:rsidRDefault="00FD32DD" w:rsidP="000250D7">
            <w:pPr>
              <w:contextualSpacing/>
              <w:jc w:val="center"/>
              <w:rPr>
                <w:rFonts w:ascii="Verdana" w:hAnsi="Verdana"/>
                <w:noProof w:val="0"/>
                <w:sz w:val="20"/>
              </w:rPr>
            </w:pPr>
          </w:p>
        </w:tc>
      </w:tr>
      <w:bookmarkEnd w:id="0"/>
    </w:tbl>
    <w:p w14:paraId="619AF043" w14:textId="77777777" w:rsidR="00FD32DD" w:rsidRPr="00CD2A78" w:rsidRDefault="00FD32DD" w:rsidP="00FD32DD">
      <w:pPr>
        <w:rPr>
          <w:rFonts w:ascii="Verdana" w:hAnsi="Verdana" w:cs="Arial"/>
          <w:noProof w:val="0"/>
          <w:sz w:val="20"/>
        </w:rPr>
      </w:pPr>
    </w:p>
    <w:p w14:paraId="100015FB" w14:textId="77777777" w:rsidR="00FD32DD" w:rsidRDefault="00FD32DD" w:rsidP="00FD32DD">
      <w:pPr>
        <w:rPr>
          <w:rFonts w:ascii="Verdana" w:hAnsi="Verdana"/>
          <w:noProof w:val="0"/>
          <w:sz w:val="20"/>
          <w:u w:val="single"/>
        </w:rPr>
      </w:pPr>
    </w:p>
    <w:p w14:paraId="6E57F747" w14:textId="77777777" w:rsidR="00FD32DD" w:rsidRDefault="00FD32DD" w:rsidP="00FD32DD">
      <w:pPr>
        <w:rPr>
          <w:rFonts w:ascii="Verdana" w:hAnsi="Verdana"/>
          <w:noProof w:val="0"/>
          <w:sz w:val="20"/>
          <w:u w:val="single"/>
        </w:rPr>
      </w:pPr>
      <w:r w:rsidRPr="00CD2A78">
        <w:rPr>
          <w:rFonts w:ascii="Verdana" w:hAnsi="Verdana"/>
          <w:noProof w:val="0"/>
          <w:sz w:val="20"/>
          <w:u w:val="single"/>
        </w:rPr>
        <w:t>Servei de subtitulat de vídeo</w:t>
      </w:r>
      <w:r>
        <w:rPr>
          <w:rFonts w:ascii="Verdana" w:hAnsi="Verdana"/>
          <w:noProof w:val="0"/>
          <w:sz w:val="20"/>
          <w:u w:val="single"/>
        </w:rPr>
        <w:t>, amb o sense traducció,</w:t>
      </w:r>
      <w:r w:rsidRPr="00CD2A78">
        <w:rPr>
          <w:rFonts w:ascii="Verdana" w:hAnsi="Verdana"/>
          <w:noProof w:val="0"/>
          <w:sz w:val="20"/>
          <w:u w:val="single"/>
        </w:rPr>
        <w:t xml:space="preserve"> en arxiu digital</w:t>
      </w:r>
    </w:p>
    <w:p w14:paraId="3FB6485E" w14:textId="77777777" w:rsidR="00FD32DD" w:rsidRDefault="00FD32DD" w:rsidP="00FD32DD">
      <w:pPr>
        <w:rPr>
          <w:rFonts w:ascii="Verdana" w:hAnsi="Verdana"/>
          <w:noProof w:val="0"/>
          <w:sz w:val="20"/>
          <w:u w:val="single"/>
        </w:rPr>
      </w:pP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134"/>
        <w:gridCol w:w="957"/>
        <w:gridCol w:w="1701"/>
      </w:tblGrid>
      <w:tr w:rsidR="00FD32DD" w:rsidRPr="00582910" w14:paraId="59611B3C" w14:textId="77777777" w:rsidTr="000250D7">
        <w:trPr>
          <w:trHeight w:val="416"/>
          <w:jc w:val="right"/>
        </w:trPr>
        <w:tc>
          <w:tcPr>
            <w:tcW w:w="4111" w:type="dxa"/>
            <w:tcBorders>
              <w:top w:val="nil"/>
              <w:left w:val="nil"/>
              <w:right w:val="single" w:sz="12" w:space="0" w:color="auto"/>
            </w:tcBorders>
            <w:vAlign w:val="center"/>
          </w:tcPr>
          <w:p w14:paraId="4F031570" w14:textId="77777777" w:rsidR="00FD32DD" w:rsidRPr="00582910" w:rsidRDefault="00FD32DD" w:rsidP="000250D7">
            <w:pPr>
              <w:contextualSpacing/>
              <w:jc w:val="center"/>
              <w:rPr>
                <w:rFonts w:ascii="Verdana" w:hAnsi="Verdana"/>
                <w:noProof w:val="0"/>
                <w:sz w:val="20"/>
              </w:rPr>
            </w:pPr>
          </w:p>
        </w:tc>
        <w:tc>
          <w:tcPr>
            <w:tcW w:w="5210" w:type="dxa"/>
            <w:gridSpan w:val="4"/>
            <w:tcBorders>
              <w:top w:val="single" w:sz="12" w:space="0" w:color="auto"/>
              <w:left w:val="single" w:sz="12" w:space="0" w:color="auto"/>
              <w:right w:val="single" w:sz="12" w:space="0" w:color="auto"/>
            </w:tcBorders>
            <w:vAlign w:val="center"/>
          </w:tcPr>
          <w:p w14:paraId="445A5AFB"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OFERTA DEL LICITADOR</w:t>
            </w:r>
          </w:p>
        </w:tc>
      </w:tr>
      <w:tr w:rsidR="00FD32DD" w:rsidRPr="00582910" w14:paraId="15C99528"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D5EB4A5" w14:textId="77777777" w:rsidR="00FD32DD" w:rsidRPr="00582910" w:rsidRDefault="00FD32DD" w:rsidP="000250D7">
            <w:pPr>
              <w:contextualSpacing/>
              <w:jc w:val="center"/>
              <w:rPr>
                <w:rFonts w:ascii="Verdana" w:hAnsi="Verdana" w:cs="Arial"/>
                <w:noProof w:val="0"/>
                <w:sz w:val="20"/>
                <w:lang w:eastAsia="ca-ES"/>
              </w:rPr>
            </w:pPr>
            <w:r w:rsidRPr="00582910">
              <w:rPr>
                <w:rFonts w:ascii="Verdana" w:hAnsi="Verdana" w:cs="Arial"/>
                <w:noProof w:val="0"/>
                <w:sz w:val="20"/>
                <w:lang w:eastAsia="ca-ES"/>
              </w:rPr>
              <w:t xml:space="preserve">Tipus Servei </w:t>
            </w:r>
          </w:p>
        </w:tc>
        <w:tc>
          <w:tcPr>
            <w:tcW w:w="1418" w:type="dxa"/>
            <w:tcBorders>
              <w:top w:val="single" w:sz="4" w:space="0" w:color="auto"/>
              <w:left w:val="single" w:sz="12" w:space="0" w:color="auto"/>
              <w:bottom w:val="single" w:sz="12" w:space="0" w:color="auto"/>
              <w:right w:val="single" w:sz="4" w:space="0" w:color="auto"/>
            </w:tcBorders>
            <w:vAlign w:val="center"/>
          </w:tcPr>
          <w:p w14:paraId="354514B4"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Import ofert</w:t>
            </w:r>
          </w:p>
          <w:p w14:paraId="3638137C"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(IVA exclòs)</w:t>
            </w:r>
          </w:p>
        </w:tc>
        <w:tc>
          <w:tcPr>
            <w:tcW w:w="1134" w:type="dxa"/>
            <w:tcBorders>
              <w:top w:val="single" w:sz="4" w:space="0" w:color="auto"/>
              <w:left w:val="single" w:sz="4" w:space="0" w:color="auto"/>
              <w:bottom w:val="single" w:sz="12" w:space="0" w:color="auto"/>
              <w:right w:val="single" w:sz="4" w:space="0" w:color="auto"/>
            </w:tcBorders>
            <w:vAlign w:val="center"/>
          </w:tcPr>
          <w:p w14:paraId="20504A93"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Tipus %</w:t>
            </w:r>
          </w:p>
          <w:p w14:paraId="4349AAAA"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IVA</w:t>
            </w:r>
          </w:p>
        </w:tc>
        <w:tc>
          <w:tcPr>
            <w:tcW w:w="957" w:type="dxa"/>
            <w:tcBorders>
              <w:top w:val="single" w:sz="4" w:space="0" w:color="auto"/>
              <w:left w:val="single" w:sz="4" w:space="0" w:color="auto"/>
              <w:bottom w:val="single" w:sz="12" w:space="0" w:color="auto"/>
              <w:right w:val="single" w:sz="4" w:space="0" w:color="auto"/>
            </w:tcBorders>
            <w:vAlign w:val="center"/>
          </w:tcPr>
          <w:p w14:paraId="7C251D9C"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Import IVA</w:t>
            </w:r>
          </w:p>
        </w:tc>
        <w:tc>
          <w:tcPr>
            <w:tcW w:w="1701" w:type="dxa"/>
            <w:tcBorders>
              <w:top w:val="single" w:sz="4" w:space="0" w:color="auto"/>
              <w:left w:val="single" w:sz="4" w:space="0" w:color="auto"/>
              <w:bottom w:val="single" w:sz="12" w:space="0" w:color="auto"/>
              <w:right w:val="single" w:sz="12" w:space="0" w:color="auto"/>
            </w:tcBorders>
            <w:vAlign w:val="center"/>
          </w:tcPr>
          <w:p w14:paraId="36EDF26B"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 xml:space="preserve">Total import preu unitari màxim </w:t>
            </w:r>
          </w:p>
          <w:p w14:paraId="6179B960"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(IVA inclòs)</w:t>
            </w:r>
          </w:p>
        </w:tc>
      </w:tr>
      <w:tr w:rsidR="00FD32DD" w:rsidRPr="00582910" w14:paraId="637B4903"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16BEDFA" w14:textId="77777777" w:rsidR="00FD32DD" w:rsidRPr="00582910" w:rsidRDefault="00FD32DD" w:rsidP="000250D7">
            <w:pPr>
              <w:contextualSpacing/>
              <w:rPr>
                <w:rFonts w:ascii="Verdana" w:hAnsi="Verdana" w:cs="Arial"/>
                <w:noProof w:val="0"/>
                <w:sz w:val="20"/>
                <w:lang w:eastAsia="ca-ES"/>
              </w:rPr>
            </w:pPr>
            <w:r w:rsidRPr="00582910">
              <w:rPr>
                <w:rFonts w:ascii="Verdana" w:hAnsi="Verdana" w:cs="Arial"/>
                <w:noProof w:val="0"/>
                <w:sz w:val="20"/>
                <w:lang w:eastAsia="ca-ES"/>
              </w:rPr>
              <w:t>a) Import preu unitari màxim</w:t>
            </w:r>
          </w:p>
          <w:p w14:paraId="549596D7" w14:textId="77777777" w:rsidR="00FD32DD" w:rsidRPr="008E381A" w:rsidRDefault="00FD32DD" w:rsidP="000250D7">
            <w:pPr>
              <w:pStyle w:val="Piedepgina"/>
              <w:rPr>
                <w:rFonts w:ascii="Verdana" w:hAnsi="Verdana" w:cs="Tahoma"/>
                <w:b/>
                <w:bCs/>
                <w:noProof w:val="0"/>
                <w:sz w:val="20"/>
              </w:rPr>
            </w:pPr>
            <w:r w:rsidRPr="008E381A">
              <w:rPr>
                <w:rFonts w:ascii="Verdana" w:eastAsia="Calibri" w:hAnsi="Verdana" w:cs="Tahoma"/>
                <w:b/>
                <w:bCs/>
                <w:noProof w:val="0"/>
                <w:sz w:val="20"/>
              </w:rPr>
              <w:t xml:space="preserve">Subtitulat </w:t>
            </w:r>
            <w:r>
              <w:rPr>
                <w:rFonts w:ascii="Verdana" w:eastAsia="Calibri" w:hAnsi="Verdana" w:cs="Tahoma"/>
                <w:b/>
                <w:bCs/>
                <w:noProof w:val="0"/>
                <w:sz w:val="20"/>
              </w:rPr>
              <w:t>de vídeo</w:t>
            </w:r>
            <w:r w:rsidRPr="008E381A">
              <w:rPr>
                <w:rFonts w:ascii="Verdana" w:eastAsia="Calibri" w:hAnsi="Verdana" w:cs="Tahoma"/>
                <w:b/>
                <w:bCs/>
                <w:noProof w:val="0"/>
                <w:sz w:val="20"/>
              </w:rPr>
              <w:t xml:space="preserve"> (incloent traducció</w:t>
            </w:r>
            <w:r>
              <w:rPr>
                <w:rFonts w:ascii="Verdana" w:eastAsia="Calibri" w:hAnsi="Verdana" w:cs="Tahoma"/>
                <w:b/>
                <w:bCs/>
                <w:noProof w:val="0"/>
                <w:sz w:val="20"/>
              </w:rPr>
              <w:t xml:space="preserve"> a un idioma: </w:t>
            </w:r>
            <w:r w:rsidRPr="008E381A">
              <w:rPr>
                <w:rFonts w:ascii="Verdana" w:hAnsi="Verdana" w:cs="Tahoma"/>
                <w:b/>
                <w:bCs/>
                <w:noProof w:val="0"/>
                <w:sz w:val="20"/>
              </w:rPr>
              <w:t>cat&gt;cast o cast&gt;cat)</w:t>
            </w:r>
            <w:r>
              <w:rPr>
                <w:rFonts w:ascii="Verdana" w:hAnsi="Verdana" w:cs="Tahoma"/>
                <w:b/>
                <w:bCs/>
                <w:noProof w:val="0"/>
                <w:sz w:val="20"/>
              </w:rPr>
              <w:t>.</w:t>
            </w:r>
          </w:p>
          <w:p w14:paraId="09C89C3D" w14:textId="77777777" w:rsidR="00FD32DD" w:rsidRPr="008E381A" w:rsidRDefault="00FD32DD" w:rsidP="000250D7">
            <w:pPr>
              <w:pStyle w:val="Piedepgina"/>
              <w:rPr>
                <w:rFonts w:ascii="Verdana" w:eastAsia="Calibri" w:hAnsi="Verdana" w:cs="Tahoma"/>
                <w:b/>
                <w:bCs/>
                <w:noProof w:val="0"/>
                <w:sz w:val="20"/>
              </w:rPr>
            </w:pPr>
          </w:p>
          <w:p w14:paraId="701E7360" w14:textId="77777777" w:rsidR="00FD32DD" w:rsidRPr="00582910" w:rsidRDefault="00FD32DD" w:rsidP="000250D7">
            <w:pPr>
              <w:contextualSpacing/>
              <w:jc w:val="left"/>
              <w:rPr>
                <w:rFonts w:ascii="Verdana" w:hAnsi="Verdana" w:cs="Arial"/>
                <w:bCs/>
                <w:noProof w:val="0"/>
                <w:sz w:val="20"/>
                <w:lang w:eastAsia="ca-ES"/>
              </w:rPr>
            </w:pPr>
            <w:r>
              <w:rPr>
                <w:rFonts w:ascii="Verdana" w:hAnsi="Verdana" w:cs="Arial"/>
                <w:bCs/>
                <w:noProof w:val="0"/>
                <w:sz w:val="20"/>
                <w:lang w:eastAsia="ca-ES"/>
              </w:rPr>
              <w:t>7,00</w:t>
            </w:r>
            <w:r w:rsidRPr="00582910">
              <w:rPr>
                <w:rFonts w:ascii="Verdana" w:hAnsi="Verdana" w:cs="Arial"/>
                <w:bCs/>
                <w:noProof w:val="0"/>
                <w:sz w:val="20"/>
                <w:lang w:eastAsia="ca-ES"/>
              </w:rPr>
              <w:t xml:space="preserve"> € (IVA exclòs)</w:t>
            </w:r>
          </w:p>
          <w:p w14:paraId="5B3D11F3" w14:textId="77777777" w:rsidR="00FD32DD" w:rsidRPr="00582910" w:rsidRDefault="00FD32DD" w:rsidP="000250D7">
            <w:pPr>
              <w:contextualSpacing/>
              <w:jc w:val="left"/>
              <w:rPr>
                <w:rFonts w:ascii="Verdana" w:hAnsi="Verdana" w:cs="Arial"/>
                <w:noProof w:val="0"/>
                <w:sz w:val="20"/>
                <w:lang w:eastAsia="ca-ES"/>
              </w:rPr>
            </w:pPr>
          </w:p>
        </w:tc>
        <w:tc>
          <w:tcPr>
            <w:tcW w:w="1418" w:type="dxa"/>
            <w:tcBorders>
              <w:top w:val="single" w:sz="4" w:space="0" w:color="auto"/>
              <w:left w:val="single" w:sz="12" w:space="0" w:color="auto"/>
              <w:bottom w:val="single" w:sz="12" w:space="0" w:color="auto"/>
              <w:right w:val="single" w:sz="4" w:space="0" w:color="auto"/>
            </w:tcBorders>
            <w:vAlign w:val="center"/>
          </w:tcPr>
          <w:p w14:paraId="50E67CA8"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354909A8"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12" w:space="0" w:color="auto"/>
              <w:right w:val="single" w:sz="4" w:space="0" w:color="auto"/>
            </w:tcBorders>
            <w:vAlign w:val="center"/>
          </w:tcPr>
          <w:p w14:paraId="4E043697"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12" w:space="0" w:color="auto"/>
              <w:right w:val="single" w:sz="12" w:space="0" w:color="auto"/>
            </w:tcBorders>
            <w:vAlign w:val="center"/>
          </w:tcPr>
          <w:p w14:paraId="12AF206A" w14:textId="77777777" w:rsidR="00FD32DD" w:rsidRPr="00582910" w:rsidRDefault="00FD32DD" w:rsidP="000250D7">
            <w:pPr>
              <w:contextualSpacing/>
              <w:jc w:val="center"/>
              <w:rPr>
                <w:rFonts w:ascii="Verdana" w:hAnsi="Verdana"/>
                <w:noProof w:val="0"/>
                <w:sz w:val="20"/>
              </w:rPr>
            </w:pPr>
          </w:p>
        </w:tc>
      </w:tr>
      <w:tr w:rsidR="00FD32DD" w:rsidRPr="00582910" w14:paraId="268FACDA"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0BACF560" w14:textId="77777777" w:rsidR="00FD32DD" w:rsidRPr="00582910" w:rsidRDefault="00FD32DD" w:rsidP="000250D7">
            <w:pPr>
              <w:contextualSpacing/>
              <w:rPr>
                <w:rFonts w:ascii="Verdana" w:hAnsi="Verdana" w:cs="Arial"/>
                <w:noProof w:val="0"/>
                <w:sz w:val="20"/>
                <w:lang w:eastAsia="ca-ES"/>
              </w:rPr>
            </w:pPr>
            <w:r w:rsidRPr="00582910">
              <w:rPr>
                <w:rFonts w:ascii="Verdana" w:hAnsi="Verdana" w:cs="Arial"/>
                <w:noProof w:val="0"/>
                <w:sz w:val="20"/>
                <w:lang w:eastAsia="ca-ES"/>
              </w:rPr>
              <w:t>b) Import preu unitari màxim</w:t>
            </w:r>
          </w:p>
          <w:p w14:paraId="054E0BF7" w14:textId="77777777" w:rsidR="00FD32DD" w:rsidRDefault="00FD32DD" w:rsidP="000250D7">
            <w:pPr>
              <w:pStyle w:val="Piedepgina"/>
              <w:rPr>
                <w:rFonts w:ascii="Verdana" w:hAnsi="Verdana" w:cs="Tahoma"/>
                <w:noProof w:val="0"/>
                <w:sz w:val="20"/>
              </w:rPr>
            </w:pPr>
            <w:r w:rsidRPr="008E381A">
              <w:rPr>
                <w:rFonts w:ascii="Verdana" w:eastAsia="Calibri" w:hAnsi="Verdana" w:cs="Tahoma"/>
                <w:b/>
                <w:bCs/>
                <w:noProof w:val="0"/>
                <w:sz w:val="20"/>
              </w:rPr>
              <w:t xml:space="preserve">Subtitulat </w:t>
            </w:r>
            <w:r>
              <w:rPr>
                <w:rFonts w:ascii="Verdana" w:eastAsia="Calibri" w:hAnsi="Verdana" w:cs="Tahoma"/>
                <w:b/>
                <w:bCs/>
                <w:noProof w:val="0"/>
                <w:sz w:val="20"/>
              </w:rPr>
              <w:t>de vídeo</w:t>
            </w:r>
            <w:r w:rsidRPr="008E381A">
              <w:rPr>
                <w:rFonts w:ascii="Verdana" w:eastAsia="Calibri" w:hAnsi="Verdana" w:cs="Tahoma"/>
                <w:b/>
                <w:bCs/>
                <w:noProof w:val="0"/>
                <w:sz w:val="20"/>
              </w:rPr>
              <w:t xml:space="preserve"> (incloent traducció</w:t>
            </w:r>
            <w:r>
              <w:rPr>
                <w:rFonts w:ascii="Verdana" w:eastAsia="Calibri" w:hAnsi="Verdana" w:cs="Tahoma"/>
                <w:b/>
                <w:bCs/>
                <w:noProof w:val="0"/>
                <w:sz w:val="20"/>
              </w:rPr>
              <w:t xml:space="preserve"> a un idioma: </w:t>
            </w:r>
            <w:r w:rsidRPr="008E381A">
              <w:rPr>
                <w:rFonts w:ascii="Verdana" w:hAnsi="Verdana" w:cs="Tahoma"/>
                <w:b/>
                <w:bCs/>
                <w:noProof w:val="0"/>
                <w:sz w:val="20"/>
              </w:rPr>
              <w:t>pròxim&gt;cat o cast</w:t>
            </w:r>
            <w:r>
              <w:rPr>
                <w:rFonts w:ascii="Verdana" w:hAnsi="Verdana" w:cs="Tahoma"/>
                <w:noProof w:val="0"/>
                <w:sz w:val="20"/>
              </w:rPr>
              <w:t>).</w:t>
            </w:r>
          </w:p>
          <w:p w14:paraId="1E2DBD07" w14:textId="77777777" w:rsidR="00FD32DD" w:rsidRDefault="00FD32DD" w:rsidP="000250D7">
            <w:pPr>
              <w:contextualSpacing/>
              <w:jc w:val="left"/>
              <w:rPr>
                <w:rFonts w:ascii="Verdana" w:hAnsi="Verdana" w:cs="Arial"/>
                <w:bCs/>
                <w:noProof w:val="0"/>
                <w:sz w:val="20"/>
                <w:lang w:eastAsia="ca-ES"/>
              </w:rPr>
            </w:pPr>
          </w:p>
          <w:p w14:paraId="5BB97528" w14:textId="77777777" w:rsidR="00FD32DD" w:rsidRDefault="00FD32DD" w:rsidP="000250D7">
            <w:pPr>
              <w:contextualSpacing/>
              <w:jc w:val="left"/>
              <w:rPr>
                <w:rFonts w:ascii="Verdana" w:hAnsi="Verdana" w:cs="Arial"/>
                <w:bCs/>
                <w:noProof w:val="0"/>
                <w:sz w:val="20"/>
                <w:lang w:eastAsia="ca-ES"/>
              </w:rPr>
            </w:pPr>
            <w:r>
              <w:rPr>
                <w:rFonts w:ascii="Verdana" w:hAnsi="Verdana" w:cs="Arial"/>
                <w:bCs/>
                <w:noProof w:val="0"/>
                <w:sz w:val="20"/>
                <w:lang w:eastAsia="ca-ES"/>
              </w:rPr>
              <w:t>10,50</w:t>
            </w:r>
            <w:r w:rsidRPr="00582910">
              <w:rPr>
                <w:rFonts w:ascii="Verdana" w:hAnsi="Verdana" w:cs="Arial"/>
                <w:bCs/>
                <w:noProof w:val="0"/>
                <w:sz w:val="20"/>
                <w:lang w:eastAsia="ca-ES"/>
              </w:rPr>
              <w:t xml:space="preserve"> € (IVA exclòs)</w:t>
            </w:r>
          </w:p>
          <w:p w14:paraId="74D06189" w14:textId="77777777" w:rsidR="00FD32DD" w:rsidRPr="00582910" w:rsidRDefault="00FD32DD" w:rsidP="000250D7">
            <w:pPr>
              <w:contextualSpacing/>
              <w:jc w:val="left"/>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793AB515"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41F19F"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68DF3880"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6877B3D" w14:textId="77777777" w:rsidR="00FD32DD" w:rsidRPr="00582910" w:rsidRDefault="00FD32DD" w:rsidP="000250D7">
            <w:pPr>
              <w:contextualSpacing/>
              <w:jc w:val="center"/>
              <w:rPr>
                <w:rFonts w:ascii="Verdana" w:hAnsi="Verdana"/>
                <w:noProof w:val="0"/>
                <w:sz w:val="20"/>
              </w:rPr>
            </w:pPr>
          </w:p>
        </w:tc>
      </w:tr>
      <w:tr w:rsidR="00FD32DD" w:rsidRPr="00582910" w14:paraId="4A12121E"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70E6EAEE" w14:textId="77777777" w:rsidR="00FD32DD" w:rsidRPr="00582910" w:rsidRDefault="00FD32DD" w:rsidP="000250D7">
            <w:pPr>
              <w:contextualSpacing/>
              <w:rPr>
                <w:rFonts w:ascii="Verdana" w:hAnsi="Verdana" w:cs="Arial"/>
                <w:noProof w:val="0"/>
                <w:sz w:val="20"/>
                <w:lang w:eastAsia="ca-ES"/>
              </w:rPr>
            </w:pPr>
            <w:r w:rsidRPr="00582910">
              <w:rPr>
                <w:rFonts w:ascii="Verdana" w:hAnsi="Verdana" w:cs="Arial"/>
                <w:noProof w:val="0"/>
                <w:sz w:val="20"/>
                <w:lang w:eastAsia="ca-ES"/>
              </w:rPr>
              <w:t>c) Import preu unitari màxim</w:t>
            </w:r>
          </w:p>
          <w:p w14:paraId="65CF8E17" w14:textId="77777777" w:rsidR="00FD32DD" w:rsidRDefault="00FD32DD" w:rsidP="000250D7">
            <w:pPr>
              <w:pStyle w:val="Piedepgina"/>
              <w:rPr>
                <w:rFonts w:ascii="Verdana" w:hAnsi="Verdana" w:cs="Tahoma"/>
                <w:noProof w:val="0"/>
                <w:sz w:val="20"/>
              </w:rPr>
            </w:pPr>
            <w:r w:rsidRPr="008E381A">
              <w:rPr>
                <w:rFonts w:ascii="Verdana" w:eastAsia="Calibri" w:hAnsi="Verdana" w:cs="Tahoma"/>
                <w:b/>
                <w:bCs/>
                <w:noProof w:val="0"/>
                <w:sz w:val="20"/>
              </w:rPr>
              <w:lastRenderedPageBreak/>
              <w:t xml:space="preserve">Subtitulat </w:t>
            </w:r>
            <w:r>
              <w:rPr>
                <w:rFonts w:ascii="Verdana" w:eastAsia="Calibri" w:hAnsi="Verdana" w:cs="Tahoma"/>
                <w:b/>
                <w:bCs/>
                <w:noProof w:val="0"/>
                <w:sz w:val="20"/>
              </w:rPr>
              <w:t>de vídeo</w:t>
            </w:r>
            <w:r w:rsidRPr="008E381A">
              <w:rPr>
                <w:rFonts w:ascii="Verdana" w:eastAsia="Calibri" w:hAnsi="Verdana" w:cs="Tahoma"/>
                <w:b/>
                <w:bCs/>
                <w:noProof w:val="0"/>
                <w:sz w:val="20"/>
              </w:rPr>
              <w:t xml:space="preserve"> (incloent traducció</w:t>
            </w:r>
            <w:r>
              <w:rPr>
                <w:rFonts w:ascii="Verdana" w:eastAsia="Calibri" w:hAnsi="Verdana" w:cs="Tahoma"/>
                <w:b/>
                <w:bCs/>
                <w:noProof w:val="0"/>
                <w:sz w:val="20"/>
              </w:rPr>
              <w:t xml:space="preserve"> a un idioma</w:t>
            </w:r>
            <w:r w:rsidRPr="008E381A">
              <w:rPr>
                <w:rFonts w:ascii="Verdana" w:eastAsia="Calibri" w:hAnsi="Verdana" w:cs="Tahoma"/>
                <w:noProof w:val="0"/>
                <w:sz w:val="20"/>
              </w:rPr>
              <w:t xml:space="preserve">: </w:t>
            </w:r>
            <w:r w:rsidRPr="008E381A">
              <w:rPr>
                <w:rFonts w:ascii="Verdana" w:hAnsi="Verdana" w:cs="Tahoma"/>
                <w:b/>
                <w:bCs/>
                <w:noProof w:val="0"/>
                <w:sz w:val="20"/>
              </w:rPr>
              <w:t>cat o cast&gt;anglès).</w:t>
            </w:r>
          </w:p>
          <w:p w14:paraId="668AFC44" w14:textId="77777777" w:rsidR="00FD32DD" w:rsidRDefault="00FD32DD" w:rsidP="000250D7">
            <w:pPr>
              <w:pStyle w:val="Piedepgina"/>
              <w:rPr>
                <w:rFonts w:ascii="Verdana" w:hAnsi="Verdana" w:cs="Tahoma"/>
                <w:noProof w:val="0"/>
                <w:sz w:val="20"/>
              </w:rPr>
            </w:pPr>
          </w:p>
          <w:p w14:paraId="7CFCBCD4" w14:textId="77777777" w:rsidR="00FD32DD" w:rsidRPr="00582910" w:rsidRDefault="00FD32DD" w:rsidP="000250D7">
            <w:pPr>
              <w:contextualSpacing/>
              <w:jc w:val="left"/>
              <w:rPr>
                <w:rFonts w:ascii="Verdana" w:hAnsi="Verdana" w:cs="Arial"/>
                <w:bCs/>
                <w:noProof w:val="0"/>
                <w:sz w:val="20"/>
                <w:lang w:eastAsia="ca-ES"/>
              </w:rPr>
            </w:pPr>
            <w:r>
              <w:rPr>
                <w:rFonts w:ascii="Verdana" w:hAnsi="Verdana" w:cs="Arial"/>
                <w:bCs/>
                <w:noProof w:val="0"/>
                <w:sz w:val="20"/>
                <w:lang w:eastAsia="ca-ES"/>
              </w:rPr>
              <w:t>12,5</w:t>
            </w:r>
            <w:r w:rsidRPr="00582910">
              <w:rPr>
                <w:rFonts w:ascii="Verdana" w:hAnsi="Verdana" w:cs="Arial"/>
                <w:bCs/>
                <w:noProof w:val="0"/>
                <w:sz w:val="20"/>
                <w:lang w:eastAsia="ca-ES"/>
              </w:rPr>
              <w:t>0 € (IVA exclòs)</w:t>
            </w:r>
          </w:p>
          <w:p w14:paraId="06E50216" w14:textId="77777777" w:rsidR="00FD32DD" w:rsidRPr="00582910" w:rsidRDefault="00FD32DD" w:rsidP="000250D7">
            <w:pPr>
              <w:contextualSpacing/>
              <w:jc w:val="left"/>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1A8DBD38"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A0BBCD"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135172A1"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36A74515" w14:textId="77777777" w:rsidR="00FD32DD" w:rsidRPr="00582910" w:rsidRDefault="00FD32DD" w:rsidP="000250D7">
            <w:pPr>
              <w:contextualSpacing/>
              <w:jc w:val="center"/>
              <w:rPr>
                <w:rFonts w:ascii="Verdana" w:hAnsi="Verdana"/>
                <w:noProof w:val="0"/>
                <w:sz w:val="20"/>
              </w:rPr>
            </w:pPr>
          </w:p>
        </w:tc>
      </w:tr>
      <w:tr w:rsidR="00FD32DD" w:rsidRPr="00582910" w14:paraId="54C5A91B"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24DDA6C" w14:textId="77777777" w:rsidR="00FD32DD" w:rsidRPr="00582910" w:rsidRDefault="00FD32DD" w:rsidP="000250D7">
            <w:pPr>
              <w:contextualSpacing/>
              <w:rPr>
                <w:rFonts w:ascii="Verdana" w:hAnsi="Verdana" w:cs="Arial"/>
                <w:noProof w:val="0"/>
                <w:sz w:val="20"/>
                <w:lang w:eastAsia="ca-ES"/>
              </w:rPr>
            </w:pPr>
            <w:r>
              <w:rPr>
                <w:rFonts w:ascii="Verdana" w:hAnsi="Verdana" w:cs="Arial"/>
                <w:noProof w:val="0"/>
                <w:sz w:val="20"/>
                <w:lang w:eastAsia="ca-ES"/>
              </w:rPr>
              <w:t>d</w:t>
            </w:r>
            <w:r w:rsidRPr="00582910">
              <w:rPr>
                <w:rFonts w:ascii="Verdana" w:hAnsi="Verdana" w:cs="Arial"/>
                <w:noProof w:val="0"/>
                <w:sz w:val="20"/>
                <w:lang w:eastAsia="ca-ES"/>
              </w:rPr>
              <w:t>) Import preu unitari màxim</w:t>
            </w:r>
          </w:p>
          <w:p w14:paraId="6FC12CAF" w14:textId="77777777" w:rsidR="00FD32DD" w:rsidRDefault="00FD32DD" w:rsidP="000250D7">
            <w:pPr>
              <w:pStyle w:val="Piedepgina"/>
              <w:rPr>
                <w:rFonts w:ascii="Verdana" w:hAnsi="Verdana" w:cs="Tahoma"/>
                <w:b/>
                <w:bCs/>
                <w:noProof w:val="0"/>
                <w:sz w:val="20"/>
              </w:rPr>
            </w:pPr>
            <w:r w:rsidRPr="008E381A">
              <w:rPr>
                <w:rFonts w:ascii="Verdana" w:eastAsia="Calibri" w:hAnsi="Verdana" w:cs="Tahoma"/>
                <w:b/>
                <w:bCs/>
                <w:noProof w:val="0"/>
                <w:sz w:val="20"/>
              </w:rPr>
              <w:t xml:space="preserve">Subtitulat </w:t>
            </w:r>
            <w:r>
              <w:rPr>
                <w:rFonts w:ascii="Verdana" w:eastAsia="Calibri" w:hAnsi="Verdana" w:cs="Tahoma"/>
                <w:b/>
                <w:bCs/>
                <w:noProof w:val="0"/>
                <w:sz w:val="20"/>
              </w:rPr>
              <w:t>de vídeo</w:t>
            </w:r>
            <w:r w:rsidRPr="008E381A">
              <w:rPr>
                <w:rFonts w:ascii="Verdana" w:eastAsia="Calibri" w:hAnsi="Verdana" w:cs="Tahoma"/>
                <w:b/>
                <w:bCs/>
                <w:noProof w:val="0"/>
                <w:sz w:val="20"/>
              </w:rPr>
              <w:t xml:space="preserve"> (incloent traducció</w:t>
            </w:r>
            <w:r>
              <w:rPr>
                <w:rFonts w:ascii="Verdana" w:eastAsia="Calibri" w:hAnsi="Verdana" w:cs="Tahoma"/>
                <w:b/>
                <w:bCs/>
                <w:noProof w:val="0"/>
                <w:sz w:val="20"/>
              </w:rPr>
              <w:t xml:space="preserve"> a un idioma</w:t>
            </w:r>
            <w:r w:rsidRPr="008E381A">
              <w:rPr>
                <w:rFonts w:ascii="Verdana" w:eastAsia="Calibri" w:hAnsi="Verdana" w:cs="Tahoma"/>
                <w:noProof w:val="0"/>
                <w:sz w:val="20"/>
              </w:rPr>
              <w:t xml:space="preserve">: </w:t>
            </w:r>
            <w:r w:rsidRPr="008E381A">
              <w:rPr>
                <w:rFonts w:ascii="Verdana" w:eastAsia="Calibri" w:hAnsi="Verdana" w:cs="Tahoma"/>
                <w:b/>
                <w:bCs/>
                <w:noProof w:val="0"/>
                <w:sz w:val="20"/>
              </w:rPr>
              <w:t>llunyà&gt;</w:t>
            </w:r>
            <w:r>
              <w:rPr>
                <w:rFonts w:ascii="Verdana" w:eastAsia="Calibri" w:hAnsi="Verdana" w:cs="Tahoma"/>
                <w:noProof w:val="0"/>
                <w:sz w:val="20"/>
              </w:rPr>
              <w:t xml:space="preserve"> </w:t>
            </w:r>
            <w:r w:rsidRPr="008E381A">
              <w:rPr>
                <w:rFonts w:ascii="Verdana" w:hAnsi="Verdana" w:cs="Tahoma"/>
                <w:b/>
                <w:bCs/>
                <w:noProof w:val="0"/>
                <w:sz w:val="20"/>
              </w:rPr>
              <w:t>cat o cast).</w:t>
            </w:r>
          </w:p>
          <w:p w14:paraId="60DC3267" w14:textId="77777777" w:rsidR="00FD32DD" w:rsidRDefault="00FD32DD" w:rsidP="000250D7">
            <w:pPr>
              <w:pStyle w:val="Piedepgina"/>
              <w:rPr>
                <w:rFonts w:ascii="Verdana" w:hAnsi="Verdana" w:cs="Tahoma"/>
                <w:noProof w:val="0"/>
                <w:sz w:val="20"/>
              </w:rPr>
            </w:pPr>
          </w:p>
          <w:p w14:paraId="7A868AEE" w14:textId="77777777" w:rsidR="00FD32DD" w:rsidRPr="008E381A" w:rsidRDefault="00FD32DD" w:rsidP="000250D7">
            <w:pPr>
              <w:contextualSpacing/>
              <w:rPr>
                <w:rFonts w:ascii="Verdana" w:hAnsi="Verdana" w:cs="Arial"/>
                <w:noProof w:val="0"/>
                <w:sz w:val="20"/>
                <w:lang w:eastAsia="ca-ES"/>
              </w:rPr>
            </w:pPr>
            <w:r>
              <w:rPr>
                <w:rFonts w:ascii="Verdana" w:hAnsi="Verdana" w:cs="Arial"/>
                <w:noProof w:val="0"/>
                <w:sz w:val="20"/>
                <w:lang w:eastAsia="ca-ES"/>
              </w:rPr>
              <w:t>11,50</w:t>
            </w:r>
            <w:r w:rsidRPr="008E381A">
              <w:rPr>
                <w:rFonts w:ascii="Verdana" w:hAnsi="Verdana" w:cs="Arial"/>
                <w:noProof w:val="0"/>
                <w:sz w:val="20"/>
                <w:lang w:eastAsia="ca-ES"/>
              </w:rPr>
              <w:t xml:space="preserve"> € (IVA exclòs)</w:t>
            </w:r>
          </w:p>
          <w:p w14:paraId="168CD3C9" w14:textId="77777777" w:rsidR="00FD32DD" w:rsidRPr="00582910" w:rsidRDefault="00FD32DD" w:rsidP="000250D7">
            <w:pPr>
              <w:contextualSpacing/>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33A57B4B"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77CBB4"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04CEA1F8"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06285807" w14:textId="77777777" w:rsidR="00FD32DD" w:rsidRPr="00582910" w:rsidRDefault="00FD32DD" w:rsidP="000250D7">
            <w:pPr>
              <w:contextualSpacing/>
              <w:jc w:val="center"/>
              <w:rPr>
                <w:rFonts w:ascii="Verdana" w:hAnsi="Verdana"/>
                <w:noProof w:val="0"/>
                <w:sz w:val="20"/>
              </w:rPr>
            </w:pPr>
          </w:p>
        </w:tc>
      </w:tr>
      <w:tr w:rsidR="00FD32DD" w:rsidRPr="00582910" w14:paraId="2FE8CBF7"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3DF56339" w14:textId="77777777" w:rsidR="00FD32DD" w:rsidRPr="00582910" w:rsidRDefault="00FD32DD" w:rsidP="000250D7">
            <w:pPr>
              <w:contextualSpacing/>
              <w:rPr>
                <w:rFonts w:ascii="Verdana" w:hAnsi="Verdana" w:cs="Arial"/>
                <w:noProof w:val="0"/>
                <w:sz w:val="20"/>
                <w:lang w:eastAsia="ca-ES"/>
              </w:rPr>
            </w:pPr>
            <w:r>
              <w:rPr>
                <w:rFonts w:ascii="Verdana" w:hAnsi="Verdana" w:cs="Arial"/>
                <w:noProof w:val="0"/>
                <w:sz w:val="20"/>
                <w:lang w:eastAsia="ca-ES"/>
              </w:rPr>
              <w:t>e</w:t>
            </w:r>
            <w:r w:rsidRPr="00582910">
              <w:rPr>
                <w:rFonts w:ascii="Verdana" w:hAnsi="Verdana" w:cs="Arial"/>
                <w:noProof w:val="0"/>
                <w:sz w:val="20"/>
                <w:lang w:eastAsia="ca-ES"/>
              </w:rPr>
              <w:t>) Import preu unitari màxim</w:t>
            </w:r>
          </w:p>
          <w:p w14:paraId="09EC6990" w14:textId="77777777" w:rsidR="00FD32DD" w:rsidRDefault="00FD32DD" w:rsidP="000250D7">
            <w:pPr>
              <w:contextualSpacing/>
              <w:rPr>
                <w:rFonts w:ascii="Verdana" w:hAnsi="Verdana" w:cs="Arial"/>
                <w:b/>
                <w:bCs/>
                <w:noProof w:val="0"/>
                <w:sz w:val="20"/>
                <w:lang w:eastAsia="ca-ES"/>
              </w:rPr>
            </w:pPr>
            <w:r w:rsidRPr="008E381A">
              <w:rPr>
                <w:rFonts w:ascii="Verdana" w:hAnsi="Verdana" w:cs="Arial"/>
                <w:b/>
                <w:bCs/>
                <w:noProof w:val="0"/>
                <w:sz w:val="20"/>
                <w:lang w:eastAsia="ca-ES"/>
              </w:rPr>
              <w:t xml:space="preserve">Subtitulat </w:t>
            </w:r>
            <w:r>
              <w:rPr>
                <w:rFonts w:ascii="Verdana" w:hAnsi="Verdana" w:cs="Arial"/>
                <w:b/>
                <w:bCs/>
                <w:noProof w:val="0"/>
                <w:sz w:val="20"/>
                <w:lang w:eastAsia="ca-ES"/>
              </w:rPr>
              <w:t>de vídeo (sense incloure traducció: cat, cast).</w:t>
            </w:r>
          </w:p>
          <w:p w14:paraId="4D9A6359" w14:textId="77777777" w:rsidR="00FD32DD" w:rsidRPr="008E381A" w:rsidRDefault="00FD32DD" w:rsidP="000250D7">
            <w:pPr>
              <w:contextualSpacing/>
              <w:rPr>
                <w:rFonts w:ascii="Verdana" w:hAnsi="Verdana" w:cs="Arial"/>
                <w:b/>
                <w:bCs/>
                <w:noProof w:val="0"/>
                <w:sz w:val="20"/>
                <w:lang w:eastAsia="ca-ES"/>
              </w:rPr>
            </w:pPr>
          </w:p>
          <w:p w14:paraId="36E2235A" w14:textId="77777777" w:rsidR="00FD32DD" w:rsidRPr="008E381A" w:rsidRDefault="00FD32DD" w:rsidP="000250D7">
            <w:pPr>
              <w:contextualSpacing/>
              <w:rPr>
                <w:rFonts w:ascii="Verdana" w:hAnsi="Verdana" w:cs="Arial"/>
                <w:noProof w:val="0"/>
                <w:sz w:val="20"/>
                <w:lang w:eastAsia="ca-ES"/>
              </w:rPr>
            </w:pPr>
            <w:r>
              <w:rPr>
                <w:rFonts w:ascii="Verdana" w:hAnsi="Verdana" w:cs="Arial"/>
                <w:noProof w:val="0"/>
                <w:sz w:val="20"/>
                <w:lang w:eastAsia="ca-ES"/>
              </w:rPr>
              <w:t>4,20</w:t>
            </w:r>
            <w:r w:rsidRPr="008E381A">
              <w:rPr>
                <w:rFonts w:ascii="Verdana" w:hAnsi="Verdana" w:cs="Arial"/>
                <w:noProof w:val="0"/>
                <w:sz w:val="20"/>
                <w:lang w:eastAsia="ca-ES"/>
              </w:rPr>
              <w:t xml:space="preserve"> € (IVA exclòs)</w:t>
            </w:r>
          </w:p>
          <w:p w14:paraId="1C72FB41" w14:textId="77777777" w:rsidR="00FD32DD" w:rsidRPr="00582910" w:rsidRDefault="00FD32DD" w:rsidP="000250D7">
            <w:pPr>
              <w:contextualSpacing/>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021DB200"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842651E"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362E15CE"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21074B84" w14:textId="77777777" w:rsidR="00FD32DD" w:rsidRPr="00582910" w:rsidRDefault="00FD32DD" w:rsidP="000250D7">
            <w:pPr>
              <w:contextualSpacing/>
              <w:jc w:val="center"/>
              <w:rPr>
                <w:rFonts w:ascii="Verdana" w:hAnsi="Verdana"/>
                <w:noProof w:val="0"/>
                <w:sz w:val="20"/>
              </w:rPr>
            </w:pPr>
          </w:p>
        </w:tc>
      </w:tr>
      <w:tr w:rsidR="00FD32DD" w:rsidRPr="00582910" w14:paraId="4AFD140F"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10E58160" w14:textId="77777777" w:rsidR="00FD32DD" w:rsidRPr="00582910" w:rsidRDefault="00FD32DD" w:rsidP="000250D7">
            <w:pPr>
              <w:contextualSpacing/>
              <w:rPr>
                <w:rFonts w:ascii="Verdana" w:hAnsi="Verdana" w:cs="Arial"/>
                <w:noProof w:val="0"/>
                <w:sz w:val="20"/>
                <w:lang w:eastAsia="ca-ES"/>
              </w:rPr>
            </w:pPr>
            <w:r>
              <w:rPr>
                <w:rFonts w:ascii="Verdana" w:hAnsi="Verdana" w:cs="Arial"/>
                <w:noProof w:val="0"/>
                <w:sz w:val="20"/>
                <w:lang w:eastAsia="ca-ES"/>
              </w:rPr>
              <w:t>f</w:t>
            </w:r>
            <w:r w:rsidRPr="00582910">
              <w:rPr>
                <w:rFonts w:ascii="Verdana" w:hAnsi="Verdana" w:cs="Arial"/>
                <w:noProof w:val="0"/>
                <w:sz w:val="20"/>
                <w:lang w:eastAsia="ca-ES"/>
              </w:rPr>
              <w:t>) Import preu unitari màxim</w:t>
            </w:r>
          </w:p>
          <w:p w14:paraId="4FA0EDA8" w14:textId="77777777" w:rsidR="00FD32DD" w:rsidRPr="00830B99" w:rsidRDefault="00FD32DD" w:rsidP="000250D7">
            <w:pPr>
              <w:contextualSpacing/>
              <w:rPr>
                <w:rFonts w:ascii="Verdana" w:hAnsi="Verdana" w:cs="Arial"/>
                <w:b/>
                <w:bCs/>
                <w:noProof w:val="0"/>
                <w:sz w:val="20"/>
                <w:lang w:eastAsia="ca-ES"/>
              </w:rPr>
            </w:pPr>
            <w:r w:rsidRPr="00830B99">
              <w:rPr>
                <w:rFonts w:ascii="Verdana" w:hAnsi="Verdana" w:cs="Arial"/>
                <w:b/>
                <w:bCs/>
                <w:noProof w:val="0"/>
                <w:sz w:val="20"/>
                <w:lang w:eastAsia="ca-ES"/>
              </w:rPr>
              <w:t>Subtitulat de vídeo (sense incloure traducció: anglès).</w:t>
            </w:r>
          </w:p>
          <w:p w14:paraId="6BCA1F32" w14:textId="77777777" w:rsidR="00FD32DD" w:rsidRPr="008E381A" w:rsidRDefault="00FD32DD" w:rsidP="000250D7">
            <w:pPr>
              <w:contextualSpacing/>
              <w:rPr>
                <w:rFonts w:ascii="Verdana" w:hAnsi="Verdana" w:cs="Arial"/>
                <w:noProof w:val="0"/>
                <w:sz w:val="20"/>
                <w:lang w:eastAsia="ca-ES"/>
              </w:rPr>
            </w:pPr>
          </w:p>
          <w:p w14:paraId="441BA0D9" w14:textId="77777777" w:rsidR="00FD32DD" w:rsidRPr="008E381A" w:rsidRDefault="00FD32DD" w:rsidP="000250D7">
            <w:pPr>
              <w:contextualSpacing/>
              <w:rPr>
                <w:rFonts w:ascii="Verdana" w:hAnsi="Verdana" w:cs="Arial"/>
                <w:noProof w:val="0"/>
                <w:sz w:val="20"/>
                <w:lang w:eastAsia="ca-ES"/>
              </w:rPr>
            </w:pPr>
            <w:r>
              <w:rPr>
                <w:rFonts w:ascii="Verdana" w:hAnsi="Verdana" w:cs="Arial"/>
                <w:noProof w:val="0"/>
                <w:sz w:val="20"/>
                <w:lang w:eastAsia="ca-ES"/>
              </w:rPr>
              <w:t>7,50</w:t>
            </w:r>
            <w:r w:rsidRPr="008E381A">
              <w:rPr>
                <w:rFonts w:ascii="Verdana" w:hAnsi="Verdana" w:cs="Arial"/>
                <w:noProof w:val="0"/>
                <w:sz w:val="20"/>
                <w:lang w:eastAsia="ca-ES"/>
              </w:rPr>
              <w:t xml:space="preserve"> € (IVA exclòs)</w:t>
            </w:r>
          </w:p>
          <w:p w14:paraId="72F67D05" w14:textId="77777777" w:rsidR="00FD32DD" w:rsidRPr="00582910" w:rsidRDefault="00FD32DD" w:rsidP="000250D7">
            <w:pPr>
              <w:contextualSpacing/>
              <w:rPr>
                <w:rFonts w:ascii="Verdana" w:hAnsi="Verdana" w:cs="Arial"/>
                <w:noProof w:val="0"/>
                <w:sz w:val="20"/>
                <w:lang w:eastAsia="ca-ES"/>
              </w:rPr>
            </w:pPr>
          </w:p>
        </w:tc>
        <w:tc>
          <w:tcPr>
            <w:tcW w:w="1418" w:type="dxa"/>
            <w:tcBorders>
              <w:top w:val="single" w:sz="4" w:space="0" w:color="auto"/>
              <w:left w:val="single" w:sz="12" w:space="0" w:color="auto"/>
              <w:bottom w:val="single" w:sz="4" w:space="0" w:color="auto"/>
              <w:right w:val="single" w:sz="4" w:space="0" w:color="auto"/>
            </w:tcBorders>
            <w:vAlign w:val="center"/>
          </w:tcPr>
          <w:p w14:paraId="75272100"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29E453" w14:textId="77777777" w:rsidR="00FD32DD" w:rsidRPr="00582910" w:rsidRDefault="00FD32DD" w:rsidP="000250D7">
            <w:pPr>
              <w:contextualSpacing/>
              <w:jc w:val="center"/>
              <w:rPr>
                <w:rFonts w:ascii="Verdana" w:hAnsi="Verdana"/>
                <w:noProof w:val="0"/>
                <w:sz w:val="20"/>
              </w:rPr>
            </w:pPr>
            <w:r w:rsidRPr="00582910">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57293093"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62394AF2" w14:textId="77777777" w:rsidR="00FD32DD" w:rsidRPr="00582910" w:rsidRDefault="00FD32DD" w:rsidP="000250D7">
            <w:pPr>
              <w:contextualSpacing/>
              <w:jc w:val="center"/>
              <w:rPr>
                <w:rFonts w:ascii="Verdana" w:hAnsi="Verdana"/>
                <w:noProof w:val="0"/>
                <w:sz w:val="20"/>
              </w:rPr>
            </w:pPr>
          </w:p>
        </w:tc>
      </w:tr>
      <w:tr w:rsidR="00FD32DD" w:rsidRPr="00582910" w14:paraId="2262B804" w14:textId="77777777" w:rsidTr="000250D7">
        <w:trPr>
          <w:trHeight w:val="418"/>
          <w:jc w:val="right"/>
        </w:trPr>
        <w:tc>
          <w:tcPr>
            <w:tcW w:w="4111" w:type="dxa"/>
            <w:tcBorders>
              <w:top w:val="single" w:sz="4" w:space="0" w:color="auto"/>
              <w:left w:val="single" w:sz="4" w:space="0" w:color="auto"/>
              <w:bottom w:val="single" w:sz="4" w:space="0" w:color="auto"/>
              <w:right w:val="single" w:sz="12" w:space="0" w:color="auto"/>
            </w:tcBorders>
            <w:vAlign w:val="center"/>
          </w:tcPr>
          <w:p w14:paraId="69F75DBC" w14:textId="77777777" w:rsidR="00FD32DD" w:rsidRDefault="00FD32DD" w:rsidP="000250D7">
            <w:pPr>
              <w:contextualSpacing/>
              <w:rPr>
                <w:rFonts w:ascii="Verdana" w:eastAsia="Calibri" w:hAnsi="Verdana" w:cs="Tahoma"/>
                <w:b/>
                <w:bCs/>
                <w:noProof w:val="0"/>
                <w:sz w:val="20"/>
              </w:rPr>
            </w:pPr>
            <w:r>
              <w:rPr>
                <w:rFonts w:ascii="Verdana" w:eastAsia="Calibri" w:hAnsi="Verdana" w:cs="Tahoma"/>
                <w:noProof w:val="0"/>
                <w:sz w:val="20"/>
              </w:rPr>
              <w:t xml:space="preserve">g) </w:t>
            </w:r>
            <w:r w:rsidRPr="00830B99">
              <w:rPr>
                <w:rFonts w:ascii="Verdana" w:eastAsia="Calibri" w:hAnsi="Verdana" w:cs="Tahoma"/>
                <w:b/>
                <w:bCs/>
                <w:noProof w:val="0"/>
                <w:sz w:val="20"/>
              </w:rPr>
              <w:t xml:space="preserve">Preu per incrustació </w:t>
            </w:r>
            <w:r w:rsidRPr="006F1B01">
              <w:rPr>
                <w:rFonts w:ascii="Verdana" w:eastAsia="Calibri" w:hAnsi="Verdana" w:cs="Tahoma"/>
                <w:b/>
                <w:bCs/>
                <w:noProof w:val="0"/>
                <w:sz w:val="20"/>
              </w:rPr>
              <w:t>(per minut)</w:t>
            </w:r>
          </w:p>
          <w:p w14:paraId="51D3F0C7" w14:textId="77777777" w:rsidR="00FD32DD" w:rsidRDefault="00FD32DD" w:rsidP="000250D7">
            <w:pPr>
              <w:contextualSpacing/>
              <w:rPr>
                <w:rFonts w:ascii="Verdana" w:eastAsia="Calibri" w:hAnsi="Verdana" w:cs="Tahoma"/>
                <w:b/>
                <w:bCs/>
                <w:noProof w:val="0"/>
                <w:sz w:val="20"/>
              </w:rPr>
            </w:pPr>
          </w:p>
          <w:p w14:paraId="4AC8E952" w14:textId="77777777" w:rsidR="00FD32DD" w:rsidRPr="00830B99" w:rsidRDefault="00FD32DD" w:rsidP="000250D7">
            <w:pPr>
              <w:contextualSpacing/>
              <w:rPr>
                <w:rFonts w:ascii="Verdana" w:hAnsi="Verdana" w:cs="Arial"/>
                <w:noProof w:val="0"/>
                <w:sz w:val="20"/>
                <w:lang w:eastAsia="ca-ES"/>
              </w:rPr>
            </w:pPr>
            <w:r w:rsidRPr="00830B99">
              <w:rPr>
                <w:rFonts w:ascii="Verdana" w:eastAsia="Calibri" w:hAnsi="Verdana" w:cs="Tahoma"/>
                <w:noProof w:val="0"/>
                <w:sz w:val="20"/>
              </w:rPr>
              <w:t>1,00€ (IVA exclòs)</w:t>
            </w:r>
          </w:p>
        </w:tc>
        <w:tc>
          <w:tcPr>
            <w:tcW w:w="1418" w:type="dxa"/>
            <w:tcBorders>
              <w:top w:val="single" w:sz="4" w:space="0" w:color="auto"/>
              <w:left w:val="single" w:sz="12" w:space="0" w:color="auto"/>
              <w:bottom w:val="single" w:sz="4" w:space="0" w:color="auto"/>
              <w:right w:val="single" w:sz="4" w:space="0" w:color="auto"/>
            </w:tcBorders>
            <w:vAlign w:val="center"/>
          </w:tcPr>
          <w:p w14:paraId="18ABBF44" w14:textId="77777777" w:rsidR="00FD32DD" w:rsidRPr="00582910" w:rsidRDefault="00FD32DD" w:rsidP="000250D7">
            <w:pPr>
              <w:contextualSpacing/>
              <w:jc w:val="center"/>
              <w:rPr>
                <w:rFonts w:ascii="Verdana" w:hAnsi="Verdana"/>
                <w:noProof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D54A54" w14:textId="77777777" w:rsidR="00FD32DD" w:rsidRPr="00582910" w:rsidRDefault="00FD32DD" w:rsidP="000250D7">
            <w:pPr>
              <w:contextualSpacing/>
              <w:jc w:val="center"/>
              <w:rPr>
                <w:rFonts w:ascii="Verdana" w:hAnsi="Verdana"/>
                <w:noProof w:val="0"/>
                <w:sz w:val="20"/>
              </w:rPr>
            </w:pPr>
            <w:r>
              <w:rPr>
                <w:rFonts w:ascii="Verdana" w:hAnsi="Verdana"/>
                <w:noProof w:val="0"/>
                <w:sz w:val="20"/>
              </w:rPr>
              <w:t>21</w:t>
            </w:r>
          </w:p>
        </w:tc>
        <w:tc>
          <w:tcPr>
            <w:tcW w:w="957" w:type="dxa"/>
            <w:tcBorders>
              <w:top w:val="single" w:sz="4" w:space="0" w:color="auto"/>
              <w:left w:val="single" w:sz="4" w:space="0" w:color="auto"/>
              <w:bottom w:val="single" w:sz="4" w:space="0" w:color="auto"/>
              <w:right w:val="single" w:sz="4" w:space="0" w:color="auto"/>
            </w:tcBorders>
            <w:vAlign w:val="center"/>
          </w:tcPr>
          <w:p w14:paraId="04913BF4" w14:textId="77777777" w:rsidR="00FD32DD" w:rsidRPr="00582910" w:rsidRDefault="00FD32DD" w:rsidP="000250D7">
            <w:pPr>
              <w:contextualSpacing/>
              <w:jc w:val="center"/>
              <w:rPr>
                <w:rFonts w:ascii="Verdana" w:hAnsi="Verdana"/>
                <w:noProof w:val="0"/>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2B5C566" w14:textId="77777777" w:rsidR="00FD32DD" w:rsidRPr="00582910" w:rsidRDefault="00FD32DD" w:rsidP="000250D7">
            <w:pPr>
              <w:contextualSpacing/>
              <w:jc w:val="center"/>
              <w:rPr>
                <w:rFonts w:ascii="Verdana" w:hAnsi="Verdana"/>
                <w:noProof w:val="0"/>
                <w:sz w:val="20"/>
              </w:rPr>
            </w:pPr>
          </w:p>
        </w:tc>
      </w:tr>
    </w:tbl>
    <w:p w14:paraId="403A42C0" w14:textId="77777777" w:rsidR="00FD32DD" w:rsidRDefault="00FD32DD" w:rsidP="00FD32DD"/>
    <w:p w14:paraId="161F9CAA" w14:textId="77777777" w:rsidR="00FD32DD" w:rsidRPr="00CD2A78" w:rsidRDefault="00FD32DD" w:rsidP="00FD32DD">
      <w:pPr>
        <w:rPr>
          <w:rFonts w:ascii="Verdana" w:hAnsi="Verdana"/>
          <w:noProof w:val="0"/>
          <w:sz w:val="20"/>
        </w:rPr>
      </w:pPr>
    </w:p>
    <w:p w14:paraId="55C9E239" w14:textId="77777777" w:rsidR="00FD32DD" w:rsidRPr="00CD2A78" w:rsidRDefault="00FD32DD" w:rsidP="00FD32DD">
      <w:pPr>
        <w:pStyle w:val="Prrafodelista"/>
        <w:numPr>
          <w:ilvl w:val="0"/>
          <w:numId w:val="2"/>
        </w:numPr>
        <w:ind w:left="284" w:hanging="284"/>
        <w:contextualSpacing w:val="0"/>
        <w:rPr>
          <w:rFonts w:ascii="Verdana" w:hAnsi="Verdana"/>
          <w:noProof w:val="0"/>
          <w:color w:val="FF0000"/>
          <w:sz w:val="20"/>
        </w:rPr>
      </w:pPr>
      <w:r w:rsidRPr="00CD2A78">
        <w:rPr>
          <w:rFonts w:ascii="Verdana" w:hAnsi="Verdana"/>
          <w:noProof w:val="0"/>
          <w:sz w:val="20"/>
        </w:rPr>
        <w:t>Proposició tècnica de criteris automàtics</w:t>
      </w:r>
    </w:p>
    <w:p w14:paraId="3CF894F3" w14:textId="77777777" w:rsidR="00FD32DD" w:rsidRPr="00CD2A78" w:rsidRDefault="00FD32DD" w:rsidP="00FD32DD">
      <w:pPr>
        <w:pStyle w:val="Prrafodelista"/>
        <w:ind w:left="0"/>
        <w:rPr>
          <w:rFonts w:ascii="Verdana" w:hAnsi="Verdana"/>
          <w:noProof w:val="0"/>
          <w:sz w:val="20"/>
        </w:rPr>
      </w:pPr>
    </w:p>
    <w:p w14:paraId="27770BDD" w14:textId="77777777" w:rsidR="00FD32DD" w:rsidRDefault="00FD32DD" w:rsidP="00FD32DD">
      <w:pPr>
        <w:pStyle w:val="Prrafodelista"/>
        <w:ind w:left="0"/>
        <w:rPr>
          <w:rFonts w:ascii="Verdana" w:hAnsi="Verdana"/>
          <w:noProof w:val="0"/>
          <w:sz w:val="20"/>
        </w:rPr>
      </w:pPr>
    </w:p>
    <w:p w14:paraId="1D0EF21B" w14:textId="77777777" w:rsidR="00FD32DD" w:rsidRDefault="00FD32DD" w:rsidP="00FD32DD">
      <w:pPr>
        <w:pStyle w:val="Prrafodelista"/>
        <w:ind w:left="0"/>
        <w:rPr>
          <w:rFonts w:ascii="Verdana" w:hAnsi="Verdana"/>
          <w:b/>
          <w:bCs/>
          <w:sz w:val="20"/>
        </w:rPr>
      </w:pPr>
      <w:r w:rsidRPr="00D07806">
        <w:rPr>
          <w:rFonts w:ascii="Verdana" w:hAnsi="Verdana"/>
          <w:b/>
          <w:bCs/>
          <w:noProof w:val="0"/>
          <w:sz w:val="20"/>
          <w:u w:val="single"/>
        </w:rPr>
        <w:t>Criteri 3:</w:t>
      </w:r>
      <w:r w:rsidRPr="00D07806">
        <w:rPr>
          <w:rFonts w:ascii="Verdana" w:hAnsi="Verdana"/>
          <w:b/>
          <w:bCs/>
          <w:noProof w:val="0"/>
          <w:sz w:val="20"/>
        </w:rPr>
        <w:t xml:space="preserve"> </w:t>
      </w:r>
      <w:r w:rsidRPr="00C10236">
        <w:rPr>
          <w:rFonts w:ascii="Verdana" w:hAnsi="Verdana"/>
          <w:b/>
          <w:bCs/>
          <w:noProof w:val="0"/>
          <w:sz w:val="20"/>
        </w:rPr>
        <w:t xml:space="preserve">Descompte aplicat per l’empresa contractista en els preus unitaris oferts </w:t>
      </w:r>
      <w:r w:rsidRPr="00C10236">
        <w:rPr>
          <w:rFonts w:ascii="Verdana" w:hAnsi="Verdana"/>
          <w:b/>
          <w:bCs/>
          <w:sz w:val="20"/>
        </w:rPr>
        <w:t xml:space="preserve">per a totes les modalitats del </w:t>
      </w:r>
      <w:r w:rsidRPr="00C10236">
        <w:rPr>
          <w:rFonts w:ascii="Verdana" w:hAnsi="Verdana"/>
          <w:b/>
          <w:bCs/>
          <w:sz w:val="20"/>
          <w:u w:val="single"/>
        </w:rPr>
        <w:t>s</w:t>
      </w:r>
      <w:proofErr w:type="spellStart"/>
      <w:r w:rsidRPr="00C10236">
        <w:rPr>
          <w:rFonts w:ascii="Verdana" w:hAnsi="Verdana"/>
          <w:b/>
          <w:bCs/>
          <w:noProof w:val="0"/>
          <w:sz w:val="20"/>
          <w:u w:val="single"/>
        </w:rPr>
        <w:t>ervei</w:t>
      </w:r>
      <w:proofErr w:type="spellEnd"/>
      <w:r w:rsidRPr="00C10236">
        <w:rPr>
          <w:rFonts w:ascii="Verdana" w:hAnsi="Verdana"/>
          <w:b/>
          <w:bCs/>
          <w:noProof w:val="0"/>
          <w:sz w:val="20"/>
          <w:u w:val="single"/>
        </w:rPr>
        <w:t xml:space="preserve"> de subtitulat amb traducció per a les projeccions cinematogràfiques i DCP (Digital Cinema Package)</w:t>
      </w:r>
      <w:r w:rsidRPr="00C10236">
        <w:rPr>
          <w:rFonts w:ascii="Verdana" w:hAnsi="Verdana"/>
          <w:b/>
          <w:bCs/>
          <w:sz w:val="20"/>
        </w:rPr>
        <w:t xml:space="preserve"> indicades a la clàusula 1.3 del </w:t>
      </w:r>
      <w:r>
        <w:rPr>
          <w:rFonts w:ascii="Verdana" w:hAnsi="Verdana"/>
          <w:b/>
          <w:bCs/>
          <w:sz w:val="20"/>
        </w:rPr>
        <w:t>PCAP.</w:t>
      </w:r>
    </w:p>
    <w:p w14:paraId="616AC0F6" w14:textId="77777777" w:rsidR="00FD32DD" w:rsidRDefault="00FD32DD" w:rsidP="00FD32DD">
      <w:pPr>
        <w:pStyle w:val="Prrafodelista"/>
        <w:ind w:left="0"/>
        <w:rPr>
          <w:rFonts w:ascii="Verdana" w:hAnsi="Verdana"/>
          <w:b/>
          <w:bCs/>
          <w:sz w:val="20"/>
        </w:rPr>
      </w:pPr>
    </w:p>
    <w:p w14:paraId="57797E53" w14:textId="77777777" w:rsidR="00FD32DD" w:rsidRPr="00CD2A78" w:rsidRDefault="00FD32DD" w:rsidP="00FD32DD">
      <w:pPr>
        <w:pStyle w:val="Prrafodelista"/>
        <w:ind w:left="0"/>
        <w:rPr>
          <w:rFonts w:ascii="Verdana" w:hAnsi="Verdana"/>
          <w:noProof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tblGrid>
      <w:tr w:rsidR="00FD32DD" w:rsidRPr="00CD2A78" w14:paraId="5844E005" w14:textId="77777777" w:rsidTr="000250D7">
        <w:trPr>
          <w:jc w:val="center"/>
        </w:trPr>
        <w:tc>
          <w:tcPr>
            <w:tcW w:w="1842" w:type="dxa"/>
          </w:tcPr>
          <w:p w14:paraId="6AF011A3" w14:textId="77777777" w:rsidR="00FD32DD" w:rsidRPr="00CD2A78" w:rsidRDefault="00FD32DD" w:rsidP="000250D7">
            <w:pPr>
              <w:pStyle w:val="Default"/>
              <w:jc w:val="both"/>
              <w:rPr>
                <w:rFonts w:ascii="Verdana" w:hAnsi="Verdana"/>
                <w:color w:val="auto"/>
                <w:sz w:val="20"/>
                <w:szCs w:val="20"/>
              </w:rPr>
            </w:pPr>
            <w:r w:rsidRPr="00CD2A78">
              <w:rPr>
                <w:rFonts w:ascii="Verdana" w:hAnsi="Verdana"/>
                <w:color w:val="auto"/>
                <w:sz w:val="20"/>
                <w:szCs w:val="20"/>
              </w:rPr>
              <w:t>5% de descompte</w:t>
            </w:r>
          </w:p>
        </w:tc>
        <w:tc>
          <w:tcPr>
            <w:tcW w:w="1842" w:type="dxa"/>
          </w:tcPr>
          <w:p w14:paraId="16E1921A" w14:textId="77777777" w:rsidR="00FD32DD" w:rsidRPr="00CD2A78" w:rsidRDefault="00FD32DD" w:rsidP="000250D7">
            <w:pPr>
              <w:pStyle w:val="Default"/>
              <w:jc w:val="both"/>
              <w:rPr>
                <w:rFonts w:ascii="Verdana" w:hAnsi="Verdana"/>
                <w:color w:val="auto"/>
                <w:sz w:val="20"/>
                <w:szCs w:val="20"/>
              </w:rPr>
            </w:pPr>
            <w:r>
              <w:rPr>
                <w:rFonts w:ascii="Verdana" w:hAnsi="Verdana"/>
                <w:color w:val="auto"/>
                <w:sz w:val="20"/>
                <w:szCs w:val="20"/>
              </w:rPr>
              <w:t>10</w:t>
            </w:r>
            <w:r w:rsidRPr="00CD2A78">
              <w:rPr>
                <w:rFonts w:ascii="Verdana" w:hAnsi="Verdana"/>
                <w:color w:val="auto"/>
                <w:sz w:val="20"/>
                <w:szCs w:val="20"/>
              </w:rPr>
              <w:t>% de descompte</w:t>
            </w:r>
          </w:p>
        </w:tc>
        <w:tc>
          <w:tcPr>
            <w:tcW w:w="1842" w:type="dxa"/>
          </w:tcPr>
          <w:p w14:paraId="66AEBAE5" w14:textId="77777777" w:rsidR="00FD32DD" w:rsidRPr="00CD2A78" w:rsidRDefault="00FD32DD" w:rsidP="000250D7">
            <w:pPr>
              <w:pStyle w:val="Default"/>
              <w:jc w:val="both"/>
              <w:rPr>
                <w:rFonts w:ascii="Verdana" w:hAnsi="Verdana"/>
                <w:color w:val="auto"/>
                <w:sz w:val="20"/>
                <w:szCs w:val="20"/>
              </w:rPr>
            </w:pPr>
            <w:r w:rsidRPr="00CD2A78">
              <w:rPr>
                <w:rFonts w:ascii="Verdana" w:hAnsi="Verdana"/>
                <w:color w:val="auto"/>
                <w:sz w:val="20"/>
                <w:szCs w:val="20"/>
              </w:rPr>
              <w:t>1</w:t>
            </w:r>
            <w:r>
              <w:rPr>
                <w:rFonts w:ascii="Verdana" w:hAnsi="Verdana"/>
                <w:color w:val="auto"/>
                <w:sz w:val="20"/>
                <w:szCs w:val="20"/>
              </w:rPr>
              <w:t>5</w:t>
            </w:r>
            <w:r w:rsidRPr="00CD2A78">
              <w:rPr>
                <w:rFonts w:ascii="Verdana" w:hAnsi="Verdana"/>
                <w:color w:val="auto"/>
                <w:sz w:val="20"/>
                <w:szCs w:val="20"/>
              </w:rPr>
              <w:t>% de descompte</w:t>
            </w:r>
          </w:p>
        </w:tc>
      </w:tr>
      <w:tr w:rsidR="00FD32DD" w:rsidRPr="00CD2A78" w14:paraId="25CCE2DF" w14:textId="77777777" w:rsidTr="000250D7">
        <w:trPr>
          <w:jc w:val="center"/>
        </w:trPr>
        <w:tc>
          <w:tcPr>
            <w:tcW w:w="1842" w:type="dxa"/>
          </w:tcPr>
          <w:p w14:paraId="6553112E" w14:textId="77777777" w:rsidR="00FD32DD" w:rsidRDefault="00FD32DD" w:rsidP="000250D7">
            <w:pPr>
              <w:pStyle w:val="Default"/>
              <w:jc w:val="center"/>
              <w:rPr>
                <w:rFonts w:ascii="Verdana" w:hAnsi="Verdana"/>
                <w:color w:val="auto"/>
                <w:sz w:val="20"/>
                <w:szCs w:val="20"/>
              </w:rPr>
            </w:pPr>
          </w:p>
          <w:p w14:paraId="3EC70B18" w14:textId="77777777" w:rsidR="00FD32DD" w:rsidRPr="00CD2A78" w:rsidRDefault="00FD32DD" w:rsidP="000250D7">
            <w:pPr>
              <w:pStyle w:val="Default"/>
              <w:jc w:val="center"/>
              <w:rPr>
                <w:rFonts w:ascii="Verdana" w:hAnsi="Verdana"/>
                <w:color w:val="auto"/>
                <w:sz w:val="20"/>
                <w:szCs w:val="20"/>
              </w:rPr>
            </w:pPr>
          </w:p>
        </w:tc>
        <w:tc>
          <w:tcPr>
            <w:tcW w:w="1842" w:type="dxa"/>
          </w:tcPr>
          <w:p w14:paraId="75017B72" w14:textId="77777777" w:rsidR="00FD32DD" w:rsidRPr="00CD2A78" w:rsidRDefault="00FD32DD" w:rsidP="000250D7">
            <w:pPr>
              <w:pStyle w:val="Default"/>
              <w:jc w:val="center"/>
              <w:rPr>
                <w:rFonts w:ascii="Verdana" w:hAnsi="Verdana"/>
                <w:color w:val="auto"/>
                <w:sz w:val="20"/>
                <w:szCs w:val="20"/>
              </w:rPr>
            </w:pPr>
          </w:p>
        </w:tc>
        <w:tc>
          <w:tcPr>
            <w:tcW w:w="1842" w:type="dxa"/>
          </w:tcPr>
          <w:p w14:paraId="54E9BB8D" w14:textId="77777777" w:rsidR="00FD32DD" w:rsidRPr="00CD2A78" w:rsidRDefault="00FD32DD" w:rsidP="000250D7">
            <w:pPr>
              <w:pStyle w:val="Default"/>
              <w:jc w:val="center"/>
              <w:rPr>
                <w:rFonts w:ascii="Verdana" w:hAnsi="Verdana"/>
                <w:color w:val="auto"/>
                <w:sz w:val="20"/>
                <w:szCs w:val="20"/>
              </w:rPr>
            </w:pPr>
          </w:p>
        </w:tc>
      </w:tr>
    </w:tbl>
    <w:p w14:paraId="402845E6" w14:textId="77777777" w:rsidR="00FD32DD" w:rsidRPr="00CD2A78" w:rsidRDefault="00FD32DD" w:rsidP="00FD32DD">
      <w:pPr>
        <w:pStyle w:val="Prrafodelista"/>
        <w:ind w:left="0"/>
        <w:rPr>
          <w:rFonts w:ascii="Verdana" w:hAnsi="Verdana"/>
          <w:noProof w:val="0"/>
          <w:sz w:val="20"/>
        </w:rPr>
      </w:pPr>
    </w:p>
    <w:p w14:paraId="640E6DEE" w14:textId="77777777" w:rsidR="00FD32DD" w:rsidRPr="00CD2A78" w:rsidRDefault="00FD32DD" w:rsidP="00FD32DD">
      <w:pPr>
        <w:pStyle w:val="Prrafodelista"/>
        <w:ind w:left="0"/>
        <w:rPr>
          <w:rFonts w:ascii="Verdana" w:hAnsi="Verdana"/>
          <w:i/>
          <w:iCs/>
          <w:noProof w:val="0"/>
          <w:sz w:val="20"/>
        </w:rPr>
      </w:pPr>
      <w:r w:rsidRPr="00CD2A78">
        <w:rPr>
          <w:rFonts w:ascii="Verdana" w:hAnsi="Verdana"/>
          <w:i/>
          <w:iCs/>
          <w:noProof w:val="0"/>
          <w:sz w:val="20"/>
        </w:rPr>
        <w:t>Marcar amb una</w:t>
      </w:r>
      <w:r>
        <w:rPr>
          <w:rFonts w:ascii="Verdana" w:hAnsi="Verdana"/>
          <w:i/>
          <w:iCs/>
          <w:noProof w:val="0"/>
          <w:sz w:val="20"/>
        </w:rPr>
        <w:t xml:space="preserve"> </w:t>
      </w:r>
      <w:r w:rsidRPr="00CD2A78">
        <w:rPr>
          <w:rFonts w:ascii="Verdana" w:hAnsi="Verdana"/>
          <w:i/>
          <w:iCs/>
          <w:noProof w:val="0"/>
          <w:sz w:val="20"/>
        </w:rPr>
        <w:t>X l’opció de descompte escollida. Si no es marca cap creu</w:t>
      </w:r>
      <w:r>
        <w:rPr>
          <w:rFonts w:ascii="Verdana" w:hAnsi="Verdana"/>
          <w:i/>
          <w:iCs/>
          <w:noProof w:val="0"/>
          <w:sz w:val="20"/>
        </w:rPr>
        <w:t xml:space="preserve"> o se’n marca més d’una</w:t>
      </w:r>
      <w:r w:rsidRPr="00CD2A78">
        <w:rPr>
          <w:rFonts w:ascii="Verdana" w:hAnsi="Verdana"/>
          <w:i/>
          <w:iCs/>
          <w:noProof w:val="0"/>
          <w:sz w:val="20"/>
        </w:rPr>
        <w:t xml:space="preserve">, </w:t>
      </w:r>
      <w:r>
        <w:rPr>
          <w:rFonts w:ascii="Verdana" w:hAnsi="Verdana"/>
          <w:i/>
          <w:iCs/>
          <w:noProof w:val="0"/>
          <w:sz w:val="20"/>
        </w:rPr>
        <w:t xml:space="preserve">s’atorgaran </w:t>
      </w:r>
      <w:r w:rsidRPr="00CD2A78">
        <w:rPr>
          <w:rFonts w:ascii="Verdana" w:hAnsi="Verdana"/>
          <w:i/>
          <w:iCs/>
          <w:noProof w:val="0"/>
          <w:sz w:val="20"/>
        </w:rPr>
        <w:t xml:space="preserve">0 punts. </w:t>
      </w:r>
    </w:p>
    <w:p w14:paraId="189C3A73" w14:textId="77777777" w:rsidR="00FD32DD" w:rsidRPr="00CD2A78" w:rsidRDefault="00FD32DD" w:rsidP="00FD32DD">
      <w:pPr>
        <w:pStyle w:val="Prrafodelista"/>
        <w:ind w:left="0"/>
        <w:rPr>
          <w:rFonts w:ascii="Verdana" w:hAnsi="Verdana"/>
          <w:noProof w:val="0"/>
          <w:sz w:val="20"/>
        </w:rPr>
      </w:pPr>
    </w:p>
    <w:p w14:paraId="3C7B1256" w14:textId="77777777" w:rsidR="00FD32DD" w:rsidRPr="00CD2A78" w:rsidRDefault="00FD32DD" w:rsidP="00FD32DD">
      <w:pPr>
        <w:rPr>
          <w:rFonts w:ascii="Verdana" w:eastAsia="Calibri" w:hAnsi="Verdana" w:cs="Arial"/>
          <w:b/>
          <w:noProof w:val="0"/>
          <w:sz w:val="20"/>
          <w:u w:val="single"/>
        </w:rPr>
      </w:pPr>
    </w:p>
    <w:p w14:paraId="587B4ECC" w14:textId="77777777" w:rsidR="00E86CE0" w:rsidRDefault="00E86CE0"/>
    <w:sectPr w:rsidR="00E86CE0" w:rsidSect="00FD32DD">
      <w:headerReference w:type="even" r:id="rId7"/>
      <w:headerReference w:type="default" r:id="rId8"/>
      <w:footerReference w:type="even" r:id="rId9"/>
      <w:footerReference w:type="default" r:id="rId10"/>
      <w:headerReference w:type="first" r:id="rId11"/>
      <w:footerReference w:type="first" r:id="rId12"/>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94E6" w14:textId="77777777" w:rsidR="00FD32DD" w:rsidRDefault="00FD32DD" w:rsidP="00FD32DD">
      <w:r>
        <w:separator/>
      </w:r>
    </w:p>
  </w:endnote>
  <w:endnote w:type="continuationSeparator" w:id="0">
    <w:p w14:paraId="21023F34" w14:textId="77777777" w:rsidR="00FD32DD" w:rsidRDefault="00FD32DD" w:rsidP="00FD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C79F" w14:textId="77777777" w:rsidR="00FD32DD" w:rsidRDefault="00FD32DD" w:rsidP="00750FDA"/>
  <w:p w14:paraId="796CD442" w14:textId="77777777" w:rsidR="00FD32DD" w:rsidRDefault="00FD32DD" w:rsidP="00750FDA"/>
  <w:p w14:paraId="5F17DC57" w14:textId="77777777" w:rsidR="00FD32DD" w:rsidRDefault="00FD32DD" w:rsidP="00750FDA"/>
  <w:p w14:paraId="316CD2E4" w14:textId="77777777" w:rsidR="00FD32DD" w:rsidRDefault="00FD32DD" w:rsidP="00750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E5A" w14:textId="77777777" w:rsidR="00FD32DD" w:rsidRDefault="00FD32D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73AF" w14:textId="77777777" w:rsidR="00FD32DD" w:rsidRPr="00236CF3" w:rsidRDefault="00FD32DD" w:rsidP="00750FDA">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p>
  <w:p w14:paraId="2073D060" w14:textId="77777777" w:rsidR="00FD32DD" w:rsidRDefault="00FD32DD" w:rsidP="00750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0A64" w14:textId="77777777" w:rsidR="00FD32DD" w:rsidRDefault="00FD32DD" w:rsidP="00FD32DD">
      <w:r>
        <w:separator/>
      </w:r>
    </w:p>
  </w:footnote>
  <w:footnote w:type="continuationSeparator" w:id="0">
    <w:p w14:paraId="5EEBCD99" w14:textId="77777777" w:rsidR="00FD32DD" w:rsidRDefault="00FD32DD" w:rsidP="00FD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1301" w14:textId="77777777" w:rsidR="00FD32DD" w:rsidRDefault="00FD32DD" w:rsidP="00750FDA"/>
  <w:p w14:paraId="41D6F37E" w14:textId="77777777" w:rsidR="00FD32DD" w:rsidRDefault="00FD32DD" w:rsidP="00750FDA"/>
  <w:p w14:paraId="6E47F26D" w14:textId="77777777" w:rsidR="00FD32DD" w:rsidRDefault="00FD32DD" w:rsidP="00750FDA"/>
  <w:p w14:paraId="592C2EA4" w14:textId="77777777" w:rsidR="00FD32DD" w:rsidRDefault="00FD32DD" w:rsidP="00750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9071"/>
    </w:tblGrid>
    <w:tr w:rsidR="00FD32DD" w:rsidRPr="00D36E5D" w14:paraId="6231CD57" w14:textId="77777777">
      <w:tc>
        <w:tcPr>
          <w:tcW w:w="9180" w:type="dxa"/>
        </w:tcPr>
        <w:p w14:paraId="7AA9049B" w14:textId="77777777" w:rsidR="00FD32DD" w:rsidRDefault="00FD32DD" w:rsidP="00875595">
          <w:pPr>
            <w:pStyle w:val="Encabezado"/>
            <w:rPr>
              <w:sz w:val="16"/>
              <w:szCs w:val="16"/>
            </w:rPr>
          </w:pPr>
          <w:r w:rsidRPr="00BF5B6A">
            <w:rPr>
              <w:rFonts w:ascii="Verdana" w:hAnsi="Verdana"/>
              <w:b/>
              <w:noProof/>
            </w:rPr>
            <w:drawing>
              <wp:inline distT="0" distB="0" distL="0" distR="0" wp14:anchorId="3E7F5480" wp14:editId="35D989CB">
                <wp:extent cx="1447800" cy="452755"/>
                <wp:effectExtent l="0" t="0" r="0" b="4445"/>
                <wp:docPr id="1618772646"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52755"/>
                        </a:xfrm>
                        <a:prstGeom prst="rect">
                          <a:avLst/>
                        </a:prstGeom>
                        <a:noFill/>
                        <a:ln>
                          <a:noFill/>
                        </a:ln>
                      </pic:spPr>
                    </pic:pic>
                  </a:graphicData>
                </a:graphic>
              </wp:inline>
            </w:drawing>
          </w:r>
          <w:r>
            <w:rPr>
              <w:sz w:val="16"/>
              <w:szCs w:val="16"/>
            </w:rPr>
            <w:tab/>
          </w:r>
        </w:p>
        <w:p w14:paraId="4122B7F4" w14:textId="77777777" w:rsidR="00FD32DD" w:rsidRDefault="00FD32DD" w:rsidP="00875595">
          <w:pPr>
            <w:pStyle w:val="Encabezado"/>
            <w:jc w:val="right"/>
            <w:rPr>
              <w:b/>
              <w:bCs/>
              <w:sz w:val="16"/>
              <w:szCs w:val="16"/>
            </w:rPr>
          </w:pPr>
        </w:p>
        <w:p w14:paraId="6BF7D90A" w14:textId="77777777" w:rsidR="00FD32DD" w:rsidRPr="00192F53" w:rsidRDefault="00FD32DD" w:rsidP="00875595">
          <w:pPr>
            <w:pStyle w:val="Encabezado"/>
            <w:jc w:val="right"/>
            <w:rPr>
              <w:rFonts w:ascii="Verdana" w:hAnsi="Verdana"/>
              <w:b/>
              <w:bCs/>
            </w:rPr>
          </w:pPr>
          <w:r w:rsidRPr="00192F53">
            <w:rPr>
              <w:rFonts w:ascii="Verdana" w:hAnsi="Verdana"/>
              <w:b/>
              <w:bCs/>
            </w:rPr>
            <w:t>Expedient núm. CCCB/2025/0005908//CNM_2025_</w:t>
          </w:r>
          <w:r>
            <w:rPr>
              <w:rFonts w:ascii="Verdana" w:hAnsi="Verdana"/>
              <w:b/>
              <w:bCs/>
            </w:rPr>
            <w:t>34</w:t>
          </w:r>
        </w:p>
        <w:p w14:paraId="1E4E46D3" w14:textId="77777777" w:rsidR="00FD32DD" w:rsidRPr="00F47FB1" w:rsidRDefault="00FD32DD" w:rsidP="00D1445C">
          <w:pPr>
            <w:jc w:val="right"/>
            <w:rPr>
              <w:rFonts w:ascii="Verdana" w:hAnsi="Verdana"/>
              <w:b/>
              <w:bCs/>
              <w:sz w:val="20"/>
            </w:rPr>
          </w:pPr>
        </w:p>
        <w:p w14:paraId="3BFFDF99" w14:textId="77777777" w:rsidR="00FD32DD" w:rsidRPr="00D36E5D" w:rsidRDefault="00FD32DD" w:rsidP="00D1445C">
          <w:pPr>
            <w:tabs>
              <w:tab w:val="left" w:pos="6517"/>
              <w:tab w:val="right" w:pos="8964"/>
            </w:tabs>
            <w:jc w:val="left"/>
            <w:rPr>
              <w:b/>
              <w:sz w:val="16"/>
              <w:szCs w:val="16"/>
            </w:rPr>
          </w:pPr>
        </w:p>
      </w:tc>
    </w:tr>
  </w:tbl>
  <w:p w14:paraId="2B9F7DDD" w14:textId="77777777" w:rsidR="00FD32DD" w:rsidRPr="00D36E5D" w:rsidRDefault="00FD32DD" w:rsidP="00875595">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ook w:val="01E0" w:firstRow="1" w:lastRow="1" w:firstColumn="1" w:lastColumn="1" w:noHBand="0" w:noVBand="0"/>
    </w:tblPr>
    <w:tblGrid>
      <w:gridCol w:w="8963"/>
    </w:tblGrid>
    <w:tr w:rsidR="00FD32DD" w14:paraId="23F4717C" w14:textId="77777777">
      <w:trPr>
        <w:trHeight w:val="495"/>
      </w:trPr>
      <w:tc>
        <w:tcPr>
          <w:tcW w:w="9072" w:type="dxa"/>
        </w:tcPr>
        <w:p w14:paraId="49C73BBE" w14:textId="77777777" w:rsidR="00FD32DD" w:rsidRDefault="00FD32DD" w:rsidP="00F47FB1">
          <w:pPr>
            <w:pStyle w:val="Encabezado"/>
          </w:pPr>
        </w:p>
        <w:p w14:paraId="7B4BBF3D" w14:textId="6E3F6569" w:rsidR="00FD32DD" w:rsidRDefault="00FD32DD" w:rsidP="00BF5B6A">
          <w:pPr>
            <w:jc w:val="left"/>
          </w:pPr>
        </w:p>
      </w:tc>
    </w:tr>
  </w:tbl>
  <w:p w14:paraId="73B2724B" w14:textId="77777777" w:rsidR="00FD32DD" w:rsidRDefault="00FD32DD" w:rsidP="00750FDA"/>
  <w:p w14:paraId="1FD795B1" w14:textId="77777777" w:rsidR="00FD32DD" w:rsidRDefault="00FD32DD" w:rsidP="00750FDA"/>
  <w:p w14:paraId="2C967740" w14:textId="77777777" w:rsidR="00FD32DD" w:rsidRDefault="00FD32DD" w:rsidP="00BF5B6A">
    <w:pPr>
      <w:pStyle w:val="Encabezado"/>
      <w:jc w:val="right"/>
      <w:rPr>
        <w:rFonts w:ascii="Verdana" w:hAnsi="Verdan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 w15:restartNumberingAfterBreak="0">
    <w:nsid w:val="0000003A"/>
    <w:multiLevelType w:val="hybridMultilevel"/>
    <w:tmpl w:val="89589FA6"/>
    <w:lvl w:ilvl="0" w:tplc="3564AC4E">
      <w:start w:val="1"/>
      <w:numFmt w:val="bullet"/>
      <w:lvlText w:val=""/>
      <w:lvlJc w:val="left"/>
      <w:pPr>
        <w:ind w:left="720" w:hanging="360"/>
      </w:pPr>
      <w:rPr>
        <w:rFonts w:ascii="Symbol" w:hAnsi="Symbol" w:hint="default"/>
        <w:color w:val="153D6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8121615">
    <w:abstractNumId w:val="0"/>
  </w:num>
  <w:num w:numId="2" w16cid:durableId="91327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DD"/>
    <w:rsid w:val="003C7FAD"/>
    <w:rsid w:val="003E698C"/>
    <w:rsid w:val="00523FAD"/>
    <w:rsid w:val="00604C5D"/>
    <w:rsid w:val="00AD13A1"/>
    <w:rsid w:val="00DA1F0C"/>
    <w:rsid w:val="00E86CE0"/>
    <w:rsid w:val="00FA4AF3"/>
    <w:rsid w:val="00FD32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1CA196"/>
  <w15:chartTrackingRefBased/>
  <w15:docId w15:val="{82B3BE46-155F-4B9E-85B1-F9B13AE1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DD"/>
    <w:pPr>
      <w:spacing w:after="0" w:line="240" w:lineRule="auto"/>
      <w:jc w:val="both"/>
    </w:pPr>
    <w:rPr>
      <w:rFonts w:ascii="Arial" w:eastAsia="Times New Roman" w:hAnsi="Arial" w:cs="Times New Roman"/>
      <w:noProof/>
      <w:kern w:val="0"/>
      <w:szCs w:val="20"/>
      <w:lang w:val="ca-ES" w:eastAsia="es-ES"/>
      <w14:ligatures w14:val="none"/>
    </w:rPr>
  </w:style>
  <w:style w:type="paragraph" w:styleId="Ttulo1">
    <w:name w:val="heading 1"/>
    <w:basedOn w:val="Normal"/>
    <w:next w:val="Normal"/>
    <w:link w:val="Ttulo1Car"/>
    <w:uiPriority w:val="9"/>
    <w:qFormat/>
    <w:rsid w:val="00FD3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3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32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32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32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32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32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32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32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32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32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32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32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32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32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32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32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32DD"/>
    <w:rPr>
      <w:rFonts w:eastAsiaTheme="majorEastAsia" w:cstheme="majorBidi"/>
      <w:color w:val="272727" w:themeColor="text1" w:themeTint="D8"/>
    </w:rPr>
  </w:style>
  <w:style w:type="paragraph" w:styleId="Ttulo">
    <w:name w:val="Title"/>
    <w:basedOn w:val="Normal"/>
    <w:next w:val="Normal"/>
    <w:link w:val="TtuloCar"/>
    <w:uiPriority w:val="10"/>
    <w:qFormat/>
    <w:rsid w:val="00FD32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32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32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32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32DD"/>
    <w:pPr>
      <w:spacing w:before="160"/>
      <w:jc w:val="center"/>
    </w:pPr>
    <w:rPr>
      <w:i/>
      <w:iCs/>
      <w:color w:val="404040" w:themeColor="text1" w:themeTint="BF"/>
    </w:rPr>
  </w:style>
  <w:style w:type="character" w:customStyle="1" w:styleId="CitaCar">
    <w:name w:val="Cita Car"/>
    <w:basedOn w:val="Fuentedeprrafopredeter"/>
    <w:link w:val="Cita"/>
    <w:uiPriority w:val="29"/>
    <w:rsid w:val="00FD32DD"/>
    <w:rPr>
      <w:i/>
      <w:iCs/>
      <w:color w:val="404040" w:themeColor="text1" w:themeTint="BF"/>
    </w:rPr>
  </w:style>
  <w:style w:type="paragraph" w:styleId="Prrafodelista">
    <w:name w:val="List Paragraph"/>
    <w:aliases w:val="Párrafo Numerado,PÃ¡rrafo Numerado,Lista sin Numerar,Párrafo de lista1,ANNEXES"/>
    <w:basedOn w:val="Normal"/>
    <w:link w:val="PrrafodelistaCar"/>
    <w:qFormat/>
    <w:rsid w:val="00FD32DD"/>
    <w:pPr>
      <w:ind w:left="720"/>
      <w:contextualSpacing/>
    </w:pPr>
  </w:style>
  <w:style w:type="character" w:styleId="nfasisintenso">
    <w:name w:val="Intense Emphasis"/>
    <w:basedOn w:val="Fuentedeprrafopredeter"/>
    <w:uiPriority w:val="21"/>
    <w:qFormat/>
    <w:rsid w:val="00FD32DD"/>
    <w:rPr>
      <w:i/>
      <w:iCs/>
      <w:color w:val="0F4761" w:themeColor="accent1" w:themeShade="BF"/>
    </w:rPr>
  </w:style>
  <w:style w:type="paragraph" w:styleId="Citadestacada">
    <w:name w:val="Intense Quote"/>
    <w:basedOn w:val="Normal"/>
    <w:next w:val="Normal"/>
    <w:link w:val="CitadestacadaCar"/>
    <w:uiPriority w:val="30"/>
    <w:qFormat/>
    <w:rsid w:val="00FD3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32DD"/>
    <w:rPr>
      <w:i/>
      <w:iCs/>
      <w:color w:val="0F4761" w:themeColor="accent1" w:themeShade="BF"/>
    </w:rPr>
  </w:style>
  <w:style w:type="character" w:styleId="Referenciaintensa">
    <w:name w:val="Intense Reference"/>
    <w:basedOn w:val="Fuentedeprrafopredeter"/>
    <w:uiPriority w:val="32"/>
    <w:qFormat/>
    <w:rsid w:val="00FD32DD"/>
    <w:rPr>
      <w:b/>
      <w:bCs/>
      <w:smallCaps/>
      <w:color w:val="0F4761" w:themeColor="accent1" w:themeShade="BF"/>
      <w:spacing w:val="5"/>
    </w:rPr>
  </w:style>
  <w:style w:type="paragraph" w:styleId="Encabezado">
    <w:name w:val="header"/>
    <w:basedOn w:val="Normal"/>
    <w:link w:val="EncabezadoCar"/>
    <w:uiPriority w:val="99"/>
    <w:rsid w:val="00FD32DD"/>
    <w:pPr>
      <w:tabs>
        <w:tab w:val="center" w:pos="4252"/>
        <w:tab w:val="right" w:pos="8504"/>
      </w:tabs>
      <w:overflowPunct w:val="0"/>
      <w:autoSpaceDE w:val="0"/>
      <w:autoSpaceDN w:val="0"/>
      <w:adjustRightInd w:val="0"/>
      <w:jc w:val="left"/>
      <w:textAlignment w:val="baseline"/>
    </w:pPr>
    <w:rPr>
      <w:rFonts w:ascii="Times New Roman" w:hAnsi="Times New Roman"/>
      <w:noProof w:val="0"/>
      <w:sz w:val="20"/>
    </w:rPr>
  </w:style>
  <w:style w:type="character" w:customStyle="1" w:styleId="EncabezadoCar">
    <w:name w:val="Encabezado Car"/>
    <w:basedOn w:val="Fuentedeprrafopredeter"/>
    <w:link w:val="Encabezado"/>
    <w:uiPriority w:val="99"/>
    <w:rsid w:val="00FD32DD"/>
    <w:rPr>
      <w:rFonts w:ascii="Times New Roman" w:eastAsia="Times New Roman" w:hAnsi="Times New Roman" w:cs="Times New Roman"/>
      <w:kern w:val="0"/>
      <w:sz w:val="20"/>
      <w:szCs w:val="20"/>
      <w:lang w:val="ca-ES" w:eastAsia="es-ES"/>
      <w14:ligatures w14:val="none"/>
    </w:rPr>
  </w:style>
  <w:style w:type="character" w:styleId="Nmerodepgina">
    <w:name w:val="page number"/>
    <w:basedOn w:val="Fuentedeprrafopredeter"/>
    <w:rsid w:val="00FD32DD"/>
  </w:style>
  <w:style w:type="paragraph" w:styleId="Piedepgina">
    <w:name w:val="footer"/>
    <w:aliases w:val="Pie de página Car Car,Footer Char,Pie de página Car1 Car Car,Pie de página Car1 Car Car Car,Pie de página Car1 Car Car Car Car,Pie de página Car1 Car Car Car Car Car,Pie de página Car1 Car Car Car Car Car Car,Pie de página Car1,Peu Car"/>
    <w:basedOn w:val="Normal"/>
    <w:link w:val="PiedepginaCar"/>
    <w:rsid w:val="00FD32DD"/>
    <w:pPr>
      <w:tabs>
        <w:tab w:val="center" w:pos="4252"/>
        <w:tab w:val="right" w:pos="8504"/>
      </w:tabs>
    </w:pPr>
  </w:style>
  <w:style w:type="character" w:customStyle="1" w:styleId="PiedepginaCar">
    <w:name w:val="Pie de página Car"/>
    <w:aliases w:val="Pie de página Car Car Car,Footer Char Car,Pie de página Car1 Car Car Car1,Pie de página Car1 Car Car Car Car1,Pie de página Car1 Car Car Car Car Car1,Pie de página Car1 Car Car Car Car Car Car1,Pie de página Car1 Car,Peu Car Car"/>
    <w:basedOn w:val="Fuentedeprrafopredeter"/>
    <w:link w:val="Piedepgina"/>
    <w:rsid w:val="00FD32DD"/>
    <w:rPr>
      <w:rFonts w:ascii="Arial" w:eastAsia="Times New Roman" w:hAnsi="Arial" w:cs="Times New Roman"/>
      <w:noProof/>
      <w:kern w:val="0"/>
      <w:szCs w:val="20"/>
      <w:lang w:val="ca-ES" w:eastAsia="es-ES"/>
      <w14:ligatures w14:val="none"/>
    </w:rPr>
  </w:style>
  <w:style w:type="paragraph" w:customStyle="1" w:styleId="Default">
    <w:name w:val="Default"/>
    <w:rsid w:val="00FD32DD"/>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character" w:customStyle="1" w:styleId="PrrafodelistaCar">
    <w:name w:val="Párrafo de lista Car"/>
    <w:aliases w:val="Párrafo Numerado Car,PÃ¡rrafo Numerado Car,Lista sin Numerar Car,Párrafo de lista1 Car,ANNEXES Car"/>
    <w:link w:val="Prrafodelista"/>
    <w:rsid w:val="00FD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3074</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2026-01-20T11:37:00Z</dcterms:created>
  <dcterms:modified xsi:type="dcterms:W3CDTF">2026-01-20T11:37:00Z</dcterms:modified>
</cp:coreProperties>
</file>