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5B00" w14:textId="77777777" w:rsidR="00700519" w:rsidRPr="00054175" w:rsidRDefault="00700519" w:rsidP="00700519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333399"/>
          <w:sz w:val="32"/>
          <w:szCs w:val="32"/>
        </w:rPr>
      </w:pPr>
      <w:r w:rsidRPr="00054175">
        <w:rPr>
          <w:rFonts w:asciiTheme="minorHAnsi" w:hAnsiTheme="minorHAnsi" w:cstheme="minorHAnsi"/>
          <w:b/>
          <w:color w:val="333399"/>
          <w:sz w:val="32"/>
          <w:szCs w:val="32"/>
        </w:rPr>
        <w:t>ANNEX 3 . MODEL  DE PROPOSTA DE CRITERIS AVALUABLES DE FORMA AUTOMÀTICA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5F0DE40" w14:textId="77777777" w:rsidR="00873683" w:rsidRDefault="00700519" w:rsidP="00873683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color w:val="000000"/>
          <w:sz w:val="22"/>
          <w:szCs w:val="22"/>
        </w:rPr>
        <w:t xml:space="preserve">OBRA : </w:t>
      </w:r>
      <w:r w:rsidR="00873683" w:rsidRPr="0099559D">
        <w:rPr>
          <w:rFonts w:asciiTheme="minorHAnsi" w:hAnsiTheme="minorHAnsi" w:cstheme="minorHAnsi"/>
          <w:b/>
          <w:bCs/>
        </w:rPr>
        <w:t>Adequació de la instal·lació elèctrica de l’equipament municipal conjunt de Tarroja de Segarra (Ajuntament, Local Social, Local de Joves, Bar i Piscines municipals) i instal·lació solar fotovoltaica de 40kWp a la coberta de l’edifici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490707C0" w14:textId="77777777" w:rsidR="00873683" w:rsidRDefault="00873683" w:rsidP="00873683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CD7E61B" w14:textId="648B2493" w:rsidR="00700519" w:rsidRDefault="00700519" w:rsidP="00873683">
      <w:pPr>
        <w:widowControl w:val="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B57F8">
        <w:rPr>
          <w:rFonts w:ascii="Arial" w:hAnsi="Arial" w:cs="Arial"/>
          <w:b/>
          <w:bCs/>
          <w:sz w:val="22"/>
          <w:szCs w:val="22"/>
        </w:rPr>
        <w:t>Ampliació termini garantia:</w:t>
      </w:r>
      <w:r w:rsidRPr="009B57F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0 a 12 punts</w:t>
      </w:r>
    </w:p>
    <w:p w14:paraId="648C0B8C" w14:textId="77777777" w:rsidR="00873683" w:rsidRPr="009B57F8" w:rsidRDefault="00873683" w:rsidP="00873683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A395D1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6BB74C76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</w:p>
    <w:p w14:paraId="71FD4D64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bookmarkStart w:id="0" w:name="_Hlk161345044"/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bookmarkEnd w:id="0"/>
      <w:r w:rsidRPr="009B57F8">
        <w:rPr>
          <w:rFonts w:ascii="Arial" w:eastAsia="Arial" w:hAnsi="Arial" w:cs="Arial"/>
          <w:sz w:val="22"/>
          <w:szCs w:val="22"/>
        </w:rPr>
        <w:t xml:space="preserve"> 18 mesos (1,50 punts)</w:t>
      </w:r>
    </w:p>
    <w:p w14:paraId="1D8EDF5B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Arial" w:hAnsi="Arial" w:cs="Arial"/>
          <w:sz w:val="22"/>
          <w:szCs w:val="22"/>
        </w:rPr>
        <w:t xml:space="preserve"> 24 mesos (3 punts)</w:t>
      </w:r>
    </w:p>
    <w:p w14:paraId="0D1B5A70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Arial" w:hAnsi="Arial" w:cs="Arial"/>
          <w:sz w:val="22"/>
          <w:szCs w:val="22"/>
        </w:rPr>
        <w:t xml:space="preserve"> 36 mesos (6 punts)</w:t>
      </w:r>
    </w:p>
    <w:p w14:paraId="6D692CE3" w14:textId="77777777" w:rsidR="00700519" w:rsidRPr="009B57F8" w:rsidRDefault="00700519" w:rsidP="00700519">
      <w:pPr>
        <w:jc w:val="both"/>
        <w:rPr>
          <w:rFonts w:ascii="Arial" w:eastAsia="Calibri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hAnsi="Arial" w:cs="Arial"/>
          <w:sz w:val="22"/>
          <w:szCs w:val="22"/>
        </w:rPr>
        <w:t>48 mesos (9 punts)</w:t>
      </w:r>
    </w:p>
    <w:p w14:paraId="76EBF520" w14:textId="77777777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hAnsi="Arial" w:cs="Arial"/>
          <w:sz w:val="22"/>
          <w:szCs w:val="22"/>
        </w:rPr>
        <w:t>60 mesos (12 punts)</w:t>
      </w:r>
    </w:p>
    <w:p w14:paraId="5527C5C8" w14:textId="77777777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40680C" w14:textId="5DB51571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 xml:space="preserve">-  Experiència professional del personal propi  i del personal subcontractat , fins a </w:t>
      </w:r>
      <w:r w:rsidR="00873683">
        <w:rPr>
          <w:rFonts w:ascii="Arial" w:hAnsi="Arial" w:cs="Arial"/>
          <w:b/>
          <w:bCs/>
          <w:sz w:val="22"/>
          <w:szCs w:val="22"/>
        </w:rPr>
        <w:t>10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 </w:t>
      </w:r>
      <w:bookmarkStart w:id="1" w:name="_Hlk161056510"/>
    </w:p>
    <w:p w14:paraId="5258F4B7" w14:textId="77777777" w:rsidR="00700519" w:rsidRPr="009B57F8" w:rsidRDefault="00700519" w:rsidP="00700519">
      <w:pPr>
        <w:ind w:right="-285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Aquest apartat es  puntuarà de la següent manera: </w:t>
      </w:r>
    </w:p>
    <w:p w14:paraId="0C49884E" w14:textId="77777777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sz w:val="22"/>
          <w:szCs w:val="22"/>
        </w:rPr>
      </w:pPr>
    </w:p>
    <w:p w14:paraId="2F832B9A" w14:textId="7830F135" w:rsidR="00700519" w:rsidRPr="009B57F8" w:rsidRDefault="00700519" w:rsidP="009B57F8">
      <w:pPr>
        <w:pStyle w:val="Prrafodelista"/>
        <w:numPr>
          <w:ilvl w:val="0"/>
          <w:numId w:val="4"/>
        </w:num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Presència d’ un cap d’ obra en plantilla, amb experiència acreditada, segons certificat de bona execució de l’ens contractant degudament signat,  en obres en obres similars a nivell de pressupost i objecte. </w:t>
      </w:r>
      <w:r w:rsidR="00873683">
        <w:rPr>
          <w:rFonts w:ascii="Arial" w:hAnsi="Arial" w:cs="Arial"/>
          <w:b/>
          <w:bCs/>
          <w:sz w:val="22"/>
          <w:szCs w:val="22"/>
        </w:rPr>
        <w:t>6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</w:t>
      </w:r>
    </w:p>
    <w:p w14:paraId="20FB5449" w14:textId="20211884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2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873683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2,00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 xml:space="preserve"> punts</w:t>
      </w:r>
    </w:p>
    <w:p w14:paraId="64DD4AAF" w14:textId="5878594A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4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873683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4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,00 punts</w:t>
      </w:r>
    </w:p>
    <w:p w14:paraId="1887176F" w14:textId="36D8E573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6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873683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6</w:t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,00 punts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</w:t>
      </w:r>
    </w:p>
    <w:p w14:paraId="0BDEE1E0" w14:textId="77777777" w:rsidR="009B57F8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5FADC79F" w14:textId="598D0645" w:rsidR="009B57F8" w:rsidRPr="009B57F8" w:rsidRDefault="009B57F8" w:rsidP="009B57F8">
      <w:pPr>
        <w:pStyle w:val="Prrafodelista"/>
        <w:numPr>
          <w:ilvl w:val="0"/>
          <w:numId w:val="4"/>
        </w:numPr>
        <w:spacing w:after="200" w:line="276" w:lineRule="auto"/>
        <w:ind w:right="-28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Presència d’ un encarregat d’obra en plantilla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, amb un mínim de 3 obres similars a nivell de pressupost i objecte,  amb experiència acreditada, acompanyant certificats de l’empresa  degudament signats pel/per la representant,  en obres similars a nivell de pressupost i objecte. </w:t>
      </w:r>
      <w:r w:rsidR="00873683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punts</w:t>
      </w:r>
    </w:p>
    <w:bookmarkEnd w:id="1"/>
    <w:p w14:paraId="56E47E2C" w14:textId="77777777" w:rsidR="00700519" w:rsidRPr="009B57F8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4E29C8" w14:textId="071FA8E4" w:rsidR="009B57F8" w:rsidRPr="009B57F8" w:rsidRDefault="009B57F8" w:rsidP="009B57F8">
      <w:p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 xml:space="preserve">-  Reducció del termini en l’inici de les obres , fins a </w:t>
      </w:r>
      <w:r w:rsidR="00873683">
        <w:rPr>
          <w:rFonts w:ascii="Arial" w:hAnsi="Arial" w:cs="Arial"/>
          <w:b/>
          <w:bCs/>
          <w:sz w:val="22"/>
          <w:szCs w:val="22"/>
        </w:rPr>
        <w:t>10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 </w:t>
      </w:r>
    </w:p>
    <w:p w14:paraId="7D003CEE" w14:textId="759398EF" w:rsidR="009B57F8" w:rsidRPr="009B57F8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Iniciar les obres 15 dies naturals després de la signatura del contracte. 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ab/>
      </w:r>
      <w:r w:rsidR="00873683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10</w:t>
      </w:r>
      <w:r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,00 punts</w:t>
      </w:r>
    </w:p>
    <w:p w14:paraId="329B04B5" w14:textId="67CB073D" w:rsidR="009B57F8" w:rsidRPr="009B57F8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Iniciar les obres 30 dies naturals després de la signatura del contracte.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873683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5</w:t>
      </w:r>
      <w:r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,00 punts</w:t>
      </w:r>
    </w:p>
    <w:p w14:paraId="41E7FA62" w14:textId="00106E1F" w:rsidR="00700519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954C259" w14:textId="77777777" w:rsidR="009B57F8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06933E" w14:textId="77777777" w:rsidR="00700519" w:rsidRPr="009B57F8" w:rsidRDefault="00700519" w:rsidP="00700519">
      <w:pPr>
        <w:spacing w:after="200" w:line="276" w:lineRule="auto"/>
        <w:ind w:left="1416" w:right="-285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D42A37" w14:textId="3D6F2199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57F8">
        <w:rPr>
          <w:rFonts w:ascii="Arial" w:hAnsi="Arial" w:cs="Arial"/>
          <w:b/>
          <w:sz w:val="22"/>
          <w:szCs w:val="22"/>
        </w:rPr>
        <w:t>- Millores tècniques a l’ execució, fins a 1</w:t>
      </w:r>
      <w:r w:rsidR="00873683">
        <w:rPr>
          <w:rFonts w:ascii="Arial" w:hAnsi="Arial" w:cs="Arial"/>
          <w:b/>
          <w:sz w:val="22"/>
          <w:szCs w:val="22"/>
        </w:rPr>
        <w:t>3</w:t>
      </w:r>
      <w:r w:rsidRPr="009B57F8">
        <w:rPr>
          <w:rFonts w:ascii="Arial" w:hAnsi="Arial" w:cs="Arial"/>
          <w:b/>
          <w:sz w:val="22"/>
          <w:szCs w:val="22"/>
        </w:rPr>
        <w:t xml:space="preserve"> punts </w:t>
      </w:r>
    </w:p>
    <w:p w14:paraId="3C6465F5" w14:textId="77777777" w:rsidR="00700519" w:rsidRPr="00873683" w:rsidRDefault="00700519" w:rsidP="00700519">
      <w:pPr>
        <w:spacing w:line="360" w:lineRule="auto"/>
        <w:ind w:right="-285"/>
        <w:jc w:val="both"/>
        <w:rPr>
          <w:rFonts w:ascii="Arial" w:hAnsi="Arial" w:cs="Arial"/>
          <w:b/>
          <w:iCs/>
          <w:sz w:val="22"/>
          <w:szCs w:val="22"/>
        </w:rPr>
      </w:pPr>
    </w:p>
    <w:p w14:paraId="72A84A02" w14:textId="57423242" w:rsidR="00700519" w:rsidRPr="00873683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873683">
        <w:rPr>
          <w:rFonts w:ascii="Arial" w:hAnsi="Arial" w:cs="Arial"/>
          <w:b/>
          <w:bCs/>
          <w:sz w:val="22"/>
          <w:szCs w:val="22"/>
          <w:u w:val="single"/>
        </w:rPr>
        <w:t>Millora 1 :</w:t>
      </w:r>
      <w:r w:rsidRPr="00873683">
        <w:rPr>
          <w:rFonts w:ascii="Arial" w:hAnsi="Arial" w:cs="Arial"/>
          <w:sz w:val="22"/>
          <w:szCs w:val="22"/>
        </w:rPr>
        <w:t xml:space="preserve">  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t>Puntuació:</w:t>
      </w:r>
      <w:r w:rsidRPr="008736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3683" w:rsidRPr="00873683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t xml:space="preserve"> punts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6"/>
        <w:gridCol w:w="122"/>
        <w:gridCol w:w="66"/>
        <w:gridCol w:w="66"/>
        <w:gridCol w:w="81"/>
      </w:tblGrid>
      <w:tr w:rsidR="00873683" w:rsidRPr="00873683" w14:paraId="15802870" w14:textId="77777777" w:rsidTr="00C42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7A2F2" w14:textId="77777777" w:rsidR="00873683" w:rsidRPr="00873683" w:rsidRDefault="00873683" w:rsidP="00C42F52">
            <w:pPr>
              <w:rPr>
                <w:rFonts w:ascii="Arial" w:hAnsi="Arial" w:cs="Arial"/>
                <w:sz w:val="22"/>
                <w:szCs w:val="22"/>
              </w:rPr>
            </w:pPr>
            <w:r w:rsidRPr="00873683">
              <w:rPr>
                <w:rFonts w:ascii="Arial" w:hAnsi="Arial" w:cs="Arial"/>
                <w:sz w:val="22"/>
                <w:szCs w:val="22"/>
              </w:rPr>
              <w:t xml:space="preserve">Sanejament i repintat de 30 </w:t>
            </w:r>
            <w:proofErr w:type="spellStart"/>
            <w:r w:rsidRPr="00873683">
              <w:rPr>
                <w:rFonts w:ascii="Arial" w:hAnsi="Arial" w:cs="Arial"/>
                <w:sz w:val="22"/>
                <w:szCs w:val="22"/>
              </w:rPr>
              <w:t>màstils</w:t>
            </w:r>
            <w:proofErr w:type="spellEnd"/>
            <w:r w:rsidRPr="00873683">
              <w:rPr>
                <w:rFonts w:ascii="Arial" w:hAnsi="Arial" w:cs="Arial"/>
                <w:sz w:val="22"/>
                <w:szCs w:val="22"/>
              </w:rPr>
              <w:t xml:space="preserve"> d’enllumenat públic</w:t>
            </w:r>
          </w:p>
        </w:tc>
        <w:tc>
          <w:tcPr>
            <w:tcW w:w="0" w:type="auto"/>
            <w:vAlign w:val="center"/>
          </w:tcPr>
          <w:p w14:paraId="36030278" w14:textId="77777777" w:rsidR="00873683" w:rsidRPr="00873683" w:rsidRDefault="00873683" w:rsidP="00C42F52">
            <w:pPr>
              <w:rPr>
                <w:rFonts w:ascii="Arial" w:hAnsi="Arial" w:cs="Arial"/>
                <w:sz w:val="22"/>
                <w:szCs w:val="22"/>
              </w:rPr>
            </w:pPr>
            <w:r w:rsidRPr="008736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14:paraId="2C828671" w14:textId="77777777" w:rsidR="00873683" w:rsidRPr="00873683" w:rsidRDefault="00873683" w:rsidP="00C42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66C7684" w14:textId="77777777" w:rsidR="00873683" w:rsidRPr="00873683" w:rsidRDefault="00873683" w:rsidP="00C42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A0B7B26" w14:textId="77777777" w:rsidR="00873683" w:rsidRPr="00873683" w:rsidRDefault="00873683" w:rsidP="00C42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9C1D09" w14:textId="77777777" w:rsidR="00873683" w:rsidRPr="00873683" w:rsidRDefault="00873683" w:rsidP="00873683">
      <w:pPr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Import total partida (IVA no inclòs): 3000,00 €</w:t>
      </w:r>
    </w:p>
    <w:p w14:paraId="3012E5FF" w14:textId="77777777" w:rsidR="00873683" w:rsidRPr="00873683" w:rsidRDefault="00873683" w:rsidP="00873683">
      <w:pPr>
        <w:rPr>
          <w:rFonts w:ascii="Arial" w:hAnsi="Arial" w:cs="Arial"/>
          <w:b/>
          <w:bCs/>
          <w:sz w:val="22"/>
          <w:szCs w:val="22"/>
        </w:rPr>
      </w:pPr>
    </w:p>
    <w:p w14:paraId="600E27B3" w14:textId="77777777" w:rsidR="00873683" w:rsidRPr="00873683" w:rsidRDefault="00873683" w:rsidP="00873683">
      <w:pPr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Consistent en:</w:t>
      </w:r>
    </w:p>
    <w:p w14:paraId="1A15E37C" w14:textId="77777777" w:rsidR="00873683" w:rsidRPr="00873683" w:rsidRDefault="00873683" w:rsidP="00873683">
      <w:pPr>
        <w:numPr>
          <w:ilvl w:val="0"/>
          <w:numId w:val="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Protecció de la zona de treball</w:t>
      </w:r>
      <w:r w:rsidRPr="00873683">
        <w:rPr>
          <w:rFonts w:ascii="Arial" w:hAnsi="Arial" w:cs="Arial"/>
          <w:sz w:val="22"/>
          <w:szCs w:val="22"/>
        </w:rPr>
        <w:t xml:space="preserve">, senyalització i </w:t>
      </w:r>
      <w:proofErr w:type="spellStart"/>
      <w:r w:rsidRPr="00873683">
        <w:rPr>
          <w:rFonts w:ascii="Arial" w:hAnsi="Arial" w:cs="Arial"/>
          <w:sz w:val="22"/>
          <w:szCs w:val="22"/>
        </w:rPr>
        <w:t>balisament</w:t>
      </w:r>
      <w:proofErr w:type="spellEnd"/>
      <w:r w:rsidRPr="00873683">
        <w:rPr>
          <w:rFonts w:ascii="Arial" w:hAnsi="Arial" w:cs="Arial"/>
          <w:sz w:val="22"/>
          <w:szCs w:val="22"/>
        </w:rPr>
        <w:t xml:space="preserve"> provisional.</w:t>
      </w:r>
    </w:p>
    <w:p w14:paraId="54C4BD46" w14:textId="77777777" w:rsidR="00873683" w:rsidRPr="00873683" w:rsidRDefault="00873683" w:rsidP="00873683">
      <w:pPr>
        <w:numPr>
          <w:ilvl w:val="0"/>
          <w:numId w:val="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Rascat mecànic o manual de la pintura existent</w:t>
      </w:r>
      <w:r w:rsidRPr="00873683">
        <w:rPr>
          <w:rFonts w:ascii="Arial" w:hAnsi="Arial" w:cs="Arial"/>
          <w:sz w:val="22"/>
          <w:szCs w:val="22"/>
        </w:rPr>
        <w:t>, incloent l’eliminació de restes soltes, zones rovellades i impureses superficials.</w:t>
      </w:r>
    </w:p>
    <w:p w14:paraId="1A9E0D3C" w14:textId="77777777" w:rsidR="00873683" w:rsidRPr="00873683" w:rsidRDefault="00873683" w:rsidP="00873683">
      <w:pPr>
        <w:numPr>
          <w:ilvl w:val="0"/>
          <w:numId w:val="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Neteja posterior dels suports</w:t>
      </w:r>
      <w:r w:rsidRPr="00873683">
        <w:rPr>
          <w:rFonts w:ascii="Arial" w:hAnsi="Arial" w:cs="Arial"/>
          <w:sz w:val="22"/>
          <w:szCs w:val="22"/>
        </w:rPr>
        <w:t xml:space="preserve"> mitjançant raspall, aire a pressió o draps industrials per assegurar una superfície neta i adherent.</w:t>
      </w:r>
    </w:p>
    <w:p w14:paraId="3C6E725E" w14:textId="77777777" w:rsidR="00873683" w:rsidRPr="00873683" w:rsidRDefault="00873683" w:rsidP="00873683">
      <w:pPr>
        <w:numPr>
          <w:ilvl w:val="0"/>
          <w:numId w:val="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Aplicació d’imprimació anticorrosiva</w:t>
      </w:r>
      <w:r w:rsidRPr="00873683">
        <w:rPr>
          <w:rFonts w:ascii="Arial" w:hAnsi="Arial" w:cs="Arial"/>
          <w:sz w:val="22"/>
          <w:szCs w:val="22"/>
        </w:rPr>
        <w:t xml:space="preserve"> en aquelles zones on s’hagi produït pèrdua de protecció o aparició d’òxid.</w:t>
      </w:r>
    </w:p>
    <w:p w14:paraId="74264322" w14:textId="77777777" w:rsidR="00873683" w:rsidRPr="00873683" w:rsidRDefault="00873683" w:rsidP="00873683">
      <w:pPr>
        <w:numPr>
          <w:ilvl w:val="0"/>
          <w:numId w:val="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 xml:space="preserve">Repintat final del </w:t>
      </w:r>
      <w:proofErr w:type="spellStart"/>
      <w:r w:rsidRPr="00873683">
        <w:rPr>
          <w:rFonts w:ascii="Arial" w:hAnsi="Arial" w:cs="Arial"/>
          <w:b/>
          <w:bCs/>
          <w:sz w:val="22"/>
          <w:szCs w:val="22"/>
        </w:rPr>
        <w:t>màstil</w:t>
      </w:r>
      <w:proofErr w:type="spellEnd"/>
      <w:r w:rsidRPr="00873683">
        <w:rPr>
          <w:rFonts w:ascii="Arial" w:hAnsi="Arial" w:cs="Arial"/>
          <w:sz w:val="22"/>
          <w:szCs w:val="22"/>
        </w:rPr>
        <w:t xml:space="preserve"> amb dues capes de pintura sintètica o </w:t>
      </w:r>
      <w:proofErr w:type="spellStart"/>
      <w:r w:rsidRPr="00873683">
        <w:rPr>
          <w:rFonts w:ascii="Arial" w:hAnsi="Arial" w:cs="Arial"/>
          <w:sz w:val="22"/>
          <w:szCs w:val="22"/>
        </w:rPr>
        <w:t>poliuretànica</w:t>
      </w:r>
      <w:proofErr w:type="spellEnd"/>
      <w:r w:rsidRPr="00873683">
        <w:rPr>
          <w:rFonts w:ascii="Arial" w:hAnsi="Arial" w:cs="Arial"/>
          <w:sz w:val="22"/>
          <w:szCs w:val="22"/>
        </w:rPr>
        <w:t xml:space="preserve"> per a exteriors, color igual a l’existent o segons instruccions de la propietat.</w:t>
      </w:r>
    </w:p>
    <w:p w14:paraId="7AEA5806" w14:textId="77777777" w:rsidR="00873683" w:rsidRPr="00873683" w:rsidRDefault="00873683" w:rsidP="00873683">
      <w:pPr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Revisió i acabat final</w:t>
      </w:r>
      <w:r w:rsidRPr="00873683">
        <w:rPr>
          <w:rFonts w:ascii="Arial" w:hAnsi="Arial" w:cs="Arial"/>
          <w:sz w:val="22"/>
          <w:szCs w:val="22"/>
        </w:rPr>
        <w:t>, retirada de residus i neteja de la zona</w:t>
      </w:r>
    </w:p>
    <w:p w14:paraId="31560E5E" w14:textId="77777777" w:rsidR="00700519" w:rsidRPr="00873683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54176207" w14:textId="77777777" w:rsidR="00873683" w:rsidRPr="00873683" w:rsidRDefault="00873683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6A6EB9D4" w14:textId="77777777" w:rsidR="00873683" w:rsidRPr="00873683" w:rsidRDefault="00873683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692DC5BB" w14:textId="035183BD" w:rsidR="00700519" w:rsidRPr="00873683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873683">
        <w:rPr>
          <w:rFonts w:ascii="Arial" w:hAnsi="Arial" w:cs="Arial"/>
          <w:b/>
          <w:bCs/>
          <w:sz w:val="22"/>
          <w:szCs w:val="22"/>
          <w:u w:val="single"/>
        </w:rPr>
        <w:t>Millora 2 :</w:t>
      </w:r>
      <w:r w:rsidRPr="0087368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873683">
        <w:rPr>
          <w:rFonts w:ascii="Arial" w:eastAsia="Calibri" w:hAnsi="Arial" w:cs="Arial"/>
          <w:b/>
          <w:bCs/>
          <w:sz w:val="22"/>
          <w:szCs w:val="22"/>
          <w:lang w:eastAsia="en-US"/>
        </w:rPr>
        <w:t>Puntuació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Pr="008736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873683" w:rsidRPr="00873683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Pr="00873683">
        <w:rPr>
          <w:rFonts w:ascii="Arial" w:eastAsia="Calibri" w:hAnsi="Arial" w:cs="Arial"/>
          <w:b/>
          <w:sz w:val="22"/>
          <w:szCs w:val="22"/>
          <w:lang w:eastAsia="en-US"/>
        </w:rPr>
        <w:t xml:space="preserve"> punts</w:t>
      </w:r>
    </w:p>
    <w:p w14:paraId="052C69C7" w14:textId="77777777" w:rsidR="00700519" w:rsidRPr="00873683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24FB0F9C" w14:textId="77777777" w:rsidR="00873683" w:rsidRPr="00873683" w:rsidRDefault="00873683" w:rsidP="00873683">
      <w:pPr>
        <w:jc w:val="both"/>
        <w:rPr>
          <w:rFonts w:ascii="Arial" w:hAnsi="Arial" w:cs="Arial"/>
          <w:bCs/>
          <w:sz w:val="22"/>
          <w:szCs w:val="22"/>
        </w:rPr>
      </w:pPr>
      <w:r w:rsidRPr="00873683">
        <w:rPr>
          <w:rFonts w:ascii="Arial" w:hAnsi="Arial" w:cs="Arial"/>
          <w:bCs/>
          <w:sz w:val="22"/>
          <w:szCs w:val="22"/>
        </w:rPr>
        <w:t xml:space="preserve">Subministrament i instal·lació d’armari metàl·lic estanc per a bateries </w:t>
      </w:r>
      <w:proofErr w:type="spellStart"/>
      <w:r w:rsidRPr="00873683">
        <w:rPr>
          <w:rFonts w:ascii="Arial" w:hAnsi="Arial" w:cs="Arial"/>
          <w:bCs/>
          <w:sz w:val="22"/>
          <w:szCs w:val="22"/>
        </w:rPr>
        <w:t>LiFePO</w:t>
      </w:r>
      <w:proofErr w:type="spellEnd"/>
      <w:r w:rsidRPr="00873683">
        <w:rPr>
          <w:rFonts w:ascii="Cambria Math" w:hAnsi="Cambria Math" w:cs="Cambria Math"/>
          <w:bCs/>
          <w:sz w:val="22"/>
          <w:szCs w:val="22"/>
        </w:rPr>
        <w:t>₄</w:t>
      </w:r>
    </w:p>
    <w:p w14:paraId="4E92910A" w14:textId="77777777" w:rsidR="00873683" w:rsidRPr="00873683" w:rsidRDefault="00873683" w:rsidP="00873683">
      <w:pPr>
        <w:jc w:val="both"/>
        <w:rPr>
          <w:rFonts w:ascii="Arial" w:hAnsi="Arial" w:cs="Arial"/>
          <w:bCs/>
          <w:sz w:val="22"/>
          <w:szCs w:val="22"/>
        </w:rPr>
      </w:pPr>
      <w:r w:rsidRPr="00873683">
        <w:rPr>
          <w:rFonts w:ascii="Arial" w:hAnsi="Arial" w:cs="Arial"/>
          <w:bCs/>
          <w:sz w:val="22"/>
          <w:szCs w:val="22"/>
        </w:rPr>
        <w:t xml:space="preserve">Unitat d'obra: Subministrament i instal·lació d’armari metàl·lic estanc, amb ventilació adequada, posada a terra, glàndules estancs, bastidor interior reforçat i tots els elements necessaris per allotjar bateries </w:t>
      </w:r>
      <w:proofErr w:type="spellStart"/>
      <w:r w:rsidRPr="00873683">
        <w:rPr>
          <w:rFonts w:ascii="Arial" w:hAnsi="Arial" w:cs="Arial"/>
          <w:bCs/>
          <w:sz w:val="22"/>
          <w:szCs w:val="22"/>
        </w:rPr>
        <w:t>LiFePO</w:t>
      </w:r>
      <w:proofErr w:type="spellEnd"/>
      <w:r w:rsidRPr="00873683">
        <w:rPr>
          <w:rFonts w:ascii="Cambria Math" w:hAnsi="Cambria Math" w:cs="Cambria Math"/>
          <w:bCs/>
          <w:sz w:val="22"/>
          <w:szCs w:val="22"/>
        </w:rPr>
        <w:t>₄</w:t>
      </w:r>
      <w:r w:rsidRPr="00873683">
        <w:rPr>
          <w:rFonts w:ascii="Arial" w:hAnsi="Arial" w:cs="Arial"/>
          <w:bCs/>
          <w:sz w:val="22"/>
          <w:szCs w:val="22"/>
        </w:rPr>
        <w:t xml:space="preserve"> (48 V, 180 Ah, 762×403×450 mm, 100 kg), garantint la correcta instal·lació, accés per manteniment i compliment del REBT.</w:t>
      </w:r>
    </w:p>
    <w:p w14:paraId="67D2FD67" w14:textId="77777777" w:rsidR="00873683" w:rsidRPr="00873683" w:rsidRDefault="00873683" w:rsidP="00873683">
      <w:pPr>
        <w:rPr>
          <w:rFonts w:ascii="Arial" w:hAnsi="Arial" w:cs="Arial"/>
          <w:bCs/>
          <w:sz w:val="22"/>
          <w:szCs w:val="22"/>
        </w:rPr>
      </w:pPr>
    </w:p>
    <w:p w14:paraId="24505148" w14:textId="77777777" w:rsidR="00873683" w:rsidRPr="00873683" w:rsidRDefault="00873683" w:rsidP="00873683">
      <w:pPr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Descripció detallada dels treballs inclosos</w:t>
      </w:r>
    </w:p>
    <w:p w14:paraId="384AEA1C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Subministrament d’armari metàl·lic estanc (IP55 o superior), fabricat en acer galvanitzat o inoxidable, amb tractament anticorrosiu i tancament de seguretat.</w:t>
      </w:r>
    </w:p>
    <w:p w14:paraId="2D03FB6E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Adequació interior reforçada: prestatgeries o bastidor metàl·lic dissenyat per suportar el pes de la bateria (100 kg), separadors i guies per cablejat.</w:t>
      </w:r>
    </w:p>
    <w:p w14:paraId="0CD17AD7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Instal·lació de glàndules estancs per cables de potència i comunicacions, mantenint la classificació IP.</w:t>
      </w:r>
    </w:p>
    <w:p w14:paraId="5B622F58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Ventilació adequada (natural o forçada segons configuració), evitant sobreescalfaments i preservant l’estanqueïtat.</w:t>
      </w:r>
    </w:p>
    <w:p w14:paraId="60BF275F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Execució de la posada a terra de l’armari mitjançant conductor de Cu i born normalitzat segons el REBT.</w:t>
      </w:r>
    </w:p>
    <w:p w14:paraId="205650A3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lastRenderedPageBreak/>
        <w:t>Col·locació, ancoratge i anivellament de l’armari en la seva ubicació definitiva.</w:t>
      </w:r>
    </w:p>
    <w:p w14:paraId="2A6050FC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 xml:space="preserve">Manipulació i ubicació de la bateria </w:t>
      </w:r>
      <w:proofErr w:type="spellStart"/>
      <w:r w:rsidRPr="00873683">
        <w:rPr>
          <w:rFonts w:ascii="Arial" w:hAnsi="Arial" w:cs="Arial"/>
          <w:b/>
          <w:bCs/>
          <w:sz w:val="22"/>
          <w:szCs w:val="22"/>
        </w:rPr>
        <w:t>LiFePO</w:t>
      </w:r>
      <w:proofErr w:type="spellEnd"/>
      <w:r w:rsidRPr="00873683">
        <w:rPr>
          <w:rFonts w:ascii="Cambria Math" w:hAnsi="Cambria Math" w:cs="Cambria Math"/>
          <w:b/>
          <w:bCs/>
          <w:sz w:val="22"/>
          <w:szCs w:val="22"/>
        </w:rPr>
        <w:t>₄</w:t>
      </w:r>
      <w:r w:rsidRPr="00873683">
        <w:rPr>
          <w:rFonts w:ascii="Arial" w:hAnsi="Arial" w:cs="Arial"/>
          <w:b/>
          <w:bCs/>
          <w:sz w:val="22"/>
          <w:szCs w:val="22"/>
        </w:rPr>
        <w:t xml:space="preserve">, amb mitjans mecànics i </w:t>
      </w:r>
      <w:proofErr w:type="spellStart"/>
      <w:r w:rsidRPr="00873683">
        <w:rPr>
          <w:rFonts w:ascii="Arial" w:hAnsi="Arial" w:cs="Arial"/>
          <w:b/>
          <w:bCs/>
          <w:sz w:val="22"/>
          <w:szCs w:val="22"/>
        </w:rPr>
        <w:t>EPIs</w:t>
      </w:r>
      <w:proofErr w:type="spellEnd"/>
      <w:r w:rsidRPr="00873683">
        <w:rPr>
          <w:rFonts w:ascii="Arial" w:hAnsi="Arial" w:cs="Arial"/>
          <w:b/>
          <w:bCs/>
          <w:sz w:val="22"/>
          <w:szCs w:val="22"/>
        </w:rPr>
        <w:t xml:space="preserve"> adequats per al seu pes i característiques.</w:t>
      </w:r>
    </w:p>
    <w:p w14:paraId="4C0FB03C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Connexió dels borns de potència i sistema BMS fins a punts de connexió previstos a la instal·lació.</w:t>
      </w:r>
    </w:p>
    <w:p w14:paraId="10E8BBBA" w14:textId="77777777" w:rsidR="00873683" w:rsidRPr="00873683" w:rsidRDefault="00873683" w:rsidP="00873683">
      <w:pPr>
        <w:numPr>
          <w:ilvl w:val="0"/>
          <w:numId w:val="6"/>
        </w:numPr>
        <w:spacing w:after="160" w:line="278" w:lineRule="auto"/>
        <w:rPr>
          <w:rFonts w:ascii="Arial" w:hAnsi="Arial" w:cs="Arial"/>
          <w:b/>
          <w:bCs/>
          <w:sz w:val="22"/>
          <w:szCs w:val="22"/>
        </w:rPr>
      </w:pPr>
      <w:r w:rsidRPr="00873683">
        <w:rPr>
          <w:rFonts w:ascii="Arial" w:hAnsi="Arial" w:cs="Arial"/>
          <w:b/>
          <w:bCs/>
          <w:sz w:val="22"/>
          <w:szCs w:val="22"/>
        </w:rPr>
        <w:t>Proves, verificacions i posada en servei, assegurant accessibilitat per manteniment i seguretat.</w:t>
      </w:r>
    </w:p>
    <w:p w14:paraId="4B767E73" w14:textId="77777777" w:rsidR="00873683" w:rsidRPr="00873683" w:rsidRDefault="00873683" w:rsidP="00873683">
      <w:pPr>
        <w:spacing w:after="160" w:line="278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932"/>
      </w:tblGrid>
      <w:tr w:rsidR="00873683" w:rsidRPr="00873683" w14:paraId="06AC1C1B" w14:textId="77777777" w:rsidTr="00C42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DDE3E" w14:textId="77777777" w:rsidR="00873683" w:rsidRPr="00873683" w:rsidRDefault="00873683" w:rsidP="00C42F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683">
              <w:rPr>
                <w:rFonts w:ascii="Arial" w:hAnsi="Arial" w:cs="Arial"/>
                <w:b/>
                <w:bCs/>
                <w:sz w:val="22"/>
                <w:szCs w:val="22"/>
              </w:rPr>
              <w:t>TOTAL PARTIDA (IVA no inclòs)</w:t>
            </w:r>
          </w:p>
        </w:tc>
        <w:tc>
          <w:tcPr>
            <w:tcW w:w="0" w:type="auto"/>
            <w:vAlign w:val="center"/>
            <w:hideMark/>
          </w:tcPr>
          <w:p w14:paraId="29A3A98C" w14:textId="77777777" w:rsidR="00873683" w:rsidRPr="00873683" w:rsidRDefault="00873683" w:rsidP="00C42F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683">
              <w:rPr>
                <w:rFonts w:ascii="Arial" w:hAnsi="Arial" w:cs="Arial"/>
                <w:b/>
                <w:bCs/>
                <w:sz w:val="22"/>
                <w:szCs w:val="22"/>
              </w:rPr>
              <w:t>3.500,00</w:t>
            </w:r>
          </w:p>
        </w:tc>
      </w:tr>
    </w:tbl>
    <w:p w14:paraId="1BE8D8DC" w14:textId="77777777" w:rsidR="00700519" w:rsidRPr="00873683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9C5DD4" w14:textId="77777777" w:rsidR="00700519" w:rsidRPr="00873683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7FA533" w14:textId="77777777" w:rsidR="00700519" w:rsidRPr="00873683" w:rsidRDefault="00700519" w:rsidP="00700519">
      <w:pPr>
        <w:spacing w:after="200" w:line="360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3683">
        <w:rPr>
          <w:rFonts w:ascii="Arial" w:hAnsi="Arial" w:cs="Arial"/>
          <w:sz w:val="22"/>
          <w:szCs w:val="22"/>
        </w:rPr>
        <w:t>Signatura del candidat,</w:t>
      </w:r>
    </w:p>
    <w:p w14:paraId="2FF149C1" w14:textId="77777777" w:rsidR="00700519" w:rsidRPr="00873683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tbl>
      <w:tblPr>
        <w:tblW w:w="11907" w:type="dxa"/>
        <w:tblInd w:w="-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907"/>
      </w:tblGrid>
      <w:tr w:rsidR="00700519" w:rsidRPr="00873683" w14:paraId="68ABBE90" w14:textId="77777777" w:rsidTr="00403A0B">
        <w:trPr>
          <w:trHeight w:val="176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3BBE" w14:textId="77777777" w:rsidR="00700519" w:rsidRPr="00873683" w:rsidRDefault="00700519" w:rsidP="00403A0B">
            <w:pPr>
              <w:pStyle w:val="NormalWeb"/>
              <w:widowControl w:val="0"/>
              <w:ind w:left="0" w:right="0" w:firstLine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73683">
              <w:rPr>
                <w:rFonts w:ascii="Arial" w:hAnsi="Arial"/>
                <w:b/>
                <w:sz w:val="22"/>
                <w:szCs w:val="22"/>
              </w:rPr>
              <w:t>DOCUMENT SIGNAT ELECTRÒNICAMENT</w:t>
            </w:r>
          </w:p>
        </w:tc>
      </w:tr>
    </w:tbl>
    <w:p w14:paraId="18E42C2E" w14:textId="77777777" w:rsidR="00700519" w:rsidRPr="00873683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989345" w14:textId="77777777" w:rsidR="00700519" w:rsidRPr="00873683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B824D1" w14:textId="003E3084" w:rsidR="00125545" w:rsidRPr="00873683" w:rsidRDefault="00125545" w:rsidP="001F040D">
      <w:pPr>
        <w:pStyle w:val="NormalWeb"/>
        <w:widowControl w:val="0"/>
        <w:ind w:left="0" w:right="0" w:firstLine="709"/>
        <w:jc w:val="center"/>
        <w:rPr>
          <w:rFonts w:ascii="Arial" w:hAnsi="Arial"/>
          <w:sz w:val="22"/>
          <w:szCs w:val="22"/>
        </w:rPr>
      </w:pPr>
    </w:p>
    <w:sectPr w:rsidR="00125545" w:rsidRPr="00873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E78"/>
    <w:multiLevelType w:val="multilevel"/>
    <w:tmpl w:val="DEF0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0544C"/>
    <w:multiLevelType w:val="multilevel"/>
    <w:tmpl w:val="6A1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644B1"/>
    <w:multiLevelType w:val="hybridMultilevel"/>
    <w:tmpl w:val="D53E5DD6"/>
    <w:lvl w:ilvl="0" w:tplc="ED7C49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0178">
    <w:abstractNumId w:val="4"/>
  </w:num>
  <w:num w:numId="2" w16cid:durableId="333262221">
    <w:abstractNumId w:val="5"/>
  </w:num>
  <w:num w:numId="3" w16cid:durableId="94138890">
    <w:abstractNumId w:val="3"/>
  </w:num>
  <w:num w:numId="4" w16cid:durableId="1434012693">
    <w:abstractNumId w:val="2"/>
  </w:num>
  <w:num w:numId="5" w16cid:durableId="1829130188">
    <w:abstractNumId w:val="0"/>
  </w:num>
  <w:num w:numId="6" w16cid:durableId="205141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17875"/>
    <w:rsid w:val="00125545"/>
    <w:rsid w:val="00150A55"/>
    <w:rsid w:val="001F040D"/>
    <w:rsid w:val="002F0A1C"/>
    <w:rsid w:val="003616CC"/>
    <w:rsid w:val="003640E9"/>
    <w:rsid w:val="003643F6"/>
    <w:rsid w:val="003E4595"/>
    <w:rsid w:val="004251E5"/>
    <w:rsid w:val="004A58E8"/>
    <w:rsid w:val="004B312B"/>
    <w:rsid w:val="00503575"/>
    <w:rsid w:val="00600681"/>
    <w:rsid w:val="00600C55"/>
    <w:rsid w:val="006121A6"/>
    <w:rsid w:val="00687F56"/>
    <w:rsid w:val="006A6492"/>
    <w:rsid w:val="00700519"/>
    <w:rsid w:val="00762BE9"/>
    <w:rsid w:val="00786DA4"/>
    <w:rsid w:val="007A159D"/>
    <w:rsid w:val="007C14D4"/>
    <w:rsid w:val="00873683"/>
    <w:rsid w:val="008E4DE0"/>
    <w:rsid w:val="00925427"/>
    <w:rsid w:val="009B57F8"/>
    <w:rsid w:val="00A80872"/>
    <w:rsid w:val="00AC2B8F"/>
    <w:rsid w:val="00B63E78"/>
    <w:rsid w:val="00BB4A0C"/>
    <w:rsid w:val="00BF0496"/>
    <w:rsid w:val="00C25FCD"/>
    <w:rsid w:val="00CB3ABA"/>
    <w:rsid w:val="00CC249E"/>
    <w:rsid w:val="00D832A9"/>
    <w:rsid w:val="00DA530F"/>
    <w:rsid w:val="00E8677A"/>
    <w:rsid w:val="00EB5E5F"/>
    <w:rsid w:val="00EE3391"/>
    <w:rsid w:val="00EF24EA"/>
    <w:rsid w:val="00F17551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00519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3581</Characters>
  <Application>Microsoft Office Word</Application>
  <DocSecurity>0</DocSecurity>
  <Lines>155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2021-11-25T18:20:00Z</cp:lastPrinted>
  <dcterms:created xsi:type="dcterms:W3CDTF">2026-01-23T12:10:00Z</dcterms:created>
  <dcterms:modified xsi:type="dcterms:W3CDTF">2026-01-23T12:10:00Z</dcterms:modified>
</cp:coreProperties>
</file>