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05354" w14:textId="77777777" w:rsidR="00FB556F" w:rsidRPr="008530D6" w:rsidRDefault="00FB556F" w:rsidP="00FB556F">
      <w:pPr>
        <w:jc w:val="center"/>
        <w:rPr>
          <w:rFonts w:cs="Arial"/>
          <w:b/>
          <w:szCs w:val="22"/>
          <w:u w:val="single"/>
          <w:lang w:val="es-ES" w:eastAsia="ca-ES"/>
        </w:rPr>
      </w:pPr>
      <w:r w:rsidRPr="008530D6">
        <w:rPr>
          <w:rFonts w:eastAsia="Calibri" w:cs="Arial"/>
          <w:b/>
          <w:szCs w:val="22"/>
          <w:u w:val="single"/>
          <w:lang w:val="es-ES" w:eastAsia="en-US"/>
        </w:rPr>
        <w:t xml:space="preserve">ANEXO 1 (Lote 1: </w:t>
      </w:r>
      <w:r w:rsidRPr="008530D6">
        <w:rPr>
          <w:rFonts w:cs="Arial"/>
          <w:b/>
          <w:szCs w:val="22"/>
          <w:u w:val="single"/>
          <w:lang w:val="es-ES" w:eastAsia="ca-ES"/>
        </w:rPr>
        <w:t>Infancia)</w:t>
      </w:r>
    </w:p>
    <w:p w14:paraId="0C799CD4" w14:textId="77777777" w:rsidR="00FB556F" w:rsidRPr="008530D6" w:rsidRDefault="00FB556F" w:rsidP="00FB556F">
      <w:pPr>
        <w:jc w:val="center"/>
        <w:rPr>
          <w:rFonts w:eastAsia="Calibri" w:cs="Arial"/>
          <w:b/>
          <w:szCs w:val="22"/>
          <w:lang w:val="es-ES" w:eastAsia="en-US"/>
        </w:rPr>
      </w:pPr>
    </w:p>
    <w:p w14:paraId="3082264A" w14:textId="77777777" w:rsidR="00FB556F" w:rsidRPr="008530D6" w:rsidRDefault="00FB556F" w:rsidP="00FB556F">
      <w:pPr>
        <w:rPr>
          <w:rFonts w:eastAsia="Calibri" w:cs="Arial"/>
          <w:b/>
          <w:szCs w:val="22"/>
          <w:lang w:val="es-ES" w:eastAsia="en-US"/>
        </w:rPr>
      </w:pPr>
    </w:p>
    <w:p w14:paraId="0C03C458" w14:textId="77777777" w:rsidR="00FB556F" w:rsidRPr="008530D6" w:rsidRDefault="00FB556F" w:rsidP="00FB556F">
      <w:pPr>
        <w:pBdr>
          <w:bottom w:val="single" w:sz="4" w:space="1" w:color="auto"/>
        </w:pBdr>
        <w:rPr>
          <w:rFonts w:cs="Arial"/>
          <w:szCs w:val="22"/>
          <w:lang w:val="es-ES"/>
        </w:rPr>
      </w:pPr>
      <w:r w:rsidRPr="008530D6">
        <w:rPr>
          <w:rFonts w:eastAsia="Calibri" w:cs="Arial"/>
          <w:szCs w:val="22"/>
          <w:lang w:val="es-ES" w:eastAsia="en-US"/>
        </w:rPr>
        <w:t>Al pliego de cláusulas administrativas particulares d</w:t>
      </w:r>
      <w:r w:rsidRPr="008530D6">
        <w:rPr>
          <w:rFonts w:cs="Arial"/>
          <w:szCs w:val="22"/>
          <w:lang w:val="es-ES"/>
        </w:rPr>
        <w:t xml:space="preserve">e la contratación consistente en el </w:t>
      </w:r>
      <w:r w:rsidRPr="008530D6">
        <w:rPr>
          <w:rFonts w:cs="Arial"/>
          <w:b/>
          <w:szCs w:val="22"/>
          <w:lang w:val="es-ES"/>
        </w:rPr>
        <w:t xml:space="preserve">Acuerdo marco para la selección de varias empresas para la prestación de servicios de </w:t>
      </w:r>
      <w:r>
        <w:rPr>
          <w:rFonts w:cs="Arial"/>
          <w:b/>
          <w:szCs w:val="22"/>
          <w:lang w:val="es-ES"/>
        </w:rPr>
        <w:t>soporte</w:t>
      </w:r>
      <w:r w:rsidRPr="008530D6">
        <w:rPr>
          <w:rFonts w:cs="Arial"/>
          <w:b/>
          <w:szCs w:val="22"/>
          <w:lang w:val="es-ES"/>
        </w:rPr>
        <w:t xml:space="preserve"> técnico a los entes locales de la provincia de Barcelona en materia de Infancia, Adolescencia, Juventud y Personas Mayores, dividido en 4 lotes.</w:t>
      </w:r>
    </w:p>
    <w:p w14:paraId="0790272F" w14:textId="77777777" w:rsidR="00FB556F" w:rsidRPr="008530D6" w:rsidRDefault="00FB556F" w:rsidP="00FB556F">
      <w:pPr>
        <w:pBdr>
          <w:bottom w:val="single" w:sz="4" w:space="1" w:color="auto"/>
        </w:pBdr>
        <w:jc w:val="right"/>
        <w:rPr>
          <w:rFonts w:cs="Arial"/>
          <w:szCs w:val="22"/>
          <w:lang w:val="es-ES"/>
        </w:rPr>
      </w:pPr>
      <w:r w:rsidRPr="008530D6">
        <w:rPr>
          <w:rFonts w:cs="Arial"/>
          <w:szCs w:val="22"/>
          <w:lang w:val="es-ES"/>
        </w:rPr>
        <w:t>Expediente n.º: 2025/38258</w:t>
      </w:r>
    </w:p>
    <w:p w14:paraId="403BE6EE" w14:textId="77777777" w:rsidR="00FB556F" w:rsidRPr="008530D6" w:rsidRDefault="00FB556F" w:rsidP="00FB556F">
      <w:pPr>
        <w:jc w:val="center"/>
        <w:rPr>
          <w:rFonts w:cs="Arial"/>
          <w:szCs w:val="22"/>
          <w:lang w:val="es-ES"/>
        </w:rPr>
      </w:pPr>
    </w:p>
    <w:p w14:paraId="5516FC6C" w14:textId="77777777" w:rsidR="00FB556F" w:rsidRPr="008530D6" w:rsidRDefault="00FB556F" w:rsidP="00FB556F">
      <w:pPr>
        <w:tabs>
          <w:tab w:val="center" w:pos="4252"/>
          <w:tab w:val="right" w:pos="8504"/>
        </w:tabs>
        <w:jc w:val="center"/>
        <w:rPr>
          <w:rFonts w:cs="Arial"/>
          <w:b/>
          <w:szCs w:val="22"/>
          <w:lang w:val="es-ES" w:eastAsia="ca-ES"/>
        </w:rPr>
      </w:pPr>
      <w:r w:rsidRPr="008530D6">
        <w:rPr>
          <w:rFonts w:cs="Arial"/>
          <w:b/>
          <w:szCs w:val="22"/>
          <w:lang w:val="es-ES"/>
        </w:rPr>
        <w:t>Modelo de proposición relativa a los criterios evaluables de forma automática</w:t>
      </w:r>
    </w:p>
    <w:p w14:paraId="6DDE8B68" w14:textId="77777777" w:rsidR="00FB556F" w:rsidRPr="008530D6" w:rsidRDefault="00FB556F" w:rsidP="00FB556F">
      <w:pPr>
        <w:rPr>
          <w:rFonts w:cs="Arial"/>
          <w:szCs w:val="22"/>
          <w:lang w:val="es-ES"/>
        </w:rPr>
      </w:pPr>
    </w:p>
    <w:p w14:paraId="0D96FC43" w14:textId="77777777" w:rsidR="00FB556F" w:rsidRPr="008530D6" w:rsidRDefault="00FB556F" w:rsidP="00FB556F">
      <w:pPr>
        <w:rPr>
          <w:rFonts w:cs="Arial"/>
          <w:szCs w:val="22"/>
          <w:lang w:val="es-ES"/>
        </w:rPr>
      </w:pPr>
      <w:r w:rsidRPr="008530D6">
        <w:rPr>
          <w:rFonts w:cs="Arial"/>
          <w:szCs w:val="22"/>
          <w:lang w:val="es-ES"/>
        </w:rPr>
        <w:t xml:space="preserve">El Sr./La Sra. .......... con NIF n.º .........., en nombre propio / en representación de la empresa .........., NIF n.º .........., domiciliada en .........., CP .........., calle .........., n.º .........., dirección electrónica: .........., enterado/a de las condiciones exigidas para optar a la contratación relativa a la contratación consistente en el acuerdo marco para la selección de varias empresas para la prestación de servicios de </w:t>
      </w:r>
      <w:r>
        <w:rPr>
          <w:rFonts w:cs="Arial"/>
          <w:szCs w:val="22"/>
          <w:lang w:val="es-ES"/>
        </w:rPr>
        <w:t>soporte</w:t>
      </w:r>
      <w:r w:rsidRPr="008530D6">
        <w:rPr>
          <w:rFonts w:cs="Arial"/>
          <w:szCs w:val="22"/>
          <w:lang w:val="es-ES"/>
        </w:rPr>
        <w:t xml:space="preserve"> técnico a los entes locales de la provincia de Barcelona en materia </w:t>
      </w:r>
      <w:r w:rsidRPr="008530D6">
        <w:rPr>
          <w:rFonts w:cs="Arial"/>
          <w:bCs/>
          <w:szCs w:val="22"/>
          <w:lang w:val="es-ES"/>
        </w:rPr>
        <w:t>de Infancia, Adolescencia, Juventud y Personas Mayores,</w:t>
      </w:r>
      <w:r w:rsidRPr="008530D6">
        <w:rPr>
          <w:rFonts w:cs="Arial"/>
          <w:szCs w:val="22"/>
          <w:lang w:val="es-ES"/>
        </w:rPr>
        <w:t xml:space="preserve"> dividido en 4 lotes</w:t>
      </w:r>
      <w:r w:rsidRPr="008530D6">
        <w:rPr>
          <w:rFonts w:cs="Arial"/>
          <w:i/>
          <w:szCs w:val="22"/>
          <w:lang w:val="es-ES"/>
        </w:rPr>
        <w:t xml:space="preserve">, </w:t>
      </w:r>
      <w:r w:rsidRPr="008530D6">
        <w:rPr>
          <w:rFonts w:cs="Arial"/>
          <w:szCs w:val="22"/>
          <w:lang w:val="es-ES"/>
        </w:rPr>
        <w:t>se compromete a llevarla a cabo con sujeción a los pliegos de prescripciones técnicas particulares y de cláusulas administrativas particulares, que acepta íntegramente:</w:t>
      </w:r>
    </w:p>
    <w:p w14:paraId="745843F8" w14:textId="77777777" w:rsidR="00FB556F" w:rsidRPr="008530D6" w:rsidRDefault="00FB556F" w:rsidP="00FB556F">
      <w:pPr>
        <w:rPr>
          <w:rFonts w:cs="Arial"/>
          <w:szCs w:val="22"/>
          <w:lang w:val="es-ES"/>
        </w:rPr>
      </w:pPr>
    </w:p>
    <w:p w14:paraId="793472AF" w14:textId="77777777" w:rsidR="00FB556F" w:rsidRPr="008530D6" w:rsidRDefault="00FB556F" w:rsidP="00FB556F">
      <w:pPr>
        <w:pStyle w:val="Pargrafdellista"/>
        <w:numPr>
          <w:ilvl w:val="0"/>
          <w:numId w:val="18"/>
        </w:numPr>
        <w:ind w:left="284" w:hanging="284"/>
        <w:contextualSpacing w:val="0"/>
        <w:rPr>
          <w:rFonts w:cs="Arial"/>
          <w:b/>
          <w:bCs/>
          <w:szCs w:val="22"/>
          <w:lang w:val="es-ES"/>
        </w:rPr>
      </w:pPr>
      <w:r w:rsidRPr="008530D6">
        <w:rPr>
          <w:rFonts w:cs="Arial"/>
          <w:b/>
          <w:bCs/>
          <w:szCs w:val="22"/>
          <w:u w:val="single"/>
          <w:lang w:val="es-ES"/>
        </w:rPr>
        <w:t>Criterio 3.</w:t>
      </w:r>
      <w:r w:rsidRPr="008530D6">
        <w:rPr>
          <w:rFonts w:cs="Arial"/>
          <w:b/>
          <w:bCs/>
          <w:szCs w:val="22"/>
          <w:lang w:val="es-ES"/>
        </w:rPr>
        <w:t xml:space="preserve"> Proposición económica:</w:t>
      </w:r>
    </w:p>
    <w:p w14:paraId="6C208B7F" w14:textId="77777777" w:rsidR="00FB556F" w:rsidRPr="008530D6" w:rsidRDefault="00FB556F" w:rsidP="00FB556F">
      <w:pPr>
        <w:rPr>
          <w:rFonts w:cs="Arial"/>
          <w:szCs w:val="22"/>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FB556F" w:rsidRPr="008530D6" w14:paraId="057CAE8E" w14:textId="77777777" w:rsidTr="003D7A4C">
        <w:trPr>
          <w:trHeight w:val="416"/>
          <w:jc w:val="right"/>
        </w:trPr>
        <w:tc>
          <w:tcPr>
            <w:tcW w:w="3793" w:type="dxa"/>
            <w:gridSpan w:val="2"/>
            <w:tcBorders>
              <w:top w:val="nil"/>
              <w:left w:val="nil"/>
              <w:bottom w:val="nil"/>
              <w:right w:val="single" w:sz="12" w:space="0" w:color="auto"/>
            </w:tcBorders>
          </w:tcPr>
          <w:p w14:paraId="379484F1" w14:textId="77777777" w:rsidR="00FB556F" w:rsidRPr="008530D6" w:rsidRDefault="00FB556F" w:rsidP="003D7A4C">
            <w:pPr>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57BCEA7D" w14:textId="77777777" w:rsidR="00FB556F" w:rsidRPr="008530D6" w:rsidRDefault="00FB556F" w:rsidP="003D7A4C">
            <w:pPr>
              <w:rPr>
                <w:rFonts w:cs="Arial"/>
                <w:szCs w:val="22"/>
                <w:lang w:val="es-ES"/>
              </w:rPr>
            </w:pPr>
            <w:r w:rsidRPr="008530D6">
              <w:rPr>
                <w:rFonts w:cs="Arial"/>
                <w:szCs w:val="22"/>
                <w:lang w:val="es-ES"/>
              </w:rPr>
              <w:t>OFERTA DEL LICITADOR</w:t>
            </w:r>
          </w:p>
        </w:tc>
      </w:tr>
      <w:tr w:rsidR="00FB556F" w:rsidRPr="008530D6" w14:paraId="7F56194B" w14:textId="77777777" w:rsidTr="003D7A4C">
        <w:trPr>
          <w:jc w:val="right"/>
        </w:trPr>
        <w:tc>
          <w:tcPr>
            <w:tcW w:w="2375" w:type="dxa"/>
            <w:tcBorders>
              <w:top w:val="nil"/>
              <w:left w:val="nil"/>
            </w:tcBorders>
          </w:tcPr>
          <w:p w14:paraId="1B413BB4" w14:textId="77777777" w:rsidR="00FB556F" w:rsidRPr="008530D6" w:rsidRDefault="00FB556F" w:rsidP="003D7A4C">
            <w:pPr>
              <w:rPr>
                <w:rFonts w:cs="Arial"/>
                <w:szCs w:val="22"/>
                <w:lang w:val="es-ES"/>
              </w:rPr>
            </w:pPr>
          </w:p>
        </w:tc>
        <w:tc>
          <w:tcPr>
            <w:tcW w:w="1418" w:type="dxa"/>
            <w:tcBorders>
              <w:top w:val="single" w:sz="2" w:space="0" w:color="auto"/>
              <w:right w:val="single" w:sz="12" w:space="0" w:color="auto"/>
            </w:tcBorders>
          </w:tcPr>
          <w:p w14:paraId="309C321F" w14:textId="77777777" w:rsidR="00FB556F" w:rsidRPr="008530D6" w:rsidRDefault="00FB556F" w:rsidP="003D7A4C">
            <w:pPr>
              <w:rPr>
                <w:rFonts w:cs="Arial"/>
                <w:szCs w:val="22"/>
                <w:lang w:val="es-ES"/>
              </w:rPr>
            </w:pPr>
            <w:r w:rsidRPr="008530D6">
              <w:rPr>
                <w:rFonts w:cs="Arial"/>
                <w:szCs w:val="22"/>
                <w:lang w:val="es-ES"/>
              </w:rPr>
              <w:t xml:space="preserve">Importe Precio unitario máximo por hora </w:t>
            </w:r>
          </w:p>
          <w:p w14:paraId="733B9EE8" w14:textId="77777777" w:rsidR="00FB556F" w:rsidRPr="008530D6" w:rsidRDefault="00FB556F" w:rsidP="003D7A4C">
            <w:pPr>
              <w:rPr>
                <w:rFonts w:cs="Arial"/>
                <w:szCs w:val="22"/>
                <w:lang w:val="es-ES"/>
              </w:rPr>
            </w:pPr>
            <w:r w:rsidRPr="008530D6">
              <w:rPr>
                <w:rFonts w:cs="Arial"/>
                <w:szCs w:val="22"/>
                <w:lang w:val="es-ES"/>
              </w:rPr>
              <w:t>(IVA excluido)</w:t>
            </w:r>
          </w:p>
        </w:tc>
        <w:tc>
          <w:tcPr>
            <w:tcW w:w="1559" w:type="dxa"/>
            <w:tcBorders>
              <w:left w:val="single" w:sz="12" w:space="0" w:color="auto"/>
            </w:tcBorders>
          </w:tcPr>
          <w:p w14:paraId="514C2DB4" w14:textId="77777777" w:rsidR="00FB556F" w:rsidRPr="008530D6" w:rsidRDefault="00FB556F" w:rsidP="003D7A4C">
            <w:pPr>
              <w:rPr>
                <w:rFonts w:cs="Arial"/>
                <w:szCs w:val="22"/>
                <w:lang w:val="es-ES"/>
              </w:rPr>
            </w:pPr>
            <w:r w:rsidRPr="008530D6">
              <w:rPr>
                <w:rFonts w:cs="Arial"/>
                <w:szCs w:val="22"/>
                <w:lang w:val="es-ES"/>
              </w:rPr>
              <w:t>Importe Precio unitario ofrecido</w:t>
            </w:r>
          </w:p>
          <w:p w14:paraId="7282434E" w14:textId="77777777" w:rsidR="00FB556F" w:rsidRPr="008530D6" w:rsidRDefault="00FB556F" w:rsidP="003D7A4C">
            <w:pPr>
              <w:rPr>
                <w:rFonts w:cs="Arial"/>
                <w:szCs w:val="22"/>
                <w:lang w:val="es-ES"/>
              </w:rPr>
            </w:pPr>
            <w:r w:rsidRPr="008530D6">
              <w:rPr>
                <w:rFonts w:cs="Arial"/>
                <w:szCs w:val="22"/>
                <w:lang w:val="es-ES"/>
              </w:rPr>
              <w:t>(IVA excluido)</w:t>
            </w:r>
          </w:p>
        </w:tc>
        <w:tc>
          <w:tcPr>
            <w:tcW w:w="885" w:type="dxa"/>
          </w:tcPr>
          <w:p w14:paraId="0A5CFD47" w14:textId="77777777" w:rsidR="00FB556F" w:rsidRPr="008530D6" w:rsidRDefault="00FB556F" w:rsidP="003D7A4C">
            <w:pPr>
              <w:rPr>
                <w:rFonts w:cs="Arial"/>
                <w:szCs w:val="22"/>
                <w:lang w:val="es-ES"/>
              </w:rPr>
            </w:pPr>
            <w:r w:rsidRPr="008530D6">
              <w:rPr>
                <w:rFonts w:cs="Arial"/>
                <w:szCs w:val="22"/>
                <w:lang w:val="es-ES"/>
              </w:rPr>
              <w:t>Tipo % IVA</w:t>
            </w:r>
          </w:p>
        </w:tc>
        <w:tc>
          <w:tcPr>
            <w:tcW w:w="1383" w:type="dxa"/>
          </w:tcPr>
          <w:p w14:paraId="2C6D3CAC" w14:textId="77777777" w:rsidR="00FB556F" w:rsidRPr="008530D6" w:rsidRDefault="00FB556F" w:rsidP="003D7A4C">
            <w:pPr>
              <w:rPr>
                <w:rFonts w:cs="Arial"/>
                <w:szCs w:val="22"/>
                <w:lang w:val="es-ES"/>
              </w:rPr>
            </w:pPr>
            <w:r w:rsidRPr="008530D6">
              <w:rPr>
                <w:rFonts w:cs="Arial"/>
                <w:szCs w:val="22"/>
                <w:lang w:val="es-ES"/>
              </w:rPr>
              <w:t>Importe IVA</w:t>
            </w:r>
          </w:p>
        </w:tc>
        <w:tc>
          <w:tcPr>
            <w:tcW w:w="1559" w:type="dxa"/>
            <w:tcBorders>
              <w:right w:val="single" w:sz="12" w:space="0" w:color="auto"/>
            </w:tcBorders>
          </w:tcPr>
          <w:p w14:paraId="75BD6EF1" w14:textId="77777777" w:rsidR="00FB556F" w:rsidRPr="008530D6" w:rsidRDefault="00FB556F" w:rsidP="003D7A4C">
            <w:pPr>
              <w:rPr>
                <w:rFonts w:cs="Arial"/>
                <w:szCs w:val="22"/>
                <w:lang w:val="es-ES"/>
              </w:rPr>
            </w:pPr>
            <w:proofErr w:type="gramStart"/>
            <w:r w:rsidRPr="008530D6">
              <w:rPr>
                <w:rFonts w:cs="Arial"/>
                <w:szCs w:val="22"/>
                <w:lang w:val="es-ES"/>
              </w:rPr>
              <w:t>Total</w:t>
            </w:r>
            <w:proofErr w:type="gramEnd"/>
            <w:r w:rsidRPr="008530D6">
              <w:rPr>
                <w:rFonts w:cs="Arial"/>
                <w:szCs w:val="22"/>
                <w:lang w:val="es-ES"/>
              </w:rPr>
              <w:t xml:space="preserve"> importe precio unitario ofrecido (IVA incluido)</w:t>
            </w:r>
          </w:p>
        </w:tc>
      </w:tr>
      <w:tr w:rsidR="00FB556F" w:rsidRPr="008530D6" w14:paraId="1B9B5A9C" w14:textId="77777777" w:rsidTr="003D7A4C">
        <w:trPr>
          <w:trHeight w:val="418"/>
          <w:jc w:val="right"/>
        </w:trPr>
        <w:tc>
          <w:tcPr>
            <w:tcW w:w="2375" w:type="dxa"/>
            <w:vAlign w:val="center"/>
          </w:tcPr>
          <w:p w14:paraId="25155B4B" w14:textId="77777777" w:rsidR="00FB556F" w:rsidRPr="008530D6" w:rsidRDefault="00FB556F" w:rsidP="003D7A4C">
            <w:pPr>
              <w:rPr>
                <w:rFonts w:cs="Arial"/>
                <w:szCs w:val="22"/>
                <w:lang w:val="es-ES"/>
              </w:rPr>
            </w:pPr>
            <w:r w:rsidRPr="008530D6">
              <w:rPr>
                <w:rFonts w:cs="Arial"/>
                <w:szCs w:val="22"/>
                <w:lang w:val="es-ES"/>
              </w:rPr>
              <w:t>Servicio de apoyo técnico</w:t>
            </w:r>
          </w:p>
        </w:tc>
        <w:tc>
          <w:tcPr>
            <w:tcW w:w="1418" w:type="dxa"/>
            <w:tcBorders>
              <w:right w:val="single" w:sz="12" w:space="0" w:color="auto"/>
            </w:tcBorders>
            <w:vAlign w:val="center"/>
          </w:tcPr>
          <w:p w14:paraId="3F5C0844" w14:textId="77777777" w:rsidR="00FB556F" w:rsidRPr="008530D6" w:rsidRDefault="00FB556F" w:rsidP="003D7A4C">
            <w:pPr>
              <w:rPr>
                <w:rFonts w:cs="Arial"/>
                <w:szCs w:val="22"/>
                <w:lang w:val="es-ES"/>
              </w:rPr>
            </w:pPr>
            <w:r w:rsidRPr="008530D6">
              <w:rPr>
                <w:rFonts w:cs="Arial"/>
                <w:szCs w:val="22"/>
                <w:lang w:val="es-ES"/>
              </w:rPr>
              <w:t>75,00 €/hora</w:t>
            </w:r>
          </w:p>
        </w:tc>
        <w:tc>
          <w:tcPr>
            <w:tcW w:w="1559" w:type="dxa"/>
            <w:tcBorders>
              <w:left w:val="single" w:sz="12" w:space="0" w:color="auto"/>
              <w:bottom w:val="single" w:sz="12" w:space="0" w:color="auto"/>
            </w:tcBorders>
            <w:vAlign w:val="bottom"/>
          </w:tcPr>
          <w:p w14:paraId="48B5DF23" w14:textId="77777777" w:rsidR="00FB556F" w:rsidRPr="008530D6" w:rsidRDefault="00FB556F" w:rsidP="003D7A4C">
            <w:pPr>
              <w:rPr>
                <w:rFonts w:cs="Arial"/>
                <w:szCs w:val="22"/>
                <w:lang w:val="es-ES"/>
              </w:rPr>
            </w:pPr>
          </w:p>
        </w:tc>
        <w:tc>
          <w:tcPr>
            <w:tcW w:w="885" w:type="dxa"/>
            <w:tcBorders>
              <w:bottom w:val="single" w:sz="12" w:space="0" w:color="auto"/>
            </w:tcBorders>
            <w:vAlign w:val="bottom"/>
          </w:tcPr>
          <w:p w14:paraId="043E11AB" w14:textId="77777777" w:rsidR="00FB556F" w:rsidRPr="008530D6" w:rsidRDefault="00FB556F" w:rsidP="003D7A4C">
            <w:pPr>
              <w:rPr>
                <w:rFonts w:cs="Arial"/>
                <w:szCs w:val="22"/>
                <w:lang w:val="es-ES"/>
              </w:rPr>
            </w:pPr>
          </w:p>
        </w:tc>
        <w:tc>
          <w:tcPr>
            <w:tcW w:w="1383" w:type="dxa"/>
            <w:tcBorders>
              <w:bottom w:val="single" w:sz="12" w:space="0" w:color="auto"/>
            </w:tcBorders>
            <w:vAlign w:val="bottom"/>
          </w:tcPr>
          <w:p w14:paraId="5C387954" w14:textId="77777777" w:rsidR="00FB556F" w:rsidRPr="008530D6" w:rsidRDefault="00FB556F" w:rsidP="003D7A4C">
            <w:pPr>
              <w:rPr>
                <w:rFonts w:cs="Arial"/>
                <w:szCs w:val="22"/>
                <w:lang w:val="es-ES"/>
              </w:rPr>
            </w:pPr>
          </w:p>
        </w:tc>
        <w:tc>
          <w:tcPr>
            <w:tcW w:w="1559" w:type="dxa"/>
            <w:tcBorders>
              <w:bottom w:val="single" w:sz="12" w:space="0" w:color="auto"/>
              <w:right w:val="single" w:sz="12" w:space="0" w:color="auto"/>
            </w:tcBorders>
            <w:vAlign w:val="bottom"/>
          </w:tcPr>
          <w:p w14:paraId="7D936BCC" w14:textId="77777777" w:rsidR="00FB556F" w:rsidRPr="008530D6" w:rsidRDefault="00FB556F" w:rsidP="003D7A4C">
            <w:pPr>
              <w:rPr>
                <w:rFonts w:cs="Arial"/>
                <w:szCs w:val="22"/>
                <w:lang w:val="es-ES"/>
              </w:rPr>
            </w:pPr>
          </w:p>
        </w:tc>
      </w:tr>
    </w:tbl>
    <w:p w14:paraId="31EFE2EC" w14:textId="77777777" w:rsidR="00FB556F" w:rsidRPr="008530D6" w:rsidRDefault="00FB556F" w:rsidP="00FB556F">
      <w:pPr>
        <w:rPr>
          <w:rFonts w:cs="Arial"/>
          <w:szCs w:val="22"/>
          <w:highlight w:val="yellow"/>
          <w:lang w:val="es-ES"/>
        </w:rPr>
      </w:pPr>
    </w:p>
    <w:p w14:paraId="5AE13FD0" w14:textId="77777777" w:rsidR="00FB556F" w:rsidRPr="008530D6" w:rsidRDefault="00FB556F" w:rsidP="00FB556F">
      <w:pPr>
        <w:rPr>
          <w:rFonts w:cs="Arial"/>
          <w:szCs w:val="22"/>
          <w:highlight w:val="yellow"/>
          <w:lang w:val="es-ES"/>
        </w:rPr>
      </w:pPr>
    </w:p>
    <w:p w14:paraId="0E5A04BA" w14:textId="77777777" w:rsidR="00FB556F" w:rsidRPr="008530D6" w:rsidRDefault="00FB556F" w:rsidP="00FB556F">
      <w:pPr>
        <w:pBdr>
          <w:top w:val="single" w:sz="4" w:space="1" w:color="auto"/>
          <w:left w:val="single" w:sz="4" w:space="4" w:color="auto"/>
          <w:bottom w:val="single" w:sz="4" w:space="1" w:color="auto"/>
          <w:right w:val="single" w:sz="4" w:space="4" w:color="auto"/>
        </w:pBdr>
        <w:rPr>
          <w:rFonts w:cs="Arial"/>
          <w:b/>
          <w:bCs/>
          <w:szCs w:val="22"/>
          <w:lang w:val="es-ES"/>
        </w:rPr>
      </w:pPr>
      <w:r w:rsidRPr="008530D6">
        <w:rPr>
          <w:rFonts w:cs="Arial"/>
          <w:b/>
          <w:bCs/>
          <w:szCs w:val="22"/>
          <w:lang w:val="es-ES"/>
        </w:rPr>
        <w:t>El precio se tiene que ofrecer con el número de decimales que conste en el modelo de oferta. En el supuesto de que se ofrezca un precio con más decimales, estos no se tendrán en cuenta para puntuar la oferta.</w:t>
      </w:r>
    </w:p>
    <w:p w14:paraId="2E741835" w14:textId="77777777" w:rsidR="00FB556F" w:rsidRPr="008530D6" w:rsidRDefault="00FB556F" w:rsidP="00FB556F">
      <w:pPr>
        <w:pStyle w:val="Pargrafdellista"/>
        <w:ind w:left="0"/>
        <w:rPr>
          <w:rFonts w:cs="Arial"/>
          <w:szCs w:val="22"/>
          <w:highlight w:val="yellow"/>
          <w:lang w:val="es-ES"/>
        </w:rPr>
      </w:pPr>
    </w:p>
    <w:p w14:paraId="4DAD5BCA" w14:textId="77777777" w:rsidR="00FB556F" w:rsidRPr="008530D6" w:rsidRDefault="00FB556F" w:rsidP="00FB556F">
      <w:pPr>
        <w:pStyle w:val="Pargrafdellista"/>
        <w:ind w:left="0"/>
        <w:rPr>
          <w:rFonts w:cs="Arial"/>
          <w:b/>
          <w:bCs/>
          <w:szCs w:val="22"/>
          <w:lang w:val="es-ES"/>
        </w:rPr>
      </w:pPr>
      <w:r w:rsidRPr="008530D6">
        <w:rPr>
          <w:rFonts w:cs="Arial"/>
          <w:b/>
          <w:bCs/>
          <w:szCs w:val="22"/>
          <w:u w:val="single"/>
          <w:lang w:val="es-ES"/>
        </w:rPr>
        <w:t>Criterio 4:</w:t>
      </w:r>
      <w:r w:rsidRPr="008530D6">
        <w:rPr>
          <w:rFonts w:cs="Arial"/>
          <w:b/>
          <w:bCs/>
          <w:szCs w:val="22"/>
          <w:lang w:val="es-ES"/>
        </w:rPr>
        <w:t xml:space="preserve"> Experiencia adicional del personal adscrito a la ejecución del contrato</w:t>
      </w:r>
    </w:p>
    <w:p w14:paraId="0EA724C9" w14:textId="77777777" w:rsidR="00FB556F" w:rsidRPr="008530D6" w:rsidRDefault="00FB556F" w:rsidP="00FB556F">
      <w:pPr>
        <w:pStyle w:val="Pargrafdellista"/>
        <w:ind w:left="0"/>
        <w:rPr>
          <w:rFonts w:cs="Arial"/>
          <w:bCs/>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814"/>
      </w:tblGrid>
      <w:tr w:rsidR="00FB556F" w:rsidRPr="008530D6" w14:paraId="52DFF9BD" w14:textId="77777777" w:rsidTr="003D7A4C">
        <w:tc>
          <w:tcPr>
            <w:tcW w:w="5699" w:type="dxa"/>
          </w:tcPr>
          <w:p w14:paraId="3D3AE2AD" w14:textId="77777777" w:rsidR="00FB556F" w:rsidRPr="008530D6" w:rsidRDefault="00FB556F" w:rsidP="003D7A4C">
            <w:pPr>
              <w:rPr>
                <w:rFonts w:cs="Arial"/>
                <w:bCs/>
                <w:szCs w:val="22"/>
                <w:u w:val="single"/>
                <w:lang w:val="es-ES"/>
              </w:rPr>
            </w:pPr>
            <w:r w:rsidRPr="008530D6">
              <w:rPr>
                <w:rFonts w:cs="Arial"/>
                <w:bCs/>
                <w:szCs w:val="22"/>
                <w:lang w:val="es-ES"/>
              </w:rPr>
              <w:t xml:space="preserve">Experiencia adicional del </w:t>
            </w:r>
            <w:r w:rsidRPr="008530D6">
              <w:rPr>
                <w:rFonts w:cs="Arial"/>
                <w:bCs/>
                <w:szCs w:val="22"/>
                <w:u w:val="single"/>
                <w:lang w:val="es-ES"/>
              </w:rPr>
              <w:t>Coordinador/a</w:t>
            </w:r>
          </w:p>
          <w:p w14:paraId="1716CE68" w14:textId="77777777" w:rsidR="00FB556F" w:rsidRPr="008530D6" w:rsidRDefault="00FB556F" w:rsidP="003D7A4C">
            <w:pPr>
              <w:rPr>
                <w:rFonts w:cs="Arial"/>
                <w:bCs/>
                <w:sz w:val="20"/>
                <w:lang w:val="es-ES"/>
              </w:rPr>
            </w:pPr>
            <w:r w:rsidRPr="008530D6">
              <w:rPr>
                <w:rFonts w:cs="Arial"/>
                <w:bCs/>
                <w:sz w:val="20"/>
                <w:lang w:val="es-ES"/>
              </w:rPr>
              <w:t>(2 años de experiencia mínimo obligatorio cl. 1.10 de este pliego)</w:t>
            </w:r>
          </w:p>
        </w:tc>
        <w:tc>
          <w:tcPr>
            <w:tcW w:w="1814" w:type="dxa"/>
            <w:vAlign w:val="center"/>
          </w:tcPr>
          <w:p w14:paraId="60F9312A" w14:textId="77777777" w:rsidR="00FB556F" w:rsidRPr="008530D6" w:rsidRDefault="00FB556F" w:rsidP="003D7A4C">
            <w:pPr>
              <w:jc w:val="center"/>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FB556F" w:rsidRPr="008530D6" w14:paraId="70B372D8" w14:textId="77777777" w:rsidTr="003D7A4C">
        <w:tc>
          <w:tcPr>
            <w:tcW w:w="5699" w:type="dxa"/>
            <w:hideMark/>
          </w:tcPr>
          <w:p w14:paraId="757CAD8F" w14:textId="77777777" w:rsidR="00FB556F" w:rsidRPr="008530D6" w:rsidRDefault="00FB556F" w:rsidP="003D7A4C">
            <w:pPr>
              <w:rPr>
                <w:rFonts w:cs="Arial"/>
                <w:bCs/>
                <w:szCs w:val="22"/>
                <w:lang w:val="es-ES"/>
              </w:rPr>
            </w:pPr>
            <w:r w:rsidRPr="008530D6">
              <w:rPr>
                <w:rFonts w:cs="Arial"/>
                <w:bCs/>
                <w:szCs w:val="22"/>
                <w:lang w:val="es-ES"/>
              </w:rPr>
              <w:t>De más de 2 años hasta 3 años de experiencia</w:t>
            </w:r>
          </w:p>
        </w:tc>
        <w:tc>
          <w:tcPr>
            <w:tcW w:w="1814" w:type="dxa"/>
          </w:tcPr>
          <w:p w14:paraId="4B1B485A" w14:textId="77777777" w:rsidR="00FB556F" w:rsidRPr="008530D6" w:rsidRDefault="00FB556F" w:rsidP="003D7A4C">
            <w:pPr>
              <w:jc w:val="right"/>
              <w:rPr>
                <w:rFonts w:cs="Arial"/>
                <w:bCs/>
                <w:szCs w:val="22"/>
                <w:lang w:val="es-ES"/>
              </w:rPr>
            </w:pPr>
          </w:p>
        </w:tc>
      </w:tr>
      <w:tr w:rsidR="00FB556F" w:rsidRPr="008530D6" w14:paraId="78F99C62" w14:textId="77777777" w:rsidTr="003D7A4C">
        <w:tc>
          <w:tcPr>
            <w:tcW w:w="5699" w:type="dxa"/>
            <w:hideMark/>
          </w:tcPr>
          <w:p w14:paraId="2F49B39E" w14:textId="77777777" w:rsidR="00FB556F" w:rsidRPr="008530D6" w:rsidRDefault="00FB556F" w:rsidP="003D7A4C">
            <w:pPr>
              <w:rPr>
                <w:rFonts w:cs="Arial"/>
                <w:bCs/>
                <w:szCs w:val="22"/>
                <w:lang w:val="es-ES"/>
              </w:rPr>
            </w:pPr>
            <w:r w:rsidRPr="008530D6">
              <w:rPr>
                <w:rFonts w:cs="Arial"/>
                <w:bCs/>
                <w:szCs w:val="22"/>
                <w:lang w:val="es-ES"/>
              </w:rPr>
              <w:t xml:space="preserve">De más de 3 años hasta 4 años de experiencia </w:t>
            </w:r>
          </w:p>
        </w:tc>
        <w:tc>
          <w:tcPr>
            <w:tcW w:w="1814" w:type="dxa"/>
          </w:tcPr>
          <w:p w14:paraId="397C84A6" w14:textId="77777777" w:rsidR="00FB556F" w:rsidRPr="008530D6" w:rsidRDefault="00FB556F" w:rsidP="003D7A4C">
            <w:pPr>
              <w:jc w:val="right"/>
              <w:rPr>
                <w:rFonts w:cs="Arial"/>
                <w:bCs/>
                <w:szCs w:val="22"/>
                <w:lang w:val="es-ES"/>
              </w:rPr>
            </w:pPr>
          </w:p>
        </w:tc>
      </w:tr>
    </w:tbl>
    <w:p w14:paraId="1AF151C4" w14:textId="77777777" w:rsidR="00FB556F" w:rsidRPr="008530D6" w:rsidRDefault="00FB556F" w:rsidP="00FB556F">
      <w:pPr>
        <w:pStyle w:val="Pargrafdellista"/>
        <w:ind w:left="0"/>
        <w:rPr>
          <w:rFonts w:cs="Arial"/>
          <w:i/>
          <w:szCs w:val="22"/>
          <w:lang w:val="es-ES"/>
        </w:rPr>
      </w:pPr>
    </w:p>
    <w:p w14:paraId="36DA90EA" w14:textId="77777777" w:rsidR="00FB556F" w:rsidRPr="008530D6" w:rsidRDefault="00FB556F" w:rsidP="00FB556F">
      <w:pPr>
        <w:pStyle w:val="Pargrafdellista"/>
        <w:ind w:left="851" w:right="707"/>
        <w:rPr>
          <w:rStyle w:val="Ninguno"/>
          <w:rFonts w:eastAsiaTheme="majorEastAsia" w:cs="Arial"/>
          <w:szCs w:val="22"/>
          <w:lang w:val="es-ES"/>
        </w:rPr>
      </w:pPr>
      <w:r w:rsidRPr="008530D6">
        <w:rPr>
          <w:rFonts w:cs="Arial"/>
          <w:i/>
          <w:szCs w:val="22"/>
          <w:lang w:val="es-ES"/>
        </w:rPr>
        <w:t>*</w:t>
      </w:r>
      <w:r w:rsidRPr="008530D6">
        <w:rPr>
          <w:rFonts w:cs="Arial"/>
          <w:i/>
          <w:sz w:val="20"/>
          <w:lang w:val="es-ES"/>
        </w:rPr>
        <w:t>En caso de que marquéis más de una opción o ninguna opción se entenderá que no ofrecéis mejora y obtendréis 0 puntos</w:t>
      </w:r>
    </w:p>
    <w:p w14:paraId="79F62A22" w14:textId="77777777" w:rsidR="00FB556F" w:rsidRPr="008530D6" w:rsidRDefault="00FB556F" w:rsidP="00FB556F">
      <w:pPr>
        <w:rPr>
          <w:rFonts w:cs="Arial"/>
          <w:bCs/>
          <w:szCs w:val="22"/>
          <w:highlight w:val="yellow"/>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814"/>
      </w:tblGrid>
      <w:tr w:rsidR="00FB556F" w:rsidRPr="008530D6" w14:paraId="0BD55769" w14:textId="77777777" w:rsidTr="003D7A4C">
        <w:tc>
          <w:tcPr>
            <w:tcW w:w="5699" w:type="dxa"/>
          </w:tcPr>
          <w:p w14:paraId="73BB6557" w14:textId="77777777" w:rsidR="00FB556F" w:rsidRPr="008530D6" w:rsidRDefault="00FB556F" w:rsidP="003D7A4C">
            <w:pPr>
              <w:rPr>
                <w:rFonts w:cs="Arial"/>
                <w:bCs/>
                <w:szCs w:val="22"/>
                <w:u w:val="single"/>
                <w:lang w:val="es-ES"/>
              </w:rPr>
            </w:pPr>
            <w:r w:rsidRPr="008530D6">
              <w:rPr>
                <w:rFonts w:cs="Arial"/>
                <w:bCs/>
                <w:szCs w:val="22"/>
                <w:lang w:val="es-ES"/>
              </w:rPr>
              <w:lastRenderedPageBreak/>
              <w:t xml:space="preserve">Experiencia adicional del </w:t>
            </w:r>
            <w:r w:rsidRPr="008530D6">
              <w:rPr>
                <w:rFonts w:cs="Arial"/>
                <w:bCs/>
                <w:szCs w:val="22"/>
                <w:u w:val="single"/>
                <w:lang w:val="es-ES"/>
              </w:rPr>
              <w:t>Técnico/a de proyectos</w:t>
            </w:r>
          </w:p>
          <w:p w14:paraId="772BB8B5" w14:textId="77777777" w:rsidR="00FB556F" w:rsidRPr="008530D6" w:rsidRDefault="00FB556F" w:rsidP="003D7A4C">
            <w:pPr>
              <w:rPr>
                <w:rFonts w:cs="Arial"/>
                <w:bCs/>
                <w:sz w:val="20"/>
                <w:lang w:val="es-ES"/>
              </w:rPr>
            </w:pPr>
            <w:r w:rsidRPr="008530D6">
              <w:rPr>
                <w:rFonts w:cs="Arial"/>
                <w:bCs/>
                <w:sz w:val="20"/>
                <w:lang w:val="es-ES"/>
              </w:rPr>
              <w:t>(2 años de experiencia mínimo obligatorio cl. 1.10 de este pliego)</w:t>
            </w:r>
          </w:p>
        </w:tc>
        <w:tc>
          <w:tcPr>
            <w:tcW w:w="1814" w:type="dxa"/>
            <w:vAlign w:val="center"/>
          </w:tcPr>
          <w:p w14:paraId="6359EC91" w14:textId="77777777" w:rsidR="00FB556F" w:rsidRPr="008530D6" w:rsidRDefault="00FB556F" w:rsidP="003D7A4C">
            <w:pPr>
              <w:jc w:val="center"/>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FB556F" w:rsidRPr="008530D6" w14:paraId="7477C0D4" w14:textId="77777777" w:rsidTr="003D7A4C">
        <w:tc>
          <w:tcPr>
            <w:tcW w:w="5699" w:type="dxa"/>
            <w:hideMark/>
          </w:tcPr>
          <w:p w14:paraId="12871DBB" w14:textId="77777777" w:rsidR="00FB556F" w:rsidRPr="008530D6" w:rsidRDefault="00FB556F" w:rsidP="003D7A4C">
            <w:pPr>
              <w:rPr>
                <w:rFonts w:cs="Arial"/>
                <w:bCs/>
                <w:szCs w:val="22"/>
                <w:lang w:val="es-ES"/>
              </w:rPr>
            </w:pPr>
            <w:r w:rsidRPr="008530D6">
              <w:rPr>
                <w:rFonts w:cs="Arial"/>
                <w:bCs/>
                <w:szCs w:val="22"/>
                <w:lang w:val="es-ES"/>
              </w:rPr>
              <w:t>De más de 2 años hasta 3 años de experiencia</w:t>
            </w:r>
          </w:p>
        </w:tc>
        <w:tc>
          <w:tcPr>
            <w:tcW w:w="1814" w:type="dxa"/>
          </w:tcPr>
          <w:p w14:paraId="648C4674" w14:textId="77777777" w:rsidR="00FB556F" w:rsidRPr="008530D6" w:rsidRDefault="00FB556F" w:rsidP="003D7A4C">
            <w:pPr>
              <w:jc w:val="right"/>
              <w:rPr>
                <w:rFonts w:cs="Arial"/>
                <w:bCs/>
                <w:szCs w:val="22"/>
                <w:lang w:val="es-ES"/>
              </w:rPr>
            </w:pPr>
          </w:p>
        </w:tc>
      </w:tr>
      <w:tr w:rsidR="00FB556F" w:rsidRPr="008530D6" w14:paraId="651F1337" w14:textId="77777777" w:rsidTr="003D7A4C">
        <w:tc>
          <w:tcPr>
            <w:tcW w:w="5699" w:type="dxa"/>
            <w:hideMark/>
          </w:tcPr>
          <w:p w14:paraId="312D8C6A" w14:textId="77777777" w:rsidR="00FB556F" w:rsidRPr="008530D6" w:rsidRDefault="00FB556F" w:rsidP="003D7A4C">
            <w:pPr>
              <w:rPr>
                <w:rFonts w:cs="Arial"/>
                <w:bCs/>
                <w:szCs w:val="22"/>
                <w:lang w:val="es-ES"/>
              </w:rPr>
            </w:pPr>
            <w:r w:rsidRPr="008530D6">
              <w:rPr>
                <w:rFonts w:cs="Arial"/>
                <w:bCs/>
                <w:szCs w:val="22"/>
                <w:lang w:val="es-ES"/>
              </w:rPr>
              <w:t xml:space="preserve">De más de 3 años hasta 4 años de experiencia </w:t>
            </w:r>
          </w:p>
        </w:tc>
        <w:tc>
          <w:tcPr>
            <w:tcW w:w="1814" w:type="dxa"/>
          </w:tcPr>
          <w:p w14:paraId="3B707AAD" w14:textId="77777777" w:rsidR="00FB556F" w:rsidRPr="008530D6" w:rsidRDefault="00FB556F" w:rsidP="003D7A4C">
            <w:pPr>
              <w:jc w:val="right"/>
              <w:rPr>
                <w:rFonts w:cs="Arial"/>
                <w:bCs/>
                <w:szCs w:val="22"/>
                <w:lang w:val="es-ES"/>
              </w:rPr>
            </w:pPr>
          </w:p>
        </w:tc>
      </w:tr>
    </w:tbl>
    <w:p w14:paraId="7431130C" w14:textId="77777777" w:rsidR="00FB556F" w:rsidRPr="008530D6" w:rsidRDefault="00FB556F" w:rsidP="00FB556F">
      <w:pPr>
        <w:pStyle w:val="Pargrafdellista"/>
        <w:ind w:left="0"/>
        <w:rPr>
          <w:rStyle w:val="Ninguno"/>
          <w:rFonts w:eastAsiaTheme="majorEastAsia" w:cs="Arial"/>
          <w:szCs w:val="22"/>
          <w:highlight w:val="yellow"/>
          <w:lang w:val="es-ES"/>
        </w:rPr>
      </w:pPr>
    </w:p>
    <w:p w14:paraId="19B4AD0C" w14:textId="77777777" w:rsidR="00FB556F" w:rsidRPr="008530D6" w:rsidRDefault="00FB556F" w:rsidP="00FB556F">
      <w:pPr>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435F583C" w14:textId="77777777" w:rsidR="00FB556F" w:rsidRPr="008530D6" w:rsidRDefault="00FB556F" w:rsidP="00FB556F">
      <w:pPr>
        <w:rPr>
          <w:rFonts w:cs="Arial"/>
          <w:szCs w:val="22"/>
          <w:lang w:val="es-ES"/>
        </w:rPr>
      </w:pPr>
    </w:p>
    <w:p w14:paraId="3BC8DC73" w14:textId="77777777" w:rsidR="00FB556F" w:rsidRPr="008530D6" w:rsidRDefault="00FB556F" w:rsidP="00FB556F">
      <w:pPr>
        <w:tabs>
          <w:tab w:val="right" w:leader="dot" w:pos="9071"/>
        </w:tabs>
        <w:autoSpaceDE w:val="0"/>
        <w:autoSpaceDN w:val="0"/>
        <w:adjustRightInd w:val="0"/>
        <w:rPr>
          <w:rFonts w:cs="Arial"/>
          <w:b/>
          <w:bCs/>
          <w:szCs w:val="22"/>
          <w:lang w:val="es-ES"/>
        </w:rPr>
      </w:pPr>
      <w:r w:rsidRPr="008530D6">
        <w:rPr>
          <w:rFonts w:cs="Arial"/>
          <w:b/>
          <w:bCs/>
          <w:szCs w:val="22"/>
          <w:u w:val="single"/>
          <w:lang w:val="es-ES"/>
        </w:rPr>
        <w:t>Criterio 5:</w:t>
      </w:r>
      <w:r w:rsidRPr="008530D6">
        <w:rPr>
          <w:rFonts w:cs="Arial"/>
          <w:b/>
          <w:bCs/>
          <w:szCs w:val="22"/>
          <w:lang w:val="es-ES"/>
        </w:rPr>
        <w:t xml:space="preserve"> Mejora del Plan de Formación adicional del personal adscrito a la ejecución del contrato </w:t>
      </w:r>
    </w:p>
    <w:p w14:paraId="23BDFBC6" w14:textId="77777777" w:rsidR="00FB556F" w:rsidRPr="008530D6" w:rsidRDefault="00FB556F" w:rsidP="00FB556F">
      <w:pPr>
        <w:autoSpaceDE w:val="0"/>
        <w:autoSpaceDN w:val="0"/>
        <w:adjustRightInd w:val="0"/>
        <w:rPr>
          <w:rFonts w:cs="Arial"/>
          <w:szCs w:val="22"/>
          <w:lang w:val="es-ES"/>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FB556F" w:rsidRPr="008530D6" w14:paraId="362043DF" w14:textId="77777777" w:rsidTr="003D7A4C">
        <w:tc>
          <w:tcPr>
            <w:tcW w:w="5953" w:type="dxa"/>
          </w:tcPr>
          <w:p w14:paraId="4A70A628" w14:textId="77777777" w:rsidR="00FB556F" w:rsidRPr="008530D6" w:rsidRDefault="00FB556F" w:rsidP="003D7A4C">
            <w:pPr>
              <w:rPr>
                <w:rFonts w:cs="Arial"/>
                <w:sz w:val="20"/>
                <w:lang w:val="es-ES"/>
              </w:rPr>
            </w:pPr>
            <w:r w:rsidRPr="008530D6">
              <w:rPr>
                <w:rFonts w:cs="Arial"/>
                <w:sz w:val="20"/>
                <w:u w:val="single"/>
                <w:lang w:val="es-ES"/>
              </w:rPr>
              <w:t>Plan de Formación:</w:t>
            </w:r>
            <w:r w:rsidRPr="008530D6">
              <w:rPr>
                <w:rFonts w:cs="Arial"/>
                <w:sz w:val="20"/>
                <w:lang w:val="es-ES"/>
              </w:rPr>
              <w:t xml:space="preserve"> mínimo exigible cl. 3.2 PCAP 20 horas/ anuales por cada uno de los trabajadores adscritos a la ejecución del contrato</w:t>
            </w:r>
          </w:p>
        </w:tc>
        <w:tc>
          <w:tcPr>
            <w:tcW w:w="1740" w:type="dxa"/>
          </w:tcPr>
          <w:p w14:paraId="5EA33475" w14:textId="77777777" w:rsidR="00FB556F" w:rsidRPr="008530D6" w:rsidRDefault="00FB556F" w:rsidP="003D7A4C">
            <w:pPr>
              <w:rPr>
                <w:rFonts w:cs="Arial"/>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FB556F" w:rsidRPr="008530D6" w14:paraId="497504A1" w14:textId="77777777" w:rsidTr="003D7A4C">
        <w:tc>
          <w:tcPr>
            <w:tcW w:w="5953" w:type="dxa"/>
            <w:vAlign w:val="center"/>
          </w:tcPr>
          <w:p w14:paraId="0ED893E9" w14:textId="77777777" w:rsidR="00FB556F" w:rsidRPr="008530D6" w:rsidRDefault="00FB556F" w:rsidP="003D7A4C">
            <w:pPr>
              <w:rPr>
                <w:rFonts w:cs="Arial"/>
                <w:szCs w:val="22"/>
                <w:lang w:val="es-ES"/>
              </w:rPr>
            </w:pPr>
            <w:r w:rsidRPr="008530D6">
              <w:rPr>
                <w:rFonts w:cs="Arial"/>
                <w:szCs w:val="22"/>
                <w:lang w:val="es-ES"/>
              </w:rPr>
              <w:t>2 horas adicionales por cada trabajador (total plano formación 22 horas/anuales)</w:t>
            </w:r>
          </w:p>
        </w:tc>
        <w:tc>
          <w:tcPr>
            <w:tcW w:w="1740" w:type="dxa"/>
          </w:tcPr>
          <w:p w14:paraId="25AF1994" w14:textId="77777777" w:rsidR="00FB556F" w:rsidRPr="008530D6" w:rsidRDefault="00FB556F" w:rsidP="003D7A4C">
            <w:pPr>
              <w:rPr>
                <w:rFonts w:cs="Arial"/>
                <w:i/>
                <w:szCs w:val="22"/>
                <w:lang w:val="es-ES"/>
              </w:rPr>
            </w:pPr>
          </w:p>
        </w:tc>
      </w:tr>
      <w:tr w:rsidR="00FB556F" w:rsidRPr="008530D6" w14:paraId="7C2CA1BD" w14:textId="77777777" w:rsidTr="003D7A4C">
        <w:tc>
          <w:tcPr>
            <w:tcW w:w="5953" w:type="dxa"/>
            <w:vAlign w:val="center"/>
          </w:tcPr>
          <w:p w14:paraId="293F615E" w14:textId="77777777" w:rsidR="00FB556F" w:rsidRPr="008530D6" w:rsidRDefault="00FB556F" w:rsidP="003D7A4C">
            <w:pPr>
              <w:rPr>
                <w:rFonts w:cs="Arial"/>
                <w:szCs w:val="22"/>
                <w:lang w:val="es-ES"/>
              </w:rPr>
            </w:pPr>
            <w:r w:rsidRPr="008530D6">
              <w:rPr>
                <w:rFonts w:cs="Arial"/>
                <w:szCs w:val="22"/>
                <w:lang w:val="es-ES"/>
              </w:rPr>
              <w:t>4 horas adicionales por cada trabajador (total plano formación 24 horas/anuales)</w:t>
            </w:r>
          </w:p>
        </w:tc>
        <w:tc>
          <w:tcPr>
            <w:tcW w:w="1740" w:type="dxa"/>
          </w:tcPr>
          <w:p w14:paraId="7F87148F" w14:textId="77777777" w:rsidR="00FB556F" w:rsidRPr="008530D6" w:rsidRDefault="00FB556F" w:rsidP="003D7A4C">
            <w:pPr>
              <w:rPr>
                <w:rFonts w:cs="Arial"/>
                <w:i/>
                <w:szCs w:val="22"/>
                <w:lang w:val="es-ES"/>
              </w:rPr>
            </w:pPr>
          </w:p>
        </w:tc>
      </w:tr>
      <w:tr w:rsidR="00FB556F" w:rsidRPr="008530D6" w14:paraId="061A71D5" w14:textId="77777777" w:rsidTr="003D7A4C">
        <w:tc>
          <w:tcPr>
            <w:tcW w:w="5953" w:type="dxa"/>
            <w:vAlign w:val="center"/>
          </w:tcPr>
          <w:p w14:paraId="5745D029" w14:textId="77777777" w:rsidR="00FB556F" w:rsidRPr="008530D6" w:rsidRDefault="00FB556F" w:rsidP="003D7A4C">
            <w:pPr>
              <w:rPr>
                <w:rFonts w:cs="Arial"/>
                <w:szCs w:val="22"/>
                <w:lang w:val="es-ES"/>
              </w:rPr>
            </w:pPr>
            <w:r w:rsidRPr="008530D6">
              <w:rPr>
                <w:rFonts w:cs="Arial"/>
                <w:szCs w:val="22"/>
                <w:lang w:val="es-ES"/>
              </w:rPr>
              <w:t>6 horas adicionales por cada trabajador (total plano formación 26 horas/anuales)</w:t>
            </w:r>
          </w:p>
        </w:tc>
        <w:tc>
          <w:tcPr>
            <w:tcW w:w="1740" w:type="dxa"/>
          </w:tcPr>
          <w:p w14:paraId="2C4FA284" w14:textId="77777777" w:rsidR="00FB556F" w:rsidRPr="008530D6" w:rsidRDefault="00FB556F" w:rsidP="003D7A4C">
            <w:pPr>
              <w:rPr>
                <w:rFonts w:cs="Arial"/>
                <w:i/>
                <w:szCs w:val="22"/>
                <w:lang w:val="es-ES"/>
              </w:rPr>
            </w:pPr>
          </w:p>
        </w:tc>
      </w:tr>
      <w:tr w:rsidR="00FB556F" w:rsidRPr="008530D6" w14:paraId="7B139398" w14:textId="77777777" w:rsidTr="003D7A4C">
        <w:tc>
          <w:tcPr>
            <w:tcW w:w="5953" w:type="dxa"/>
            <w:vAlign w:val="center"/>
          </w:tcPr>
          <w:p w14:paraId="3F8D9D9E" w14:textId="77777777" w:rsidR="00FB556F" w:rsidRPr="008530D6" w:rsidRDefault="00FB556F" w:rsidP="003D7A4C">
            <w:pPr>
              <w:rPr>
                <w:rFonts w:cs="Arial"/>
                <w:szCs w:val="22"/>
                <w:lang w:val="es-ES"/>
              </w:rPr>
            </w:pPr>
            <w:r w:rsidRPr="008530D6">
              <w:rPr>
                <w:rFonts w:cs="Arial"/>
                <w:szCs w:val="22"/>
                <w:lang w:val="es-ES"/>
              </w:rPr>
              <w:t>8 horas adicionales por cada trabajador (total plano de formación 28 horas/anuales)</w:t>
            </w:r>
          </w:p>
        </w:tc>
        <w:tc>
          <w:tcPr>
            <w:tcW w:w="1740" w:type="dxa"/>
          </w:tcPr>
          <w:p w14:paraId="36E49ACE" w14:textId="77777777" w:rsidR="00FB556F" w:rsidRPr="008530D6" w:rsidRDefault="00FB556F" w:rsidP="003D7A4C">
            <w:pPr>
              <w:rPr>
                <w:rFonts w:cs="Arial"/>
                <w:i/>
                <w:szCs w:val="22"/>
                <w:lang w:val="es-ES"/>
              </w:rPr>
            </w:pPr>
          </w:p>
        </w:tc>
      </w:tr>
      <w:tr w:rsidR="00FB556F" w:rsidRPr="008530D6" w14:paraId="6BB2FA44" w14:textId="77777777" w:rsidTr="003D7A4C">
        <w:tc>
          <w:tcPr>
            <w:tcW w:w="5953" w:type="dxa"/>
            <w:vAlign w:val="center"/>
          </w:tcPr>
          <w:p w14:paraId="3912285A" w14:textId="77777777" w:rsidR="00FB556F" w:rsidRPr="008530D6" w:rsidRDefault="00FB556F" w:rsidP="003D7A4C">
            <w:pPr>
              <w:rPr>
                <w:rFonts w:cs="Arial"/>
                <w:szCs w:val="22"/>
                <w:lang w:val="es-ES"/>
              </w:rPr>
            </w:pPr>
            <w:r w:rsidRPr="008530D6">
              <w:rPr>
                <w:rFonts w:cs="Arial"/>
                <w:szCs w:val="22"/>
                <w:lang w:val="es-ES"/>
              </w:rPr>
              <w:t>10 horas adicionales por cada trabajador (total plano de formación 30 horas/anuales)</w:t>
            </w:r>
          </w:p>
        </w:tc>
        <w:tc>
          <w:tcPr>
            <w:tcW w:w="1740" w:type="dxa"/>
          </w:tcPr>
          <w:p w14:paraId="08A2E189" w14:textId="77777777" w:rsidR="00FB556F" w:rsidRPr="008530D6" w:rsidRDefault="00FB556F" w:rsidP="003D7A4C">
            <w:pPr>
              <w:rPr>
                <w:rFonts w:cs="Arial"/>
                <w:i/>
                <w:szCs w:val="22"/>
                <w:lang w:val="es-ES"/>
              </w:rPr>
            </w:pPr>
          </w:p>
        </w:tc>
      </w:tr>
    </w:tbl>
    <w:p w14:paraId="4C37F711" w14:textId="77777777" w:rsidR="00FB556F" w:rsidRPr="008530D6" w:rsidRDefault="00FB556F" w:rsidP="00FB556F">
      <w:pPr>
        <w:rPr>
          <w:rFonts w:cs="Arial"/>
          <w:szCs w:val="22"/>
          <w:lang w:val="es-ES"/>
        </w:rPr>
      </w:pPr>
    </w:p>
    <w:p w14:paraId="1A0E2477" w14:textId="77777777" w:rsidR="00FB556F" w:rsidRPr="008530D6" w:rsidRDefault="00FB556F" w:rsidP="00FB556F">
      <w:pPr>
        <w:pStyle w:val="Pargrafdellista"/>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2B99A22D" w14:textId="77777777" w:rsidR="00FB556F" w:rsidRPr="008530D6" w:rsidRDefault="00FB556F" w:rsidP="00FB556F">
      <w:pPr>
        <w:pStyle w:val="Pargrafdellista"/>
        <w:ind w:left="0" w:right="849"/>
        <w:rPr>
          <w:rFonts w:cs="Arial"/>
          <w:i/>
          <w:szCs w:val="22"/>
          <w:lang w:val="es-ES"/>
        </w:rPr>
      </w:pPr>
    </w:p>
    <w:p w14:paraId="5D6BADC0" w14:textId="77777777" w:rsidR="005708FE" w:rsidRPr="00FB556F" w:rsidRDefault="005708FE" w:rsidP="00FB556F"/>
    <w:sectPr w:rsidR="005708FE" w:rsidRPr="00FB556F"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E2D254D4">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A6ACB2AA">
        <w:numFmt w:val="decimal"/>
        <w:lvlText w:val=""/>
        <w:lvlJc w:val="left"/>
      </w:lvl>
    </w:lvlOverride>
    <w:lvlOverride w:ilvl="2">
      <w:lvl w:ilvl="2" w:tplc="D152AD66">
        <w:numFmt w:val="decimal"/>
        <w:lvlText w:val=""/>
        <w:lvlJc w:val="left"/>
      </w:lvl>
    </w:lvlOverride>
    <w:lvlOverride w:ilvl="3">
      <w:lvl w:ilvl="3" w:tplc="8F2E6A62">
        <w:numFmt w:val="decimal"/>
        <w:lvlText w:val=""/>
        <w:lvlJc w:val="left"/>
      </w:lvl>
    </w:lvlOverride>
    <w:lvlOverride w:ilvl="4">
      <w:lvl w:ilvl="4" w:tplc="A88ECF5C">
        <w:numFmt w:val="decimal"/>
        <w:lvlText w:val=""/>
        <w:lvlJc w:val="left"/>
      </w:lvl>
    </w:lvlOverride>
    <w:lvlOverride w:ilvl="5">
      <w:lvl w:ilvl="5" w:tplc="B658EE70">
        <w:numFmt w:val="decimal"/>
        <w:lvlText w:val=""/>
        <w:lvlJc w:val="left"/>
      </w:lvl>
    </w:lvlOverride>
    <w:lvlOverride w:ilvl="6">
      <w:lvl w:ilvl="6" w:tplc="E7F075FA">
        <w:numFmt w:val="decimal"/>
        <w:lvlText w:val=""/>
        <w:lvlJc w:val="left"/>
      </w:lvl>
    </w:lvlOverride>
    <w:lvlOverride w:ilvl="7">
      <w:lvl w:ilvl="7" w:tplc="6C1ABD76">
        <w:numFmt w:val="decimal"/>
        <w:lvlText w:val=""/>
        <w:lvlJc w:val="left"/>
      </w:lvl>
    </w:lvlOverride>
    <w:lvlOverride w:ilvl="8">
      <w:lvl w:ilvl="8" w:tplc="D0FA7FC8">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DFFEA83C">
        <w:start w:val="1"/>
        <w:numFmt w:val="lowerLetter"/>
        <w:lvlText w:val="%1)"/>
        <w:lvlJc w:val="left"/>
        <w:pPr>
          <w:ind w:left="928" w:hanging="360"/>
        </w:pPr>
      </w:lvl>
    </w:lvlOverride>
    <w:lvlOverride w:ilvl="1">
      <w:lvl w:ilvl="1" w:tplc="A748212C" w:tentative="1">
        <w:start w:val="1"/>
        <w:numFmt w:val="lowerLetter"/>
        <w:lvlText w:val="%2."/>
        <w:lvlJc w:val="left"/>
        <w:pPr>
          <w:ind w:left="1648" w:hanging="360"/>
        </w:pPr>
      </w:lvl>
    </w:lvlOverride>
    <w:lvlOverride w:ilvl="2">
      <w:lvl w:ilvl="2" w:tplc="FD4E287E" w:tentative="1">
        <w:start w:val="1"/>
        <w:numFmt w:val="lowerRoman"/>
        <w:lvlText w:val="%3."/>
        <w:lvlJc w:val="right"/>
        <w:pPr>
          <w:ind w:left="2368" w:hanging="180"/>
        </w:pPr>
      </w:lvl>
    </w:lvlOverride>
    <w:lvlOverride w:ilvl="3">
      <w:lvl w:ilvl="3" w:tplc="AC445CAA" w:tentative="1">
        <w:start w:val="1"/>
        <w:numFmt w:val="decimal"/>
        <w:lvlText w:val="%4."/>
        <w:lvlJc w:val="left"/>
        <w:pPr>
          <w:ind w:left="3088" w:hanging="360"/>
        </w:pPr>
      </w:lvl>
    </w:lvlOverride>
    <w:lvlOverride w:ilvl="4">
      <w:lvl w:ilvl="4" w:tplc="3DD8DC20" w:tentative="1">
        <w:start w:val="1"/>
        <w:numFmt w:val="lowerLetter"/>
        <w:lvlText w:val="%5."/>
        <w:lvlJc w:val="left"/>
        <w:pPr>
          <w:ind w:left="3808" w:hanging="360"/>
        </w:pPr>
      </w:lvl>
    </w:lvlOverride>
    <w:lvlOverride w:ilvl="5">
      <w:lvl w:ilvl="5" w:tplc="6826F25A" w:tentative="1">
        <w:start w:val="1"/>
        <w:numFmt w:val="lowerRoman"/>
        <w:lvlText w:val="%6."/>
        <w:lvlJc w:val="right"/>
        <w:pPr>
          <w:ind w:left="4528" w:hanging="180"/>
        </w:pPr>
      </w:lvl>
    </w:lvlOverride>
    <w:lvlOverride w:ilvl="6">
      <w:lvl w:ilvl="6" w:tplc="FE5A850A" w:tentative="1">
        <w:start w:val="1"/>
        <w:numFmt w:val="decimal"/>
        <w:lvlText w:val="%7."/>
        <w:lvlJc w:val="left"/>
        <w:pPr>
          <w:ind w:left="5248" w:hanging="360"/>
        </w:pPr>
      </w:lvl>
    </w:lvlOverride>
    <w:lvlOverride w:ilvl="7">
      <w:lvl w:ilvl="7" w:tplc="333CF5FA" w:tentative="1">
        <w:start w:val="1"/>
        <w:numFmt w:val="lowerLetter"/>
        <w:lvlText w:val="%8."/>
        <w:lvlJc w:val="left"/>
        <w:pPr>
          <w:ind w:left="5968" w:hanging="360"/>
        </w:pPr>
      </w:lvl>
    </w:lvlOverride>
    <w:lvlOverride w:ilvl="8">
      <w:lvl w:ilvl="8" w:tplc="FBBE5202"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E012C"/>
    <w:rsid w:val="00CF14F8"/>
    <w:rsid w:val="00D151D8"/>
    <w:rsid w:val="00D15B35"/>
    <w:rsid w:val="00D17F89"/>
    <w:rsid w:val="00D213E7"/>
    <w:rsid w:val="00D229E3"/>
    <w:rsid w:val="00D2618A"/>
    <w:rsid w:val="00D30BDC"/>
    <w:rsid w:val="00D358AC"/>
    <w:rsid w:val="00D45CAC"/>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2879</Characters>
  <Application>Microsoft Office Word</Application>
  <DocSecurity>0</DocSecurity>
  <Lines>23</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2025-12-22T06:46:00Z</dcterms:created>
  <dcterms:modified xsi:type="dcterms:W3CDTF">2025-12-22T06:46:00Z</dcterms:modified>
</cp:coreProperties>
</file>