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B91F" w14:textId="77777777" w:rsidR="00247E04" w:rsidRPr="004A02C6" w:rsidRDefault="00247E04" w:rsidP="00247E04">
      <w:pPr>
        <w:spacing w:before="120" w:after="120" w:line="0" w:lineRule="atLeast"/>
        <w:jc w:val="center"/>
        <w:rPr>
          <w:rFonts w:eastAsia="Calibri" w:cs="Arial"/>
          <w:b/>
          <w:bCs/>
          <w:u w:val="single"/>
          <w:lang w:val="es-ES"/>
        </w:rPr>
      </w:pPr>
      <w:r w:rsidRPr="004A02C6">
        <w:rPr>
          <w:rFonts w:eastAsia="Calibri" w:cs="Arial"/>
          <w:b/>
          <w:bCs/>
          <w:u w:val="single"/>
          <w:lang w:val="es-ES"/>
        </w:rPr>
        <w:t>ANEXO 1</w:t>
      </w:r>
    </w:p>
    <w:p w14:paraId="1CB3ACC3" w14:textId="77777777" w:rsidR="00247E04" w:rsidRPr="004A02C6" w:rsidRDefault="00247E04" w:rsidP="00247E04">
      <w:pPr>
        <w:spacing w:before="120" w:after="120" w:line="0" w:lineRule="atLeast"/>
        <w:jc w:val="center"/>
        <w:rPr>
          <w:rFonts w:eastAsia="Calibri" w:cs="Arial"/>
          <w:b/>
          <w:bCs/>
          <w:lang w:val="es-ES"/>
        </w:rPr>
      </w:pPr>
    </w:p>
    <w:p w14:paraId="33F767CB" w14:textId="77777777" w:rsidR="00247E04" w:rsidRPr="004A02C6" w:rsidRDefault="00247E04" w:rsidP="00247E04">
      <w:pPr>
        <w:pBdr>
          <w:bottom w:val="single" w:sz="4" w:space="1" w:color="auto"/>
        </w:pBdr>
        <w:spacing w:before="120" w:after="120" w:line="0" w:lineRule="atLeast"/>
        <w:rPr>
          <w:rFonts w:cs="Arial"/>
          <w:color w:val="FF0000"/>
          <w:lang w:val="es-ES"/>
        </w:rPr>
      </w:pPr>
      <w:r w:rsidRPr="004A02C6">
        <w:rPr>
          <w:rFonts w:eastAsia="Calibri" w:cs="Arial"/>
          <w:lang w:val="es-ES"/>
        </w:rPr>
        <w:t>Al pliego de cláusulas administrativas particulares d</w:t>
      </w:r>
      <w:r w:rsidRPr="004A02C6">
        <w:rPr>
          <w:rFonts w:cs="Arial"/>
          <w:lang w:val="es-ES"/>
        </w:rPr>
        <w:t xml:space="preserve">e la contratación consistente en la adquisición, distribución e instalación de ordenadores, del tipo </w:t>
      </w:r>
      <w:proofErr w:type="spellStart"/>
      <w:r w:rsidRPr="004A02C6">
        <w:rPr>
          <w:rFonts w:cs="Arial"/>
          <w:lang w:val="es-ES"/>
        </w:rPr>
        <w:t>A</w:t>
      </w:r>
      <w:r>
        <w:rPr>
          <w:rFonts w:cs="Arial"/>
          <w:lang w:val="es-ES"/>
        </w:rPr>
        <w:t>ll</w:t>
      </w:r>
      <w:proofErr w:type="spellEnd"/>
      <w:r w:rsidRPr="004A02C6">
        <w:rPr>
          <w:rFonts w:cs="Arial"/>
          <w:lang w:val="es-ES"/>
        </w:rPr>
        <w:t xml:space="preserve"> in </w:t>
      </w:r>
      <w:proofErr w:type="spellStart"/>
      <w:r w:rsidRPr="004A02C6">
        <w:rPr>
          <w:rFonts w:cs="Arial"/>
          <w:lang w:val="es-ES"/>
        </w:rPr>
        <w:t>One</w:t>
      </w:r>
      <w:proofErr w:type="spellEnd"/>
      <w:r w:rsidRPr="004A02C6">
        <w:rPr>
          <w:rFonts w:cs="Arial"/>
          <w:lang w:val="es-ES"/>
        </w:rPr>
        <w:t>, para la red de bibliotecas municipales de la Diputación de Barcelona</w:t>
      </w:r>
    </w:p>
    <w:p w14:paraId="35559E01" w14:textId="77777777" w:rsidR="00247E04" w:rsidRPr="004A02C6" w:rsidRDefault="00247E04" w:rsidP="00247E04">
      <w:pPr>
        <w:pBdr>
          <w:bottom w:val="single" w:sz="4" w:space="1" w:color="auto"/>
        </w:pBdr>
        <w:spacing w:before="120" w:after="120" w:line="0" w:lineRule="atLeast"/>
        <w:jc w:val="right"/>
        <w:rPr>
          <w:rFonts w:cs="Arial"/>
          <w:lang w:val="es-ES"/>
        </w:rPr>
      </w:pPr>
      <w:r w:rsidRPr="004A02C6">
        <w:rPr>
          <w:rFonts w:cs="Arial"/>
          <w:lang w:val="es-ES"/>
        </w:rPr>
        <w:t>Expediente n.º: 2025/0042035</w:t>
      </w:r>
    </w:p>
    <w:p w14:paraId="309B5C3D" w14:textId="77777777" w:rsidR="00247E04" w:rsidRPr="004A02C6" w:rsidRDefault="00247E04" w:rsidP="00247E04">
      <w:pPr>
        <w:tabs>
          <w:tab w:val="center" w:pos="4252"/>
          <w:tab w:val="right" w:pos="8504"/>
        </w:tabs>
        <w:spacing w:before="120" w:after="120" w:line="0" w:lineRule="atLeast"/>
        <w:jc w:val="center"/>
        <w:rPr>
          <w:rFonts w:cs="Arial"/>
          <w:b/>
          <w:bCs/>
          <w:lang w:val="es-ES" w:eastAsia="ca-ES"/>
        </w:rPr>
      </w:pPr>
      <w:r w:rsidRPr="004A02C6">
        <w:rPr>
          <w:rFonts w:cs="Arial"/>
          <w:b/>
          <w:bCs/>
          <w:lang w:val="es-ES"/>
        </w:rPr>
        <w:t>Modelo de proposición relativa a los criterios evaluables de forma automática</w:t>
      </w:r>
    </w:p>
    <w:p w14:paraId="532E5BC3" w14:textId="77777777" w:rsidR="00247E04" w:rsidRPr="004A02C6" w:rsidRDefault="00247E04" w:rsidP="00247E04">
      <w:pPr>
        <w:spacing w:before="120" w:after="120" w:line="0" w:lineRule="atLeast"/>
        <w:jc w:val="center"/>
        <w:rPr>
          <w:rFonts w:cs="Arial"/>
          <w:lang w:val="es-ES"/>
        </w:rPr>
      </w:pPr>
    </w:p>
    <w:p w14:paraId="34832C3F" w14:textId="77777777" w:rsidR="00247E04" w:rsidRPr="004A02C6" w:rsidRDefault="00247E04" w:rsidP="00247E04">
      <w:pPr>
        <w:spacing w:before="120" w:after="120" w:line="0" w:lineRule="atLeast"/>
        <w:rPr>
          <w:rFonts w:cs="Arial"/>
          <w:lang w:val="es-ES"/>
        </w:rPr>
      </w:pPr>
      <w:r w:rsidRPr="004A02C6">
        <w:rPr>
          <w:rFonts w:cs="Arial"/>
          <w:lang w:val="es-ES"/>
        </w:rPr>
        <w:t xml:space="preserve">El Sr./La Sra. .......... con NIF n.º .........., en nombre propio / en representación de la empresa .........., CIF n.º .........., domiciliada a .........., CP .........., calle .........., n.º .........., dirección electrónica: .........., enterado/da de las condiciones exigidas para optar a la contratación relativa a </w:t>
      </w:r>
      <w:r w:rsidRPr="004A02C6">
        <w:rPr>
          <w:rFonts w:cs="Arial"/>
          <w:i/>
          <w:iCs/>
          <w:lang w:val="es-ES"/>
        </w:rPr>
        <w:t>(consignar objeto del contrato y lotes, si procede)</w:t>
      </w:r>
      <w:r w:rsidRPr="004A02C6">
        <w:rPr>
          <w:rFonts w:cs="Arial"/>
          <w:lang w:val="es-ES"/>
        </w:rPr>
        <w:t xml:space="preserve"> .........., se compromete a llevarla a cabo con sujeción a los pliegos de prescripciones técnicas particulares y de cláusulas administrativas particulares, que acepta íntegramente:</w:t>
      </w:r>
    </w:p>
    <w:p w14:paraId="27452FA6" w14:textId="77777777" w:rsidR="00247E04" w:rsidRPr="004A02C6" w:rsidRDefault="00247E04" w:rsidP="00247E04">
      <w:pPr>
        <w:spacing w:before="120" w:after="120" w:line="0" w:lineRule="atLeast"/>
        <w:rPr>
          <w:rFonts w:cs="Arial"/>
          <w:lang w:val="es-ES"/>
        </w:rPr>
      </w:pPr>
    </w:p>
    <w:p w14:paraId="2441C714" w14:textId="77777777" w:rsidR="00247E04" w:rsidRPr="004A02C6" w:rsidRDefault="00247E04" w:rsidP="00247E04">
      <w:pPr>
        <w:pStyle w:val="Prrafodelista"/>
        <w:numPr>
          <w:ilvl w:val="0"/>
          <w:numId w:val="1"/>
        </w:numPr>
        <w:spacing w:before="120" w:after="120" w:line="0" w:lineRule="atLeast"/>
        <w:ind w:left="284" w:hanging="284"/>
        <w:contextualSpacing w:val="0"/>
        <w:jc w:val="left"/>
        <w:rPr>
          <w:rFonts w:cs="Arial"/>
          <w:lang w:val="es-ES"/>
        </w:rPr>
      </w:pPr>
      <w:r w:rsidRPr="004A02C6">
        <w:rPr>
          <w:rFonts w:cs="Arial"/>
          <w:b/>
          <w:bCs/>
          <w:u w:val="single"/>
          <w:lang w:val="es-ES"/>
        </w:rPr>
        <w:t>Criterio 1.</w:t>
      </w:r>
      <w:r w:rsidRPr="004A02C6">
        <w:rPr>
          <w:rFonts w:cs="Arial"/>
          <w:lang w:val="es-ES"/>
        </w:rPr>
        <w:t>- Proposición económica:</w:t>
      </w:r>
    </w:p>
    <w:p w14:paraId="0A7F0098" w14:textId="77777777" w:rsidR="00247E04" w:rsidRPr="004A02C6" w:rsidRDefault="00247E04" w:rsidP="00247E04">
      <w:pPr>
        <w:spacing w:before="120" w:after="120" w:line="0" w:lineRule="atLeast"/>
        <w:rPr>
          <w:rFonts w:cs="Arial"/>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247E04" w:rsidRPr="004A02C6" w14:paraId="49D28804" w14:textId="77777777" w:rsidTr="00401EFC">
        <w:trPr>
          <w:trHeight w:val="416"/>
          <w:jc w:val="right"/>
        </w:trPr>
        <w:tc>
          <w:tcPr>
            <w:tcW w:w="3793" w:type="dxa"/>
            <w:gridSpan w:val="2"/>
            <w:tcBorders>
              <w:top w:val="nil"/>
              <w:left w:val="nil"/>
              <w:bottom w:val="nil"/>
              <w:right w:val="single" w:sz="12" w:space="0" w:color="auto"/>
            </w:tcBorders>
          </w:tcPr>
          <w:p w14:paraId="45466EC8" w14:textId="77777777" w:rsidR="00247E04" w:rsidRPr="004A02C6" w:rsidRDefault="00247E04" w:rsidP="00401EFC">
            <w:pPr>
              <w:spacing w:before="120" w:after="120" w:line="0" w:lineRule="atLeast"/>
              <w:rPr>
                <w:rFonts w:cs="Arial"/>
                <w:lang w:val="es-ES"/>
              </w:rPr>
            </w:pPr>
          </w:p>
        </w:tc>
        <w:tc>
          <w:tcPr>
            <w:tcW w:w="5386" w:type="dxa"/>
            <w:gridSpan w:val="4"/>
            <w:tcBorders>
              <w:top w:val="single" w:sz="12" w:space="0" w:color="auto"/>
              <w:left w:val="single" w:sz="12" w:space="0" w:color="auto"/>
              <w:right w:val="single" w:sz="12" w:space="0" w:color="auto"/>
            </w:tcBorders>
            <w:vAlign w:val="center"/>
          </w:tcPr>
          <w:p w14:paraId="3A14C4E6" w14:textId="77777777" w:rsidR="00247E04" w:rsidRPr="004A02C6" w:rsidRDefault="00247E04" w:rsidP="00401EFC">
            <w:pPr>
              <w:spacing w:before="120" w:after="120" w:line="0" w:lineRule="atLeast"/>
              <w:jc w:val="center"/>
              <w:rPr>
                <w:rFonts w:cs="Arial"/>
                <w:lang w:val="es-ES"/>
              </w:rPr>
            </w:pPr>
            <w:r w:rsidRPr="004A02C6">
              <w:rPr>
                <w:rFonts w:cs="Arial"/>
                <w:lang w:val="es-ES"/>
              </w:rPr>
              <w:t>OFERTA DEL LICITADOR</w:t>
            </w:r>
          </w:p>
        </w:tc>
      </w:tr>
      <w:tr w:rsidR="00247E04" w:rsidRPr="004A02C6" w14:paraId="644163A2" w14:textId="77777777" w:rsidTr="00401EFC">
        <w:trPr>
          <w:jc w:val="right"/>
        </w:trPr>
        <w:tc>
          <w:tcPr>
            <w:tcW w:w="2375" w:type="dxa"/>
            <w:tcBorders>
              <w:top w:val="nil"/>
              <w:left w:val="nil"/>
            </w:tcBorders>
          </w:tcPr>
          <w:p w14:paraId="2CB8E0D7" w14:textId="77777777" w:rsidR="00247E04" w:rsidRPr="004A02C6" w:rsidRDefault="00247E04" w:rsidP="00401EFC">
            <w:pPr>
              <w:spacing w:before="120" w:after="120" w:line="0" w:lineRule="atLeast"/>
              <w:rPr>
                <w:rFonts w:cs="Arial"/>
                <w:lang w:val="es-ES"/>
              </w:rPr>
            </w:pPr>
          </w:p>
        </w:tc>
        <w:tc>
          <w:tcPr>
            <w:tcW w:w="1418" w:type="dxa"/>
            <w:tcBorders>
              <w:top w:val="single" w:sz="2" w:space="0" w:color="auto"/>
              <w:right w:val="single" w:sz="12" w:space="0" w:color="auto"/>
            </w:tcBorders>
          </w:tcPr>
          <w:p w14:paraId="4B965459" w14:textId="77777777" w:rsidR="00247E04" w:rsidRPr="004A02C6" w:rsidRDefault="00247E04" w:rsidP="00401EFC">
            <w:pPr>
              <w:spacing w:before="120" w:after="120" w:line="0" w:lineRule="atLeast"/>
              <w:rPr>
                <w:rFonts w:cs="Arial"/>
                <w:lang w:val="es-ES"/>
              </w:rPr>
            </w:pPr>
            <w:r w:rsidRPr="004A02C6">
              <w:rPr>
                <w:rFonts w:cs="Arial"/>
                <w:lang w:val="es-ES"/>
              </w:rPr>
              <w:t>Precio unitario máximo</w:t>
            </w:r>
          </w:p>
          <w:p w14:paraId="612EB5AB" w14:textId="77777777" w:rsidR="00247E04" w:rsidRPr="004A02C6" w:rsidRDefault="00247E04" w:rsidP="00401EFC">
            <w:pPr>
              <w:spacing w:before="120" w:after="120" w:line="0" w:lineRule="atLeast"/>
              <w:rPr>
                <w:rFonts w:cs="Arial"/>
                <w:lang w:val="es-ES"/>
              </w:rPr>
            </w:pPr>
            <w:r w:rsidRPr="004A02C6">
              <w:rPr>
                <w:rFonts w:cs="Arial"/>
                <w:lang w:val="es-ES"/>
              </w:rPr>
              <w:t>(IVA excluido)</w:t>
            </w:r>
          </w:p>
        </w:tc>
        <w:tc>
          <w:tcPr>
            <w:tcW w:w="1559" w:type="dxa"/>
            <w:tcBorders>
              <w:left w:val="single" w:sz="12" w:space="0" w:color="auto"/>
            </w:tcBorders>
          </w:tcPr>
          <w:p w14:paraId="57FC4B12" w14:textId="77777777" w:rsidR="00247E04" w:rsidRPr="004A02C6" w:rsidRDefault="00247E04" w:rsidP="00401EFC">
            <w:pPr>
              <w:spacing w:before="120" w:after="120" w:line="0" w:lineRule="atLeast"/>
              <w:rPr>
                <w:rFonts w:cs="Arial"/>
                <w:lang w:val="es-ES"/>
              </w:rPr>
            </w:pPr>
            <w:r w:rsidRPr="004A02C6">
              <w:rPr>
                <w:rFonts w:cs="Arial"/>
                <w:lang w:val="es-ES"/>
              </w:rPr>
              <w:t>Precio unitario ofrecido</w:t>
            </w:r>
          </w:p>
          <w:p w14:paraId="04D8C53D" w14:textId="77777777" w:rsidR="00247E04" w:rsidRPr="004A02C6" w:rsidRDefault="00247E04" w:rsidP="00401EFC">
            <w:pPr>
              <w:spacing w:before="120" w:after="120" w:line="0" w:lineRule="atLeast"/>
              <w:rPr>
                <w:rFonts w:cs="Arial"/>
                <w:lang w:val="es-ES"/>
              </w:rPr>
            </w:pPr>
            <w:r w:rsidRPr="004A02C6">
              <w:rPr>
                <w:rFonts w:cs="Arial"/>
                <w:lang w:val="es-ES"/>
              </w:rPr>
              <w:t>(IVA excluido)</w:t>
            </w:r>
          </w:p>
        </w:tc>
        <w:tc>
          <w:tcPr>
            <w:tcW w:w="885" w:type="dxa"/>
          </w:tcPr>
          <w:p w14:paraId="0B136485" w14:textId="77777777" w:rsidR="00247E04" w:rsidRPr="004A02C6" w:rsidRDefault="00247E04" w:rsidP="00401EFC">
            <w:pPr>
              <w:spacing w:before="120" w:after="120" w:line="0" w:lineRule="atLeast"/>
              <w:rPr>
                <w:rFonts w:cs="Arial"/>
                <w:lang w:val="es-ES"/>
              </w:rPr>
            </w:pPr>
            <w:r w:rsidRPr="004A02C6">
              <w:rPr>
                <w:rFonts w:cs="Arial"/>
                <w:lang w:val="es-ES"/>
              </w:rPr>
              <w:t>Tipo % IVA</w:t>
            </w:r>
          </w:p>
        </w:tc>
        <w:tc>
          <w:tcPr>
            <w:tcW w:w="1383" w:type="dxa"/>
          </w:tcPr>
          <w:p w14:paraId="0203EE01" w14:textId="77777777" w:rsidR="00247E04" w:rsidRPr="004A02C6" w:rsidRDefault="00247E04" w:rsidP="00401EFC">
            <w:pPr>
              <w:spacing w:before="120" w:after="120" w:line="0" w:lineRule="atLeast"/>
              <w:rPr>
                <w:rFonts w:cs="Arial"/>
                <w:lang w:val="es-ES"/>
              </w:rPr>
            </w:pPr>
            <w:r w:rsidRPr="004A02C6">
              <w:rPr>
                <w:rFonts w:cs="Arial"/>
                <w:lang w:val="es-ES"/>
              </w:rPr>
              <w:t>Importe IVA</w:t>
            </w:r>
          </w:p>
        </w:tc>
        <w:tc>
          <w:tcPr>
            <w:tcW w:w="1559" w:type="dxa"/>
            <w:tcBorders>
              <w:right w:val="single" w:sz="12" w:space="0" w:color="auto"/>
            </w:tcBorders>
          </w:tcPr>
          <w:p w14:paraId="6BCE4BDE" w14:textId="77777777" w:rsidR="00247E04" w:rsidRPr="004A02C6" w:rsidRDefault="00247E04" w:rsidP="00401EFC">
            <w:pPr>
              <w:spacing w:before="120" w:after="120" w:line="0" w:lineRule="atLeast"/>
              <w:rPr>
                <w:rFonts w:cs="Arial"/>
                <w:lang w:val="es-ES"/>
              </w:rPr>
            </w:pPr>
            <w:proofErr w:type="gramStart"/>
            <w:r w:rsidRPr="004A02C6">
              <w:rPr>
                <w:rFonts w:cs="Arial"/>
                <w:lang w:val="es-ES"/>
              </w:rPr>
              <w:t>Total</w:t>
            </w:r>
            <w:proofErr w:type="gramEnd"/>
            <w:r w:rsidRPr="004A02C6">
              <w:rPr>
                <w:rFonts w:cs="Arial"/>
                <w:lang w:val="es-ES"/>
              </w:rPr>
              <w:t xml:space="preserve"> precio unitario ofrecido (IVA incluido)</w:t>
            </w:r>
          </w:p>
        </w:tc>
      </w:tr>
      <w:tr w:rsidR="00247E04" w:rsidRPr="004A02C6" w14:paraId="278E4A47" w14:textId="77777777" w:rsidTr="00401EFC">
        <w:trPr>
          <w:trHeight w:val="418"/>
          <w:jc w:val="right"/>
        </w:trPr>
        <w:tc>
          <w:tcPr>
            <w:tcW w:w="2375" w:type="dxa"/>
            <w:tcBorders>
              <w:top w:val="nil"/>
              <w:left w:val="single" w:sz="4" w:space="0" w:color="auto"/>
              <w:bottom w:val="single" w:sz="4" w:space="0" w:color="auto"/>
              <w:right w:val="single" w:sz="4" w:space="0" w:color="auto"/>
            </w:tcBorders>
            <w:vAlign w:val="bottom"/>
          </w:tcPr>
          <w:p w14:paraId="3B98227B" w14:textId="77777777" w:rsidR="00247E04" w:rsidRPr="004A02C6" w:rsidRDefault="00247E04" w:rsidP="00401EFC">
            <w:pPr>
              <w:spacing w:before="120" w:after="120" w:line="0" w:lineRule="atLeast"/>
              <w:rPr>
                <w:rFonts w:cs="Arial"/>
                <w:color w:val="FF0000"/>
                <w:lang w:val="es-ES"/>
              </w:rPr>
            </w:pPr>
            <w:r w:rsidRPr="004A02C6">
              <w:rPr>
                <w:rFonts w:cs="Arial"/>
                <w:lang w:val="es-ES"/>
              </w:rPr>
              <w:t xml:space="preserve">Ordenadores </w:t>
            </w:r>
            <w:proofErr w:type="spellStart"/>
            <w:r w:rsidRPr="004A02C6">
              <w:rPr>
                <w:rFonts w:cs="Arial"/>
                <w:lang w:val="es-ES"/>
              </w:rPr>
              <w:t>A</w:t>
            </w:r>
            <w:r>
              <w:rPr>
                <w:rFonts w:cs="Arial"/>
                <w:lang w:val="es-ES"/>
              </w:rPr>
              <w:t>ll</w:t>
            </w:r>
            <w:proofErr w:type="spellEnd"/>
            <w:r>
              <w:rPr>
                <w:rFonts w:cs="Arial"/>
                <w:lang w:val="es-ES"/>
              </w:rPr>
              <w:t xml:space="preserve"> </w:t>
            </w:r>
            <w:r w:rsidRPr="004A02C6">
              <w:rPr>
                <w:rFonts w:cs="Arial"/>
                <w:lang w:val="es-ES"/>
              </w:rPr>
              <w:t xml:space="preserve">in </w:t>
            </w:r>
            <w:proofErr w:type="spellStart"/>
            <w:r w:rsidRPr="004A02C6">
              <w:rPr>
                <w:rFonts w:cs="Arial"/>
                <w:lang w:val="es-ES"/>
              </w:rPr>
              <w:t>One</w:t>
            </w:r>
            <w:proofErr w:type="spellEnd"/>
            <w:r w:rsidRPr="004A02C6">
              <w:rPr>
                <w:rFonts w:cs="Arial"/>
                <w:lang w:val="es-ES"/>
              </w:rPr>
              <w:t>, modalidad táctil</w:t>
            </w:r>
          </w:p>
        </w:tc>
        <w:tc>
          <w:tcPr>
            <w:tcW w:w="1418" w:type="dxa"/>
            <w:tcBorders>
              <w:top w:val="nil"/>
              <w:left w:val="nil"/>
              <w:bottom w:val="single" w:sz="4" w:space="0" w:color="auto"/>
              <w:right w:val="single" w:sz="4" w:space="0" w:color="auto"/>
            </w:tcBorders>
            <w:vAlign w:val="center"/>
          </w:tcPr>
          <w:p w14:paraId="566FA059" w14:textId="77777777" w:rsidR="00247E04" w:rsidRPr="004A02C6" w:rsidRDefault="00247E04" w:rsidP="00401EFC">
            <w:pPr>
              <w:spacing w:before="120" w:after="120" w:line="0" w:lineRule="atLeast"/>
              <w:jc w:val="center"/>
              <w:rPr>
                <w:rFonts w:cs="Arial"/>
                <w:lang w:val="es-ES"/>
              </w:rPr>
            </w:pPr>
            <w:r w:rsidRPr="004A02C6">
              <w:rPr>
                <w:rFonts w:cs="Arial"/>
                <w:lang w:val="es-ES"/>
              </w:rPr>
              <w:t>880,00 €/ ordenador</w:t>
            </w:r>
          </w:p>
        </w:tc>
        <w:tc>
          <w:tcPr>
            <w:tcW w:w="1559" w:type="dxa"/>
            <w:tcBorders>
              <w:left w:val="single" w:sz="12" w:space="0" w:color="auto"/>
            </w:tcBorders>
            <w:vAlign w:val="bottom"/>
          </w:tcPr>
          <w:p w14:paraId="1367641B" w14:textId="77777777" w:rsidR="00247E04" w:rsidRPr="004A02C6" w:rsidRDefault="00247E04" w:rsidP="00401EFC">
            <w:pPr>
              <w:spacing w:before="120" w:after="120" w:line="0" w:lineRule="atLeast"/>
              <w:jc w:val="center"/>
              <w:rPr>
                <w:rFonts w:cs="Arial"/>
                <w:lang w:val="es-ES"/>
              </w:rPr>
            </w:pPr>
          </w:p>
        </w:tc>
        <w:tc>
          <w:tcPr>
            <w:tcW w:w="885" w:type="dxa"/>
            <w:vAlign w:val="bottom"/>
          </w:tcPr>
          <w:p w14:paraId="00781742" w14:textId="77777777" w:rsidR="00247E04" w:rsidRPr="004A02C6" w:rsidRDefault="00247E04" w:rsidP="00401EFC">
            <w:pPr>
              <w:spacing w:before="120" w:after="120" w:line="0" w:lineRule="atLeast"/>
              <w:jc w:val="center"/>
              <w:rPr>
                <w:rFonts w:cs="Arial"/>
                <w:lang w:val="es-ES"/>
              </w:rPr>
            </w:pPr>
          </w:p>
        </w:tc>
        <w:tc>
          <w:tcPr>
            <w:tcW w:w="1383" w:type="dxa"/>
            <w:vAlign w:val="bottom"/>
          </w:tcPr>
          <w:p w14:paraId="1A210257" w14:textId="77777777" w:rsidR="00247E04" w:rsidRPr="004A02C6" w:rsidRDefault="00247E04" w:rsidP="00401EFC">
            <w:pPr>
              <w:spacing w:before="120" w:after="120" w:line="0" w:lineRule="atLeast"/>
              <w:jc w:val="center"/>
              <w:rPr>
                <w:rFonts w:cs="Arial"/>
                <w:lang w:val="es-ES"/>
              </w:rPr>
            </w:pPr>
          </w:p>
        </w:tc>
        <w:tc>
          <w:tcPr>
            <w:tcW w:w="1559" w:type="dxa"/>
            <w:tcBorders>
              <w:right w:val="single" w:sz="12" w:space="0" w:color="auto"/>
            </w:tcBorders>
            <w:vAlign w:val="bottom"/>
          </w:tcPr>
          <w:p w14:paraId="7F638265" w14:textId="77777777" w:rsidR="00247E04" w:rsidRPr="004A02C6" w:rsidRDefault="00247E04" w:rsidP="00401EFC">
            <w:pPr>
              <w:spacing w:before="120" w:after="120" w:line="0" w:lineRule="atLeast"/>
              <w:jc w:val="center"/>
              <w:rPr>
                <w:rFonts w:cs="Arial"/>
                <w:lang w:val="es-ES"/>
              </w:rPr>
            </w:pPr>
          </w:p>
        </w:tc>
      </w:tr>
      <w:tr w:rsidR="00247E04" w:rsidRPr="004A02C6" w14:paraId="42B03C08" w14:textId="77777777" w:rsidTr="00401EFC">
        <w:trPr>
          <w:trHeight w:val="418"/>
          <w:jc w:val="right"/>
        </w:trPr>
        <w:tc>
          <w:tcPr>
            <w:tcW w:w="2375" w:type="dxa"/>
            <w:tcBorders>
              <w:top w:val="nil"/>
              <w:left w:val="single" w:sz="4" w:space="0" w:color="auto"/>
              <w:bottom w:val="single" w:sz="4" w:space="0" w:color="auto"/>
              <w:right w:val="single" w:sz="4" w:space="0" w:color="auto"/>
            </w:tcBorders>
            <w:vAlign w:val="bottom"/>
          </w:tcPr>
          <w:p w14:paraId="18C43F1E" w14:textId="77777777" w:rsidR="00247E04" w:rsidRPr="004A02C6" w:rsidRDefault="00247E04" w:rsidP="00401EFC">
            <w:pPr>
              <w:spacing w:before="120" w:after="120" w:line="0" w:lineRule="atLeast"/>
              <w:rPr>
                <w:rFonts w:cs="Arial"/>
                <w:color w:val="FF0000"/>
                <w:lang w:val="es-ES"/>
              </w:rPr>
            </w:pPr>
            <w:r w:rsidRPr="004A02C6">
              <w:rPr>
                <w:rFonts w:cs="Arial"/>
                <w:lang w:val="es-ES"/>
              </w:rPr>
              <w:t xml:space="preserve">Ordenadores </w:t>
            </w:r>
            <w:proofErr w:type="spellStart"/>
            <w:r w:rsidRPr="004A02C6">
              <w:rPr>
                <w:rFonts w:cs="Arial"/>
                <w:lang w:val="es-ES"/>
              </w:rPr>
              <w:t>A</w:t>
            </w:r>
            <w:r>
              <w:rPr>
                <w:rFonts w:cs="Arial"/>
                <w:lang w:val="es-ES"/>
              </w:rPr>
              <w:t>ll</w:t>
            </w:r>
            <w:proofErr w:type="spellEnd"/>
            <w:r>
              <w:rPr>
                <w:rFonts w:cs="Arial"/>
                <w:lang w:val="es-ES"/>
              </w:rPr>
              <w:t xml:space="preserve"> </w:t>
            </w:r>
            <w:r w:rsidRPr="004A02C6">
              <w:rPr>
                <w:rFonts w:cs="Arial"/>
                <w:lang w:val="es-ES"/>
              </w:rPr>
              <w:t xml:space="preserve">in </w:t>
            </w:r>
            <w:proofErr w:type="spellStart"/>
            <w:r w:rsidRPr="004A02C6">
              <w:rPr>
                <w:rFonts w:cs="Arial"/>
                <w:lang w:val="es-ES"/>
              </w:rPr>
              <w:t>One</w:t>
            </w:r>
            <w:proofErr w:type="spellEnd"/>
            <w:r w:rsidRPr="004A02C6">
              <w:rPr>
                <w:rFonts w:cs="Arial"/>
                <w:lang w:val="es-ES"/>
              </w:rPr>
              <w:t>, modalidad no táctil</w:t>
            </w:r>
          </w:p>
        </w:tc>
        <w:tc>
          <w:tcPr>
            <w:tcW w:w="1418" w:type="dxa"/>
            <w:tcBorders>
              <w:top w:val="nil"/>
              <w:left w:val="nil"/>
              <w:bottom w:val="single" w:sz="4" w:space="0" w:color="auto"/>
              <w:right w:val="single" w:sz="4" w:space="0" w:color="auto"/>
            </w:tcBorders>
            <w:vAlign w:val="center"/>
          </w:tcPr>
          <w:p w14:paraId="3BB613A7" w14:textId="77777777" w:rsidR="00247E04" w:rsidRPr="004A02C6" w:rsidRDefault="00247E04" w:rsidP="00401EFC">
            <w:pPr>
              <w:spacing w:before="120" w:after="120" w:line="0" w:lineRule="atLeast"/>
              <w:jc w:val="center"/>
              <w:rPr>
                <w:rFonts w:cs="Arial"/>
                <w:color w:val="FF0000"/>
                <w:lang w:val="es-ES"/>
              </w:rPr>
            </w:pPr>
            <w:r w:rsidRPr="004A02C6">
              <w:rPr>
                <w:rFonts w:cs="Arial"/>
                <w:lang w:val="es-ES"/>
              </w:rPr>
              <w:t>820,00 €/ ordenador</w:t>
            </w:r>
          </w:p>
        </w:tc>
        <w:tc>
          <w:tcPr>
            <w:tcW w:w="1559" w:type="dxa"/>
            <w:tcBorders>
              <w:left w:val="single" w:sz="12" w:space="0" w:color="auto"/>
            </w:tcBorders>
            <w:vAlign w:val="bottom"/>
          </w:tcPr>
          <w:p w14:paraId="531CB885" w14:textId="77777777" w:rsidR="00247E04" w:rsidRPr="004A02C6" w:rsidRDefault="00247E04" w:rsidP="00401EFC">
            <w:pPr>
              <w:spacing w:before="120" w:after="120" w:line="0" w:lineRule="atLeast"/>
              <w:jc w:val="center"/>
              <w:rPr>
                <w:rFonts w:cs="Arial"/>
                <w:lang w:val="es-ES"/>
              </w:rPr>
            </w:pPr>
          </w:p>
        </w:tc>
        <w:tc>
          <w:tcPr>
            <w:tcW w:w="885" w:type="dxa"/>
            <w:vAlign w:val="bottom"/>
          </w:tcPr>
          <w:p w14:paraId="0FDFB1C4" w14:textId="77777777" w:rsidR="00247E04" w:rsidRPr="004A02C6" w:rsidRDefault="00247E04" w:rsidP="00401EFC">
            <w:pPr>
              <w:spacing w:before="120" w:after="120" w:line="0" w:lineRule="atLeast"/>
              <w:jc w:val="center"/>
              <w:rPr>
                <w:rFonts w:cs="Arial"/>
                <w:lang w:val="es-ES"/>
              </w:rPr>
            </w:pPr>
          </w:p>
        </w:tc>
        <w:tc>
          <w:tcPr>
            <w:tcW w:w="1383" w:type="dxa"/>
            <w:vAlign w:val="bottom"/>
          </w:tcPr>
          <w:p w14:paraId="13B371D1" w14:textId="77777777" w:rsidR="00247E04" w:rsidRPr="004A02C6" w:rsidRDefault="00247E04" w:rsidP="00401EFC">
            <w:pPr>
              <w:spacing w:before="120" w:after="120" w:line="0" w:lineRule="atLeast"/>
              <w:jc w:val="center"/>
              <w:rPr>
                <w:rFonts w:cs="Arial"/>
                <w:lang w:val="es-ES"/>
              </w:rPr>
            </w:pPr>
          </w:p>
        </w:tc>
        <w:tc>
          <w:tcPr>
            <w:tcW w:w="1559" w:type="dxa"/>
            <w:tcBorders>
              <w:right w:val="single" w:sz="12" w:space="0" w:color="auto"/>
            </w:tcBorders>
            <w:vAlign w:val="bottom"/>
          </w:tcPr>
          <w:p w14:paraId="66220895" w14:textId="77777777" w:rsidR="00247E04" w:rsidRPr="004A02C6" w:rsidRDefault="00247E04" w:rsidP="00401EFC">
            <w:pPr>
              <w:spacing w:before="120" w:after="120" w:line="0" w:lineRule="atLeast"/>
              <w:jc w:val="center"/>
              <w:rPr>
                <w:rFonts w:cs="Arial"/>
                <w:lang w:val="es-ES"/>
              </w:rPr>
            </w:pPr>
          </w:p>
        </w:tc>
      </w:tr>
      <w:tr w:rsidR="00247E04" w:rsidRPr="004A02C6" w14:paraId="56E57F0E" w14:textId="77777777" w:rsidTr="00401EFC">
        <w:trPr>
          <w:trHeight w:val="418"/>
          <w:jc w:val="right"/>
        </w:trPr>
        <w:tc>
          <w:tcPr>
            <w:tcW w:w="2375" w:type="dxa"/>
            <w:tcBorders>
              <w:top w:val="nil"/>
              <w:left w:val="single" w:sz="4" w:space="0" w:color="auto"/>
              <w:bottom w:val="single" w:sz="4" w:space="0" w:color="auto"/>
              <w:right w:val="single" w:sz="4" w:space="0" w:color="auto"/>
            </w:tcBorders>
            <w:vAlign w:val="bottom"/>
          </w:tcPr>
          <w:p w14:paraId="7DFBDB11" w14:textId="77777777" w:rsidR="00247E04" w:rsidRPr="004A02C6" w:rsidRDefault="00247E04" w:rsidP="00401EFC">
            <w:pPr>
              <w:spacing w:before="120" w:after="120" w:line="0" w:lineRule="atLeast"/>
              <w:rPr>
                <w:rFonts w:cs="Arial"/>
                <w:color w:val="FF0000"/>
                <w:lang w:val="es-ES"/>
              </w:rPr>
            </w:pPr>
            <w:r w:rsidRPr="004A02C6">
              <w:rPr>
                <w:rFonts w:cs="Arial"/>
                <w:lang w:val="es-ES"/>
              </w:rPr>
              <w:t xml:space="preserve">Distribución e instalación de los ordenadores </w:t>
            </w:r>
            <w:proofErr w:type="spellStart"/>
            <w:r w:rsidRPr="004A02C6">
              <w:rPr>
                <w:rFonts w:cs="Arial"/>
                <w:lang w:val="es-ES"/>
              </w:rPr>
              <w:t>A</w:t>
            </w:r>
            <w:r>
              <w:rPr>
                <w:rFonts w:cs="Arial"/>
                <w:lang w:val="es-ES"/>
              </w:rPr>
              <w:t>ll</w:t>
            </w:r>
            <w:proofErr w:type="spellEnd"/>
            <w:r>
              <w:rPr>
                <w:rFonts w:cs="Arial"/>
                <w:lang w:val="es-ES"/>
              </w:rPr>
              <w:t xml:space="preserve"> </w:t>
            </w:r>
            <w:r w:rsidRPr="004A02C6">
              <w:rPr>
                <w:rFonts w:cs="Arial"/>
                <w:lang w:val="es-ES"/>
              </w:rPr>
              <w:t xml:space="preserve">in </w:t>
            </w:r>
            <w:proofErr w:type="spellStart"/>
            <w:r w:rsidRPr="004A02C6">
              <w:rPr>
                <w:rFonts w:cs="Arial"/>
                <w:lang w:val="es-ES"/>
              </w:rPr>
              <w:t>One</w:t>
            </w:r>
            <w:proofErr w:type="spellEnd"/>
            <w:r w:rsidRPr="004A02C6">
              <w:rPr>
                <w:rFonts w:cs="Arial"/>
                <w:lang w:val="es-ES"/>
              </w:rPr>
              <w:t>, modalidad táctil y no táctil</w:t>
            </w:r>
          </w:p>
        </w:tc>
        <w:tc>
          <w:tcPr>
            <w:tcW w:w="1418" w:type="dxa"/>
            <w:tcBorders>
              <w:top w:val="nil"/>
              <w:left w:val="nil"/>
              <w:bottom w:val="single" w:sz="4" w:space="0" w:color="auto"/>
              <w:right w:val="single" w:sz="4" w:space="0" w:color="auto"/>
            </w:tcBorders>
            <w:vAlign w:val="center"/>
          </w:tcPr>
          <w:p w14:paraId="4210050D" w14:textId="77777777" w:rsidR="00247E04" w:rsidRPr="004A02C6" w:rsidRDefault="00247E04" w:rsidP="00401EFC">
            <w:pPr>
              <w:spacing w:before="120" w:after="120" w:line="0" w:lineRule="atLeast"/>
              <w:jc w:val="center"/>
              <w:rPr>
                <w:rFonts w:cs="Arial"/>
                <w:color w:val="FF0000"/>
                <w:lang w:val="es-ES"/>
              </w:rPr>
            </w:pPr>
            <w:r w:rsidRPr="004A02C6">
              <w:rPr>
                <w:rFonts w:cs="Arial"/>
                <w:lang w:val="es-ES"/>
              </w:rPr>
              <w:t>30,00 €/ ordenador</w:t>
            </w:r>
          </w:p>
        </w:tc>
        <w:tc>
          <w:tcPr>
            <w:tcW w:w="1559" w:type="dxa"/>
            <w:tcBorders>
              <w:left w:val="single" w:sz="12" w:space="0" w:color="auto"/>
              <w:bottom w:val="single" w:sz="12" w:space="0" w:color="auto"/>
            </w:tcBorders>
            <w:vAlign w:val="bottom"/>
          </w:tcPr>
          <w:p w14:paraId="7B9E9085" w14:textId="77777777" w:rsidR="00247E04" w:rsidRPr="004A02C6" w:rsidRDefault="00247E04" w:rsidP="00401EFC">
            <w:pPr>
              <w:spacing w:before="120" w:after="120" w:line="0" w:lineRule="atLeast"/>
              <w:jc w:val="center"/>
              <w:rPr>
                <w:rFonts w:cs="Arial"/>
                <w:lang w:val="es-ES"/>
              </w:rPr>
            </w:pPr>
          </w:p>
        </w:tc>
        <w:tc>
          <w:tcPr>
            <w:tcW w:w="885" w:type="dxa"/>
            <w:tcBorders>
              <w:bottom w:val="single" w:sz="12" w:space="0" w:color="auto"/>
            </w:tcBorders>
            <w:vAlign w:val="bottom"/>
          </w:tcPr>
          <w:p w14:paraId="0D1B457E" w14:textId="77777777" w:rsidR="00247E04" w:rsidRPr="004A02C6" w:rsidRDefault="00247E04" w:rsidP="00401EFC">
            <w:pPr>
              <w:spacing w:before="120" w:after="120" w:line="0" w:lineRule="atLeast"/>
              <w:jc w:val="center"/>
              <w:rPr>
                <w:rFonts w:cs="Arial"/>
                <w:lang w:val="es-ES"/>
              </w:rPr>
            </w:pPr>
          </w:p>
        </w:tc>
        <w:tc>
          <w:tcPr>
            <w:tcW w:w="1383" w:type="dxa"/>
            <w:tcBorders>
              <w:bottom w:val="single" w:sz="12" w:space="0" w:color="auto"/>
            </w:tcBorders>
            <w:vAlign w:val="bottom"/>
          </w:tcPr>
          <w:p w14:paraId="6A4599F5" w14:textId="77777777" w:rsidR="00247E04" w:rsidRPr="004A02C6" w:rsidRDefault="00247E04" w:rsidP="00401EFC">
            <w:pPr>
              <w:spacing w:before="120" w:after="120" w:line="0" w:lineRule="atLeast"/>
              <w:jc w:val="center"/>
              <w:rPr>
                <w:rFonts w:cs="Arial"/>
                <w:lang w:val="es-ES"/>
              </w:rPr>
            </w:pPr>
          </w:p>
        </w:tc>
        <w:tc>
          <w:tcPr>
            <w:tcW w:w="1559" w:type="dxa"/>
            <w:tcBorders>
              <w:bottom w:val="single" w:sz="12" w:space="0" w:color="auto"/>
              <w:right w:val="single" w:sz="12" w:space="0" w:color="auto"/>
            </w:tcBorders>
            <w:vAlign w:val="bottom"/>
          </w:tcPr>
          <w:p w14:paraId="0B304C23" w14:textId="77777777" w:rsidR="00247E04" w:rsidRPr="004A02C6" w:rsidRDefault="00247E04" w:rsidP="00401EFC">
            <w:pPr>
              <w:spacing w:before="120" w:after="120" w:line="0" w:lineRule="atLeast"/>
              <w:jc w:val="center"/>
              <w:rPr>
                <w:rFonts w:cs="Arial"/>
                <w:lang w:val="es-ES"/>
              </w:rPr>
            </w:pPr>
          </w:p>
        </w:tc>
      </w:tr>
    </w:tbl>
    <w:p w14:paraId="3D481999" w14:textId="77777777" w:rsidR="00247E04" w:rsidRPr="004A02C6" w:rsidRDefault="00247E04" w:rsidP="00247E04">
      <w:pPr>
        <w:spacing w:before="120" w:after="120" w:line="0" w:lineRule="atLeast"/>
        <w:rPr>
          <w:rFonts w:cs="Arial"/>
          <w:lang w:val="es-ES"/>
        </w:rPr>
      </w:pPr>
    </w:p>
    <w:p w14:paraId="120AD070" w14:textId="77777777" w:rsidR="00247E04" w:rsidRPr="004A02C6" w:rsidRDefault="00247E04" w:rsidP="00247E04">
      <w:pPr>
        <w:spacing w:before="120" w:after="120" w:line="0" w:lineRule="atLeast"/>
        <w:rPr>
          <w:rFonts w:cs="Arial"/>
          <w:b/>
          <w:bCs/>
          <w:sz w:val="20"/>
          <w:lang w:val="es-ES"/>
        </w:rPr>
      </w:pPr>
      <w:r w:rsidRPr="004A02C6">
        <w:rPr>
          <w:rFonts w:cs="Arial"/>
          <w:b/>
          <w:bCs/>
          <w:sz w:val="20"/>
          <w:lang w:val="es-ES"/>
        </w:rPr>
        <w:t>Los precios se tienen que ofrecer con el número de decimales que conste en este modelo de oferta. En el supuesto de que se ofrezcan unos precios con más decimales, estos no se tendrán en cuenta para puntuar la oferta.</w:t>
      </w:r>
    </w:p>
    <w:p w14:paraId="43EB0199" w14:textId="32E019E9" w:rsidR="00247E04" w:rsidRDefault="00247E04">
      <w:pPr>
        <w:spacing w:after="160" w:line="259" w:lineRule="auto"/>
        <w:jc w:val="left"/>
        <w:rPr>
          <w:rFonts w:cs="Arial"/>
          <w:lang w:val="es-ES"/>
        </w:rPr>
      </w:pPr>
      <w:r>
        <w:rPr>
          <w:rFonts w:cs="Arial"/>
          <w:lang w:val="es-ES"/>
        </w:rPr>
        <w:br w:type="page"/>
      </w:r>
    </w:p>
    <w:p w14:paraId="5A4EBFA2" w14:textId="77777777" w:rsidR="00247E04" w:rsidRPr="004A02C6" w:rsidRDefault="00247E04" w:rsidP="00247E04">
      <w:pPr>
        <w:spacing w:before="120" w:after="120" w:line="0" w:lineRule="atLeast"/>
        <w:rPr>
          <w:rFonts w:cs="Arial"/>
          <w:lang w:val="es-ES"/>
        </w:rPr>
      </w:pPr>
    </w:p>
    <w:p w14:paraId="29A92B2B" w14:textId="77777777" w:rsidR="00247E04" w:rsidRPr="004A02C6" w:rsidRDefault="00247E04" w:rsidP="00247E04">
      <w:pPr>
        <w:pStyle w:val="Prrafodelista"/>
        <w:numPr>
          <w:ilvl w:val="0"/>
          <w:numId w:val="1"/>
        </w:numPr>
        <w:spacing w:before="120" w:after="120" w:line="0" w:lineRule="atLeast"/>
        <w:ind w:left="284" w:hanging="284"/>
        <w:contextualSpacing w:val="0"/>
        <w:jc w:val="left"/>
        <w:rPr>
          <w:rFonts w:cs="Arial"/>
          <w:lang w:val="es-ES"/>
        </w:rPr>
      </w:pPr>
      <w:r w:rsidRPr="004A02C6">
        <w:rPr>
          <w:rFonts w:cs="Arial"/>
          <w:b/>
          <w:bCs/>
          <w:u w:val="single"/>
          <w:lang w:val="es-ES"/>
        </w:rPr>
        <w:t>Criterio 2</w:t>
      </w:r>
      <w:r w:rsidRPr="004A02C6">
        <w:rPr>
          <w:rFonts w:cs="Arial"/>
          <w:lang w:val="es-ES"/>
        </w:rPr>
        <w:t>: Ampliar el periodo de garantía</w:t>
      </w:r>
    </w:p>
    <w:p w14:paraId="59E9C944" w14:textId="77777777" w:rsidR="00247E04" w:rsidRPr="004A02C6" w:rsidRDefault="00247E04" w:rsidP="00247E04">
      <w:pPr>
        <w:pStyle w:val="Prrafodelista"/>
        <w:spacing w:before="120" w:after="120" w:line="0" w:lineRule="atLeast"/>
        <w:ind w:left="284"/>
        <w:rPr>
          <w:rFonts w:cs="Arial"/>
          <w:lang w:val="es-ES"/>
        </w:rPr>
      </w:pPr>
    </w:p>
    <w:tbl>
      <w:tblPr>
        <w:tblW w:w="67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8"/>
        <w:gridCol w:w="2896"/>
      </w:tblGrid>
      <w:tr w:rsidR="00247E04" w:rsidRPr="004A02C6" w14:paraId="691E363A" w14:textId="77777777" w:rsidTr="00401EFC">
        <w:trPr>
          <w:trHeight w:val="321"/>
        </w:trPr>
        <w:tc>
          <w:tcPr>
            <w:tcW w:w="3828" w:type="dxa"/>
            <w:vMerge w:val="restart"/>
          </w:tcPr>
          <w:p w14:paraId="78DB1BD4" w14:textId="77777777" w:rsidR="00247E04" w:rsidRPr="004A02C6" w:rsidRDefault="00247E04" w:rsidP="00401EFC">
            <w:pPr>
              <w:spacing w:before="120" w:after="120" w:line="0" w:lineRule="atLeast"/>
              <w:jc w:val="center"/>
              <w:rPr>
                <w:rFonts w:cs="Arial"/>
                <w:lang w:val="es-ES"/>
              </w:rPr>
            </w:pPr>
            <w:r w:rsidRPr="004A02C6">
              <w:rPr>
                <w:rFonts w:cs="Arial"/>
                <w:lang w:val="es-ES"/>
              </w:rPr>
              <w:t>3 años garantizaba obligatorio cl. 7 del PPT</w:t>
            </w:r>
          </w:p>
        </w:tc>
        <w:tc>
          <w:tcPr>
            <w:tcW w:w="2896" w:type="dxa"/>
            <w:vAlign w:val="center"/>
          </w:tcPr>
          <w:p w14:paraId="08C783F6" w14:textId="77777777" w:rsidR="00247E04" w:rsidRPr="004A02C6" w:rsidRDefault="00247E04" w:rsidP="00401EFC">
            <w:pPr>
              <w:spacing w:before="120" w:after="120" w:line="0" w:lineRule="atLeast"/>
              <w:jc w:val="center"/>
              <w:rPr>
                <w:rFonts w:cs="Arial"/>
                <w:b/>
                <w:bCs/>
                <w:lang w:val="es-ES"/>
              </w:rPr>
            </w:pPr>
            <w:r w:rsidRPr="004A02C6">
              <w:rPr>
                <w:rFonts w:cs="Arial"/>
                <w:b/>
                <w:bCs/>
                <w:lang w:val="es-ES"/>
              </w:rPr>
              <w:t>OFERTA DEL LICITADOR</w:t>
            </w:r>
          </w:p>
        </w:tc>
      </w:tr>
      <w:tr w:rsidR="00247E04" w:rsidRPr="004A02C6" w14:paraId="6328E9C0" w14:textId="77777777" w:rsidTr="00401EFC">
        <w:trPr>
          <w:trHeight w:val="321"/>
        </w:trPr>
        <w:tc>
          <w:tcPr>
            <w:tcW w:w="3828" w:type="dxa"/>
            <w:vMerge/>
          </w:tcPr>
          <w:p w14:paraId="4713424F" w14:textId="77777777" w:rsidR="00247E04" w:rsidRPr="004A02C6" w:rsidRDefault="00247E04" w:rsidP="00401EFC">
            <w:pPr>
              <w:spacing w:before="120" w:after="120" w:line="0" w:lineRule="atLeast"/>
              <w:jc w:val="center"/>
              <w:rPr>
                <w:rFonts w:cs="Arial"/>
                <w:lang w:val="es-ES"/>
              </w:rPr>
            </w:pPr>
          </w:p>
        </w:tc>
        <w:tc>
          <w:tcPr>
            <w:tcW w:w="2896" w:type="dxa"/>
            <w:vAlign w:val="center"/>
          </w:tcPr>
          <w:p w14:paraId="48E3B87A" w14:textId="77777777" w:rsidR="00247E04" w:rsidRPr="004A02C6" w:rsidRDefault="00247E04" w:rsidP="00401EFC">
            <w:pPr>
              <w:spacing w:before="120" w:after="120" w:line="0" w:lineRule="atLeast"/>
              <w:jc w:val="center"/>
              <w:rPr>
                <w:rFonts w:cs="Arial"/>
                <w:b/>
                <w:bCs/>
                <w:lang w:val="es-ES"/>
              </w:rPr>
            </w:pPr>
            <w:r w:rsidRPr="004A02C6">
              <w:rPr>
                <w:rFonts w:eastAsia="Calibri" w:cs="Arial"/>
                <w:b/>
                <w:bCs/>
                <w:lang w:val="es-ES"/>
              </w:rPr>
              <w:t>Marcar con una X si se ofrece</w:t>
            </w:r>
          </w:p>
        </w:tc>
      </w:tr>
      <w:tr w:rsidR="00247E04" w:rsidRPr="004A02C6" w14:paraId="1776CB5D" w14:textId="77777777" w:rsidTr="00401EFC">
        <w:trPr>
          <w:trHeight w:val="312"/>
        </w:trPr>
        <w:tc>
          <w:tcPr>
            <w:tcW w:w="3828" w:type="dxa"/>
            <w:vAlign w:val="center"/>
          </w:tcPr>
          <w:p w14:paraId="339C44E4" w14:textId="77777777" w:rsidR="00247E04" w:rsidRPr="004A02C6" w:rsidRDefault="00247E04" w:rsidP="00401EFC">
            <w:pPr>
              <w:spacing w:before="120" w:after="120" w:line="0" w:lineRule="atLeast"/>
              <w:ind w:left="146" w:right="124"/>
              <w:rPr>
                <w:rFonts w:cs="Arial"/>
                <w:lang w:val="es-ES"/>
              </w:rPr>
            </w:pPr>
            <w:r w:rsidRPr="004A02C6">
              <w:rPr>
                <w:rFonts w:cs="Arial"/>
                <w:lang w:val="es-ES"/>
              </w:rPr>
              <w:t xml:space="preserve">Ampliar 1 año de garantía </w:t>
            </w:r>
          </w:p>
          <w:p w14:paraId="0D0BA603" w14:textId="77777777" w:rsidR="00247E04" w:rsidRPr="004A02C6" w:rsidRDefault="00247E04" w:rsidP="00401EFC">
            <w:pPr>
              <w:spacing w:before="120" w:after="120" w:line="0" w:lineRule="atLeast"/>
              <w:ind w:left="146" w:right="124"/>
              <w:rPr>
                <w:rFonts w:cs="Arial"/>
                <w:lang w:val="es-ES"/>
              </w:rPr>
            </w:pPr>
            <w:r w:rsidRPr="004A02C6">
              <w:rPr>
                <w:rFonts w:cs="Arial"/>
                <w:lang w:val="es-ES"/>
              </w:rPr>
              <w:t>(total 4 años de garantía)</w:t>
            </w:r>
          </w:p>
        </w:tc>
        <w:tc>
          <w:tcPr>
            <w:tcW w:w="2896" w:type="dxa"/>
            <w:vAlign w:val="center"/>
          </w:tcPr>
          <w:p w14:paraId="12EC8A00" w14:textId="77777777" w:rsidR="00247E04" w:rsidRPr="004A02C6" w:rsidRDefault="00247E04" w:rsidP="00401EFC">
            <w:pPr>
              <w:spacing w:before="120" w:after="120" w:line="0" w:lineRule="atLeast"/>
              <w:jc w:val="center"/>
              <w:rPr>
                <w:rFonts w:cs="Arial"/>
                <w:lang w:val="es-ES"/>
              </w:rPr>
            </w:pPr>
          </w:p>
        </w:tc>
      </w:tr>
      <w:tr w:rsidR="00247E04" w:rsidRPr="004A02C6" w14:paraId="10966B9D" w14:textId="77777777" w:rsidTr="00401EFC">
        <w:trPr>
          <w:trHeight w:val="312"/>
        </w:trPr>
        <w:tc>
          <w:tcPr>
            <w:tcW w:w="3828" w:type="dxa"/>
            <w:vAlign w:val="center"/>
          </w:tcPr>
          <w:p w14:paraId="43646C74" w14:textId="77777777" w:rsidR="00247E04" w:rsidRPr="004A02C6" w:rsidRDefault="00247E04" w:rsidP="00401EFC">
            <w:pPr>
              <w:spacing w:before="120" w:after="120" w:line="0" w:lineRule="atLeast"/>
              <w:ind w:left="146" w:right="124"/>
              <w:rPr>
                <w:rFonts w:cs="Arial"/>
                <w:lang w:val="es-ES"/>
              </w:rPr>
            </w:pPr>
            <w:r w:rsidRPr="004A02C6">
              <w:rPr>
                <w:rFonts w:cs="Arial"/>
                <w:lang w:val="es-ES"/>
              </w:rPr>
              <w:t>Ampliar 2 años de garantía (total 5 años de garantía)</w:t>
            </w:r>
          </w:p>
        </w:tc>
        <w:tc>
          <w:tcPr>
            <w:tcW w:w="2896" w:type="dxa"/>
            <w:vAlign w:val="center"/>
          </w:tcPr>
          <w:p w14:paraId="7EA1646B" w14:textId="77777777" w:rsidR="00247E04" w:rsidRPr="004A02C6" w:rsidRDefault="00247E04" w:rsidP="00401EFC">
            <w:pPr>
              <w:spacing w:before="120" w:after="120" w:line="0" w:lineRule="atLeast"/>
              <w:jc w:val="center"/>
              <w:rPr>
                <w:rFonts w:cs="Arial"/>
                <w:lang w:val="es-ES"/>
              </w:rPr>
            </w:pPr>
          </w:p>
        </w:tc>
      </w:tr>
      <w:tr w:rsidR="00247E04" w:rsidRPr="004A02C6" w14:paraId="27987600" w14:textId="77777777" w:rsidTr="00401EFC">
        <w:trPr>
          <w:trHeight w:val="312"/>
        </w:trPr>
        <w:tc>
          <w:tcPr>
            <w:tcW w:w="3828" w:type="dxa"/>
            <w:vAlign w:val="center"/>
          </w:tcPr>
          <w:p w14:paraId="75AB1A8F" w14:textId="77777777" w:rsidR="00247E04" w:rsidRPr="004A02C6" w:rsidRDefault="00247E04" w:rsidP="00401EFC">
            <w:pPr>
              <w:spacing w:before="120" w:after="120" w:line="0" w:lineRule="atLeast"/>
              <w:ind w:left="146" w:right="124"/>
              <w:rPr>
                <w:rFonts w:cs="Arial"/>
                <w:lang w:val="es-ES"/>
              </w:rPr>
            </w:pPr>
            <w:r w:rsidRPr="004A02C6">
              <w:rPr>
                <w:rFonts w:cs="Arial"/>
                <w:lang w:val="es-ES"/>
              </w:rPr>
              <w:t xml:space="preserve">Ampliar 3 años de garantía </w:t>
            </w:r>
          </w:p>
          <w:p w14:paraId="4026C674" w14:textId="77777777" w:rsidR="00247E04" w:rsidRPr="004A02C6" w:rsidRDefault="00247E04" w:rsidP="00401EFC">
            <w:pPr>
              <w:spacing w:before="120" w:after="120" w:line="0" w:lineRule="atLeast"/>
              <w:ind w:left="146" w:right="124"/>
              <w:rPr>
                <w:rFonts w:cs="Arial"/>
                <w:lang w:val="es-ES"/>
              </w:rPr>
            </w:pPr>
            <w:r w:rsidRPr="004A02C6">
              <w:rPr>
                <w:rFonts w:cs="Arial"/>
                <w:lang w:val="es-ES"/>
              </w:rPr>
              <w:t>(total 6 años de garantía)</w:t>
            </w:r>
          </w:p>
        </w:tc>
        <w:tc>
          <w:tcPr>
            <w:tcW w:w="2896" w:type="dxa"/>
            <w:vAlign w:val="center"/>
          </w:tcPr>
          <w:p w14:paraId="2A981633" w14:textId="77777777" w:rsidR="00247E04" w:rsidRPr="004A02C6" w:rsidRDefault="00247E04" w:rsidP="00401EFC">
            <w:pPr>
              <w:spacing w:before="120" w:after="120" w:line="0" w:lineRule="atLeast"/>
              <w:jc w:val="center"/>
              <w:rPr>
                <w:rFonts w:cs="Arial"/>
                <w:lang w:val="es-ES"/>
              </w:rPr>
            </w:pPr>
          </w:p>
        </w:tc>
      </w:tr>
      <w:tr w:rsidR="00247E04" w:rsidRPr="004A02C6" w14:paraId="25342714" w14:textId="77777777" w:rsidTr="00401EFC">
        <w:trPr>
          <w:trHeight w:val="312"/>
        </w:trPr>
        <w:tc>
          <w:tcPr>
            <w:tcW w:w="3828" w:type="dxa"/>
            <w:vAlign w:val="center"/>
          </w:tcPr>
          <w:p w14:paraId="1EF39ED1" w14:textId="77777777" w:rsidR="00247E04" w:rsidRPr="004A02C6" w:rsidRDefault="00247E04" w:rsidP="00401EFC">
            <w:pPr>
              <w:spacing w:before="120" w:after="120" w:line="0" w:lineRule="atLeast"/>
              <w:ind w:left="146" w:right="124"/>
              <w:rPr>
                <w:rFonts w:cs="Arial"/>
                <w:lang w:val="es-ES"/>
              </w:rPr>
            </w:pPr>
            <w:r w:rsidRPr="004A02C6">
              <w:rPr>
                <w:rFonts w:cs="Arial"/>
                <w:lang w:val="es-ES"/>
              </w:rPr>
              <w:t>Ampliar 4 años de garantía</w:t>
            </w:r>
          </w:p>
          <w:p w14:paraId="03206FFA" w14:textId="77777777" w:rsidR="00247E04" w:rsidRPr="004A02C6" w:rsidRDefault="00247E04" w:rsidP="00401EFC">
            <w:pPr>
              <w:spacing w:before="120" w:after="120" w:line="0" w:lineRule="atLeast"/>
              <w:ind w:left="146" w:right="124"/>
              <w:rPr>
                <w:rFonts w:cs="Arial"/>
                <w:lang w:val="es-ES"/>
              </w:rPr>
            </w:pPr>
            <w:r w:rsidRPr="004A02C6">
              <w:rPr>
                <w:rFonts w:cs="Arial"/>
                <w:lang w:val="es-ES"/>
              </w:rPr>
              <w:t>(total 7 años de garantía)</w:t>
            </w:r>
          </w:p>
        </w:tc>
        <w:tc>
          <w:tcPr>
            <w:tcW w:w="2896" w:type="dxa"/>
            <w:vAlign w:val="center"/>
          </w:tcPr>
          <w:p w14:paraId="0E747834" w14:textId="77777777" w:rsidR="00247E04" w:rsidRPr="004A02C6" w:rsidRDefault="00247E04" w:rsidP="00401EFC">
            <w:pPr>
              <w:spacing w:before="120" w:after="120" w:line="0" w:lineRule="atLeast"/>
              <w:jc w:val="center"/>
              <w:rPr>
                <w:rFonts w:cs="Arial"/>
                <w:lang w:val="es-ES"/>
              </w:rPr>
            </w:pPr>
          </w:p>
        </w:tc>
      </w:tr>
    </w:tbl>
    <w:p w14:paraId="5CCBFFFB" w14:textId="77777777" w:rsidR="00247E04" w:rsidRPr="004A02C6" w:rsidRDefault="00247E04" w:rsidP="00247E04">
      <w:pPr>
        <w:spacing w:before="120" w:after="120" w:line="0" w:lineRule="atLeast"/>
        <w:ind w:left="426"/>
        <w:rPr>
          <w:rFonts w:cs="Arial"/>
          <w:i/>
          <w:iCs/>
          <w:lang w:val="es-ES"/>
        </w:rPr>
      </w:pPr>
      <w:r w:rsidRPr="004A02C6">
        <w:rPr>
          <w:rFonts w:cs="Arial"/>
          <w:i/>
          <w:iCs/>
          <w:lang w:val="es-ES"/>
        </w:rPr>
        <w:t xml:space="preserve">Si no </w:t>
      </w:r>
      <w:r>
        <w:rPr>
          <w:rFonts w:cs="Arial"/>
          <w:i/>
          <w:iCs/>
          <w:lang w:val="es-ES"/>
        </w:rPr>
        <w:t>marc</w:t>
      </w:r>
      <w:r w:rsidRPr="004A02C6">
        <w:rPr>
          <w:rFonts w:cs="Arial"/>
          <w:i/>
          <w:iCs/>
          <w:lang w:val="es-ES"/>
        </w:rPr>
        <w:t>áis ninguna opción, o señaláis más de una se entenderá que no ofrecéis la mejora y obtenéis 0 puntos.</w:t>
      </w:r>
    </w:p>
    <w:p w14:paraId="19283899" w14:textId="77777777" w:rsidR="00247E04" w:rsidRDefault="00247E04" w:rsidP="00247E04">
      <w:pPr>
        <w:pStyle w:val="Prrafodelista"/>
        <w:spacing w:before="120" w:after="120" w:line="0" w:lineRule="atLeast"/>
        <w:ind w:left="284"/>
        <w:rPr>
          <w:rFonts w:cs="Arial"/>
          <w:color w:val="FF0000"/>
          <w:lang w:val="es-ES"/>
        </w:rPr>
      </w:pPr>
    </w:p>
    <w:p w14:paraId="06ED26F5" w14:textId="77777777" w:rsidR="00247E04" w:rsidRPr="004A02C6" w:rsidRDefault="00247E04" w:rsidP="00247E04">
      <w:pPr>
        <w:pStyle w:val="Prrafodelista"/>
        <w:spacing w:before="120" w:after="120" w:line="0" w:lineRule="atLeast"/>
        <w:ind w:left="284"/>
        <w:rPr>
          <w:rFonts w:cs="Arial"/>
          <w:color w:val="FF0000"/>
          <w:lang w:val="es-ES"/>
        </w:rPr>
      </w:pPr>
    </w:p>
    <w:p w14:paraId="370FF516" w14:textId="77777777" w:rsidR="00247E04" w:rsidRPr="004A02C6" w:rsidRDefault="00247E04" w:rsidP="00247E04">
      <w:pPr>
        <w:pStyle w:val="Prrafodelista"/>
        <w:numPr>
          <w:ilvl w:val="0"/>
          <w:numId w:val="1"/>
        </w:numPr>
        <w:spacing w:before="120" w:after="120" w:line="0" w:lineRule="atLeast"/>
        <w:ind w:left="284" w:hanging="284"/>
        <w:contextualSpacing w:val="0"/>
        <w:jc w:val="left"/>
        <w:rPr>
          <w:rFonts w:cs="Arial"/>
          <w:lang w:val="es-ES"/>
        </w:rPr>
      </w:pPr>
      <w:r w:rsidRPr="004A02C6">
        <w:rPr>
          <w:rFonts w:cs="Arial"/>
          <w:b/>
          <w:bCs/>
          <w:u w:val="single"/>
          <w:lang w:val="es-ES"/>
        </w:rPr>
        <w:t>Criterio 3</w:t>
      </w:r>
      <w:r w:rsidRPr="004A02C6">
        <w:rPr>
          <w:rFonts w:cs="Arial"/>
          <w:u w:val="single"/>
          <w:lang w:val="es-ES"/>
        </w:rPr>
        <w:t>:</w:t>
      </w:r>
      <w:r w:rsidRPr="004A02C6">
        <w:rPr>
          <w:rFonts w:cs="Arial"/>
          <w:lang w:val="es-ES"/>
        </w:rPr>
        <w:t xml:space="preserve"> incorporar de sistemas antirrobo</w:t>
      </w:r>
    </w:p>
    <w:p w14:paraId="7A3A2CF9" w14:textId="77777777" w:rsidR="00247E04" w:rsidRPr="004A02C6" w:rsidRDefault="00247E04" w:rsidP="00247E04">
      <w:pPr>
        <w:pStyle w:val="Prrafodelista"/>
        <w:spacing w:before="120" w:after="120" w:line="0" w:lineRule="atLeast"/>
        <w:ind w:left="284"/>
        <w:rPr>
          <w:rFonts w:cs="Arial"/>
          <w:lang w:val="es-ES"/>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247E04" w:rsidRPr="004A02C6" w14:paraId="33A71663" w14:textId="77777777" w:rsidTr="00401EFC">
        <w:trPr>
          <w:trHeight w:val="321"/>
          <w:jc w:val="right"/>
        </w:trPr>
        <w:tc>
          <w:tcPr>
            <w:tcW w:w="5386" w:type="dxa"/>
            <w:vMerge w:val="restart"/>
            <w:tcBorders>
              <w:top w:val="single" w:sz="4" w:space="0" w:color="auto"/>
              <w:left w:val="single" w:sz="4" w:space="0" w:color="auto"/>
              <w:right w:val="single" w:sz="12" w:space="0" w:color="auto"/>
            </w:tcBorders>
          </w:tcPr>
          <w:p w14:paraId="24DC4073" w14:textId="77777777" w:rsidR="00247E04" w:rsidRPr="004A02C6" w:rsidRDefault="00247E04" w:rsidP="00401EFC">
            <w:pPr>
              <w:spacing w:before="120" w:after="120" w:line="0" w:lineRule="atLeast"/>
              <w:jc w:val="center"/>
              <w:rPr>
                <w:rFonts w:cs="Arial"/>
                <w:lang w:val="es-ES"/>
              </w:rPr>
            </w:pPr>
            <w:bookmarkStart w:id="0" w:name="_Hlk210989954"/>
          </w:p>
        </w:tc>
        <w:tc>
          <w:tcPr>
            <w:tcW w:w="3259" w:type="dxa"/>
            <w:tcBorders>
              <w:top w:val="single" w:sz="4" w:space="0" w:color="auto"/>
              <w:left w:val="single" w:sz="12" w:space="0" w:color="auto"/>
              <w:right w:val="single" w:sz="4" w:space="0" w:color="auto"/>
            </w:tcBorders>
            <w:vAlign w:val="center"/>
          </w:tcPr>
          <w:p w14:paraId="30A13626" w14:textId="77777777" w:rsidR="00247E04" w:rsidRPr="004A02C6" w:rsidRDefault="00247E04" w:rsidP="00401EFC">
            <w:pPr>
              <w:spacing w:before="120" w:after="120" w:line="0" w:lineRule="atLeast"/>
              <w:jc w:val="center"/>
              <w:rPr>
                <w:rFonts w:cs="Arial"/>
                <w:b/>
                <w:bCs/>
                <w:lang w:val="es-ES"/>
              </w:rPr>
            </w:pPr>
            <w:r w:rsidRPr="004A02C6">
              <w:rPr>
                <w:rFonts w:cs="Arial"/>
                <w:b/>
                <w:bCs/>
                <w:lang w:val="es-ES"/>
              </w:rPr>
              <w:t>OFERTA DEL LICITADOR</w:t>
            </w:r>
          </w:p>
        </w:tc>
      </w:tr>
      <w:tr w:rsidR="00247E04" w:rsidRPr="004A02C6" w14:paraId="305C6FB7" w14:textId="77777777" w:rsidTr="00401EFC">
        <w:trPr>
          <w:trHeight w:val="321"/>
          <w:jc w:val="right"/>
        </w:trPr>
        <w:tc>
          <w:tcPr>
            <w:tcW w:w="5386" w:type="dxa"/>
            <w:vMerge/>
          </w:tcPr>
          <w:p w14:paraId="2C12B1DA" w14:textId="77777777" w:rsidR="00247E04" w:rsidRPr="004A02C6" w:rsidRDefault="00247E04" w:rsidP="00401EFC">
            <w:pPr>
              <w:spacing w:before="120" w:after="120" w:line="0" w:lineRule="atLeast"/>
              <w:jc w:val="center"/>
              <w:rPr>
                <w:rFonts w:cs="Arial"/>
                <w:lang w:val="es-ES"/>
              </w:rPr>
            </w:pPr>
          </w:p>
        </w:tc>
        <w:tc>
          <w:tcPr>
            <w:tcW w:w="3259" w:type="dxa"/>
            <w:tcBorders>
              <w:top w:val="single" w:sz="12" w:space="0" w:color="auto"/>
              <w:left w:val="single" w:sz="12" w:space="0" w:color="auto"/>
              <w:bottom w:val="single" w:sz="12" w:space="0" w:color="auto"/>
              <w:right w:val="single" w:sz="4" w:space="0" w:color="auto"/>
            </w:tcBorders>
            <w:vAlign w:val="center"/>
          </w:tcPr>
          <w:p w14:paraId="643DC286" w14:textId="77777777" w:rsidR="00247E04" w:rsidRPr="004A02C6" w:rsidRDefault="00247E04" w:rsidP="00401EFC">
            <w:pPr>
              <w:spacing w:before="120" w:after="120" w:line="0" w:lineRule="atLeast"/>
              <w:jc w:val="center"/>
              <w:rPr>
                <w:rFonts w:cs="Arial"/>
                <w:b/>
                <w:bCs/>
                <w:lang w:val="es-ES"/>
              </w:rPr>
            </w:pPr>
            <w:r w:rsidRPr="004A02C6">
              <w:rPr>
                <w:rFonts w:eastAsia="Calibri" w:cs="Arial"/>
                <w:b/>
                <w:bCs/>
                <w:lang w:val="es-ES"/>
              </w:rPr>
              <w:t>Marcar con una X si se ofrece</w:t>
            </w:r>
          </w:p>
        </w:tc>
      </w:tr>
      <w:tr w:rsidR="00247E04" w:rsidRPr="004A02C6" w14:paraId="1143E9B5" w14:textId="77777777" w:rsidTr="00401EFC">
        <w:trPr>
          <w:trHeight w:val="724"/>
          <w:jc w:val="right"/>
        </w:trPr>
        <w:tc>
          <w:tcPr>
            <w:tcW w:w="5386" w:type="dxa"/>
            <w:tcBorders>
              <w:top w:val="single" w:sz="6" w:space="0" w:color="auto"/>
              <w:left w:val="single" w:sz="4" w:space="0" w:color="auto"/>
              <w:bottom w:val="single" w:sz="4" w:space="0" w:color="auto"/>
              <w:right w:val="single" w:sz="12" w:space="0" w:color="auto"/>
            </w:tcBorders>
            <w:vAlign w:val="center"/>
          </w:tcPr>
          <w:p w14:paraId="65367B92" w14:textId="77777777" w:rsidR="00247E04" w:rsidRPr="004A02C6" w:rsidRDefault="00247E04" w:rsidP="00401EFC">
            <w:pPr>
              <w:spacing w:before="120" w:after="120" w:line="0" w:lineRule="atLeast"/>
              <w:ind w:left="146" w:right="124"/>
              <w:jc w:val="center"/>
              <w:rPr>
                <w:rFonts w:cs="Arial"/>
                <w:lang w:val="es-ES"/>
              </w:rPr>
            </w:pPr>
            <w:r w:rsidRPr="004A02C6">
              <w:rPr>
                <w:rFonts w:cs="Arial"/>
                <w:u w:val="single"/>
                <w:lang w:val="es-ES"/>
              </w:rPr>
              <w:t>Ofrece que todos los ordenadores</w:t>
            </w:r>
          </w:p>
          <w:p w14:paraId="762F83CD" w14:textId="77777777" w:rsidR="00247E04" w:rsidRPr="004A02C6" w:rsidRDefault="00247E04" w:rsidP="00401EFC">
            <w:pPr>
              <w:spacing w:before="120" w:after="120" w:line="0" w:lineRule="atLeast"/>
              <w:ind w:left="146" w:right="124"/>
              <w:jc w:val="center"/>
              <w:rPr>
                <w:rFonts w:cs="Arial"/>
                <w:lang w:val="es-ES"/>
              </w:rPr>
            </w:pPr>
            <w:r w:rsidRPr="004A02C6">
              <w:rPr>
                <w:rFonts w:cs="Arial"/>
                <w:lang w:val="es-ES"/>
              </w:rPr>
              <w:t>incorporen un dispositivo antirrobo con alarma sonora sin desactivación previa y un mando por cada 10 unidades.</w:t>
            </w:r>
          </w:p>
        </w:tc>
        <w:tc>
          <w:tcPr>
            <w:tcW w:w="3259" w:type="dxa"/>
            <w:tcBorders>
              <w:top w:val="single" w:sz="6" w:space="0" w:color="auto"/>
              <w:left w:val="single" w:sz="12" w:space="0" w:color="auto"/>
              <w:bottom w:val="single" w:sz="4" w:space="0" w:color="auto"/>
              <w:right w:val="single" w:sz="4" w:space="0" w:color="auto"/>
            </w:tcBorders>
            <w:vAlign w:val="center"/>
          </w:tcPr>
          <w:p w14:paraId="17E041AB" w14:textId="77777777" w:rsidR="00247E04" w:rsidRPr="004A02C6" w:rsidRDefault="00247E04" w:rsidP="00401EFC">
            <w:pPr>
              <w:spacing w:before="120" w:after="120" w:line="0" w:lineRule="atLeast"/>
              <w:jc w:val="center"/>
              <w:rPr>
                <w:rFonts w:cs="Arial"/>
                <w:lang w:val="es-ES"/>
              </w:rPr>
            </w:pPr>
          </w:p>
        </w:tc>
      </w:tr>
    </w:tbl>
    <w:bookmarkEnd w:id="0"/>
    <w:p w14:paraId="75697B26" w14:textId="77777777" w:rsidR="00247E04" w:rsidRPr="004A02C6" w:rsidRDefault="00247E04" w:rsidP="00247E04">
      <w:pPr>
        <w:spacing w:before="120" w:after="120" w:line="0" w:lineRule="atLeast"/>
        <w:rPr>
          <w:rFonts w:cs="Arial"/>
          <w:i/>
          <w:iCs/>
          <w:lang w:val="es-ES"/>
        </w:rPr>
      </w:pPr>
      <w:r w:rsidRPr="004A02C6">
        <w:rPr>
          <w:rFonts w:cs="Arial"/>
          <w:i/>
          <w:iCs/>
          <w:lang w:val="es-ES"/>
        </w:rPr>
        <w:t>Si no marcáis la opción, se entenderá que no ofrecéis la mejora y obtenéis 0 puntos.</w:t>
      </w:r>
    </w:p>
    <w:p w14:paraId="6AA65C0F" w14:textId="77777777" w:rsidR="00247E04" w:rsidRPr="004A02C6" w:rsidRDefault="00247E04" w:rsidP="00247E04">
      <w:pPr>
        <w:autoSpaceDE w:val="0"/>
        <w:autoSpaceDN w:val="0"/>
        <w:adjustRightInd w:val="0"/>
        <w:spacing w:before="120" w:after="120" w:line="0" w:lineRule="atLeast"/>
        <w:ind w:left="360"/>
        <w:rPr>
          <w:rFonts w:cs="Arial"/>
          <w:lang w:val="es-ES"/>
        </w:rPr>
      </w:pPr>
    </w:p>
    <w:p w14:paraId="0B26A403" w14:textId="77777777" w:rsidR="00247E04" w:rsidRDefault="00247E04" w:rsidP="00247E04">
      <w:pPr>
        <w:autoSpaceDE w:val="0"/>
        <w:autoSpaceDN w:val="0"/>
        <w:adjustRightInd w:val="0"/>
        <w:spacing w:before="120" w:after="120" w:line="0" w:lineRule="atLeast"/>
        <w:ind w:left="360"/>
        <w:rPr>
          <w:rFonts w:cs="Arial"/>
          <w:lang w:val="es-ES"/>
        </w:rPr>
      </w:pPr>
    </w:p>
    <w:p w14:paraId="32F282A1" w14:textId="77777777" w:rsidR="00247E04" w:rsidRDefault="00247E04" w:rsidP="00247E04">
      <w:pPr>
        <w:autoSpaceDE w:val="0"/>
        <w:autoSpaceDN w:val="0"/>
        <w:adjustRightInd w:val="0"/>
        <w:spacing w:before="120" w:after="120" w:line="0" w:lineRule="atLeast"/>
        <w:ind w:left="360"/>
        <w:rPr>
          <w:rFonts w:cs="Arial"/>
          <w:lang w:val="es-ES"/>
        </w:rPr>
      </w:pPr>
    </w:p>
    <w:p w14:paraId="7CB01010" w14:textId="77777777" w:rsidR="00247E04" w:rsidRDefault="00247E04" w:rsidP="00247E04">
      <w:pPr>
        <w:autoSpaceDE w:val="0"/>
        <w:autoSpaceDN w:val="0"/>
        <w:adjustRightInd w:val="0"/>
        <w:spacing w:before="120" w:after="120" w:line="0" w:lineRule="atLeast"/>
        <w:ind w:left="360"/>
        <w:rPr>
          <w:rFonts w:cs="Arial"/>
          <w:lang w:val="es-ES"/>
        </w:rPr>
      </w:pPr>
    </w:p>
    <w:p w14:paraId="0C0C7B3C" w14:textId="77777777" w:rsidR="00247E04" w:rsidRDefault="00247E04" w:rsidP="00247E04">
      <w:pPr>
        <w:autoSpaceDE w:val="0"/>
        <w:autoSpaceDN w:val="0"/>
        <w:adjustRightInd w:val="0"/>
        <w:spacing w:before="120" w:after="120" w:line="0" w:lineRule="atLeast"/>
        <w:ind w:left="360"/>
        <w:rPr>
          <w:rFonts w:cs="Arial"/>
          <w:lang w:val="es-ES"/>
        </w:rPr>
      </w:pPr>
    </w:p>
    <w:p w14:paraId="1F1EA978" w14:textId="77777777" w:rsidR="00247E04" w:rsidRDefault="00247E04" w:rsidP="00247E04">
      <w:pPr>
        <w:autoSpaceDE w:val="0"/>
        <w:autoSpaceDN w:val="0"/>
        <w:adjustRightInd w:val="0"/>
        <w:spacing w:before="120" w:after="120" w:line="0" w:lineRule="atLeast"/>
        <w:ind w:left="360"/>
        <w:rPr>
          <w:rFonts w:cs="Arial"/>
          <w:lang w:val="es-ES"/>
        </w:rPr>
      </w:pPr>
    </w:p>
    <w:p w14:paraId="3036F7F9" w14:textId="77777777" w:rsidR="00247E04" w:rsidRDefault="00247E04" w:rsidP="00247E04">
      <w:pPr>
        <w:autoSpaceDE w:val="0"/>
        <w:autoSpaceDN w:val="0"/>
        <w:adjustRightInd w:val="0"/>
        <w:spacing w:before="120" w:after="120" w:line="0" w:lineRule="atLeast"/>
        <w:ind w:left="360"/>
        <w:rPr>
          <w:rFonts w:cs="Arial"/>
          <w:lang w:val="es-ES"/>
        </w:rPr>
      </w:pPr>
    </w:p>
    <w:p w14:paraId="269D6B75" w14:textId="77777777" w:rsidR="00247E04" w:rsidRDefault="00247E04" w:rsidP="00247E04">
      <w:pPr>
        <w:autoSpaceDE w:val="0"/>
        <w:autoSpaceDN w:val="0"/>
        <w:adjustRightInd w:val="0"/>
        <w:spacing w:before="120" w:after="120" w:line="0" w:lineRule="atLeast"/>
        <w:ind w:left="360"/>
        <w:rPr>
          <w:rFonts w:cs="Arial"/>
          <w:lang w:val="es-ES"/>
        </w:rPr>
      </w:pPr>
    </w:p>
    <w:p w14:paraId="522B8DF9" w14:textId="77777777" w:rsidR="00247E04" w:rsidRPr="004A02C6" w:rsidRDefault="00247E04" w:rsidP="00247E04">
      <w:pPr>
        <w:autoSpaceDE w:val="0"/>
        <w:autoSpaceDN w:val="0"/>
        <w:adjustRightInd w:val="0"/>
        <w:spacing w:before="120" w:after="120" w:line="0" w:lineRule="atLeast"/>
        <w:ind w:left="360"/>
        <w:rPr>
          <w:rFonts w:cs="Arial"/>
          <w:lang w:val="es-ES"/>
        </w:rPr>
      </w:pPr>
    </w:p>
    <w:p w14:paraId="646EC487" w14:textId="77777777" w:rsidR="00247E04" w:rsidRPr="004A02C6" w:rsidRDefault="00247E04" w:rsidP="00247E04">
      <w:pPr>
        <w:pStyle w:val="Prrafodelista"/>
        <w:numPr>
          <w:ilvl w:val="0"/>
          <w:numId w:val="1"/>
        </w:numPr>
        <w:spacing w:before="120" w:after="120" w:line="0" w:lineRule="atLeast"/>
        <w:ind w:left="284" w:hanging="284"/>
        <w:contextualSpacing w:val="0"/>
        <w:jc w:val="left"/>
        <w:rPr>
          <w:rFonts w:cs="Arial"/>
          <w:lang w:val="es-ES"/>
        </w:rPr>
      </w:pPr>
      <w:r w:rsidRPr="004A02C6">
        <w:rPr>
          <w:rFonts w:cs="Arial"/>
          <w:b/>
          <w:bCs/>
          <w:u w:val="single"/>
          <w:lang w:val="es-ES"/>
        </w:rPr>
        <w:lastRenderedPageBreak/>
        <w:t xml:space="preserve">Criterio 4.- </w:t>
      </w:r>
      <w:r w:rsidRPr="004A02C6">
        <w:rPr>
          <w:rFonts w:cs="Arial"/>
          <w:lang w:val="es-ES"/>
        </w:rPr>
        <w:t>Incorporar ranura de seguridad</w:t>
      </w:r>
    </w:p>
    <w:p w14:paraId="08766D27" w14:textId="77777777" w:rsidR="00247E04" w:rsidRPr="004A02C6" w:rsidRDefault="00247E04" w:rsidP="00247E04">
      <w:pPr>
        <w:autoSpaceDE w:val="0"/>
        <w:autoSpaceDN w:val="0"/>
        <w:adjustRightInd w:val="0"/>
        <w:spacing w:before="120" w:after="120" w:line="0" w:lineRule="atLeast"/>
        <w:ind w:left="360"/>
        <w:rPr>
          <w:rFonts w:cs="Arial"/>
          <w:lang w:val="es-ES"/>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247E04" w:rsidRPr="004A02C6" w14:paraId="4FFADA27" w14:textId="77777777" w:rsidTr="00401EFC">
        <w:trPr>
          <w:trHeight w:val="321"/>
          <w:jc w:val="right"/>
        </w:trPr>
        <w:tc>
          <w:tcPr>
            <w:tcW w:w="5386" w:type="dxa"/>
            <w:vMerge w:val="restart"/>
            <w:tcBorders>
              <w:top w:val="single" w:sz="4" w:space="0" w:color="auto"/>
              <w:left w:val="single" w:sz="4" w:space="0" w:color="auto"/>
              <w:right w:val="single" w:sz="12" w:space="0" w:color="auto"/>
            </w:tcBorders>
          </w:tcPr>
          <w:p w14:paraId="4246192E" w14:textId="77777777" w:rsidR="00247E04" w:rsidRPr="004A02C6" w:rsidRDefault="00247E04" w:rsidP="00401EFC">
            <w:pPr>
              <w:spacing w:before="120" w:after="120" w:line="0" w:lineRule="atLeast"/>
              <w:jc w:val="center"/>
              <w:rPr>
                <w:rFonts w:cs="Arial"/>
                <w:lang w:val="es-ES"/>
              </w:rPr>
            </w:pPr>
          </w:p>
        </w:tc>
        <w:tc>
          <w:tcPr>
            <w:tcW w:w="3259" w:type="dxa"/>
            <w:tcBorders>
              <w:top w:val="single" w:sz="4" w:space="0" w:color="auto"/>
              <w:left w:val="single" w:sz="12" w:space="0" w:color="auto"/>
              <w:right w:val="single" w:sz="4" w:space="0" w:color="auto"/>
            </w:tcBorders>
            <w:vAlign w:val="center"/>
          </w:tcPr>
          <w:p w14:paraId="1640D367" w14:textId="77777777" w:rsidR="00247E04" w:rsidRPr="004A02C6" w:rsidRDefault="00247E04" w:rsidP="00401EFC">
            <w:pPr>
              <w:spacing w:before="120" w:after="120" w:line="0" w:lineRule="atLeast"/>
              <w:jc w:val="center"/>
              <w:rPr>
                <w:rFonts w:cs="Arial"/>
                <w:b/>
                <w:bCs/>
                <w:lang w:val="es-ES"/>
              </w:rPr>
            </w:pPr>
            <w:r w:rsidRPr="004A02C6">
              <w:rPr>
                <w:rFonts w:cs="Arial"/>
                <w:b/>
                <w:bCs/>
                <w:lang w:val="es-ES"/>
              </w:rPr>
              <w:t>OFERTA DEL LICITADOR</w:t>
            </w:r>
          </w:p>
        </w:tc>
      </w:tr>
      <w:tr w:rsidR="00247E04" w:rsidRPr="004A02C6" w14:paraId="433D1113" w14:textId="77777777" w:rsidTr="00401EFC">
        <w:trPr>
          <w:trHeight w:val="321"/>
          <w:jc w:val="right"/>
        </w:trPr>
        <w:tc>
          <w:tcPr>
            <w:tcW w:w="5386" w:type="dxa"/>
            <w:vMerge/>
          </w:tcPr>
          <w:p w14:paraId="658FEBCC" w14:textId="77777777" w:rsidR="00247E04" w:rsidRPr="004A02C6" w:rsidRDefault="00247E04" w:rsidP="00401EFC">
            <w:pPr>
              <w:spacing w:before="120" w:after="120" w:line="0" w:lineRule="atLeast"/>
              <w:jc w:val="center"/>
              <w:rPr>
                <w:rFonts w:cs="Arial"/>
                <w:lang w:val="es-ES"/>
              </w:rPr>
            </w:pPr>
          </w:p>
        </w:tc>
        <w:tc>
          <w:tcPr>
            <w:tcW w:w="3259" w:type="dxa"/>
            <w:tcBorders>
              <w:top w:val="single" w:sz="12" w:space="0" w:color="auto"/>
              <w:left w:val="single" w:sz="12" w:space="0" w:color="auto"/>
              <w:bottom w:val="single" w:sz="12" w:space="0" w:color="auto"/>
              <w:right w:val="single" w:sz="4" w:space="0" w:color="auto"/>
            </w:tcBorders>
            <w:vAlign w:val="center"/>
          </w:tcPr>
          <w:p w14:paraId="5D55E4F2" w14:textId="77777777" w:rsidR="00247E04" w:rsidRPr="004A02C6" w:rsidRDefault="00247E04" w:rsidP="00401EFC">
            <w:pPr>
              <w:spacing w:before="120" w:after="120" w:line="0" w:lineRule="atLeast"/>
              <w:jc w:val="center"/>
              <w:rPr>
                <w:rFonts w:cs="Arial"/>
                <w:b/>
                <w:bCs/>
                <w:lang w:val="es-ES"/>
              </w:rPr>
            </w:pPr>
            <w:r w:rsidRPr="004A02C6">
              <w:rPr>
                <w:rFonts w:eastAsia="Calibri" w:cs="Arial"/>
                <w:b/>
                <w:bCs/>
                <w:lang w:val="es-ES"/>
              </w:rPr>
              <w:t>Marcar con una X si se ofrece</w:t>
            </w:r>
          </w:p>
        </w:tc>
      </w:tr>
      <w:tr w:rsidR="00247E04" w:rsidRPr="004A02C6" w14:paraId="6778BFA5" w14:textId="77777777" w:rsidTr="00401EFC">
        <w:trPr>
          <w:trHeight w:val="724"/>
          <w:jc w:val="right"/>
        </w:trPr>
        <w:tc>
          <w:tcPr>
            <w:tcW w:w="5386" w:type="dxa"/>
            <w:tcBorders>
              <w:top w:val="single" w:sz="6" w:space="0" w:color="auto"/>
              <w:left w:val="single" w:sz="4" w:space="0" w:color="auto"/>
              <w:bottom w:val="single" w:sz="4" w:space="0" w:color="auto"/>
              <w:right w:val="single" w:sz="12" w:space="0" w:color="auto"/>
            </w:tcBorders>
            <w:vAlign w:val="center"/>
          </w:tcPr>
          <w:p w14:paraId="18C4D4BB" w14:textId="77777777" w:rsidR="00247E04" w:rsidRPr="004A02C6" w:rsidRDefault="00247E04" w:rsidP="00401EFC">
            <w:pPr>
              <w:autoSpaceDE w:val="0"/>
              <w:autoSpaceDN w:val="0"/>
              <w:adjustRightInd w:val="0"/>
              <w:spacing w:before="120" w:after="120" w:line="0" w:lineRule="atLeast"/>
              <w:rPr>
                <w:rFonts w:cs="Arial"/>
                <w:lang w:val="es-ES"/>
              </w:rPr>
            </w:pPr>
            <w:r w:rsidRPr="004A02C6">
              <w:rPr>
                <w:rFonts w:cs="Arial"/>
                <w:lang w:val="es-ES"/>
              </w:rPr>
              <w:t xml:space="preserve"> </w:t>
            </w:r>
            <w:r w:rsidRPr="004A02C6">
              <w:rPr>
                <w:rFonts w:cs="Arial"/>
                <w:u w:val="single"/>
                <w:lang w:val="es-ES"/>
              </w:rPr>
              <w:t>Ofrece para todos los ordenadores</w:t>
            </w:r>
            <w:r w:rsidRPr="004A02C6">
              <w:rPr>
                <w:rFonts w:cs="Arial"/>
                <w:lang w:val="es-ES"/>
              </w:rPr>
              <w:t xml:space="preserve"> </w:t>
            </w:r>
          </w:p>
          <w:p w14:paraId="5221C0B5" w14:textId="77777777" w:rsidR="00247E04" w:rsidRPr="004A02C6" w:rsidRDefault="00247E04" w:rsidP="00401EFC">
            <w:pPr>
              <w:autoSpaceDE w:val="0"/>
              <w:autoSpaceDN w:val="0"/>
              <w:adjustRightInd w:val="0"/>
              <w:spacing w:before="120" w:after="120" w:line="0" w:lineRule="atLeast"/>
              <w:rPr>
                <w:rFonts w:cs="Arial"/>
                <w:lang w:val="es-ES"/>
              </w:rPr>
            </w:pPr>
            <w:r>
              <w:rPr>
                <w:rFonts w:cs="Arial"/>
                <w:lang w:val="es-ES"/>
              </w:rPr>
              <w:t>D</w:t>
            </w:r>
            <w:r w:rsidRPr="004A02C6">
              <w:rPr>
                <w:rFonts w:cs="Arial"/>
                <w:lang w:val="es-ES"/>
              </w:rPr>
              <w:t xml:space="preserve">ispongan de ranura de seguridad tipo Kensington o equivalente. </w:t>
            </w:r>
          </w:p>
          <w:p w14:paraId="73EAB120" w14:textId="77777777" w:rsidR="00247E04" w:rsidRPr="004A02C6" w:rsidRDefault="00247E04" w:rsidP="00401EFC">
            <w:pPr>
              <w:spacing w:before="120" w:after="120" w:line="0" w:lineRule="atLeast"/>
              <w:ind w:left="146" w:right="124"/>
              <w:rPr>
                <w:rFonts w:cs="Arial"/>
                <w:lang w:val="es-ES"/>
              </w:rPr>
            </w:pPr>
          </w:p>
        </w:tc>
        <w:tc>
          <w:tcPr>
            <w:tcW w:w="3259" w:type="dxa"/>
            <w:tcBorders>
              <w:top w:val="single" w:sz="6" w:space="0" w:color="auto"/>
              <w:left w:val="single" w:sz="12" w:space="0" w:color="auto"/>
              <w:bottom w:val="single" w:sz="4" w:space="0" w:color="auto"/>
              <w:right w:val="single" w:sz="4" w:space="0" w:color="auto"/>
            </w:tcBorders>
            <w:vAlign w:val="center"/>
          </w:tcPr>
          <w:p w14:paraId="0D99FC82" w14:textId="77777777" w:rsidR="00247E04" w:rsidRPr="004A02C6" w:rsidRDefault="00247E04" w:rsidP="00401EFC">
            <w:pPr>
              <w:spacing w:before="120" w:after="120" w:line="0" w:lineRule="atLeast"/>
              <w:jc w:val="center"/>
              <w:rPr>
                <w:rFonts w:cs="Arial"/>
                <w:lang w:val="es-ES"/>
              </w:rPr>
            </w:pPr>
          </w:p>
        </w:tc>
      </w:tr>
    </w:tbl>
    <w:p w14:paraId="1E5D1488" w14:textId="77777777" w:rsidR="00247E04" w:rsidRPr="004A02C6" w:rsidRDefault="00247E04" w:rsidP="00247E04">
      <w:pPr>
        <w:spacing w:before="120" w:after="120" w:line="0" w:lineRule="atLeast"/>
        <w:rPr>
          <w:rFonts w:cs="Arial"/>
          <w:i/>
          <w:iCs/>
          <w:lang w:val="es-ES"/>
        </w:rPr>
      </w:pPr>
      <w:r w:rsidRPr="004A02C6">
        <w:rPr>
          <w:rFonts w:cs="Arial"/>
          <w:i/>
          <w:iCs/>
          <w:lang w:val="es-ES"/>
        </w:rPr>
        <w:t>Si no marcáis la opción, se entenderá que no ofrecéis la mejora y obtenéis 0 puntos.</w:t>
      </w:r>
    </w:p>
    <w:p w14:paraId="73E954FC" w14:textId="77777777" w:rsidR="00247E04" w:rsidRDefault="00247E04" w:rsidP="00247E04">
      <w:pPr>
        <w:pStyle w:val="Prrafodelista"/>
        <w:spacing w:before="120" w:after="120" w:line="0" w:lineRule="atLeast"/>
        <w:ind w:left="284"/>
        <w:rPr>
          <w:rFonts w:cs="Arial"/>
          <w:u w:val="single"/>
          <w:lang w:val="es-ES"/>
        </w:rPr>
      </w:pPr>
    </w:p>
    <w:p w14:paraId="340F1559" w14:textId="77777777" w:rsidR="00247E04" w:rsidRPr="004A02C6" w:rsidRDefault="00247E04" w:rsidP="00247E04">
      <w:pPr>
        <w:pStyle w:val="Prrafodelista"/>
        <w:spacing w:before="120" w:after="120" w:line="0" w:lineRule="atLeast"/>
        <w:ind w:left="284"/>
        <w:rPr>
          <w:rFonts w:cs="Arial"/>
          <w:u w:val="single"/>
          <w:lang w:val="es-ES"/>
        </w:rPr>
      </w:pPr>
    </w:p>
    <w:p w14:paraId="596E2E7F" w14:textId="77777777" w:rsidR="00247E04" w:rsidRPr="004A02C6" w:rsidRDefault="00247E04" w:rsidP="00247E04">
      <w:pPr>
        <w:pStyle w:val="Prrafodelista"/>
        <w:spacing w:before="120" w:after="120" w:line="0" w:lineRule="atLeast"/>
        <w:ind w:left="284"/>
        <w:rPr>
          <w:rFonts w:cs="Arial"/>
          <w:u w:val="single"/>
          <w:lang w:val="es-ES"/>
        </w:rPr>
      </w:pPr>
    </w:p>
    <w:p w14:paraId="72FAAE27" w14:textId="77777777" w:rsidR="00247E04" w:rsidRPr="004A02C6" w:rsidRDefault="00247E04" w:rsidP="00247E04">
      <w:pPr>
        <w:pStyle w:val="Prrafodelista"/>
        <w:numPr>
          <w:ilvl w:val="0"/>
          <w:numId w:val="1"/>
        </w:numPr>
        <w:spacing w:before="120" w:after="120" w:line="0" w:lineRule="atLeast"/>
        <w:ind w:left="284" w:hanging="284"/>
        <w:contextualSpacing w:val="0"/>
        <w:jc w:val="left"/>
        <w:rPr>
          <w:rFonts w:cs="Arial"/>
          <w:lang w:val="es-ES"/>
        </w:rPr>
      </w:pPr>
      <w:r w:rsidRPr="004A02C6">
        <w:rPr>
          <w:rFonts w:cs="Arial"/>
          <w:b/>
          <w:bCs/>
          <w:u w:val="single"/>
          <w:lang w:val="es-ES"/>
        </w:rPr>
        <w:t>Criterio 5</w:t>
      </w:r>
      <w:r w:rsidRPr="004A02C6">
        <w:rPr>
          <w:rFonts w:cs="Arial"/>
          <w:lang w:val="es-ES"/>
        </w:rPr>
        <w:t>: Mejora de la certificación ambiental</w:t>
      </w:r>
    </w:p>
    <w:p w14:paraId="15F7FD37" w14:textId="77777777" w:rsidR="00247E04" w:rsidRPr="004A02C6" w:rsidRDefault="00247E04" w:rsidP="00247E04">
      <w:pPr>
        <w:pStyle w:val="Prrafodelista"/>
        <w:spacing w:before="120" w:after="120" w:line="0" w:lineRule="atLeast"/>
        <w:ind w:left="284"/>
        <w:rPr>
          <w:rFonts w:cs="Arial"/>
          <w:lang w:val="es-ES"/>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247E04" w:rsidRPr="004A02C6" w14:paraId="44D5D0CE" w14:textId="77777777" w:rsidTr="00401EFC">
        <w:trPr>
          <w:trHeight w:val="321"/>
          <w:jc w:val="right"/>
        </w:trPr>
        <w:tc>
          <w:tcPr>
            <w:tcW w:w="5386" w:type="dxa"/>
            <w:vMerge w:val="restart"/>
          </w:tcPr>
          <w:p w14:paraId="65B9E1F2" w14:textId="77777777" w:rsidR="00247E04" w:rsidRPr="004A02C6" w:rsidRDefault="00247E04" w:rsidP="00401EFC">
            <w:pPr>
              <w:spacing w:before="120" w:after="120" w:line="0" w:lineRule="atLeast"/>
              <w:jc w:val="center"/>
              <w:rPr>
                <w:rFonts w:cs="Arial"/>
                <w:lang w:val="es-ES"/>
              </w:rPr>
            </w:pPr>
          </w:p>
        </w:tc>
        <w:tc>
          <w:tcPr>
            <w:tcW w:w="3259" w:type="dxa"/>
            <w:vAlign w:val="center"/>
          </w:tcPr>
          <w:p w14:paraId="271DFF3F" w14:textId="77777777" w:rsidR="00247E04" w:rsidRPr="004A02C6" w:rsidRDefault="00247E04" w:rsidP="00401EFC">
            <w:pPr>
              <w:spacing w:before="120" w:after="120" w:line="0" w:lineRule="atLeast"/>
              <w:jc w:val="center"/>
              <w:rPr>
                <w:rFonts w:cs="Arial"/>
                <w:b/>
                <w:bCs/>
                <w:lang w:val="es-ES"/>
              </w:rPr>
            </w:pPr>
            <w:r w:rsidRPr="004A02C6">
              <w:rPr>
                <w:rFonts w:cs="Arial"/>
                <w:b/>
                <w:bCs/>
                <w:lang w:val="es-ES"/>
              </w:rPr>
              <w:t>OFERTA DEL LICITADOR</w:t>
            </w:r>
          </w:p>
        </w:tc>
      </w:tr>
      <w:tr w:rsidR="00247E04" w:rsidRPr="004A02C6" w14:paraId="7F5141F6" w14:textId="77777777" w:rsidTr="00401EFC">
        <w:trPr>
          <w:trHeight w:val="321"/>
          <w:jc w:val="right"/>
        </w:trPr>
        <w:tc>
          <w:tcPr>
            <w:tcW w:w="5386" w:type="dxa"/>
            <w:vMerge/>
          </w:tcPr>
          <w:p w14:paraId="59B83C29" w14:textId="77777777" w:rsidR="00247E04" w:rsidRPr="004A02C6" w:rsidRDefault="00247E04" w:rsidP="00401EFC">
            <w:pPr>
              <w:spacing w:before="120" w:after="120" w:line="0" w:lineRule="atLeast"/>
              <w:jc w:val="center"/>
              <w:rPr>
                <w:rFonts w:cs="Arial"/>
                <w:lang w:val="es-ES"/>
              </w:rPr>
            </w:pPr>
          </w:p>
        </w:tc>
        <w:tc>
          <w:tcPr>
            <w:tcW w:w="3259" w:type="dxa"/>
            <w:vAlign w:val="center"/>
          </w:tcPr>
          <w:p w14:paraId="0BE8DC1F" w14:textId="77777777" w:rsidR="00247E04" w:rsidRPr="004A02C6" w:rsidRDefault="00247E04" w:rsidP="00401EFC">
            <w:pPr>
              <w:spacing w:before="120" w:after="120" w:line="0" w:lineRule="atLeast"/>
              <w:jc w:val="center"/>
              <w:rPr>
                <w:rFonts w:cs="Arial"/>
                <w:b/>
                <w:bCs/>
                <w:lang w:val="es-ES"/>
              </w:rPr>
            </w:pPr>
            <w:r w:rsidRPr="004A02C6">
              <w:rPr>
                <w:rFonts w:eastAsia="Calibri" w:cs="Arial"/>
                <w:b/>
                <w:bCs/>
                <w:lang w:val="es-ES"/>
              </w:rPr>
              <w:t>Marcar con una X si se ofrece</w:t>
            </w:r>
          </w:p>
        </w:tc>
      </w:tr>
      <w:tr w:rsidR="00247E04" w:rsidRPr="004A02C6" w14:paraId="6B7FA11B" w14:textId="77777777" w:rsidTr="00401EFC">
        <w:trPr>
          <w:trHeight w:val="386"/>
          <w:jc w:val="right"/>
        </w:trPr>
        <w:tc>
          <w:tcPr>
            <w:tcW w:w="5386" w:type="dxa"/>
            <w:vAlign w:val="center"/>
          </w:tcPr>
          <w:p w14:paraId="6B5C7D1D" w14:textId="77777777" w:rsidR="00247E04" w:rsidRPr="004A02C6" w:rsidRDefault="00247E04" w:rsidP="00401EFC">
            <w:pPr>
              <w:spacing w:before="120" w:after="120" w:line="0" w:lineRule="atLeast"/>
              <w:jc w:val="center"/>
              <w:rPr>
                <w:rFonts w:cs="Arial"/>
                <w:lang w:val="es-ES"/>
              </w:rPr>
            </w:pPr>
            <w:r w:rsidRPr="004A02C6">
              <w:rPr>
                <w:rFonts w:cs="Arial"/>
                <w:u w:val="single"/>
                <w:lang w:val="es-ES"/>
              </w:rPr>
              <w:t>Ofrece que todos los ordenadores</w:t>
            </w:r>
            <w:r w:rsidRPr="004A02C6">
              <w:rPr>
                <w:rFonts w:cs="Arial"/>
                <w:lang w:val="es-ES"/>
              </w:rPr>
              <w:t xml:space="preserve"> </w:t>
            </w:r>
          </w:p>
          <w:p w14:paraId="5638C063" w14:textId="77777777" w:rsidR="00247E04" w:rsidRPr="004A02C6" w:rsidRDefault="00247E04" w:rsidP="00401EFC">
            <w:pPr>
              <w:spacing w:before="120" w:after="120" w:line="0" w:lineRule="atLeast"/>
              <w:jc w:val="center"/>
              <w:rPr>
                <w:rFonts w:cs="Arial"/>
                <w:lang w:val="es-ES"/>
              </w:rPr>
            </w:pPr>
            <w:r w:rsidRPr="004A02C6">
              <w:rPr>
                <w:rFonts w:cs="Arial"/>
                <w:lang w:val="es-ES"/>
              </w:rPr>
              <w:t>dispongan de la certificación ambiental EPEAT Gold o equivalente.</w:t>
            </w:r>
          </w:p>
        </w:tc>
        <w:tc>
          <w:tcPr>
            <w:tcW w:w="3259" w:type="dxa"/>
            <w:vAlign w:val="center"/>
          </w:tcPr>
          <w:p w14:paraId="5A3983BC" w14:textId="77777777" w:rsidR="00247E04" w:rsidRPr="004A02C6" w:rsidRDefault="00247E04" w:rsidP="00401EFC">
            <w:pPr>
              <w:spacing w:before="120" w:after="120" w:line="0" w:lineRule="atLeast"/>
              <w:jc w:val="center"/>
              <w:rPr>
                <w:rFonts w:cs="Arial"/>
                <w:lang w:val="es-ES"/>
              </w:rPr>
            </w:pPr>
          </w:p>
        </w:tc>
      </w:tr>
    </w:tbl>
    <w:p w14:paraId="1A547289" w14:textId="77777777" w:rsidR="00247E04" w:rsidRPr="004A02C6" w:rsidRDefault="00247E04" w:rsidP="00247E04">
      <w:pPr>
        <w:spacing w:before="120" w:after="120" w:line="0" w:lineRule="atLeast"/>
        <w:rPr>
          <w:rFonts w:cs="Arial"/>
          <w:i/>
          <w:iCs/>
          <w:lang w:val="es-ES"/>
        </w:rPr>
      </w:pPr>
      <w:r w:rsidRPr="004A02C6">
        <w:rPr>
          <w:rFonts w:cs="Arial"/>
          <w:i/>
          <w:iCs/>
          <w:lang w:val="es-ES"/>
        </w:rPr>
        <w:t>Si no marcáis la opción, se entenderá que no ofrecéis la mejora y obtenéis 0 puntos.</w:t>
      </w:r>
    </w:p>
    <w:p w14:paraId="34BAB0A3" w14:textId="77777777" w:rsidR="00247E04" w:rsidRDefault="00247E04" w:rsidP="00247E04">
      <w:pPr>
        <w:pStyle w:val="Prrafodelista"/>
        <w:spacing w:before="120" w:after="120" w:line="0" w:lineRule="atLeast"/>
        <w:ind w:left="284"/>
        <w:rPr>
          <w:rFonts w:cs="Arial"/>
          <w:color w:val="FF0000"/>
          <w:lang w:val="es-ES"/>
        </w:rPr>
      </w:pPr>
    </w:p>
    <w:p w14:paraId="79171FE6" w14:textId="77777777" w:rsidR="00247E04" w:rsidRDefault="00247E04" w:rsidP="00247E04">
      <w:pPr>
        <w:pStyle w:val="Prrafodelista"/>
        <w:spacing w:before="120" w:after="120" w:line="0" w:lineRule="atLeast"/>
        <w:ind w:left="284"/>
        <w:rPr>
          <w:rFonts w:cs="Arial"/>
          <w:color w:val="FF0000"/>
          <w:lang w:val="es-ES"/>
        </w:rPr>
      </w:pPr>
    </w:p>
    <w:p w14:paraId="3E392B80" w14:textId="77777777" w:rsidR="00247E04" w:rsidRPr="004A02C6" w:rsidRDefault="00247E04" w:rsidP="00247E04">
      <w:pPr>
        <w:pStyle w:val="Prrafodelista"/>
        <w:spacing w:before="120" w:after="120" w:line="0" w:lineRule="atLeast"/>
        <w:ind w:left="284"/>
        <w:rPr>
          <w:rFonts w:cs="Arial"/>
          <w:color w:val="FF0000"/>
          <w:lang w:val="es-ES"/>
        </w:rPr>
      </w:pPr>
    </w:p>
    <w:p w14:paraId="3246A850" w14:textId="77777777" w:rsidR="00247E04" w:rsidRPr="004A02C6" w:rsidRDefault="00247E04" w:rsidP="00247E04">
      <w:pPr>
        <w:pStyle w:val="Prrafodelista"/>
        <w:numPr>
          <w:ilvl w:val="0"/>
          <w:numId w:val="1"/>
        </w:numPr>
        <w:spacing w:before="120" w:after="120" w:line="0" w:lineRule="atLeast"/>
        <w:ind w:left="284" w:hanging="284"/>
        <w:contextualSpacing w:val="0"/>
        <w:jc w:val="left"/>
        <w:rPr>
          <w:rFonts w:cs="Arial"/>
          <w:lang w:val="es-ES"/>
        </w:rPr>
      </w:pPr>
      <w:r w:rsidRPr="004A02C6">
        <w:rPr>
          <w:rFonts w:cs="Arial"/>
          <w:b/>
          <w:bCs/>
          <w:u w:val="single"/>
          <w:lang w:val="es-ES"/>
        </w:rPr>
        <w:t>Criterio 6</w:t>
      </w:r>
      <w:r w:rsidRPr="004A02C6">
        <w:rPr>
          <w:rFonts w:cs="Arial"/>
          <w:lang w:val="es-ES"/>
        </w:rPr>
        <w:t xml:space="preserve">: Ampliar la capacidad de almacenamiento con un único disco por ordenador de 1 TB SSD </w:t>
      </w:r>
    </w:p>
    <w:p w14:paraId="5BB3E498" w14:textId="77777777" w:rsidR="00247E04" w:rsidRPr="004A02C6" w:rsidRDefault="00247E04" w:rsidP="00247E04">
      <w:pPr>
        <w:pStyle w:val="Prrafodelista"/>
        <w:spacing w:before="120" w:after="120" w:line="0" w:lineRule="atLeast"/>
        <w:ind w:left="284"/>
        <w:rPr>
          <w:rFonts w:cs="Arial"/>
          <w:lang w:val="es-ES"/>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247E04" w:rsidRPr="004A02C6" w14:paraId="2DE1DD86" w14:textId="77777777" w:rsidTr="00401EFC">
        <w:trPr>
          <w:trHeight w:val="321"/>
          <w:jc w:val="right"/>
        </w:trPr>
        <w:tc>
          <w:tcPr>
            <w:tcW w:w="5386" w:type="dxa"/>
            <w:vMerge w:val="restart"/>
          </w:tcPr>
          <w:p w14:paraId="1F558BC3" w14:textId="77777777" w:rsidR="00247E04" w:rsidRPr="004A02C6" w:rsidRDefault="00247E04" w:rsidP="00401EFC">
            <w:pPr>
              <w:spacing w:before="120" w:after="120" w:line="0" w:lineRule="atLeast"/>
              <w:jc w:val="center"/>
              <w:rPr>
                <w:rFonts w:cs="Arial"/>
                <w:lang w:val="es-ES"/>
              </w:rPr>
            </w:pPr>
            <w:bookmarkStart w:id="1" w:name="_Hlk210989870"/>
          </w:p>
        </w:tc>
        <w:tc>
          <w:tcPr>
            <w:tcW w:w="3259" w:type="dxa"/>
            <w:vAlign w:val="center"/>
          </w:tcPr>
          <w:p w14:paraId="2FDF8AF0" w14:textId="77777777" w:rsidR="00247E04" w:rsidRPr="004A02C6" w:rsidRDefault="00247E04" w:rsidP="00401EFC">
            <w:pPr>
              <w:spacing w:before="120" w:after="120" w:line="0" w:lineRule="atLeast"/>
              <w:jc w:val="center"/>
              <w:rPr>
                <w:rFonts w:cs="Arial"/>
                <w:b/>
                <w:bCs/>
                <w:lang w:val="es-ES"/>
              </w:rPr>
            </w:pPr>
            <w:r w:rsidRPr="004A02C6">
              <w:rPr>
                <w:rFonts w:cs="Arial"/>
                <w:b/>
                <w:bCs/>
                <w:lang w:val="es-ES"/>
              </w:rPr>
              <w:t>OFERTA DEL LICITADOR</w:t>
            </w:r>
          </w:p>
        </w:tc>
      </w:tr>
      <w:tr w:rsidR="00247E04" w:rsidRPr="004A02C6" w14:paraId="31AB888B" w14:textId="77777777" w:rsidTr="00401EFC">
        <w:trPr>
          <w:trHeight w:val="321"/>
          <w:jc w:val="right"/>
        </w:trPr>
        <w:tc>
          <w:tcPr>
            <w:tcW w:w="5386" w:type="dxa"/>
            <w:vMerge/>
          </w:tcPr>
          <w:p w14:paraId="4CFC2A55" w14:textId="77777777" w:rsidR="00247E04" w:rsidRPr="004A02C6" w:rsidRDefault="00247E04" w:rsidP="00401EFC">
            <w:pPr>
              <w:spacing w:before="120" w:after="120" w:line="0" w:lineRule="atLeast"/>
              <w:jc w:val="center"/>
              <w:rPr>
                <w:rFonts w:cs="Arial"/>
                <w:lang w:val="es-ES"/>
              </w:rPr>
            </w:pPr>
          </w:p>
        </w:tc>
        <w:tc>
          <w:tcPr>
            <w:tcW w:w="3259" w:type="dxa"/>
            <w:vAlign w:val="center"/>
          </w:tcPr>
          <w:p w14:paraId="00F0D1C1" w14:textId="77777777" w:rsidR="00247E04" w:rsidRPr="004A02C6" w:rsidRDefault="00247E04" w:rsidP="00401EFC">
            <w:pPr>
              <w:spacing w:before="120" w:after="120" w:line="0" w:lineRule="atLeast"/>
              <w:jc w:val="center"/>
              <w:rPr>
                <w:rFonts w:cs="Arial"/>
                <w:b/>
                <w:bCs/>
                <w:lang w:val="es-ES"/>
              </w:rPr>
            </w:pPr>
            <w:r w:rsidRPr="004A02C6">
              <w:rPr>
                <w:rFonts w:eastAsia="Calibri" w:cs="Arial"/>
                <w:b/>
                <w:bCs/>
                <w:lang w:val="es-ES"/>
              </w:rPr>
              <w:t>Marcar con una X si se ofrece</w:t>
            </w:r>
          </w:p>
        </w:tc>
      </w:tr>
      <w:tr w:rsidR="00247E04" w:rsidRPr="004A02C6" w14:paraId="729DE743" w14:textId="77777777" w:rsidTr="00401EFC">
        <w:trPr>
          <w:trHeight w:val="724"/>
          <w:jc w:val="right"/>
        </w:trPr>
        <w:tc>
          <w:tcPr>
            <w:tcW w:w="5386" w:type="dxa"/>
            <w:vAlign w:val="center"/>
          </w:tcPr>
          <w:p w14:paraId="1CA21584" w14:textId="77777777" w:rsidR="00247E04" w:rsidRPr="004A02C6" w:rsidRDefault="00247E04" w:rsidP="00401EFC">
            <w:pPr>
              <w:spacing w:before="120" w:after="120" w:line="0" w:lineRule="atLeast"/>
              <w:ind w:left="146" w:right="124"/>
              <w:jc w:val="center"/>
              <w:rPr>
                <w:rFonts w:cs="Arial"/>
                <w:lang w:val="es-ES"/>
              </w:rPr>
            </w:pPr>
            <w:r w:rsidRPr="004A02C6">
              <w:rPr>
                <w:rFonts w:cs="Arial"/>
                <w:u w:val="single"/>
                <w:lang w:val="es-ES"/>
              </w:rPr>
              <w:t>Ofrece que todos los ordenadores</w:t>
            </w:r>
          </w:p>
          <w:p w14:paraId="11201FD7" w14:textId="77777777" w:rsidR="00247E04" w:rsidRPr="004A02C6" w:rsidRDefault="00247E04" w:rsidP="00401EFC">
            <w:pPr>
              <w:spacing w:before="120" w:after="120" w:line="0" w:lineRule="atLeast"/>
              <w:ind w:left="146" w:right="124"/>
              <w:rPr>
                <w:rFonts w:cs="Arial"/>
                <w:lang w:val="es-ES"/>
              </w:rPr>
            </w:pPr>
            <w:r w:rsidRPr="004A02C6">
              <w:rPr>
                <w:rFonts w:cs="Arial"/>
                <w:lang w:val="es-ES"/>
              </w:rPr>
              <w:t>amplíen la capacidad de almacenamiento con un único disco por ordenador de 1 TB SSD.</w:t>
            </w:r>
          </w:p>
        </w:tc>
        <w:tc>
          <w:tcPr>
            <w:tcW w:w="3259" w:type="dxa"/>
            <w:vAlign w:val="center"/>
          </w:tcPr>
          <w:p w14:paraId="187243C0" w14:textId="77777777" w:rsidR="00247E04" w:rsidRPr="004A02C6" w:rsidRDefault="00247E04" w:rsidP="00401EFC">
            <w:pPr>
              <w:spacing w:before="120" w:after="120" w:line="0" w:lineRule="atLeast"/>
              <w:jc w:val="center"/>
              <w:rPr>
                <w:rFonts w:cs="Arial"/>
                <w:lang w:val="es-ES"/>
              </w:rPr>
            </w:pPr>
          </w:p>
        </w:tc>
      </w:tr>
    </w:tbl>
    <w:bookmarkEnd w:id="1"/>
    <w:p w14:paraId="2EBDFAFA" w14:textId="77777777" w:rsidR="00247E04" w:rsidRPr="004A02C6" w:rsidRDefault="00247E04" w:rsidP="00247E04">
      <w:pPr>
        <w:spacing w:before="120" w:after="120" w:line="0" w:lineRule="atLeast"/>
        <w:ind w:left="426"/>
        <w:rPr>
          <w:rFonts w:cs="Arial"/>
          <w:i/>
          <w:iCs/>
          <w:lang w:val="es-ES"/>
        </w:rPr>
      </w:pPr>
      <w:r w:rsidRPr="004A02C6">
        <w:rPr>
          <w:rFonts w:cs="Arial"/>
          <w:i/>
          <w:iCs/>
          <w:lang w:val="es-ES"/>
        </w:rPr>
        <w:t>Si no marcáis la opción, se entenderá que no ofrecéis la mejora y obtenéis 0 puntos.</w:t>
      </w:r>
    </w:p>
    <w:p w14:paraId="49520DD4" w14:textId="77777777" w:rsidR="00247E04" w:rsidRDefault="00247E04" w:rsidP="00247E04">
      <w:pPr>
        <w:pStyle w:val="Prrafodelista"/>
        <w:spacing w:before="120" w:after="120" w:line="0" w:lineRule="atLeast"/>
        <w:ind w:left="284"/>
        <w:rPr>
          <w:rFonts w:cs="Arial"/>
          <w:u w:val="single"/>
          <w:lang w:val="es-ES"/>
        </w:rPr>
      </w:pPr>
    </w:p>
    <w:p w14:paraId="4E98A67E" w14:textId="77777777" w:rsidR="00247E04" w:rsidRDefault="00247E04" w:rsidP="00247E04">
      <w:pPr>
        <w:pStyle w:val="Prrafodelista"/>
        <w:spacing w:before="120" w:after="120" w:line="0" w:lineRule="atLeast"/>
        <w:ind w:left="284"/>
        <w:rPr>
          <w:rFonts w:cs="Arial"/>
          <w:u w:val="single"/>
          <w:lang w:val="es-ES"/>
        </w:rPr>
      </w:pPr>
    </w:p>
    <w:p w14:paraId="6E769676" w14:textId="77777777" w:rsidR="00247E04" w:rsidRDefault="00247E04" w:rsidP="00247E04">
      <w:pPr>
        <w:pStyle w:val="Prrafodelista"/>
        <w:spacing w:before="120" w:after="120" w:line="0" w:lineRule="atLeast"/>
        <w:ind w:left="284"/>
        <w:rPr>
          <w:rFonts w:cs="Arial"/>
          <w:u w:val="single"/>
          <w:lang w:val="es-ES"/>
        </w:rPr>
      </w:pPr>
    </w:p>
    <w:p w14:paraId="34E09F19" w14:textId="41B2CFBF" w:rsidR="00247E04" w:rsidRDefault="00247E04">
      <w:pPr>
        <w:spacing w:after="160" w:line="259" w:lineRule="auto"/>
        <w:jc w:val="left"/>
        <w:rPr>
          <w:rFonts w:cs="Arial"/>
          <w:u w:val="single"/>
          <w:lang w:val="es-ES"/>
        </w:rPr>
      </w:pPr>
      <w:r>
        <w:rPr>
          <w:rFonts w:cs="Arial"/>
          <w:u w:val="single"/>
          <w:lang w:val="es-ES"/>
        </w:rPr>
        <w:br w:type="page"/>
      </w:r>
    </w:p>
    <w:p w14:paraId="03D8B91E" w14:textId="77777777" w:rsidR="00247E04" w:rsidRDefault="00247E04" w:rsidP="00247E04">
      <w:pPr>
        <w:pStyle w:val="Prrafodelista"/>
        <w:spacing w:before="120" w:after="120" w:line="0" w:lineRule="atLeast"/>
        <w:ind w:left="284"/>
        <w:rPr>
          <w:rFonts w:cs="Arial"/>
          <w:u w:val="single"/>
          <w:lang w:val="es-ES"/>
        </w:rPr>
      </w:pPr>
    </w:p>
    <w:p w14:paraId="5FA73401" w14:textId="77777777" w:rsidR="00247E04" w:rsidRPr="004A02C6" w:rsidRDefault="00247E04" w:rsidP="00247E04">
      <w:pPr>
        <w:pStyle w:val="Prrafodelista"/>
        <w:spacing w:before="120" w:after="120" w:line="0" w:lineRule="atLeast"/>
        <w:ind w:left="284"/>
        <w:rPr>
          <w:rFonts w:cs="Arial"/>
          <w:u w:val="single"/>
          <w:lang w:val="es-ES"/>
        </w:rPr>
      </w:pPr>
    </w:p>
    <w:p w14:paraId="6BE96304" w14:textId="77777777" w:rsidR="00247E04" w:rsidRPr="004A02C6" w:rsidRDefault="00247E04" w:rsidP="00247E04">
      <w:pPr>
        <w:pStyle w:val="Prrafodelista"/>
        <w:numPr>
          <w:ilvl w:val="0"/>
          <w:numId w:val="1"/>
        </w:numPr>
        <w:spacing w:before="120" w:after="120" w:line="0" w:lineRule="atLeast"/>
        <w:ind w:left="284" w:hanging="284"/>
        <w:contextualSpacing w:val="0"/>
        <w:jc w:val="left"/>
        <w:rPr>
          <w:rFonts w:cs="Arial"/>
          <w:lang w:val="es-ES"/>
        </w:rPr>
      </w:pPr>
      <w:r w:rsidRPr="004A02C6">
        <w:rPr>
          <w:rFonts w:cs="Arial"/>
          <w:b/>
          <w:bCs/>
          <w:u w:val="single"/>
          <w:lang w:val="es-ES"/>
        </w:rPr>
        <w:t>Criterio 7:</w:t>
      </w:r>
      <w:r w:rsidRPr="004A02C6">
        <w:rPr>
          <w:rFonts w:cs="Arial"/>
          <w:lang w:val="es-ES"/>
        </w:rPr>
        <w:t xml:space="preserve"> Ampliar la capacidad de memoria RAM</w:t>
      </w:r>
    </w:p>
    <w:p w14:paraId="73888AF5" w14:textId="77777777" w:rsidR="00247E04" w:rsidRPr="004A02C6" w:rsidRDefault="00247E04" w:rsidP="00247E04">
      <w:pPr>
        <w:pStyle w:val="Prrafodelista"/>
        <w:spacing w:before="120" w:after="120" w:line="0" w:lineRule="atLeast"/>
        <w:ind w:left="284"/>
        <w:rPr>
          <w:rFonts w:cs="Arial"/>
          <w:lang w:val="es-ES"/>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247E04" w:rsidRPr="004A02C6" w14:paraId="07D8C9E8" w14:textId="77777777" w:rsidTr="00401EFC">
        <w:trPr>
          <w:trHeight w:val="321"/>
          <w:jc w:val="right"/>
        </w:trPr>
        <w:tc>
          <w:tcPr>
            <w:tcW w:w="5386" w:type="dxa"/>
            <w:vMerge w:val="restart"/>
          </w:tcPr>
          <w:p w14:paraId="5847D89B" w14:textId="77777777" w:rsidR="00247E04" w:rsidRPr="004A02C6" w:rsidRDefault="00247E04" w:rsidP="00401EFC">
            <w:pPr>
              <w:spacing w:before="120" w:after="120" w:line="0" w:lineRule="atLeast"/>
              <w:jc w:val="center"/>
              <w:rPr>
                <w:rFonts w:cs="Arial"/>
                <w:lang w:val="es-ES"/>
              </w:rPr>
            </w:pPr>
          </w:p>
          <w:p w14:paraId="574D9909" w14:textId="77777777" w:rsidR="00247E04" w:rsidRPr="004A02C6" w:rsidRDefault="00247E04" w:rsidP="00401EFC">
            <w:pPr>
              <w:spacing w:before="120" w:after="120" w:line="0" w:lineRule="atLeast"/>
              <w:jc w:val="center"/>
              <w:rPr>
                <w:rFonts w:cs="Arial"/>
                <w:lang w:val="es-ES"/>
              </w:rPr>
            </w:pPr>
          </w:p>
        </w:tc>
        <w:tc>
          <w:tcPr>
            <w:tcW w:w="3259" w:type="dxa"/>
            <w:vAlign w:val="center"/>
          </w:tcPr>
          <w:p w14:paraId="56F4C93B" w14:textId="77777777" w:rsidR="00247E04" w:rsidRPr="004A02C6" w:rsidRDefault="00247E04" w:rsidP="00401EFC">
            <w:pPr>
              <w:spacing w:before="120" w:after="120" w:line="0" w:lineRule="atLeast"/>
              <w:jc w:val="center"/>
              <w:rPr>
                <w:rFonts w:cs="Arial"/>
                <w:b/>
                <w:bCs/>
                <w:lang w:val="es-ES"/>
              </w:rPr>
            </w:pPr>
            <w:r w:rsidRPr="004A02C6">
              <w:rPr>
                <w:rFonts w:cs="Arial"/>
                <w:b/>
                <w:bCs/>
                <w:lang w:val="es-ES"/>
              </w:rPr>
              <w:t>OFERTA DEL LICITADOR</w:t>
            </w:r>
          </w:p>
        </w:tc>
      </w:tr>
      <w:tr w:rsidR="00247E04" w:rsidRPr="004A02C6" w14:paraId="2F9B9018" w14:textId="77777777" w:rsidTr="00401EFC">
        <w:trPr>
          <w:trHeight w:val="321"/>
          <w:jc w:val="right"/>
        </w:trPr>
        <w:tc>
          <w:tcPr>
            <w:tcW w:w="5386" w:type="dxa"/>
            <w:vMerge/>
          </w:tcPr>
          <w:p w14:paraId="22C68B38" w14:textId="77777777" w:rsidR="00247E04" w:rsidRPr="004A02C6" w:rsidRDefault="00247E04" w:rsidP="00401EFC">
            <w:pPr>
              <w:spacing w:before="120" w:after="120" w:line="0" w:lineRule="atLeast"/>
              <w:jc w:val="center"/>
              <w:rPr>
                <w:rFonts w:cs="Arial"/>
                <w:lang w:val="es-ES"/>
              </w:rPr>
            </w:pPr>
          </w:p>
        </w:tc>
        <w:tc>
          <w:tcPr>
            <w:tcW w:w="3259" w:type="dxa"/>
            <w:vAlign w:val="center"/>
          </w:tcPr>
          <w:p w14:paraId="35D7B731" w14:textId="77777777" w:rsidR="00247E04" w:rsidRPr="004A02C6" w:rsidRDefault="00247E04" w:rsidP="00401EFC">
            <w:pPr>
              <w:spacing w:before="120" w:after="120" w:line="0" w:lineRule="atLeast"/>
              <w:jc w:val="center"/>
              <w:rPr>
                <w:rFonts w:cs="Arial"/>
                <w:b/>
                <w:bCs/>
                <w:lang w:val="es-ES"/>
              </w:rPr>
            </w:pPr>
            <w:r w:rsidRPr="004A02C6">
              <w:rPr>
                <w:rFonts w:eastAsia="Calibri" w:cs="Arial"/>
                <w:b/>
                <w:bCs/>
                <w:lang w:val="es-ES"/>
              </w:rPr>
              <w:t>Marcar con una X si se ofrece</w:t>
            </w:r>
          </w:p>
        </w:tc>
      </w:tr>
      <w:tr w:rsidR="00247E04" w:rsidRPr="004A02C6" w14:paraId="0A01B501" w14:textId="77777777" w:rsidTr="00401EFC">
        <w:trPr>
          <w:trHeight w:val="724"/>
          <w:jc w:val="right"/>
        </w:trPr>
        <w:tc>
          <w:tcPr>
            <w:tcW w:w="5386" w:type="dxa"/>
            <w:vAlign w:val="center"/>
          </w:tcPr>
          <w:p w14:paraId="7DF3B285" w14:textId="77777777" w:rsidR="00247E04" w:rsidRPr="004A02C6" w:rsidRDefault="00247E04" w:rsidP="00401EFC">
            <w:pPr>
              <w:spacing w:before="120" w:after="120" w:line="0" w:lineRule="atLeast"/>
              <w:ind w:left="146" w:right="124"/>
              <w:jc w:val="center"/>
              <w:rPr>
                <w:rFonts w:cs="Arial"/>
                <w:lang w:val="es-ES"/>
              </w:rPr>
            </w:pPr>
            <w:r w:rsidRPr="004A02C6">
              <w:rPr>
                <w:rFonts w:cs="Arial"/>
                <w:u w:val="single"/>
                <w:lang w:val="es-ES"/>
              </w:rPr>
              <w:t>Ofrece que todos l</w:t>
            </w:r>
            <w:r>
              <w:rPr>
                <w:rFonts w:cs="Arial"/>
                <w:u w:val="single"/>
                <w:lang w:val="es-ES"/>
              </w:rPr>
              <w:t>os</w:t>
            </w:r>
            <w:r w:rsidRPr="004A02C6">
              <w:rPr>
                <w:rFonts w:cs="Arial"/>
                <w:u w:val="single"/>
                <w:lang w:val="es-ES"/>
              </w:rPr>
              <w:t xml:space="preserve"> ordenadores:</w:t>
            </w:r>
          </w:p>
          <w:p w14:paraId="0914954D" w14:textId="77777777" w:rsidR="00247E04" w:rsidRPr="004A02C6" w:rsidRDefault="00247E04" w:rsidP="00401EFC">
            <w:pPr>
              <w:spacing w:before="120" w:after="120" w:line="0" w:lineRule="atLeast"/>
              <w:ind w:left="146" w:right="124"/>
              <w:rPr>
                <w:rFonts w:cs="Arial"/>
                <w:lang w:val="es-ES"/>
              </w:rPr>
            </w:pPr>
            <w:r w:rsidRPr="004A02C6">
              <w:rPr>
                <w:rFonts w:cs="Arial"/>
                <w:lang w:val="es-ES"/>
              </w:rPr>
              <w:t>Amplíen la memoria RAM a adquirir a 32 GB, añadiendo un segundo módulo de 16 GB o 32 GB de salida.</w:t>
            </w:r>
          </w:p>
        </w:tc>
        <w:tc>
          <w:tcPr>
            <w:tcW w:w="3259" w:type="dxa"/>
            <w:vAlign w:val="center"/>
          </w:tcPr>
          <w:p w14:paraId="75B05D8C" w14:textId="77777777" w:rsidR="00247E04" w:rsidRPr="004A02C6" w:rsidRDefault="00247E04" w:rsidP="00401EFC">
            <w:pPr>
              <w:spacing w:before="120" w:after="120" w:line="0" w:lineRule="atLeast"/>
              <w:jc w:val="center"/>
              <w:rPr>
                <w:rFonts w:cs="Arial"/>
                <w:lang w:val="es-ES"/>
              </w:rPr>
            </w:pPr>
          </w:p>
        </w:tc>
      </w:tr>
    </w:tbl>
    <w:p w14:paraId="7E89A5A0" w14:textId="77777777" w:rsidR="00247E04" w:rsidRPr="004A02C6" w:rsidRDefault="00247E04" w:rsidP="00247E04">
      <w:pPr>
        <w:spacing w:before="120" w:after="120" w:line="0" w:lineRule="atLeast"/>
        <w:rPr>
          <w:rFonts w:cs="Arial"/>
          <w:i/>
          <w:iCs/>
          <w:lang w:val="es-ES"/>
        </w:rPr>
      </w:pPr>
      <w:bookmarkStart w:id="2" w:name="_Hlk210990028"/>
      <w:r w:rsidRPr="004A02C6">
        <w:rPr>
          <w:rFonts w:cs="Arial"/>
          <w:i/>
          <w:iCs/>
          <w:lang w:val="es-ES"/>
        </w:rPr>
        <w:t>Si no marcáis la opción, se entenderá que no ofrecéis la mejora y obtenéis 0 puntos.</w:t>
      </w:r>
    </w:p>
    <w:bookmarkEnd w:id="2"/>
    <w:p w14:paraId="01A3E929" w14:textId="77777777" w:rsidR="00247E04" w:rsidRDefault="00247E04" w:rsidP="00247E04">
      <w:pPr>
        <w:pStyle w:val="Prrafodelista"/>
        <w:spacing w:before="120" w:after="120" w:line="0" w:lineRule="atLeast"/>
        <w:ind w:left="284"/>
        <w:rPr>
          <w:rFonts w:cs="Arial"/>
          <w:lang w:val="es-ES"/>
        </w:rPr>
      </w:pPr>
    </w:p>
    <w:p w14:paraId="0AAFBD9C" w14:textId="77777777" w:rsidR="00247E04" w:rsidRDefault="00247E04" w:rsidP="00247E04">
      <w:pPr>
        <w:pStyle w:val="Prrafodelista"/>
        <w:spacing w:before="120" w:after="120" w:line="0" w:lineRule="atLeast"/>
        <w:ind w:left="284"/>
        <w:rPr>
          <w:rFonts w:cs="Arial"/>
          <w:lang w:val="es-ES"/>
        </w:rPr>
      </w:pPr>
    </w:p>
    <w:p w14:paraId="79D4F383" w14:textId="77777777" w:rsidR="00247E04" w:rsidRPr="004A02C6" w:rsidRDefault="00247E04" w:rsidP="00247E04">
      <w:pPr>
        <w:pStyle w:val="Prrafodelista"/>
        <w:spacing w:before="120" w:after="120" w:line="0" w:lineRule="atLeast"/>
        <w:ind w:left="284"/>
        <w:rPr>
          <w:rFonts w:cs="Arial"/>
          <w:lang w:val="es-ES"/>
        </w:rPr>
      </w:pPr>
    </w:p>
    <w:p w14:paraId="08346B17" w14:textId="77777777" w:rsidR="00247E04" w:rsidRPr="004A02C6" w:rsidRDefault="00247E04" w:rsidP="00247E04">
      <w:pPr>
        <w:pStyle w:val="Prrafodelista"/>
        <w:numPr>
          <w:ilvl w:val="0"/>
          <w:numId w:val="1"/>
        </w:numPr>
        <w:spacing w:before="120" w:after="120" w:line="0" w:lineRule="atLeast"/>
        <w:ind w:left="284" w:hanging="284"/>
        <w:contextualSpacing w:val="0"/>
        <w:jc w:val="left"/>
        <w:rPr>
          <w:rFonts w:cs="Arial"/>
          <w:lang w:val="es-ES"/>
        </w:rPr>
      </w:pPr>
      <w:r w:rsidRPr="004A02C6">
        <w:rPr>
          <w:rFonts w:cs="Arial"/>
          <w:b/>
          <w:bCs/>
          <w:u w:val="single"/>
          <w:lang w:val="es-ES"/>
        </w:rPr>
        <w:t>Criterio 8</w:t>
      </w:r>
      <w:r w:rsidRPr="004A02C6">
        <w:rPr>
          <w:rFonts w:cs="Arial"/>
          <w:lang w:val="es-ES"/>
        </w:rPr>
        <w:t>: Mejora de la configuración básica de los ordenadores</w:t>
      </w:r>
    </w:p>
    <w:p w14:paraId="5DFD16BD" w14:textId="77777777" w:rsidR="00247E04" w:rsidRPr="004A02C6" w:rsidRDefault="00247E04" w:rsidP="00247E04">
      <w:pPr>
        <w:pStyle w:val="Prrafodelista"/>
        <w:spacing w:before="120" w:after="120" w:line="0" w:lineRule="atLeast"/>
        <w:ind w:left="284"/>
        <w:rPr>
          <w:rFonts w:cs="Arial"/>
          <w:highlight w:val="yellow"/>
          <w:lang w:val="es-ES"/>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247E04" w:rsidRPr="004A02C6" w14:paraId="02EC8A61" w14:textId="77777777" w:rsidTr="00401EFC">
        <w:trPr>
          <w:trHeight w:val="321"/>
          <w:jc w:val="right"/>
        </w:trPr>
        <w:tc>
          <w:tcPr>
            <w:tcW w:w="5386" w:type="dxa"/>
            <w:vMerge w:val="restart"/>
          </w:tcPr>
          <w:p w14:paraId="515E3DA5" w14:textId="77777777" w:rsidR="00247E04" w:rsidRPr="004A02C6" w:rsidRDefault="00247E04" w:rsidP="00401EFC">
            <w:pPr>
              <w:spacing w:before="120" w:after="120" w:line="0" w:lineRule="atLeast"/>
              <w:jc w:val="center"/>
              <w:rPr>
                <w:rFonts w:cs="Arial"/>
                <w:highlight w:val="yellow"/>
                <w:lang w:val="es-ES"/>
              </w:rPr>
            </w:pPr>
          </w:p>
        </w:tc>
        <w:tc>
          <w:tcPr>
            <w:tcW w:w="3259" w:type="dxa"/>
            <w:vAlign w:val="center"/>
          </w:tcPr>
          <w:p w14:paraId="276FB12B" w14:textId="77777777" w:rsidR="00247E04" w:rsidRPr="004A02C6" w:rsidRDefault="00247E04" w:rsidP="00401EFC">
            <w:pPr>
              <w:spacing w:before="120" w:after="120" w:line="0" w:lineRule="atLeast"/>
              <w:jc w:val="center"/>
              <w:rPr>
                <w:rFonts w:cs="Arial"/>
                <w:b/>
                <w:bCs/>
                <w:lang w:val="es-ES"/>
              </w:rPr>
            </w:pPr>
            <w:r w:rsidRPr="004A02C6">
              <w:rPr>
                <w:rFonts w:cs="Arial"/>
                <w:b/>
                <w:bCs/>
                <w:lang w:val="es-ES"/>
              </w:rPr>
              <w:t>OFERTA DEL LICITADOR</w:t>
            </w:r>
          </w:p>
        </w:tc>
      </w:tr>
      <w:tr w:rsidR="00247E04" w:rsidRPr="004A02C6" w14:paraId="011F96CB" w14:textId="77777777" w:rsidTr="00401EFC">
        <w:trPr>
          <w:trHeight w:val="321"/>
          <w:jc w:val="right"/>
        </w:trPr>
        <w:tc>
          <w:tcPr>
            <w:tcW w:w="5386" w:type="dxa"/>
            <w:vMerge/>
          </w:tcPr>
          <w:p w14:paraId="478550DA" w14:textId="77777777" w:rsidR="00247E04" w:rsidRPr="004A02C6" w:rsidRDefault="00247E04" w:rsidP="00401EFC">
            <w:pPr>
              <w:spacing w:before="120" w:after="120" w:line="0" w:lineRule="atLeast"/>
              <w:jc w:val="center"/>
              <w:rPr>
                <w:rFonts w:cs="Arial"/>
                <w:highlight w:val="yellow"/>
                <w:lang w:val="es-ES"/>
              </w:rPr>
            </w:pPr>
          </w:p>
        </w:tc>
        <w:tc>
          <w:tcPr>
            <w:tcW w:w="3259" w:type="dxa"/>
            <w:vAlign w:val="center"/>
          </w:tcPr>
          <w:p w14:paraId="607B9C14" w14:textId="77777777" w:rsidR="00247E04" w:rsidRPr="004A02C6" w:rsidRDefault="00247E04" w:rsidP="00401EFC">
            <w:pPr>
              <w:spacing w:before="120" w:after="120" w:line="0" w:lineRule="atLeast"/>
              <w:jc w:val="center"/>
              <w:rPr>
                <w:rFonts w:cs="Arial"/>
                <w:b/>
                <w:bCs/>
                <w:lang w:val="es-ES"/>
              </w:rPr>
            </w:pPr>
            <w:r w:rsidRPr="004A02C6">
              <w:rPr>
                <w:rFonts w:eastAsia="Calibri" w:cs="Arial"/>
                <w:b/>
                <w:bCs/>
                <w:lang w:val="es-ES"/>
              </w:rPr>
              <w:t>Marcar con una X si se ofrece</w:t>
            </w:r>
          </w:p>
        </w:tc>
      </w:tr>
      <w:tr w:rsidR="00247E04" w:rsidRPr="004A02C6" w14:paraId="107D9E03" w14:textId="77777777" w:rsidTr="00401EFC">
        <w:trPr>
          <w:trHeight w:val="724"/>
          <w:jc w:val="right"/>
        </w:trPr>
        <w:tc>
          <w:tcPr>
            <w:tcW w:w="5386" w:type="dxa"/>
            <w:vAlign w:val="center"/>
          </w:tcPr>
          <w:p w14:paraId="33E88FF6" w14:textId="77777777" w:rsidR="00247E04" w:rsidRPr="004A02C6" w:rsidRDefault="00247E04" w:rsidP="00401EFC">
            <w:pPr>
              <w:spacing w:before="120" w:after="120" w:line="0" w:lineRule="atLeast"/>
              <w:ind w:left="146" w:right="124"/>
              <w:jc w:val="center"/>
              <w:rPr>
                <w:rFonts w:cs="Arial"/>
                <w:u w:val="single"/>
                <w:lang w:val="es-ES"/>
              </w:rPr>
            </w:pPr>
            <w:r w:rsidRPr="004A02C6">
              <w:rPr>
                <w:rFonts w:cs="Arial"/>
                <w:u w:val="single"/>
                <w:lang w:val="es-ES"/>
              </w:rPr>
              <w:t>Ofrece que todos los ordenadores:</w:t>
            </w:r>
          </w:p>
          <w:p w14:paraId="7BE79C44" w14:textId="77777777" w:rsidR="00247E04" w:rsidRPr="004A02C6" w:rsidRDefault="00247E04" w:rsidP="00401EFC">
            <w:pPr>
              <w:spacing w:before="120" w:after="120" w:line="0" w:lineRule="atLeast"/>
              <w:ind w:left="146" w:right="124"/>
              <w:rPr>
                <w:rFonts w:cs="Arial"/>
                <w:lang w:val="es-ES"/>
              </w:rPr>
            </w:pPr>
            <w:r w:rsidRPr="004A02C6">
              <w:rPr>
                <w:rFonts w:cs="Arial"/>
                <w:lang w:val="es-ES"/>
              </w:rPr>
              <w:t xml:space="preserve">Dispongan de todos los parámetros de la BIOS (Basic Input/Output </w:t>
            </w:r>
            <w:proofErr w:type="spellStart"/>
            <w:r w:rsidRPr="004A02C6">
              <w:rPr>
                <w:rFonts w:cs="Arial"/>
                <w:lang w:val="es-ES"/>
              </w:rPr>
              <w:t>System</w:t>
            </w:r>
            <w:proofErr w:type="spellEnd"/>
            <w:r w:rsidRPr="004A02C6">
              <w:rPr>
                <w:rFonts w:cs="Arial"/>
                <w:lang w:val="es-ES"/>
              </w:rPr>
              <w:t>) se pueden gestionar sin ninguna limitación de acceso y modificación por parte del personal técnico de la DSTSC.</w:t>
            </w:r>
          </w:p>
        </w:tc>
        <w:tc>
          <w:tcPr>
            <w:tcW w:w="3259" w:type="dxa"/>
            <w:vAlign w:val="center"/>
          </w:tcPr>
          <w:p w14:paraId="7F62E87A" w14:textId="77777777" w:rsidR="00247E04" w:rsidRPr="004A02C6" w:rsidRDefault="00247E04" w:rsidP="00401EFC">
            <w:pPr>
              <w:spacing w:before="120" w:after="120" w:line="0" w:lineRule="atLeast"/>
              <w:jc w:val="center"/>
              <w:rPr>
                <w:rFonts w:cs="Arial"/>
                <w:lang w:val="es-ES"/>
              </w:rPr>
            </w:pPr>
          </w:p>
        </w:tc>
      </w:tr>
    </w:tbl>
    <w:p w14:paraId="3E239F26" w14:textId="77777777" w:rsidR="00247E04" w:rsidRDefault="00247E04" w:rsidP="00247E04">
      <w:pPr>
        <w:spacing w:before="120" w:after="120" w:line="0" w:lineRule="atLeast"/>
        <w:rPr>
          <w:rFonts w:cs="Arial"/>
          <w:i/>
          <w:iCs/>
          <w:lang w:val="es-ES"/>
        </w:rPr>
      </w:pPr>
      <w:r w:rsidRPr="004A02C6">
        <w:rPr>
          <w:rFonts w:cs="Arial"/>
          <w:i/>
          <w:iCs/>
          <w:lang w:val="es-ES"/>
        </w:rPr>
        <w:t>Si no marcáis la opción, se entenderá que no ofrecéis la mejora y obtenéis 0 puntos.</w:t>
      </w:r>
    </w:p>
    <w:p w14:paraId="73E23697" w14:textId="77777777" w:rsidR="000011CD" w:rsidRPr="00247E04" w:rsidRDefault="000011CD">
      <w:pPr>
        <w:rPr>
          <w:lang w:val="es-ES"/>
        </w:rPr>
      </w:pPr>
    </w:p>
    <w:sectPr w:rsidR="000011CD" w:rsidRPr="00247E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D"/>
    <w:multiLevelType w:val="hybridMultilevel"/>
    <w:tmpl w:val="F18646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433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04"/>
    <w:rsid w:val="000011CD"/>
    <w:rsid w:val="0006682F"/>
    <w:rsid w:val="00247E04"/>
    <w:rsid w:val="002878F5"/>
    <w:rsid w:val="004874AE"/>
    <w:rsid w:val="006447CE"/>
    <w:rsid w:val="00806954"/>
    <w:rsid w:val="00A77FC0"/>
    <w:rsid w:val="00D9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0D6E"/>
  <w15:chartTrackingRefBased/>
  <w15:docId w15:val="{D225608B-5B1E-4779-9781-E451E770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E04"/>
    <w:pPr>
      <w:spacing w:after="0" w:line="240" w:lineRule="auto"/>
      <w:jc w:val="both"/>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247E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47E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47E0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47E0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47E0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47E0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7E0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7E0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7E0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E0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47E0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47E0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47E0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47E0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47E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7E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7E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7E04"/>
    <w:rPr>
      <w:rFonts w:eastAsiaTheme="majorEastAsia" w:cstheme="majorBidi"/>
      <w:color w:val="272727" w:themeColor="text1" w:themeTint="D8"/>
    </w:rPr>
  </w:style>
  <w:style w:type="paragraph" w:styleId="Ttulo">
    <w:name w:val="Title"/>
    <w:basedOn w:val="Normal"/>
    <w:next w:val="Normal"/>
    <w:link w:val="TtuloCar"/>
    <w:uiPriority w:val="10"/>
    <w:qFormat/>
    <w:rsid w:val="00247E0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E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7E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7E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7E04"/>
    <w:pPr>
      <w:spacing w:before="160"/>
      <w:jc w:val="center"/>
    </w:pPr>
    <w:rPr>
      <w:i/>
      <w:iCs/>
      <w:color w:val="404040" w:themeColor="text1" w:themeTint="BF"/>
    </w:rPr>
  </w:style>
  <w:style w:type="character" w:customStyle="1" w:styleId="CitaCar">
    <w:name w:val="Cita Car"/>
    <w:basedOn w:val="Fuentedeprrafopredeter"/>
    <w:link w:val="Cita"/>
    <w:uiPriority w:val="29"/>
    <w:rsid w:val="00247E04"/>
    <w:rPr>
      <w:i/>
      <w:iCs/>
      <w:color w:val="404040" w:themeColor="text1" w:themeTint="BF"/>
    </w:rPr>
  </w:style>
  <w:style w:type="paragraph" w:styleId="Prrafode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rrafodelistaCar"/>
    <w:uiPriority w:val="34"/>
    <w:qFormat/>
    <w:rsid w:val="00247E04"/>
    <w:pPr>
      <w:ind w:left="720"/>
      <w:contextualSpacing/>
    </w:pPr>
  </w:style>
  <w:style w:type="character" w:styleId="nfasisintenso">
    <w:name w:val="Intense Emphasis"/>
    <w:basedOn w:val="Fuentedeprrafopredeter"/>
    <w:uiPriority w:val="21"/>
    <w:qFormat/>
    <w:rsid w:val="00247E04"/>
    <w:rPr>
      <w:i/>
      <w:iCs/>
      <w:color w:val="2F5496" w:themeColor="accent1" w:themeShade="BF"/>
    </w:rPr>
  </w:style>
  <w:style w:type="paragraph" w:styleId="Citadestacada">
    <w:name w:val="Intense Quote"/>
    <w:basedOn w:val="Normal"/>
    <w:next w:val="Normal"/>
    <w:link w:val="CitadestacadaCar"/>
    <w:uiPriority w:val="30"/>
    <w:qFormat/>
    <w:rsid w:val="00247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47E04"/>
    <w:rPr>
      <w:i/>
      <w:iCs/>
      <w:color w:val="2F5496" w:themeColor="accent1" w:themeShade="BF"/>
    </w:rPr>
  </w:style>
  <w:style w:type="character" w:styleId="Referenciaintensa">
    <w:name w:val="Intense Reference"/>
    <w:basedOn w:val="Fuentedeprrafopredeter"/>
    <w:uiPriority w:val="32"/>
    <w:qFormat/>
    <w:rsid w:val="00247E04"/>
    <w:rPr>
      <w:b/>
      <w:bCs/>
      <w:smallCaps/>
      <w:color w:val="2F5496" w:themeColor="accent1" w:themeShade="BF"/>
      <w:spacing w:val="5"/>
    </w:rPr>
  </w:style>
  <w:style w:type="character" w:customStyle="1" w:styleId="PrrafodelistaCar">
    <w:name w:val="Párrafo de lista Car"/>
    <w:aliases w:val="Párrafo Numerado Car,Párrafo de lista - cat Car,Cuadrícula mediana 1 - Énfasis 21 Car,CAPITOL TITOL II Car,Lista sin Numerar Car,Párrafo de lista1 Car,List Car,Lista1 Car,Lista11 Car,列出段落11 Car,TD Bullet 1 Car,Normal_Listado Car"/>
    <w:link w:val="Prrafodelista"/>
    <w:uiPriority w:val="34"/>
    <w:qFormat/>
    <w:rsid w:val="00247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633</Words>
  <Characters>3485</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1</cp:revision>
  <dcterms:created xsi:type="dcterms:W3CDTF">2025-12-16T07:41:00Z</dcterms:created>
  <dcterms:modified xsi:type="dcterms:W3CDTF">2025-12-16T07:43:00Z</dcterms:modified>
</cp:coreProperties>
</file>