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8" w:rsidRPr="003333FF" w:rsidRDefault="005B7278" w:rsidP="005B7278">
      <w:pPr>
        <w:keepNext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57149301"/>
      <w:bookmarkStart w:id="1" w:name="_Toc217892961"/>
      <w:r w:rsidRPr="003333FF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ANNEX 4 - Declaració responsable compromís amb el Pla Antifrau de l’Ajuntament de Gavà</w:t>
      </w:r>
      <w:bookmarkEnd w:id="0"/>
      <w:bookmarkEnd w:id="1"/>
    </w:p>
    <w:p w:rsidR="005B7278" w:rsidRPr="003333FF" w:rsidRDefault="005B7278" w:rsidP="005B7278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  <w:r w:rsidRPr="003333FF">
        <w:rPr>
          <w:rFonts w:ascii="Arial" w:hAnsi="Arial" w:cs="Arial"/>
          <w:color w:val="auto"/>
          <w:sz w:val="22"/>
          <w:szCs w:val="22"/>
        </w:rPr>
        <w:t xml:space="preserve">Expedient: </w:t>
      </w:r>
      <w:r w:rsidRPr="00DB7524">
        <w:rPr>
          <w:rFonts w:ascii="Arial" w:hAnsi="Arial" w:cs="Arial"/>
          <w:color w:val="auto"/>
          <w:sz w:val="22"/>
          <w:szCs w:val="22"/>
        </w:rPr>
        <w:t>DC MIXT 78_25 (2025/00030815Z)</w:t>
      </w:r>
    </w:p>
    <w:p w:rsidR="005B7278" w:rsidRDefault="005B7278" w:rsidP="005B7278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A78FB">
        <w:rPr>
          <w:rFonts w:ascii="Arial" w:hAnsi="Arial" w:cs="Arial"/>
          <w:color w:val="auto"/>
          <w:sz w:val="22"/>
          <w:szCs w:val="22"/>
        </w:rPr>
        <w:t xml:space="preserve">Contractació dels </w:t>
      </w:r>
      <w:r w:rsidRPr="00A73B03">
        <w:rPr>
          <w:rFonts w:ascii="Arial" w:hAnsi="Arial" w:cs="Arial"/>
          <w:color w:val="auto"/>
          <w:sz w:val="22"/>
          <w:szCs w:val="22"/>
        </w:rPr>
        <w:t xml:space="preserve">del subministrament d’una unitat mòbil/vehicle personalitzat i equipat i el servei de disseny de l’experiència immersiva de realitat virtual vinculada al Castell </w:t>
      </w:r>
      <w:proofErr w:type="spellStart"/>
      <w:r w:rsidRPr="00A73B03">
        <w:rPr>
          <w:rFonts w:ascii="Arial" w:hAnsi="Arial" w:cs="Arial"/>
          <w:color w:val="auto"/>
          <w:sz w:val="22"/>
          <w:szCs w:val="22"/>
        </w:rPr>
        <w:t>d’Eramprunyà</w:t>
      </w:r>
      <w:proofErr w:type="spellEnd"/>
      <w:r w:rsidRPr="00A73B03">
        <w:rPr>
          <w:rFonts w:ascii="Arial" w:hAnsi="Arial" w:cs="Arial"/>
          <w:color w:val="auto"/>
          <w:sz w:val="22"/>
          <w:szCs w:val="22"/>
        </w:rPr>
        <w:t xml:space="preserve"> (Gavà. Baix Llobregat).</w:t>
      </w:r>
    </w:p>
    <w:p w:rsidR="005B7278" w:rsidRPr="00A73B03" w:rsidRDefault="005B7278" w:rsidP="005B7278">
      <w:pPr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 w:rsidRPr="00C021B3">
        <w:rPr>
          <w:rFonts w:ascii="Arial" w:hAnsi="Arial" w:cs="Arial"/>
          <w:szCs w:val="22"/>
          <w:lang w:eastAsia="ca-ES"/>
        </w:rPr>
        <w:t xml:space="preserve">Lot 1: </w:t>
      </w:r>
      <w:r w:rsidRPr="00A73B03">
        <w:rPr>
          <w:rFonts w:ascii="Arial" w:hAnsi="Arial" w:cs="Arial"/>
          <w:sz w:val="22"/>
          <w:szCs w:val="22"/>
          <w:lang w:eastAsia="ca-ES"/>
        </w:rPr>
        <w:t>Subministrament de la unitat mòbil/vehicle personalitzat i equipat</w:t>
      </w:r>
    </w:p>
    <w:p w:rsidR="005B7278" w:rsidRPr="00A73B03" w:rsidRDefault="005B7278" w:rsidP="005B7278">
      <w:pPr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 w:rsidRPr="00A73B03">
        <w:rPr>
          <w:rFonts w:ascii="Arial" w:hAnsi="Arial" w:cs="Arial"/>
          <w:sz w:val="22"/>
          <w:szCs w:val="22"/>
          <w:lang w:eastAsia="ca-ES"/>
        </w:rPr>
        <w:t xml:space="preserve">Lot 2: Servei dels continguts, interpretació i experiència immersiva del Castell </w:t>
      </w:r>
      <w:proofErr w:type="spellStart"/>
      <w:r w:rsidRPr="00A73B03">
        <w:rPr>
          <w:rFonts w:ascii="Arial" w:hAnsi="Arial" w:cs="Arial"/>
          <w:sz w:val="22"/>
          <w:szCs w:val="22"/>
          <w:lang w:eastAsia="ca-ES"/>
        </w:rPr>
        <w:t>d’Eramprunyà</w:t>
      </w:r>
      <w:proofErr w:type="spellEnd"/>
    </w:p>
    <w:p w:rsidR="005B7278" w:rsidRPr="00A73B03" w:rsidRDefault="005B7278" w:rsidP="005B7278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B7278" w:rsidRPr="00A73B03" w:rsidRDefault="005B7278" w:rsidP="005B7278">
      <w:pPr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73B03">
        <w:rPr>
          <w:rFonts w:ascii="Arial" w:hAnsi="Arial" w:cs="Arial"/>
          <w:color w:val="auto"/>
          <w:sz w:val="22"/>
          <w:szCs w:val="22"/>
        </w:rPr>
        <w:t xml:space="preserve">Import total del contracte: 469.940,16€ € (IVA inclòs) (Lot 1: </w:t>
      </w:r>
      <w:r w:rsidRPr="00A73B03">
        <w:rPr>
          <w:rFonts w:ascii="Arial" w:hAnsi="Arial" w:cs="Arial"/>
          <w:sz w:val="22"/>
          <w:szCs w:val="22"/>
          <w:lang w:eastAsia="ca-ES"/>
        </w:rPr>
        <w:t>193.479,36 € i Lot</w:t>
      </w:r>
      <w:r>
        <w:rPr>
          <w:rFonts w:ascii="Arial" w:hAnsi="Arial" w:cs="Arial"/>
          <w:sz w:val="22"/>
          <w:szCs w:val="22"/>
          <w:lang w:eastAsia="ca-ES"/>
        </w:rPr>
        <w:t xml:space="preserve"> </w:t>
      </w:r>
      <w:r w:rsidRPr="00A73B03">
        <w:rPr>
          <w:rFonts w:ascii="Arial" w:hAnsi="Arial" w:cs="Arial"/>
          <w:sz w:val="22"/>
          <w:szCs w:val="22"/>
          <w:lang w:eastAsia="ca-ES"/>
        </w:rPr>
        <w:t xml:space="preserve">2 : </w:t>
      </w:r>
      <w:r w:rsidRPr="00A73B03">
        <w:rPr>
          <w:rFonts w:ascii="Arial" w:eastAsia="Calibri" w:hAnsi="Arial" w:cs="Arial"/>
          <w:bCs/>
          <w:color w:val="000000"/>
          <w:kern w:val="0"/>
          <w:sz w:val="22"/>
          <w:szCs w:val="22"/>
          <w:shd w:val="clear" w:color="auto" w:fill="FDFCFA"/>
          <w:lang w:eastAsia="en-US"/>
        </w:rPr>
        <w:t>276.460,80 €)</w:t>
      </w:r>
    </w:p>
    <w:p w:rsidR="005B7278" w:rsidRPr="001812B5" w:rsidRDefault="005B7278" w:rsidP="005B7278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1812B5">
        <w:rPr>
          <w:rFonts w:ascii="Arial" w:hAnsi="Arial" w:cs="Arial"/>
          <w:color w:val="auto"/>
          <w:kern w:val="0"/>
          <w:sz w:val="22"/>
          <w:szCs w:val="22"/>
        </w:rPr>
        <w:t xml:space="preserve">Aplicació de despesa: </w:t>
      </w:r>
    </w:p>
    <w:p w:rsidR="005B7278" w:rsidRPr="001812B5" w:rsidRDefault="005B7278" w:rsidP="005B7278">
      <w:pPr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 xml:space="preserve">Lot 1: </w:t>
      </w:r>
      <w:r w:rsidRPr="001812B5">
        <w:rPr>
          <w:rFonts w:ascii="Arial" w:hAnsi="Arial" w:cs="Arial"/>
          <w:sz w:val="22"/>
          <w:szCs w:val="22"/>
          <w:lang w:eastAsia="es-ES"/>
        </w:rPr>
        <w:t>13500/3360N/624000025</w:t>
      </w:r>
    </w:p>
    <w:p w:rsidR="005B7278" w:rsidRPr="001812B5" w:rsidRDefault="005B7278" w:rsidP="005B7278">
      <w:pPr>
        <w:shd w:val="clear" w:color="auto" w:fill="FFFFFF"/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 xml:space="preserve">Lot 2: </w:t>
      </w:r>
      <w:r w:rsidRPr="001812B5">
        <w:rPr>
          <w:rFonts w:ascii="Arial" w:hAnsi="Arial" w:cs="Arial"/>
          <w:sz w:val="22"/>
          <w:szCs w:val="22"/>
          <w:lang w:eastAsia="es-ES"/>
        </w:rPr>
        <w:t>13500/3360N/626000025</w:t>
      </w:r>
    </w:p>
    <w:p w:rsidR="005B7278" w:rsidRPr="003333FF" w:rsidRDefault="005B7278" w:rsidP="005B7278">
      <w:pPr>
        <w:shd w:val="clear" w:color="auto" w:fill="FFFFFF"/>
        <w:suppressAutoHyphens w:val="0"/>
        <w:spacing w:before="360" w:beforeAutospacing="1" w:after="180" w:afterAutospacing="1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1812B5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Don/</w:t>
      </w:r>
      <w:proofErr w:type="spellStart"/>
      <w:r w:rsidRPr="001812B5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Doña</w:t>
      </w:r>
      <w:proofErr w:type="spellEnd"/>
      <w:r w:rsidRPr="001812B5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……………………………………………….,</w:t>
      </w: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con DNI …………………….., como titular del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órgano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/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Consejero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Delegado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/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Gerente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/ de la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entidad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condición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órgano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responsable de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ayudas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financiadas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con recursos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provenientes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PRTR que participa como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contratista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destinatario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encargo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, en el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desarrollo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actuaciones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necesarias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para la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consecución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los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objetivos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definidos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en el Component 14 denominat «Pla de modernització i competitivitat del sector turístic», en la inversió 4, projecte 3, d'inversió en el manteniment i rehabilitació de patrimoni històric d'ús turístic (C14.I4),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manifiesta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que:</w:t>
      </w:r>
    </w:p>
    <w:p w:rsidR="005B7278" w:rsidRPr="003333FF" w:rsidRDefault="005B7278" w:rsidP="005B7278">
      <w:pPr>
        <w:numPr>
          <w:ilvl w:val="0"/>
          <w:numId w:val="6"/>
        </w:numPr>
        <w:shd w:val="clear" w:color="auto" w:fill="FFFFFF"/>
        <w:suppressAutoHyphens w:val="0"/>
        <w:spacing w:before="360" w:after="180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Somos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conocedores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Plan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Antifraude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l’Ajuntament de Gavà,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aprobado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por Decreto de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alcaldía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2021003892, de 27 de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diciembre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2021 i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publicado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en el portal de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transparencia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Ajuntament: </w:t>
      </w:r>
      <w:hyperlink r:id="rId7" w:history="1">
        <w:r w:rsidRPr="003333FF">
          <w:rPr>
            <w:rFonts w:ascii="Arial" w:hAnsi="Arial" w:cs="Arial"/>
            <w:color w:val="0563C1"/>
            <w:kern w:val="0"/>
            <w:sz w:val="22"/>
            <w:szCs w:val="22"/>
            <w:u w:val="single"/>
            <w:lang w:eastAsia="es-ES"/>
          </w:rPr>
          <w:t>https://www.gavaciutat.cat/portal-de-transparencia</w:t>
        </w:r>
      </w:hyperlink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.</w:t>
      </w:r>
    </w:p>
    <w:p w:rsidR="005B7278" w:rsidRPr="003333FF" w:rsidRDefault="005B7278" w:rsidP="005B7278">
      <w:pPr>
        <w:numPr>
          <w:ilvl w:val="0"/>
          <w:numId w:val="6"/>
        </w:numPr>
        <w:shd w:val="clear" w:color="auto" w:fill="FFFFFF"/>
        <w:suppressAutoHyphens w:val="0"/>
        <w:spacing w:before="360" w:after="180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Manifiesto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el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compromiso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la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entidad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que represento con el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cumplimento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Plan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Antifraude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l’Ajuntament de Gavà</w:t>
      </w:r>
    </w:p>
    <w:p w:rsidR="005B7278" w:rsidRPr="003333FF" w:rsidRDefault="005B7278" w:rsidP="005B7278">
      <w:pPr>
        <w:shd w:val="clear" w:color="auto" w:fill="FFFFFF"/>
        <w:suppressAutoHyphens w:val="0"/>
        <w:spacing w:before="360" w:after="180"/>
        <w:ind w:firstLine="360"/>
        <w:jc w:val="both"/>
        <w:rPr>
          <w:rFonts w:ascii="Arial Narrow" w:hAnsi="Arial Narrow"/>
          <w:color w:val="000000"/>
          <w:kern w:val="0"/>
          <w:lang w:eastAsia="es-ES"/>
        </w:rPr>
      </w:pPr>
      <w:r w:rsidRPr="003333FF">
        <w:rPr>
          <w:rFonts w:ascii="Arial Narrow" w:hAnsi="Arial Narrow"/>
          <w:color w:val="000000"/>
          <w:kern w:val="0"/>
          <w:lang w:eastAsia="es-ES"/>
        </w:rPr>
        <w:t>FIRMADO CON CERTITICADO ELECTRÓNICO (</w:t>
      </w:r>
      <w:proofErr w:type="spellStart"/>
      <w:r w:rsidRPr="003333FF">
        <w:rPr>
          <w:rFonts w:ascii="Arial Narrow" w:hAnsi="Arial Narrow"/>
          <w:color w:val="000000"/>
          <w:kern w:val="0"/>
          <w:lang w:eastAsia="es-ES"/>
        </w:rPr>
        <w:t>Fecha</w:t>
      </w:r>
      <w:proofErr w:type="spellEnd"/>
      <w:r w:rsidRPr="003333FF">
        <w:rPr>
          <w:rFonts w:ascii="Arial Narrow" w:hAnsi="Arial Narrow"/>
          <w:color w:val="000000"/>
          <w:kern w:val="0"/>
          <w:lang w:eastAsia="es-ES"/>
        </w:rPr>
        <w:t xml:space="preserve"> y firma, nombre completo y DNI)</w:t>
      </w:r>
    </w:p>
    <w:p w:rsidR="00287F13" w:rsidRDefault="00043AD3" w:rsidP="00043AD3">
      <w:pPr>
        <w:keepNext/>
        <w:autoSpaceDE w:val="0"/>
        <w:spacing w:after="120" w:line="276" w:lineRule="auto"/>
        <w:jc w:val="both"/>
        <w:outlineLvl w:val="0"/>
      </w:pPr>
      <w:bookmarkStart w:id="2" w:name="_GoBack"/>
      <w:bookmarkEnd w:id="2"/>
      <w:r>
        <w:t xml:space="preserve"> </w:t>
      </w:r>
    </w:p>
    <w:sectPr w:rsidR="00287F1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78" w:rsidRDefault="005B7278" w:rsidP="005B7278">
      <w:r>
        <w:separator/>
      </w:r>
    </w:p>
  </w:endnote>
  <w:endnote w:type="continuationSeparator" w:id="0">
    <w:p w:rsidR="005B7278" w:rsidRDefault="005B7278" w:rsidP="005B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78" w:rsidRDefault="005B7278" w:rsidP="005B7278">
      <w:r>
        <w:separator/>
      </w:r>
    </w:p>
  </w:footnote>
  <w:footnote w:type="continuationSeparator" w:id="0">
    <w:p w:rsidR="005B7278" w:rsidRDefault="005B7278" w:rsidP="005B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8" w:rsidRDefault="005B7278">
    <w:pPr>
      <w:pStyle w:val="Encabezado"/>
    </w:pPr>
    <w:r w:rsidRPr="00E47D4E">
      <w:rPr>
        <w:rFonts w:ascii="Arial" w:hAnsi="Arial" w:cs="Arial"/>
        <w:b/>
        <w:noProof/>
        <w:lang w:val="es-ES" w:eastAsia="es-ES"/>
      </w:rPr>
      <w:drawing>
        <wp:inline distT="0" distB="0" distL="0" distR="0" wp14:anchorId="166A7B58" wp14:editId="0E0AA88D">
          <wp:extent cx="5400040" cy="38036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78"/>
    <w:rsid w:val="00043AD3"/>
    <w:rsid w:val="00055C76"/>
    <w:rsid w:val="00224AB7"/>
    <w:rsid w:val="004901AC"/>
    <w:rsid w:val="005B7278"/>
    <w:rsid w:val="00654310"/>
    <w:rsid w:val="008B379B"/>
    <w:rsid w:val="00A123C7"/>
    <w:rsid w:val="00BC1E6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D39F"/>
  <w15:chartTrackingRefBased/>
  <w15:docId w15:val="{0589F7AC-2D50-49B1-A155-9489369E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5B7278"/>
  </w:style>
  <w:style w:type="character" w:customStyle="1" w:styleId="WW8Num3z2">
    <w:name w:val="WW8Num3z2"/>
    <w:qFormat/>
    <w:rsid w:val="005B7278"/>
  </w:style>
  <w:style w:type="character" w:styleId="Refdecomentario">
    <w:name w:val="annotation reference"/>
    <w:uiPriority w:val="99"/>
    <w:semiHidden/>
    <w:unhideWhenUsed/>
    <w:qFormat/>
    <w:rsid w:val="005B7278"/>
    <w:rPr>
      <w:sz w:val="16"/>
      <w:szCs w:val="16"/>
    </w:rPr>
  </w:style>
  <w:style w:type="paragraph" w:customStyle="1" w:styleId="Default">
    <w:name w:val="Default"/>
    <w:qFormat/>
    <w:rsid w:val="005B727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vaciutat.cat/portal-de-transparenc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2025-12-29T12:54:00Z</dcterms:created>
  <dcterms:modified xsi:type="dcterms:W3CDTF">2025-12-29T12:54:00Z</dcterms:modified>
</cp:coreProperties>
</file>