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5259" w14:textId="77777777" w:rsidR="002F7822" w:rsidRPr="00B668C6" w:rsidRDefault="002F7822" w:rsidP="002F7822">
      <w:pPr>
        <w:jc w:val="center"/>
        <w:rPr>
          <w:rFonts w:eastAsia="Calibri" w:cs="Arial"/>
          <w:b/>
          <w:sz w:val="22"/>
          <w:szCs w:val="22"/>
          <w:u w:val="single"/>
        </w:rPr>
      </w:pPr>
      <w:r w:rsidRPr="00B668C6">
        <w:rPr>
          <w:rFonts w:eastAsia="Calibri" w:cs="Arial"/>
          <w:b/>
          <w:sz w:val="22"/>
          <w:szCs w:val="22"/>
          <w:u w:val="single"/>
        </w:rPr>
        <w:t>ANNEX</w:t>
      </w:r>
      <w:r>
        <w:rPr>
          <w:rFonts w:eastAsia="Calibri" w:cs="Arial"/>
          <w:b/>
          <w:sz w:val="22"/>
          <w:szCs w:val="22"/>
          <w:u w:val="single"/>
        </w:rPr>
        <w:t xml:space="preserve"> </w:t>
      </w:r>
      <w:r w:rsidRPr="00210406">
        <w:rPr>
          <w:rFonts w:eastAsia="Calibri" w:cs="Arial"/>
          <w:b/>
          <w:sz w:val="22"/>
          <w:szCs w:val="22"/>
          <w:u w:val="single"/>
        </w:rPr>
        <w:t>1</w:t>
      </w:r>
      <w:r w:rsidRPr="00B668C6">
        <w:rPr>
          <w:rFonts w:eastAsia="Calibri" w:cs="Arial"/>
          <w:b/>
          <w:sz w:val="22"/>
          <w:szCs w:val="22"/>
          <w:u w:val="single"/>
        </w:rPr>
        <w:t xml:space="preserve"> </w:t>
      </w:r>
    </w:p>
    <w:p w14:paraId="61700B07" w14:textId="77777777" w:rsidR="002F7822" w:rsidRPr="00B668C6" w:rsidRDefault="002F7822" w:rsidP="002F7822">
      <w:pPr>
        <w:jc w:val="center"/>
        <w:rPr>
          <w:rFonts w:eastAsia="Calibri" w:cs="Arial"/>
          <w:b/>
          <w:sz w:val="22"/>
          <w:szCs w:val="22"/>
        </w:rPr>
      </w:pPr>
    </w:p>
    <w:p w14:paraId="2263FE8F" w14:textId="77777777" w:rsidR="002F7822" w:rsidRPr="00B668C6" w:rsidRDefault="002F7822" w:rsidP="002F7822">
      <w:pPr>
        <w:rPr>
          <w:rFonts w:eastAsia="Calibri" w:cs="Arial"/>
          <w:b/>
          <w:sz w:val="22"/>
          <w:szCs w:val="22"/>
        </w:rPr>
      </w:pPr>
    </w:p>
    <w:p w14:paraId="712986D1" w14:textId="77777777" w:rsidR="002F7822" w:rsidRPr="00B668C6" w:rsidRDefault="002F7822" w:rsidP="002F7822">
      <w:pPr>
        <w:pStyle w:val="Peu"/>
        <w:pBdr>
          <w:bottom w:val="single" w:sz="4" w:space="1" w:color="auto"/>
        </w:pBdr>
        <w:rPr>
          <w:rFonts w:cs="Arial"/>
          <w:b/>
          <w:sz w:val="22"/>
          <w:szCs w:val="22"/>
        </w:rPr>
      </w:pPr>
      <w:r w:rsidRPr="00B668C6">
        <w:rPr>
          <w:rFonts w:cs="Arial"/>
          <w:b/>
          <w:sz w:val="22"/>
          <w:szCs w:val="22"/>
        </w:rPr>
        <w:t>PLEC DE CLÀUSULES ADMINISTRATIVES PARTICULARS APLICABLE AL CONTRACTE DE SUBMINISTRAMENT D’UN NOU VEHICLE PER AL CONSORCI DEL PATRIMONI DE SITGES.</w:t>
      </w:r>
    </w:p>
    <w:p w14:paraId="6125FC15" w14:textId="77777777" w:rsidR="002F7822" w:rsidRPr="00B668C6" w:rsidRDefault="002F7822" w:rsidP="002F7822">
      <w:pPr>
        <w:pBdr>
          <w:bottom w:val="single" w:sz="4" w:space="1" w:color="auto"/>
        </w:pBdr>
        <w:rPr>
          <w:rFonts w:cs="Arial"/>
          <w:sz w:val="22"/>
          <w:szCs w:val="22"/>
        </w:rPr>
      </w:pPr>
    </w:p>
    <w:p w14:paraId="09448AB9" w14:textId="77777777" w:rsidR="002F7822" w:rsidRPr="009B5AFB" w:rsidRDefault="002F7822" w:rsidP="002F7822">
      <w:pPr>
        <w:pBdr>
          <w:bottom w:val="single" w:sz="4" w:space="1" w:color="auto"/>
        </w:pBdr>
        <w:jc w:val="right"/>
        <w:rPr>
          <w:rFonts w:cs="Arial"/>
          <w:b/>
          <w:bCs/>
          <w:sz w:val="22"/>
          <w:szCs w:val="22"/>
        </w:rPr>
      </w:pPr>
      <w:r w:rsidRPr="009B5AFB">
        <w:rPr>
          <w:rFonts w:cs="Arial"/>
          <w:b/>
          <w:bCs/>
          <w:sz w:val="22"/>
          <w:szCs w:val="22"/>
        </w:rPr>
        <w:t>Expedient núm.: CPSI/2025/0046463</w:t>
      </w:r>
    </w:p>
    <w:p w14:paraId="258A8D90" w14:textId="77777777" w:rsidR="002F7822" w:rsidRPr="00B668C6" w:rsidRDefault="002F7822" w:rsidP="002F7822">
      <w:pPr>
        <w:jc w:val="center"/>
        <w:rPr>
          <w:rFonts w:cs="Arial"/>
          <w:sz w:val="22"/>
          <w:szCs w:val="22"/>
        </w:rPr>
      </w:pPr>
    </w:p>
    <w:p w14:paraId="4F65832F" w14:textId="77777777" w:rsidR="002F7822" w:rsidRPr="00B668C6" w:rsidRDefault="002F7822" w:rsidP="002F7822">
      <w:pPr>
        <w:tabs>
          <w:tab w:val="center" w:pos="4252"/>
          <w:tab w:val="right" w:pos="8504"/>
        </w:tabs>
        <w:jc w:val="center"/>
        <w:rPr>
          <w:rFonts w:cs="Arial"/>
          <w:b/>
          <w:sz w:val="22"/>
          <w:szCs w:val="22"/>
        </w:rPr>
      </w:pPr>
      <w:r w:rsidRPr="00B668C6">
        <w:rPr>
          <w:rFonts w:cs="Arial"/>
          <w:b/>
          <w:sz w:val="22"/>
          <w:szCs w:val="22"/>
        </w:rPr>
        <w:t>Model de proposició relativa als criteris avaluables de forma automàtica</w:t>
      </w:r>
    </w:p>
    <w:p w14:paraId="046692EC" w14:textId="77777777" w:rsidR="002F7822" w:rsidRPr="00B668C6" w:rsidRDefault="002F7822" w:rsidP="002F7822">
      <w:pPr>
        <w:jc w:val="center"/>
        <w:rPr>
          <w:rFonts w:cs="Arial"/>
          <w:sz w:val="22"/>
          <w:szCs w:val="22"/>
        </w:rPr>
      </w:pPr>
    </w:p>
    <w:p w14:paraId="6E1F09F9" w14:textId="77777777" w:rsidR="002F7822" w:rsidRPr="00B668C6" w:rsidRDefault="002F7822" w:rsidP="002F7822">
      <w:pPr>
        <w:rPr>
          <w:rFonts w:cs="Arial"/>
          <w:sz w:val="22"/>
          <w:szCs w:val="22"/>
        </w:rPr>
      </w:pPr>
      <w:r w:rsidRPr="00B668C6">
        <w:rPr>
          <w:rFonts w:cs="Arial"/>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B668C6">
        <w:rPr>
          <w:rFonts w:cs="Arial"/>
          <w:i/>
          <w:sz w:val="22"/>
          <w:szCs w:val="22"/>
        </w:rPr>
        <w:t>(consigneu l’objecte del contracte i lots, si escau)</w:t>
      </w:r>
      <w:r w:rsidRPr="00B668C6">
        <w:rPr>
          <w:rFonts w:cs="Arial"/>
          <w:sz w:val="22"/>
          <w:szCs w:val="22"/>
        </w:rPr>
        <w:t xml:space="preserve"> .........., es compromet a portar-la a terme amb subjecció als plecs de prescripcions tècniques particulars i de clàusules administratives particulars, que accepta íntegrament:</w:t>
      </w:r>
    </w:p>
    <w:p w14:paraId="37CE9609" w14:textId="77777777" w:rsidR="002F7822" w:rsidRPr="00B668C6" w:rsidRDefault="002F7822" w:rsidP="002F7822">
      <w:pPr>
        <w:rPr>
          <w:rFonts w:cs="Arial"/>
          <w:sz w:val="22"/>
          <w:szCs w:val="22"/>
        </w:rPr>
      </w:pPr>
    </w:p>
    <w:p w14:paraId="0B5EA56C" w14:textId="77777777" w:rsidR="002F7822" w:rsidRPr="00151A26" w:rsidRDefault="002F7822" w:rsidP="002F7822">
      <w:pPr>
        <w:ind w:left="567"/>
        <w:rPr>
          <w:rFonts w:cs="Arial"/>
          <w:b/>
          <w:sz w:val="22"/>
          <w:szCs w:val="22"/>
          <w:u w:val="single"/>
          <w:lang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F7822" w:rsidRPr="00151A26" w14:paraId="28EAC0EB" w14:textId="77777777" w:rsidTr="000745E5">
        <w:trPr>
          <w:trHeight w:val="320"/>
        </w:trPr>
        <w:tc>
          <w:tcPr>
            <w:tcW w:w="8505" w:type="dxa"/>
            <w:vAlign w:val="center"/>
          </w:tcPr>
          <w:p w14:paraId="48FCE505" w14:textId="77777777" w:rsidR="002F7822" w:rsidRPr="00151A26" w:rsidRDefault="002F7822" w:rsidP="000745E5">
            <w:pPr>
              <w:rPr>
                <w:rFonts w:cs="Arial"/>
                <w:b/>
                <w:sz w:val="22"/>
                <w:szCs w:val="22"/>
                <w:lang w:eastAsia="es-ES"/>
              </w:rPr>
            </w:pPr>
            <w:r w:rsidRPr="00151A26">
              <w:rPr>
                <w:rFonts w:cs="Arial"/>
                <w:b/>
                <w:sz w:val="22"/>
                <w:szCs w:val="22"/>
                <w:lang w:eastAsia="es-ES"/>
              </w:rPr>
              <w:t>Marca i model del vehicle ofert: ...........................................</w:t>
            </w:r>
            <w:r>
              <w:rPr>
                <w:rFonts w:cs="Arial"/>
                <w:b/>
                <w:sz w:val="22"/>
                <w:szCs w:val="22"/>
                <w:lang w:eastAsia="es-ES"/>
              </w:rPr>
              <w:t>...............</w:t>
            </w:r>
            <w:r w:rsidRPr="00151A26">
              <w:rPr>
                <w:rFonts w:cs="Arial"/>
                <w:b/>
                <w:sz w:val="22"/>
                <w:szCs w:val="22"/>
                <w:lang w:eastAsia="es-ES"/>
              </w:rPr>
              <w:t>.</w:t>
            </w:r>
            <w:r>
              <w:rPr>
                <w:rFonts w:cs="Arial"/>
                <w:b/>
                <w:sz w:val="22"/>
                <w:szCs w:val="22"/>
                <w:lang w:eastAsia="es-ES"/>
              </w:rPr>
              <w:t xml:space="preserve"> </w:t>
            </w:r>
            <w:r w:rsidRPr="00300BBD">
              <w:rPr>
                <w:rFonts w:cs="Arial"/>
                <w:bCs/>
                <w:i/>
                <w:iCs/>
                <w:sz w:val="22"/>
                <w:szCs w:val="22"/>
                <w:lang w:eastAsia="es-ES"/>
              </w:rPr>
              <w:t>(emplenar-ho)</w:t>
            </w:r>
          </w:p>
        </w:tc>
      </w:tr>
    </w:tbl>
    <w:p w14:paraId="50F7B184" w14:textId="77777777" w:rsidR="002F7822" w:rsidRPr="00151A26" w:rsidRDefault="002F7822" w:rsidP="002F7822">
      <w:pPr>
        <w:rPr>
          <w:rFonts w:cs="Arial"/>
          <w:sz w:val="22"/>
          <w:szCs w:val="22"/>
          <w:lang w:eastAsia="es-ES"/>
        </w:rPr>
      </w:pPr>
    </w:p>
    <w:p w14:paraId="4961ECFE" w14:textId="77777777" w:rsidR="002F7822" w:rsidRPr="00151A26" w:rsidRDefault="002F7822" w:rsidP="002F7822">
      <w:pPr>
        <w:rPr>
          <w:rFonts w:cs="Arial"/>
          <w:sz w:val="22"/>
          <w:szCs w:val="22"/>
          <w:lang w:eastAsia="es-ES"/>
        </w:rPr>
      </w:pPr>
    </w:p>
    <w:tbl>
      <w:tblPr>
        <w:tblW w:w="8665" w:type="dxa"/>
        <w:tblCellMar>
          <w:left w:w="70" w:type="dxa"/>
          <w:right w:w="70" w:type="dxa"/>
        </w:tblCellMar>
        <w:tblLook w:val="04A0" w:firstRow="1" w:lastRow="0" w:firstColumn="1" w:lastColumn="0" w:noHBand="0" w:noVBand="1"/>
      </w:tblPr>
      <w:tblGrid>
        <w:gridCol w:w="1333"/>
        <w:gridCol w:w="1952"/>
        <w:gridCol w:w="1383"/>
        <w:gridCol w:w="1130"/>
        <w:gridCol w:w="2707"/>
        <w:gridCol w:w="160"/>
      </w:tblGrid>
      <w:tr w:rsidR="002F7822" w:rsidRPr="00151A26" w14:paraId="4DCEF8B3" w14:textId="77777777" w:rsidTr="000745E5">
        <w:trPr>
          <w:gridAfter w:val="1"/>
          <w:wAfter w:w="160" w:type="dxa"/>
          <w:trHeight w:val="349"/>
        </w:trPr>
        <w:tc>
          <w:tcPr>
            <w:tcW w:w="3285" w:type="dxa"/>
            <w:gridSpan w:val="2"/>
            <w:tcBorders>
              <w:top w:val="nil"/>
              <w:left w:val="nil"/>
              <w:bottom w:val="single" w:sz="8" w:space="0" w:color="auto"/>
              <w:right w:val="single" w:sz="12" w:space="0" w:color="000000"/>
            </w:tcBorders>
            <w:vAlign w:val="center"/>
            <w:hideMark/>
          </w:tcPr>
          <w:p w14:paraId="4CCDB685" w14:textId="77777777" w:rsidR="002F7822" w:rsidRPr="00151A26" w:rsidRDefault="002F7822" w:rsidP="000745E5">
            <w:pPr>
              <w:rPr>
                <w:rFonts w:cs="Arial"/>
                <w:color w:val="000000"/>
                <w:sz w:val="22"/>
                <w:szCs w:val="22"/>
              </w:rPr>
            </w:pPr>
            <w:r w:rsidRPr="00151A26">
              <w:rPr>
                <w:rFonts w:cs="Arial"/>
                <w:color w:val="000000"/>
                <w:sz w:val="22"/>
              </w:rPr>
              <w:t> </w:t>
            </w:r>
          </w:p>
        </w:tc>
        <w:tc>
          <w:tcPr>
            <w:tcW w:w="5220" w:type="dxa"/>
            <w:gridSpan w:val="3"/>
            <w:tcBorders>
              <w:top w:val="single" w:sz="12" w:space="0" w:color="auto"/>
              <w:left w:val="nil"/>
              <w:bottom w:val="single" w:sz="8" w:space="0" w:color="auto"/>
              <w:right w:val="single" w:sz="12" w:space="0" w:color="000000"/>
            </w:tcBorders>
            <w:vAlign w:val="center"/>
            <w:hideMark/>
          </w:tcPr>
          <w:p w14:paraId="0ADFFBE3" w14:textId="77777777" w:rsidR="002F7822" w:rsidRPr="00151A26" w:rsidRDefault="002F7822" w:rsidP="000745E5">
            <w:pPr>
              <w:jc w:val="center"/>
              <w:rPr>
                <w:rFonts w:cs="Arial"/>
                <w:color w:val="000000"/>
                <w:sz w:val="22"/>
                <w:szCs w:val="22"/>
              </w:rPr>
            </w:pPr>
            <w:r w:rsidRPr="005521AC">
              <w:rPr>
                <w:rFonts w:cs="Arial"/>
                <w:b/>
                <w:bCs/>
                <w:color w:val="000000"/>
                <w:sz w:val="22"/>
              </w:rPr>
              <w:t>OFERTA DEL LICITADOR</w:t>
            </w:r>
            <w:r w:rsidRPr="00151A26">
              <w:rPr>
                <w:rFonts w:cs="Arial"/>
                <w:color w:val="000000"/>
                <w:sz w:val="22"/>
              </w:rPr>
              <w:t>*</w:t>
            </w:r>
          </w:p>
        </w:tc>
      </w:tr>
      <w:tr w:rsidR="002F7822" w:rsidRPr="00151A26" w14:paraId="5A164A76" w14:textId="77777777" w:rsidTr="000745E5">
        <w:trPr>
          <w:gridAfter w:val="1"/>
          <w:wAfter w:w="160" w:type="dxa"/>
          <w:trHeight w:val="1211"/>
        </w:trPr>
        <w:tc>
          <w:tcPr>
            <w:tcW w:w="1333" w:type="dxa"/>
            <w:vMerge w:val="restart"/>
            <w:tcBorders>
              <w:top w:val="nil"/>
              <w:left w:val="single" w:sz="4" w:space="0" w:color="auto"/>
              <w:bottom w:val="single" w:sz="8" w:space="0" w:color="000000"/>
              <w:right w:val="single" w:sz="8" w:space="0" w:color="auto"/>
            </w:tcBorders>
            <w:vAlign w:val="center"/>
            <w:hideMark/>
          </w:tcPr>
          <w:p w14:paraId="1827BE93" w14:textId="77777777" w:rsidR="002F7822" w:rsidRPr="00151A26" w:rsidRDefault="002F7822" w:rsidP="000745E5">
            <w:pPr>
              <w:jc w:val="center"/>
              <w:rPr>
                <w:rFonts w:cs="Arial"/>
                <w:color w:val="000000"/>
                <w:sz w:val="22"/>
                <w:szCs w:val="22"/>
              </w:rPr>
            </w:pPr>
            <w:r w:rsidRPr="00151A26">
              <w:rPr>
                <w:rFonts w:cs="Arial"/>
                <w:color w:val="000000"/>
                <w:sz w:val="22"/>
              </w:rPr>
              <w:t>Concepte</w:t>
            </w:r>
          </w:p>
        </w:tc>
        <w:tc>
          <w:tcPr>
            <w:tcW w:w="1952" w:type="dxa"/>
            <w:vMerge w:val="restart"/>
            <w:tcBorders>
              <w:top w:val="nil"/>
              <w:left w:val="single" w:sz="8" w:space="0" w:color="auto"/>
              <w:bottom w:val="single" w:sz="8" w:space="0" w:color="000000"/>
              <w:right w:val="single" w:sz="12" w:space="0" w:color="auto"/>
            </w:tcBorders>
            <w:vAlign w:val="center"/>
            <w:hideMark/>
          </w:tcPr>
          <w:p w14:paraId="47C6D52F" w14:textId="77777777" w:rsidR="002F7822" w:rsidRPr="00151A26" w:rsidRDefault="002F7822" w:rsidP="000745E5">
            <w:pPr>
              <w:rPr>
                <w:rFonts w:cs="Arial"/>
                <w:color w:val="000000"/>
                <w:sz w:val="22"/>
                <w:szCs w:val="22"/>
              </w:rPr>
            </w:pPr>
            <w:r w:rsidRPr="00151A26">
              <w:rPr>
                <w:rFonts w:cs="Arial"/>
                <w:color w:val="000000"/>
                <w:sz w:val="22"/>
              </w:rPr>
              <w:t>Import total màxim pe</w:t>
            </w:r>
            <w:r>
              <w:rPr>
                <w:rFonts w:cs="Arial"/>
                <w:color w:val="000000"/>
                <w:sz w:val="22"/>
              </w:rPr>
              <w:t>l</w:t>
            </w:r>
            <w:r w:rsidRPr="00151A26">
              <w:rPr>
                <w:rFonts w:cs="Arial"/>
                <w:color w:val="000000"/>
                <w:sz w:val="22"/>
              </w:rPr>
              <w:t xml:space="preserve"> </w:t>
            </w:r>
            <w:r w:rsidRPr="00151A26">
              <w:rPr>
                <w:rFonts w:cs="Arial"/>
                <w:b/>
                <w:bCs/>
                <w:color w:val="000000"/>
                <w:sz w:val="22"/>
                <w:szCs w:val="22"/>
              </w:rPr>
              <w:t xml:space="preserve"> vehicle</w:t>
            </w:r>
            <w:r w:rsidRPr="00151A26">
              <w:rPr>
                <w:rFonts w:cs="Arial"/>
                <w:color w:val="000000"/>
                <w:sz w:val="22"/>
                <w:szCs w:val="22"/>
              </w:rPr>
              <w:t xml:space="preserve"> (IVA exclòs )</w:t>
            </w:r>
          </w:p>
        </w:tc>
        <w:tc>
          <w:tcPr>
            <w:tcW w:w="1383" w:type="dxa"/>
            <w:vMerge w:val="restart"/>
            <w:tcBorders>
              <w:top w:val="nil"/>
              <w:left w:val="single" w:sz="12" w:space="0" w:color="auto"/>
              <w:bottom w:val="single" w:sz="8" w:space="0" w:color="000000"/>
              <w:right w:val="single" w:sz="8" w:space="0" w:color="auto"/>
            </w:tcBorders>
            <w:vAlign w:val="center"/>
            <w:hideMark/>
          </w:tcPr>
          <w:p w14:paraId="31ED465D" w14:textId="77777777" w:rsidR="002F7822" w:rsidRPr="00151A26" w:rsidRDefault="002F7822" w:rsidP="000745E5">
            <w:pPr>
              <w:jc w:val="center"/>
              <w:rPr>
                <w:rFonts w:cs="Arial"/>
                <w:color w:val="000000"/>
                <w:sz w:val="22"/>
                <w:szCs w:val="22"/>
              </w:rPr>
            </w:pPr>
            <w:r w:rsidRPr="00151A26">
              <w:rPr>
                <w:rFonts w:cs="Arial"/>
                <w:color w:val="000000"/>
                <w:sz w:val="22"/>
              </w:rPr>
              <w:t>Import total pe</w:t>
            </w:r>
            <w:r>
              <w:rPr>
                <w:rFonts w:cs="Arial"/>
                <w:color w:val="000000"/>
                <w:sz w:val="22"/>
              </w:rPr>
              <w:t>l</w:t>
            </w:r>
            <w:r w:rsidRPr="00151A26">
              <w:rPr>
                <w:rFonts w:cs="Arial"/>
                <w:color w:val="000000"/>
                <w:sz w:val="22"/>
              </w:rPr>
              <w:t xml:space="preserve">  </w:t>
            </w:r>
            <w:r w:rsidRPr="00151A26">
              <w:rPr>
                <w:rFonts w:cs="Arial"/>
                <w:b/>
                <w:bCs/>
                <w:color w:val="000000"/>
                <w:sz w:val="22"/>
                <w:szCs w:val="22"/>
              </w:rPr>
              <w:t>vehicle</w:t>
            </w:r>
            <w:r w:rsidRPr="00151A26">
              <w:rPr>
                <w:rFonts w:cs="Arial"/>
                <w:color w:val="000000"/>
                <w:sz w:val="22"/>
                <w:szCs w:val="22"/>
              </w:rPr>
              <w:t xml:space="preserve"> (IVA exclòs)</w:t>
            </w:r>
          </w:p>
        </w:tc>
        <w:tc>
          <w:tcPr>
            <w:tcW w:w="1130" w:type="dxa"/>
            <w:vMerge w:val="restart"/>
            <w:tcBorders>
              <w:top w:val="nil"/>
              <w:left w:val="single" w:sz="8" w:space="0" w:color="auto"/>
              <w:bottom w:val="single" w:sz="8" w:space="0" w:color="000000"/>
              <w:right w:val="single" w:sz="8" w:space="0" w:color="auto"/>
            </w:tcBorders>
            <w:vAlign w:val="center"/>
            <w:hideMark/>
          </w:tcPr>
          <w:p w14:paraId="76B132E7" w14:textId="77777777" w:rsidR="002F7822" w:rsidRPr="00151A26" w:rsidRDefault="002F7822" w:rsidP="000745E5">
            <w:pPr>
              <w:jc w:val="center"/>
              <w:rPr>
                <w:rFonts w:cs="Arial"/>
                <w:color w:val="000000"/>
                <w:sz w:val="22"/>
                <w:szCs w:val="22"/>
              </w:rPr>
            </w:pPr>
            <w:r w:rsidRPr="00151A26">
              <w:rPr>
                <w:rFonts w:cs="Arial"/>
                <w:color w:val="000000"/>
                <w:sz w:val="22"/>
              </w:rPr>
              <w:t xml:space="preserve">Import IVA </w:t>
            </w:r>
          </w:p>
        </w:tc>
        <w:tc>
          <w:tcPr>
            <w:tcW w:w="2707" w:type="dxa"/>
            <w:vMerge w:val="restart"/>
            <w:tcBorders>
              <w:top w:val="nil"/>
              <w:left w:val="single" w:sz="8" w:space="0" w:color="auto"/>
              <w:bottom w:val="single" w:sz="8" w:space="0" w:color="000000"/>
              <w:right w:val="single" w:sz="12" w:space="0" w:color="auto"/>
            </w:tcBorders>
            <w:vAlign w:val="center"/>
            <w:hideMark/>
          </w:tcPr>
          <w:p w14:paraId="06FAAEF3" w14:textId="77777777" w:rsidR="002F7822" w:rsidRPr="00151A26" w:rsidRDefault="002F7822" w:rsidP="000745E5">
            <w:pPr>
              <w:jc w:val="center"/>
              <w:rPr>
                <w:rFonts w:cs="Arial"/>
                <w:color w:val="000000"/>
                <w:sz w:val="22"/>
                <w:szCs w:val="22"/>
              </w:rPr>
            </w:pPr>
            <w:r w:rsidRPr="00151A26">
              <w:rPr>
                <w:rFonts w:cs="Arial"/>
                <w:color w:val="000000"/>
                <w:sz w:val="22"/>
              </w:rPr>
              <w:t>Import total pe</w:t>
            </w:r>
            <w:r>
              <w:rPr>
                <w:rFonts w:cs="Arial"/>
                <w:color w:val="000000"/>
                <w:sz w:val="22"/>
              </w:rPr>
              <w:t>l</w:t>
            </w:r>
            <w:r w:rsidRPr="00151A26">
              <w:rPr>
                <w:rFonts w:cs="Arial"/>
                <w:color w:val="000000"/>
                <w:sz w:val="22"/>
              </w:rPr>
              <w:t xml:space="preserve"> </w:t>
            </w:r>
            <w:r w:rsidRPr="00151A26">
              <w:rPr>
                <w:rFonts w:cs="Arial"/>
                <w:b/>
                <w:bCs/>
                <w:color w:val="000000"/>
                <w:sz w:val="22"/>
                <w:szCs w:val="22"/>
              </w:rPr>
              <w:t>vehicle</w:t>
            </w:r>
            <w:r w:rsidRPr="00151A26">
              <w:rPr>
                <w:rFonts w:cs="Arial"/>
                <w:color w:val="000000"/>
                <w:sz w:val="22"/>
                <w:szCs w:val="22"/>
              </w:rPr>
              <w:t xml:space="preserve"> (IVA inclòs)</w:t>
            </w:r>
          </w:p>
        </w:tc>
      </w:tr>
      <w:tr w:rsidR="002F7822" w:rsidRPr="00151A26" w14:paraId="0F85D8C7" w14:textId="77777777" w:rsidTr="000745E5">
        <w:trPr>
          <w:trHeight w:val="335"/>
        </w:trPr>
        <w:tc>
          <w:tcPr>
            <w:tcW w:w="1333" w:type="dxa"/>
            <w:vMerge/>
            <w:tcBorders>
              <w:top w:val="single" w:sz="8" w:space="0" w:color="000000"/>
              <w:left w:val="single" w:sz="4" w:space="0" w:color="auto"/>
              <w:bottom w:val="single" w:sz="8" w:space="0" w:color="000000"/>
              <w:right w:val="single" w:sz="8" w:space="0" w:color="auto"/>
            </w:tcBorders>
            <w:vAlign w:val="center"/>
            <w:hideMark/>
          </w:tcPr>
          <w:p w14:paraId="243374D3" w14:textId="77777777" w:rsidR="002F7822" w:rsidRPr="00151A26" w:rsidRDefault="002F7822" w:rsidP="000745E5">
            <w:pPr>
              <w:jc w:val="left"/>
              <w:rPr>
                <w:rFonts w:cs="Arial"/>
                <w:color w:val="000000"/>
                <w:sz w:val="22"/>
                <w:szCs w:val="22"/>
              </w:rPr>
            </w:pPr>
          </w:p>
        </w:tc>
        <w:tc>
          <w:tcPr>
            <w:tcW w:w="1952" w:type="dxa"/>
            <w:vMerge/>
            <w:tcBorders>
              <w:top w:val="nil"/>
              <w:left w:val="single" w:sz="8" w:space="0" w:color="auto"/>
              <w:bottom w:val="single" w:sz="8" w:space="0" w:color="000000"/>
              <w:right w:val="single" w:sz="12" w:space="0" w:color="auto"/>
            </w:tcBorders>
            <w:vAlign w:val="center"/>
            <w:hideMark/>
          </w:tcPr>
          <w:p w14:paraId="651581F7" w14:textId="77777777" w:rsidR="002F7822" w:rsidRPr="00151A26" w:rsidRDefault="002F7822" w:rsidP="000745E5">
            <w:pPr>
              <w:jc w:val="left"/>
              <w:rPr>
                <w:rFonts w:cs="Arial"/>
                <w:color w:val="000000"/>
                <w:sz w:val="22"/>
                <w:szCs w:val="22"/>
              </w:rPr>
            </w:pPr>
          </w:p>
        </w:tc>
        <w:tc>
          <w:tcPr>
            <w:tcW w:w="1383" w:type="dxa"/>
            <w:vMerge/>
            <w:tcBorders>
              <w:top w:val="nil"/>
              <w:left w:val="single" w:sz="12" w:space="0" w:color="auto"/>
              <w:bottom w:val="single" w:sz="8" w:space="0" w:color="000000"/>
              <w:right w:val="single" w:sz="8" w:space="0" w:color="auto"/>
            </w:tcBorders>
            <w:vAlign w:val="center"/>
            <w:hideMark/>
          </w:tcPr>
          <w:p w14:paraId="0527CD3B" w14:textId="77777777" w:rsidR="002F7822" w:rsidRPr="00151A26" w:rsidRDefault="002F7822" w:rsidP="000745E5">
            <w:pPr>
              <w:jc w:val="left"/>
              <w:rPr>
                <w:rFonts w:cs="Arial"/>
                <w:color w:val="000000"/>
                <w:sz w:val="22"/>
                <w:szCs w:val="22"/>
              </w:rPr>
            </w:pPr>
          </w:p>
        </w:tc>
        <w:tc>
          <w:tcPr>
            <w:tcW w:w="1130" w:type="dxa"/>
            <w:vMerge/>
            <w:tcBorders>
              <w:top w:val="nil"/>
              <w:left w:val="single" w:sz="8" w:space="0" w:color="auto"/>
              <w:bottom w:val="single" w:sz="8" w:space="0" w:color="000000"/>
              <w:right w:val="single" w:sz="8" w:space="0" w:color="auto"/>
            </w:tcBorders>
            <w:vAlign w:val="center"/>
            <w:hideMark/>
          </w:tcPr>
          <w:p w14:paraId="62F90482" w14:textId="77777777" w:rsidR="002F7822" w:rsidRPr="00151A26" w:rsidRDefault="002F7822" w:rsidP="000745E5">
            <w:pPr>
              <w:jc w:val="left"/>
              <w:rPr>
                <w:rFonts w:cs="Arial"/>
                <w:color w:val="000000"/>
                <w:sz w:val="22"/>
                <w:szCs w:val="22"/>
              </w:rPr>
            </w:pPr>
          </w:p>
        </w:tc>
        <w:tc>
          <w:tcPr>
            <w:tcW w:w="2707" w:type="dxa"/>
            <w:vMerge/>
            <w:tcBorders>
              <w:top w:val="nil"/>
              <w:left w:val="single" w:sz="8" w:space="0" w:color="auto"/>
              <w:bottom w:val="single" w:sz="8" w:space="0" w:color="000000"/>
              <w:right w:val="single" w:sz="12" w:space="0" w:color="auto"/>
            </w:tcBorders>
            <w:vAlign w:val="center"/>
            <w:hideMark/>
          </w:tcPr>
          <w:p w14:paraId="062ED249" w14:textId="77777777" w:rsidR="002F7822" w:rsidRPr="00151A26" w:rsidRDefault="002F7822" w:rsidP="000745E5">
            <w:pPr>
              <w:jc w:val="left"/>
              <w:rPr>
                <w:rFonts w:cs="Arial"/>
                <w:color w:val="000000"/>
                <w:sz w:val="22"/>
                <w:szCs w:val="22"/>
              </w:rPr>
            </w:pPr>
          </w:p>
        </w:tc>
        <w:tc>
          <w:tcPr>
            <w:tcW w:w="160" w:type="dxa"/>
            <w:tcBorders>
              <w:top w:val="nil"/>
              <w:left w:val="nil"/>
              <w:bottom w:val="nil"/>
              <w:right w:val="nil"/>
            </w:tcBorders>
            <w:noWrap/>
            <w:vAlign w:val="bottom"/>
            <w:hideMark/>
          </w:tcPr>
          <w:p w14:paraId="4D45F2F1" w14:textId="77777777" w:rsidR="002F7822" w:rsidRPr="00151A26" w:rsidRDefault="002F7822" w:rsidP="000745E5">
            <w:pPr>
              <w:jc w:val="center"/>
              <w:rPr>
                <w:rFonts w:cs="Arial"/>
                <w:color w:val="000000"/>
                <w:sz w:val="22"/>
                <w:szCs w:val="22"/>
              </w:rPr>
            </w:pPr>
          </w:p>
        </w:tc>
      </w:tr>
      <w:tr w:rsidR="002F7822" w:rsidRPr="00151A26" w14:paraId="71BB28A7" w14:textId="77777777" w:rsidTr="000745E5">
        <w:trPr>
          <w:trHeight w:val="632"/>
        </w:trPr>
        <w:tc>
          <w:tcPr>
            <w:tcW w:w="1333" w:type="dxa"/>
            <w:tcBorders>
              <w:top w:val="single" w:sz="8" w:space="0" w:color="000000"/>
              <w:left w:val="single" w:sz="4" w:space="0" w:color="auto"/>
              <w:bottom w:val="single" w:sz="8" w:space="0" w:color="auto"/>
              <w:right w:val="single" w:sz="8" w:space="0" w:color="auto"/>
            </w:tcBorders>
            <w:vAlign w:val="center"/>
            <w:hideMark/>
          </w:tcPr>
          <w:p w14:paraId="1CD9F9E0" w14:textId="77777777" w:rsidR="002F7822" w:rsidRPr="00151A26" w:rsidRDefault="002F7822" w:rsidP="000745E5">
            <w:pPr>
              <w:jc w:val="center"/>
              <w:rPr>
                <w:rFonts w:cs="Arial"/>
                <w:color w:val="000000"/>
                <w:sz w:val="22"/>
                <w:szCs w:val="22"/>
              </w:rPr>
            </w:pPr>
            <w:r w:rsidRPr="00151A26">
              <w:rPr>
                <w:rFonts w:cs="Arial"/>
                <w:color w:val="000000"/>
                <w:sz w:val="22"/>
                <w:szCs w:val="22"/>
              </w:rPr>
              <w:t xml:space="preserve">1 </w:t>
            </w:r>
            <w:r>
              <w:rPr>
                <w:rFonts w:cs="Arial"/>
                <w:color w:val="000000"/>
                <w:sz w:val="22"/>
                <w:szCs w:val="22"/>
              </w:rPr>
              <w:t>furgoneta gran</w:t>
            </w:r>
            <w:r w:rsidRPr="00151A26">
              <w:rPr>
                <w:rFonts w:cs="Arial"/>
                <w:color w:val="000000"/>
                <w:sz w:val="22"/>
                <w:szCs w:val="22"/>
              </w:rPr>
              <w:t xml:space="preserve"> PHEV</w:t>
            </w:r>
          </w:p>
        </w:tc>
        <w:tc>
          <w:tcPr>
            <w:tcW w:w="1952" w:type="dxa"/>
            <w:tcBorders>
              <w:top w:val="nil"/>
              <w:left w:val="nil"/>
              <w:bottom w:val="single" w:sz="8" w:space="0" w:color="auto"/>
              <w:right w:val="single" w:sz="12" w:space="0" w:color="auto"/>
            </w:tcBorders>
            <w:vAlign w:val="center"/>
            <w:hideMark/>
          </w:tcPr>
          <w:p w14:paraId="7153C6F6" w14:textId="77777777" w:rsidR="002F7822" w:rsidRPr="00151A26" w:rsidRDefault="002F7822" w:rsidP="000745E5">
            <w:pPr>
              <w:jc w:val="center"/>
              <w:rPr>
                <w:rFonts w:cs="Arial"/>
                <w:color w:val="000000"/>
                <w:sz w:val="22"/>
                <w:szCs w:val="22"/>
              </w:rPr>
            </w:pPr>
            <w:r>
              <w:rPr>
                <w:rFonts w:cs="Arial"/>
                <w:b/>
                <w:bCs/>
                <w:sz w:val="22"/>
                <w:szCs w:val="22"/>
              </w:rPr>
              <w:t>45.000,00</w:t>
            </w:r>
            <w:r w:rsidRPr="00B668C6">
              <w:rPr>
                <w:rFonts w:cs="Arial"/>
                <w:b/>
                <w:bCs/>
                <w:sz w:val="22"/>
                <w:szCs w:val="22"/>
              </w:rPr>
              <w:t>€</w:t>
            </w:r>
            <w:r>
              <w:rPr>
                <w:rFonts w:cs="Arial"/>
                <w:b/>
                <w:bCs/>
                <w:sz w:val="22"/>
                <w:szCs w:val="22"/>
              </w:rPr>
              <w:t xml:space="preserve"> </w:t>
            </w:r>
            <w:r w:rsidRPr="00151A26">
              <w:rPr>
                <w:rFonts w:cs="Arial"/>
                <w:color w:val="000000"/>
                <w:sz w:val="22"/>
              </w:rPr>
              <w:t>€</w:t>
            </w:r>
          </w:p>
        </w:tc>
        <w:tc>
          <w:tcPr>
            <w:tcW w:w="1383" w:type="dxa"/>
            <w:tcBorders>
              <w:top w:val="nil"/>
              <w:left w:val="nil"/>
              <w:bottom w:val="single" w:sz="12" w:space="0" w:color="auto"/>
              <w:right w:val="single" w:sz="8" w:space="0" w:color="auto"/>
            </w:tcBorders>
            <w:vAlign w:val="center"/>
            <w:hideMark/>
          </w:tcPr>
          <w:p w14:paraId="3604BB3C" w14:textId="77777777" w:rsidR="002F7822" w:rsidRPr="00151A26" w:rsidRDefault="002F7822" w:rsidP="000745E5">
            <w:pPr>
              <w:jc w:val="right"/>
              <w:rPr>
                <w:rFonts w:cs="Arial"/>
                <w:color w:val="000000"/>
                <w:sz w:val="22"/>
                <w:szCs w:val="22"/>
              </w:rPr>
            </w:pPr>
            <w:r w:rsidRPr="00151A26">
              <w:rPr>
                <w:rFonts w:cs="Arial"/>
                <w:color w:val="000000"/>
                <w:sz w:val="22"/>
              </w:rPr>
              <w:t> </w:t>
            </w:r>
          </w:p>
        </w:tc>
        <w:tc>
          <w:tcPr>
            <w:tcW w:w="1130" w:type="dxa"/>
            <w:tcBorders>
              <w:top w:val="nil"/>
              <w:left w:val="nil"/>
              <w:bottom w:val="single" w:sz="12" w:space="0" w:color="auto"/>
              <w:right w:val="single" w:sz="8" w:space="0" w:color="auto"/>
            </w:tcBorders>
            <w:vAlign w:val="center"/>
            <w:hideMark/>
          </w:tcPr>
          <w:p w14:paraId="6E8FCDFA" w14:textId="77777777" w:rsidR="002F7822" w:rsidRPr="00151A26" w:rsidRDefault="002F7822" w:rsidP="000745E5">
            <w:pPr>
              <w:jc w:val="right"/>
              <w:rPr>
                <w:rFonts w:cs="Arial"/>
                <w:color w:val="000000"/>
                <w:sz w:val="22"/>
                <w:szCs w:val="22"/>
              </w:rPr>
            </w:pPr>
            <w:r w:rsidRPr="00151A26">
              <w:rPr>
                <w:rFonts w:cs="Arial"/>
                <w:color w:val="000000"/>
                <w:sz w:val="22"/>
              </w:rPr>
              <w:t> </w:t>
            </w:r>
          </w:p>
        </w:tc>
        <w:tc>
          <w:tcPr>
            <w:tcW w:w="2707" w:type="dxa"/>
            <w:tcBorders>
              <w:top w:val="nil"/>
              <w:left w:val="nil"/>
              <w:bottom w:val="single" w:sz="12" w:space="0" w:color="auto"/>
              <w:right w:val="single" w:sz="12" w:space="0" w:color="auto"/>
            </w:tcBorders>
            <w:vAlign w:val="center"/>
            <w:hideMark/>
          </w:tcPr>
          <w:p w14:paraId="1DDDE037" w14:textId="77777777" w:rsidR="002F7822" w:rsidRPr="00151A26" w:rsidRDefault="002F7822" w:rsidP="000745E5">
            <w:pPr>
              <w:jc w:val="right"/>
              <w:rPr>
                <w:rFonts w:cs="Arial"/>
                <w:color w:val="000000"/>
                <w:sz w:val="22"/>
                <w:szCs w:val="22"/>
              </w:rPr>
            </w:pPr>
            <w:r w:rsidRPr="00151A26">
              <w:rPr>
                <w:rFonts w:cs="Arial"/>
                <w:color w:val="000000"/>
                <w:sz w:val="22"/>
              </w:rPr>
              <w:t> </w:t>
            </w:r>
          </w:p>
        </w:tc>
        <w:tc>
          <w:tcPr>
            <w:tcW w:w="160" w:type="dxa"/>
            <w:vAlign w:val="center"/>
            <w:hideMark/>
          </w:tcPr>
          <w:p w14:paraId="63EF6323" w14:textId="77777777" w:rsidR="002F7822" w:rsidRPr="00151A26" w:rsidRDefault="002F7822" w:rsidP="000745E5">
            <w:pPr>
              <w:jc w:val="left"/>
              <w:rPr>
                <w:rFonts w:cs="Arial"/>
              </w:rPr>
            </w:pPr>
          </w:p>
        </w:tc>
      </w:tr>
    </w:tbl>
    <w:p w14:paraId="341380EF" w14:textId="77777777" w:rsidR="002F7822" w:rsidRPr="00151A26" w:rsidRDefault="002F7822" w:rsidP="002F7822">
      <w:pPr>
        <w:rPr>
          <w:rFonts w:cs="Arial"/>
          <w:sz w:val="22"/>
          <w:szCs w:val="22"/>
          <w:lang w:eastAsia="es-ES"/>
        </w:rPr>
      </w:pPr>
    </w:p>
    <w:p w14:paraId="6B462AD0" w14:textId="77777777" w:rsidR="002F7822" w:rsidRPr="00151A26" w:rsidRDefault="002F7822" w:rsidP="002F7822">
      <w:pPr>
        <w:rPr>
          <w:rFonts w:cs="Arial"/>
          <w:i/>
          <w:iCs/>
          <w:sz w:val="22"/>
          <w:szCs w:val="22"/>
          <w:lang w:eastAsia="es-ES"/>
        </w:rPr>
      </w:pPr>
      <w:r w:rsidRPr="00151A26">
        <w:rPr>
          <w:rFonts w:cs="Arial"/>
          <w:i/>
          <w:iCs/>
          <w:sz w:val="22"/>
          <w:szCs w:val="22"/>
          <w:lang w:eastAsia="es-ES"/>
        </w:rPr>
        <w:t xml:space="preserve">*El preu s’ha d’oferir amb el nombre de decimals que consti en el model d’oferta. En el cas que s’ofereixi un preu amb més decimals, aquests no es tindran en compte per puntuar l’oferta. </w:t>
      </w:r>
    </w:p>
    <w:p w14:paraId="7DE54D2B" w14:textId="77777777" w:rsidR="002F7822" w:rsidRDefault="002F7822" w:rsidP="002F7822">
      <w:pPr>
        <w:rPr>
          <w:rFonts w:cs="Arial"/>
          <w:sz w:val="22"/>
          <w:szCs w:val="22"/>
          <w:lang w:eastAsia="es-ES"/>
        </w:rPr>
      </w:pPr>
    </w:p>
    <w:p w14:paraId="38D4FAEA" w14:textId="77777777" w:rsidR="002F7822" w:rsidRDefault="002F7822" w:rsidP="002F7822">
      <w:pPr>
        <w:rPr>
          <w:rFonts w:cs="Arial"/>
          <w:sz w:val="22"/>
          <w:szCs w:val="22"/>
          <w:lang w:eastAsia="es-ES"/>
        </w:rPr>
      </w:pPr>
    </w:p>
    <w:p w14:paraId="7A32A177" w14:textId="77777777" w:rsidR="002F7822" w:rsidRPr="00151A26" w:rsidRDefault="002F7822" w:rsidP="002F7822">
      <w:pPr>
        <w:rPr>
          <w:rFonts w:cs="Arial"/>
          <w:sz w:val="22"/>
          <w:szCs w:val="22"/>
          <w:lang w:eastAsia="es-ES"/>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3044"/>
      </w:tblGrid>
      <w:tr w:rsidR="002F7822" w:rsidRPr="002F00D0" w14:paraId="5D453C17" w14:textId="77777777" w:rsidTr="000745E5">
        <w:trPr>
          <w:trHeight w:val="612"/>
          <w:tblHeader/>
        </w:trPr>
        <w:tc>
          <w:tcPr>
            <w:tcW w:w="5812" w:type="dxa"/>
            <w:tcBorders>
              <w:top w:val="single" w:sz="4" w:space="0" w:color="auto"/>
              <w:left w:val="single" w:sz="4" w:space="0" w:color="auto"/>
              <w:right w:val="single" w:sz="12" w:space="0" w:color="auto"/>
            </w:tcBorders>
            <w:vAlign w:val="center"/>
          </w:tcPr>
          <w:p w14:paraId="60CE6221" w14:textId="77777777" w:rsidR="002F7822" w:rsidRPr="002F00D0" w:rsidRDefault="002F7822" w:rsidP="000745E5">
            <w:pPr>
              <w:autoSpaceDE w:val="0"/>
              <w:autoSpaceDN w:val="0"/>
              <w:adjustRightInd w:val="0"/>
              <w:rPr>
                <w:rFonts w:cs="Arial"/>
                <w:b/>
                <w:sz w:val="22"/>
                <w:szCs w:val="22"/>
                <w:lang w:eastAsia="es-ES"/>
              </w:rPr>
            </w:pPr>
            <w:r w:rsidRPr="002F00D0">
              <w:rPr>
                <w:rFonts w:cs="Arial"/>
                <w:b/>
                <w:sz w:val="22"/>
                <w:szCs w:val="22"/>
              </w:rPr>
              <w:t xml:space="preserve">Criteri 2. </w:t>
            </w:r>
            <w:r w:rsidRPr="002F00D0">
              <w:rPr>
                <w:rFonts w:cs="Arial"/>
                <w:b/>
                <w:bCs/>
                <w:sz w:val="22"/>
                <w:lang w:val="es-ES"/>
              </w:rPr>
              <w:t xml:space="preserve">Doble porta lateral </w:t>
            </w:r>
            <w:proofErr w:type="spellStart"/>
            <w:r w:rsidRPr="002F00D0">
              <w:rPr>
                <w:rFonts w:cs="Arial"/>
                <w:b/>
                <w:bCs/>
                <w:sz w:val="22"/>
                <w:lang w:val="es-ES"/>
              </w:rPr>
              <w:t>corredissa</w:t>
            </w:r>
            <w:proofErr w:type="spellEnd"/>
          </w:p>
        </w:tc>
        <w:tc>
          <w:tcPr>
            <w:tcW w:w="3044" w:type="dxa"/>
            <w:tcBorders>
              <w:top w:val="single" w:sz="12" w:space="0" w:color="auto"/>
              <w:left w:val="single" w:sz="12" w:space="0" w:color="auto"/>
              <w:right w:val="single" w:sz="12" w:space="0" w:color="auto"/>
            </w:tcBorders>
            <w:vAlign w:val="center"/>
          </w:tcPr>
          <w:p w14:paraId="68978166" w14:textId="77777777" w:rsidR="002F7822" w:rsidRPr="002F00D0" w:rsidRDefault="002F7822" w:rsidP="000745E5">
            <w:pPr>
              <w:jc w:val="center"/>
              <w:rPr>
                <w:rFonts w:cs="Arial"/>
                <w:b/>
                <w:bCs/>
                <w:sz w:val="22"/>
                <w:szCs w:val="22"/>
                <w:lang w:eastAsia="es-ES"/>
              </w:rPr>
            </w:pPr>
            <w:r w:rsidRPr="002F00D0">
              <w:rPr>
                <w:rFonts w:cs="Arial"/>
                <w:b/>
                <w:bCs/>
                <w:sz w:val="22"/>
                <w:szCs w:val="22"/>
                <w:lang w:eastAsia="es-ES"/>
              </w:rPr>
              <w:t>OFERTA DEL LICITADOR</w:t>
            </w:r>
          </w:p>
          <w:p w14:paraId="174C1819" w14:textId="77777777" w:rsidR="002F7822" w:rsidRPr="002F00D0" w:rsidRDefault="002F7822" w:rsidP="000745E5">
            <w:pPr>
              <w:autoSpaceDE w:val="0"/>
              <w:autoSpaceDN w:val="0"/>
              <w:adjustRightInd w:val="0"/>
              <w:jc w:val="center"/>
              <w:rPr>
                <w:rFonts w:cs="Arial"/>
                <w:sz w:val="22"/>
                <w:szCs w:val="22"/>
                <w:lang w:eastAsia="es-ES"/>
              </w:rPr>
            </w:pPr>
            <w:r w:rsidRPr="002F00D0">
              <w:rPr>
                <w:rFonts w:cs="Arial"/>
                <w:sz w:val="22"/>
                <w:szCs w:val="22"/>
              </w:rPr>
              <w:t xml:space="preserve">Marqueu amb una </w:t>
            </w:r>
            <w:r w:rsidRPr="002F00D0">
              <w:rPr>
                <w:rFonts w:cs="Arial"/>
                <w:b/>
                <w:bCs/>
                <w:sz w:val="22"/>
                <w:szCs w:val="22"/>
              </w:rPr>
              <w:t>X</w:t>
            </w:r>
            <w:r w:rsidRPr="002F00D0">
              <w:rPr>
                <w:rFonts w:cs="Arial"/>
                <w:sz w:val="22"/>
                <w:szCs w:val="22"/>
              </w:rPr>
              <w:t xml:space="preserve"> si oferiu aquesta opció </w:t>
            </w:r>
          </w:p>
        </w:tc>
      </w:tr>
      <w:tr w:rsidR="002F7822" w:rsidRPr="002F00D0" w14:paraId="7D6517D6" w14:textId="77777777" w:rsidTr="000745E5">
        <w:trPr>
          <w:trHeight w:val="291"/>
          <w:tblHeader/>
        </w:trPr>
        <w:tc>
          <w:tcPr>
            <w:tcW w:w="5812" w:type="dxa"/>
            <w:tcBorders>
              <w:top w:val="single" w:sz="4" w:space="0" w:color="auto"/>
              <w:left w:val="single" w:sz="4" w:space="0" w:color="auto"/>
              <w:bottom w:val="single" w:sz="4" w:space="0" w:color="auto"/>
              <w:right w:val="single" w:sz="12" w:space="0" w:color="auto"/>
            </w:tcBorders>
          </w:tcPr>
          <w:p w14:paraId="441F235C" w14:textId="77777777" w:rsidR="002F7822" w:rsidRPr="002F00D0" w:rsidRDefault="002F7822" w:rsidP="000745E5">
            <w:pPr>
              <w:jc w:val="left"/>
              <w:rPr>
                <w:rFonts w:cs="Arial"/>
                <w:sz w:val="22"/>
                <w:szCs w:val="22"/>
              </w:rPr>
            </w:pPr>
            <w:r w:rsidRPr="002F00D0">
              <w:rPr>
                <w:rFonts w:cs="Arial"/>
                <w:sz w:val="22"/>
                <w:szCs w:val="22"/>
              </w:rPr>
              <w:t>Ofereix vehicle amb doble porta lateral corredissa</w:t>
            </w:r>
          </w:p>
        </w:tc>
        <w:tc>
          <w:tcPr>
            <w:tcW w:w="3044" w:type="dxa"/>
            <w:tcBorders>
              <w:top w:val="single" w:sz="2" w:space="0" w:color="auto"/>
              <w:left w:val="single" w:sz="12" w:space="0" w:color="auto"/>
              <w:bottom w:val="single" w:sz="2" w:space="0" w:color="auto"/>
              <w:right w:val="single" w:sz="12" w:space="0" w:color="auto"/>
            </w:tcBorders>
          </w:tcPr>
          <w:p w14:paraId="799C5490" w14:textId="77777777" w:rsidR="002F7822" w:rsidRPr="002F00D0" w:rsidRDefault="002F7822" w:rsidP="000745E5">
            <w:pPr>
              <w:autoSpaceDE w:val="0"/>
              <w:autoSpaceDN w:val="0"/>
              <w:adjustRightInd w:val="0"/>
              <w:jc w:val="left"/>
              <w:rPr>
                <w:rFonts w:cs="Arial"/>
                <w:sz w:val="22"/>
                <w:szCs w:val="22"/>
              </w:rPr>
            </w:pPr>
          </w:p>
        </w:tc>
      </w:tr>
    </w:tbl>
    <w:p w14:paraId="2A5072F1" w14:textId="77777777" w:rsidR="002F7822" w:rsidRPr="002F00D0" w:rsidRDefault="002F7822" w:rsidP="002F7822">
      <w:pPr>
        <w:rPr>
          <w:rFonts w:cs="Arial"/>
        </w:rPr>
      </w:pPr>
    </w:p>
    <w:p w14:paraId="6B564750" w14:textId="77777777" w:rsidR="002F7822" w:rsidRPr="002F00D0" w:rsidRDefault="002F7822" w:rsidP="002F7822">
      <w:pPr>
        <w:rPr>
          <w:rFonts w:cs="Arial"/>
          <w:i/>
          <w:iCs/>
        </w:rPr>
      </w:pPr>
      <w:r w:rsidRPr="002F00D0">
        <w:rPr>
          <w:rFonts w:cs="Arial"/>
          <w:i/>
          <w:iCs/>
        </w:rPr>
        <w:t>Indiqueu amb una X si oferiu aquesta millora. En cas de marcar-la</w:t>
      </w:r>
      <w:r w:rsidRPr="002F00D0">
        <w:rPr>
          <w:rFonts w:cs="Arial"/>
          <w:i/>
          <w:iCs/>
          <w:color w:val="000000"/>
        </w:rPr>
        <w:t xml:space="preserve">, </w:t>
      </w:r>
      <w:r w:rsidRPr="002F00D0">
        <w:rPr>
          <w:rFonts w:cs="Arial"/>
          <w:i/>
          <w:iCs/>
        </w:rPr>
        <w:t>s’entendrà que no oferiu la millora i obtindreu 0 punts</w:t>
      </w:r>
    </w:p>
    <w:p w14:paraId="67FAB801" w14:textId="77777777" w:rsidR="002F7822" w:rsidRDefault="002F7822" w:rsidP="002F7822">
      <w:pPr>
        <w:autoSpaceDE w:val="0"/>
        <w:autoSpaceDN w:val="0"/>
        <w:adjustRightInd w:val="0"/>
        <w:jc w:val="left"/>
        <w:rPr>
          <w:rFonts w:cs="Arial"/>
          <w:sz w:val="22"/>
          <w:szCs w:val="22"/>
        </w:rPr>
      </w:pPr>
    </w:p>
    <w:p w14:paraId="7B49F588" w14:textId="77777777" w:rsidR="002F7822" w:rsidRDefault="002F7822" w:rsidP="002F7822">
      <w:pPr>
        <w:autoSpaceDE w:val="0"/>
        <w:autoSpaceDN w:val="0"/>
        <w:adjustRightInd w:val="0"/>
        <w:jc w:val="left"/>
        <w:rPr>
          <w:rFonts w:cs="Arial"/>
          <w:sz w:val="22"/>
          <w:szCs w:val="22"/>
        </w:rPr>
      </w:pPr>
    </w:p>
    <w:p w14:paraId="1D12A70B" w14:textId="77777777" w:rsidR="002F7822" w:rsidRDefault="002F7822" w:rsidP="002F7822">
      <w:pPr>
        <w:autoSpaceDE w:val="0"/>
        <w:autoSpaceDN w:val="0"/>
        <w:adjustRightInd w:val="0"/>
        <w:jc w:val="left"/>
        <w:rPr>
          <w:rFonts w:cs="Arial"/>
          <w:sz w:val="22"/>
          <w:szCs w:val="22"/>
        </w:rPr>
      </w:pPr>
    </w:p>
    <w:p w14:paraId="45D6E0F6" w14:textId="77777777" w:rsidR="002F7822" w:rsidRPr="00151A26" w:rsidRDefault="002F7822" w:rsidP="002F7822">
      <w:pPr>
        <w:autoSpaceDE w:val="0"/>
        <w:autoSpaceDN w:val="0"/>
        <w:adjustRightInd w:val="0"/>
        <w:jc w:val="left"/>
        <w:rPr>
          <w:rFonts w:cs="Arial"/>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977"/>
      </w:tblGrid>
      <w:tr w:rsidR="002F7822" w:rsidRPr="00151A26" w14:paraId="5C6443FF" w14:textId="77777777" w:rsidTr="000745E5">
        <w:tc>
          <w:tcPr>
            <w:tcW w:w="5841" w:type="dxa"/>
            <w:tcBorders>
              <w:right w:val="single" w:sz="12" w:space="0" w:color="auto"/>
            </w:tcBorders>
          </w:tcPr>
          <w:p w14:paraId="1871E697" w14:textId="77777777" w:rsidR="002F7822" w:rsidRPr="00151A26" w:rsidRDefault="002F7822" w:rsidP="000745E5">
            <w:pPr>
              <w:jc w:val="left"/>
              <w:rPr>
                <w:rFonts w:cs="Arial"/>
                <w:sz w:val="22"/>
                <w:szCs w:val="22"/>
              </w:rPr>
            </w:pPr>
            <w:r w:rsidRPr="00151A26">
              <w:rPr>
                <w:rFonts w:cs="Arial"/>
                <w:b/>
                <w:sz w:val="22"/>
                <w:szCs w:val="22"/>
              </w:rPr>
              <w:lastRenderedPageBreak/>
              <w:t>Criteri 3: Pneumàtics amb alta eficiència de combustible</w:t>
            </w:r>
          </w:p>
        </w:tc>
        <w:tc>
          <w:tcPr>
            <w:tcW w:w="2977" w:type="dxa"/>
            <w:tcBorders>
              <w:top w:val="single" w:sz="12" w:space="0" w:color="auto"/>
              <w:left w:val="single" w:sz="12" w:space="0" w:color="auto"/>
              <w:bottom w:val="single" w:sz="2" w:space="0" w:color="auto"/>
              <w:right w:val="single" w:sz="12" w:space="0" w:color="auto"/>
            </w:tcBorders>
          </w:tcPr>
          <w:p w14:paraId="64A7FBBB" w14:textId="77777777" w:rsidR="002F7822" w:rsidRPr="005521AC" w:rsidRDefault="002F7822" w:rsidP="000745E5">
            <w:pPr>
              <w:rPr>
                <w:rFonts w:cs="Arial"/>
                <w:b/>
                <w:bCs/>
                <w:sz w:val="22"/>
                <w:szCs w:val="22"/>
                <w:lang w:eastAsia="es-ES"/>
              </w:rPr>
            </w:pPr>
            <w:r w:rsidRPr="005521AC">
              <w:rPr>
                <w:rFonts w:cs="Arial"/>
                <w:b/>
                <w:bCs/>
                <w:sz w:val="22"/>
                <w:szCs w:val="22"/>
                <w:lang w:eastAsia="es-ES"/>
              </w:rPr>
              <w:t>OFERTA DEL LICITADOR</w:t>
            </w:r>
          </w:p>
          <w:p w14:paraId="1B711CB6" w14:textId="77777777" w:rsidR="002F7822" w:rsidRDefault="002F7822" w:rsidP="000745E5">
            <w:pPr>
              <w:jc w:val="center"/>
              <w:rPr>
                <w:rFonts w:cs="Arial"/>
                <w:sz w:val="22"/>
                <w:szCs w:val="22"/>
              </w:rPr>
            </w:pPr>
            <w:r w:rsidRPr="00151A26">
              <w:rPr>
                <w:rFonts w:cs="Arial"/>
                <w:sz w:val="22"/>
                <w:szCs w:val="22"/>
              </w:rPr>
              <w:t xml:space="preserve">Marqueu amb una </w:t>
            </w:r>
            <w:r w:rsidRPr="005521AC">
              <w:rPr>
                <w:rFonts w:cs="Arial"/>
                <w:b/>
                <w:bCs/>
                <w:sz w:val="22"/>
                <w:szCs w:val="22"/>
              </w:rPr>
              <w:t>X</w:t>
            </w:r>
          </w:p>
          <w:p w14:paraId="5D673B8C" w14:textId="77777777" w:rsidR="002F7822" w:rsidRPr="00151A26" w:rsidRDefault="002F7822" w:rsidP="000745E5">
            <w:pPr>
              <w:jc w:val="center"/>
              <w:rPr>
                <w:rFonts w:cs="Arial"/>
                <w:sz w:val="22"/>
                <w:szCs w:val="22"/>
              </w:rPr>
            </w:pPr>
            <w:r>
              <w:rPr>
                <w:rFonts w:cs="Arial"/>
                <w:sz w:val="22"/>
                <w:szCs w:val="22"/>
              </w:rPr>
              <w:t>l’opció que oferiu</w:t>
            </w:r>
          </w:p>
        </w:tc>
      </w:tr>
      <w:tr w:rsidR="002F7822" w:rsidRPr="00151A26" w14:paraId="36C0A6E8" w14:textId="77777777" w:rsidTr="000745E5">
        <w:tc>
          <w:tcPr>
            <w:tcW w:w="5841" w:type="dxa"/>
            <w:tcBorders>
              <w:right w:val="single" w:sz="12" w:space="0" w:color="auto"/>
            </w:tcBorders>
          </w:tcPr>
          <w:p w14:paraId="0D917B2F" w14:textId="77777777" w:rsidR="002F7822" w:rsidRPr="00151A26" w:rsidRDefault="002F7822" w:rsidP="000745E5">
            <w:pPr>
              <w:jc w:val="left"/>
              <w:rPr>
                <w:rFonts w:cs="Arial"/>
                <w:sz w:val="22"/>
                <w:szCs w:val="22"/>
              </w:rPr>
            </w:pPr>
            <w:r w:rsidRPr="00151A26">
              <w:rPr>
                <w:rFonts w:cs="Arial"/>
                <w:sz w:val="22"/>
                <w:szCs w:val="22"/>
              </w:rPr>
              <w:t>Pneumàtics amb eficiència de combustible classe B</w:t>
            </w:r>
          </w:p>
        </w:tc>
        <w:tc>
          <w:tcPr>
            <w:tcW w:w="2977" w:type="dxa"/>
            <w:tcBorders>
              <w:top w:val="single" w:sz="2" w:space="0" w:color="auto"/>
              <w:left w:val="single" w:sz="12" w:space="0" w:color="auto"/>
              <w:bottom w:val="single" w:sz="2" w:space="0" w:color="auto"/>
              <w:right w:val="single" w:sz="12" w:space="0" w:color="auto"/>
            </w:tcBorders>
          </w:tcPr>
          <w:p w14:paraId="212F82FB" w14:textId="77777777" w:rsidR="002F7822" w:rsidRPr="00151A26" w:rsidRDefault="002F7822" w:rsidP="000745E5">
            <w:pPr>
              <w:jc w:val="center"/>
              <w:rPr>
                <w:rFonts w:cs="Arial"/>
                <w:sz w:val="22"/>
                <w:szCs w:val="22"/>
              </w:rPr>
            </w:pPr>
          </w:p>
        </w:tc>
      </w:tr>
      <w:tr w:rsidR="002F7822" w:rsidRPr="00151A26" w14:paraId="64F11558" w14:textId="77777777" w:rsidTr="000745E5">
        <w:tc>
          <w:tcPr>
            <w:tcW w:w="5841" w:type="dxa"/>
            <w:tcBorders>
              <w:right w:val="single" w:sz="12" w:space="0" w:color="auto"/>
            </w:tcBorders>
          </w:tcPr>
          <w:p w14:paraId="17CFF650" w14:textId="77777777" w:rsidR="002F7822" w:rsidRPr="00151A26" w:rsidRDefault="002F7822" w:rsidP="000745E5">
            <w:pPr>
              <w:jc w:val="left"/>
              <w:rPr>
                <w:rFonts w:cs="Arial"/>
                <w:sz w:val="22"/>
                <w:szCs w:val="22"/>
              </w:rPr>
            </w:pPr>
            <w:r w:rsidRPr="00151A26">
              <w:rPr>
                <w:rFonts w:cs="Arial"/>
                <w:sz w:val="22"/>
                <w:szCs w:val="22"/>
              </w:rPr>
              <w:t>Pneumàtics amb eficiència de combustible classe A</w:t>
            </w:r>
          </w:p>
        </w:tc>
        <w:tc>
          <w:tcPr>
            <w:tcW w:w="2977" w:type="dxa"/>
            <w:tcBorders>
              <w:top w:val="single" w:sz="2" w:space="0" w:color="auto"/>
              <w:left w:val="single" w:sz="12" w:space="0" w:color="auto"/>
              <w:bottom w:val="single" w:sz="2" w:space="0" w:color="auto"/>
              <w:right w:val="single" w:sz="12" w:space="0" w:color="auto"/>
            </w:tcBorders>
          </w:tcPr>
          <w:p w14:paraId="20292159" w14:textId="77777777" w:rsidR="002F7822" w:rsidRPr="00151A26" w:rsidRDefault="002F7822" w:rsidP="000745E5">
            <w:pPr>
              <w:jc w:val="center"/>
              <w:rPr>
                <w:rFonts w:cs="Arial"/>
                <w:sz w:val="22"/>
                <w:szCs w:val="22"/>
              </w:rPr>
            </w:pPr>
          </w:p>
        </w:tc>
      </w:tr>
    </w:tbl>
    <w:p w14:paraId="0FCCABC9" w14:textId="77777777" w:rsidR="002F7822" w:rsidRDefault="002F7822" w:rsidP="002F7822">
      <w:pPr>
        <w:rPr>
          <w:rFonts w:cs="Arial"/>
        </w:rPr>
      </w:pPr>
    </w:p>
    <w:p w14:paraId="39E6F731" w14:textId="77777777" w:rsidR="002F7822" w:rsidRPr="00151A26" w:rsidRDefault="002F7822" w:rsidP="002F7822">
      <w:pPr>
        <w:rPr>
          <w:rFonts w:cs="Arial"/>
          <w:lang w:eastAsia="en-US"/>
        </w:rPr>
      </w:pPr>
      <w:r w:rsidRPr="00151A26">
        <w:rPr>
          <w:rFonts w:cs="Arial"/>
        </w:rPr>
        <w:t>*</w:t>
      </w:r>
      <w:r w:rsidRPr="00151A26">
        <w:rPr>
          <w:rFonts w:cs="Arial"/>
          <w:i/>
          <w:iCs/>
        </w:rPr>
        <w:t>Indiqueu l’opció escollida. En cas de marcar més d’una casella</w:t>
      </w:r>
      <w:r w:rsidRPr="00151A26">
        <w:rPr>
          <w:rFonts w:cs="Arial"/>
          <w:i/>
          <w:iCs/>
          <w:color w:val="000000"/>
        </w:rPr>
        <w:t xml:space="preserve">, o no marcar-ne cap, </w:t>
      </w:r>
      <w:r>
        <w:rPr>
          <w:rFonts w:cs="Arial"/>
          <w:i/>
          <w:iCs/>
        </w:rPr>
        <w:t xml:space="preserve">s’entendrà que no oferiu la millora i obtindreu </w:t>
      </w:r>
      <w:r w:rsidRPr="00151A26">
        <w:rPr>
          <w:rFonts w:cs="Arial"/>
          <w:i/>
          <w:iCs/>
        </w:rPr>
        <w:t>0 punts</w:t>
      </w:r>
    </w:p>
    <w:p w14:paraId="6CA5DCFA" w14:textId="77777777" w:rsidR="002F7822" w:rsidRPr="00151A26" w:rsidRDefault="002F7822" w:rsidP="002F7822">
      <w:pPr>
        <w:rPr>
          <w:rFonts w:cs="Arial"/>
          <w:sz w:val="22"/>
          <w:szCs w:val="22"/>
        </w:rPr>
      </w:pPr>
    </w:p>
    <w:p w14:paraId="321B5C48" w14:textId="77777777" w:rsidR="002F7822" w:rsidRPr="00151A26" w:rsidRDefault="002F7822" w:rsidP="002F7822">
      <w:pPr>
        <w:autoSpaceDE w:val="0"/>
        <w:autoSpaceDN w:val="0"/>
        <w:adjustRightInd w:val="0"/>
        <w:jc w:val="left"/>
        <w:rPr>
          <w:rFonts w:cs="Arial"/>
          <w:sz w:val="22"/>
          <w:szCs w:val="22"/>
        </w:rPr>
      </w:pPr>
    </w:p>
    <w:p w14:paraId="5EAFFA90" w14:textId="77777777" w:rsidR="002F7822" w:rsidRPr="00B668C6" w:rsidRDefault="002F7822" w:rsidP="002F7822">
      <w:pPr>
        <w:pStyle w:val="Pargrafdellista"/>
        <w:ind w:left="284"/>
        <w:contextualSpacing w:val="0"/>
        <w:rPr>
          <w:rFonts w:eastAsiaTheme="minorEastAsia" w:cs="Arial"/>
          <w:sz w:val="22"/>
        </w:rPr>
      </w:pPr>
    </w:p>
    <w:p w14:paraId="201CD97D" w14:textId="3BB5876F" w:rsidR="00D71298" w:rsidRPr="002F7822" w:rsidRDefault="00D71298" w:rsidP="002F7822">
      <w:pPr>
        <w:rPr>
          <w:rFonts w:eastAsiaTheme="minorEastAsia"/>
        </w:rPr>
      </w:pPr>
    </w:p>
    <w:sectPr w:rsidR="00D71298" w:rsidRPr="002F7822" w:rsidSect="002F7822">
      <w:headerReference w:type="default" r:id="rId8"/>
      <w:footerReference w:type="default" r:id="rId9"/>
      <w:headerReference w:type="first" r:id="rId10"/>
      <w:pgSz w:w="11906" w:h="16838" w:code="9"/>
      <w:pgMar w:top="993"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DC25" w14:textId="77777777" w:rsidR="009D2308" w:rsidRDefault="009D2308">
      <w:r>
        <w:separator/>
      </w:r>
    </w:p>
  </w:endnote>
  <w:endnote w:type="continuationSeparator" w:id="0">
    <w:p w14:paraId="50C6558F" w14:textId="77777777" w:rsidR="009D2308" w:rsidRDefault="009D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2920" w14:textId="77777777" w:rsidR="00F432F6" w:rsidRDefault="00940400">
    <w:pPr>
      <w:pStyle w:val="Peu"/>
    </w:pPr>
    <w:r>
      <w:rPr>
        <w:noProof/>
        <w:lang w:val="es-ES" w:eastAsia="es-ES"/>
      </w:rPr>
      <mc:AlternateContent>
        <mc:Choice Requires="wps">
          <w:drawing>
            <wp:anchor distT="0" distB="0" distL="114300" distR="114300" simplePos="0" relativeHeight="251657728" behindDoc="0" locked="0" layoutInCell="0" allowOverlap="1" wp14:anchorId="4871C66D" wp14:editId="4FD624C7">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93E1"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u8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8dKY3roSAldrZUBs9qxez1fS7Q0qvWqIOPDJ8vRhIy0JG8iYlbJwB/H3/WTOIIUevY5vO&#10;je0CJDQAnaMal7sa/OwRhcNpPi3ypw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" o:allowincell="f">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4EC9" w14:textId="77777777" w:rsidR="009D2308" w:rsidRDefault="009D2308">
      <w:r>
        <w:separator/>
      </w:r>
    </w:p>
  </w:footnote>
  <w:footnote w:type="continuationSeparator" w:id="0">
    <w:p w14:paraId="62EC1004" w14:textId="77777777" w:rsidR="009D2308" w:rsidRDefault="009D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75C" w14:textId="77777777" w:rsidR="00991473" w:rsidRDefault="00991473" w:rsidP="00BA493C">
    <w:pPr>
      <w:pStyle w:val="Capalera"/>
      <w:tabs>
        <w:tab w:val="clear" w:pos="4252"/>
        <w:tab w:val="clear" w:pos="8504"/>
        <w:tab w:val="left" w:pos="5010"/>
      </w:tabs>
    </w:pPr>
  </w:p>
  <w:p w14:paraId="48F9DEFA" w14:textId="77777777" w:rsidR="00991473" w:rsidRDefault="00991473">
    <w:pPr>
      <w:pStyle w:val="Capalera"/>
    </w:pPr>
  </w:p>
  <w:p w14:paraId="34EBEC65" w14:textId="77777777" w:rsidR="00991473" w:rsidRDefault="00991473">
    <w:pPr>
      <w:pStyle w:val="Capalera"/>
    </w:pPr>
  </w:p>
  <w:p w14:paraId="59D8B4C8" w14:textId="77777777" w:rsidR="00991473" w:rsidRDefault="0099147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9D47" w14:textId="77777777" w:rsidR="00442452" w:rsidRDefault="00442452" w:rsidP="00FD1E51">
    <w:pPr>
      <w:pStyle w:val="Capalera"/>
      <w:tabs>
        <w:tab w:val="clear" w:pos="4252"/>
        <w:tab w:val="clear" w:pos="8504"/>
      </w:tabs>
      <w:ind w:left="-567"/>
      <w:jc w:val="left"/>
      <w:rPr>
        <w:sz w:val="16"/>
      </w:rPr>
    </w:pPr>
  </w:p>
  <w:p w14:paraId="02F99998" w14:textId="77777777" w:rsidR="00442452" w:rsidRDefault="00940400"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val="es-ES"/>
      </w:rPr>
      <w:drawing>
        <wp:anchor distT="0" distB="0" distL="114300" distR="114300" simplePos="0" relativeHeight="251656704" behindDoc="1" locked="0" layoutInCell="0" allowOverlap="1" wp14:anchorId="654DD6AF" wp14:editId="7631E318">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757943110" name="Imagen 19"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605CE" w14:textId="77777777" w:rsidR="00442452" w:rsidRPr="00064AC2" w:rsidRDefault="00442452"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7C998268" w14:textId="77777777" w:rsidR="00442452" w:rsidRDefault="00442452" w:rsidP="00FD1E51">
    <w:pPr>
      <w:pStyle w:val="Capalera"/>
      <w:spacing w:line="200" w:lineRule="exact"/>
      <w:ind w:left="-540"/>
      <w:rPr>
        <w:sz w:val="16"/>
        <w:szCs w:val="16"/>
      </w:rPr>
    </w:pPr>
  </w:p>
  <w:p w14:paraId="282CC712" w14:textId="77777777" w:rsidR="00442452" w:rsidRPr="00022BF6" w:rsidRDefault="00442452" w:rsidP="002B1313">
    <w:pPr>
      <w:pStyle w:val="Capalera"/>
      <w:spacing w:line="200" w:lineRule="exact"/>
      <w:ind w:left="-142"/>
      <w:rPr>
        <w:sz w:val="16"/>
        <w:szCs w:val="16"/>
      </w:rPr>
    </w:pPr>
    <w:r w:rsidRPr="00022BF6">
      <w:rPr>
        <w:sz w:val="16"/>
        <w:szCs w:val="16"/>
      </w:rPr>
      <w:t>Àrea d</w:t>
    </w:r>
    <w:r>
      <w:rPr>
        <w:sz w:val="16"/>
        <w:szCs w:val="16"/>
      </w:rPr>
      <w:t>e XXX</w:t>
    </w:r>
  </w:p>
  <w:p w14:paraId="58DDB79B" w14:textId="77777777" w:rsidR="00442452" w:rsidRPr="002756AA" w:rsidRDefault="00442452" w:rsidP="002B1313">
    <w:pPr>
      <w:pStyle w:val="Capalera"/>
      <w:spacing w:line="200" w:lineRule="exact"/>
      <w:ind w:left="-142"/>
      <w:rPr>
        <w:b/>
        <w:sz w:val="16"/>
        <w:szCs w:val="16"/>
      </w:rPr>
    </w:pPr>
    <w:r>
      <w:rPr>
        <w:b/>
        <w:sz w:val="16"/>
        <w:szCs w:val="16"/>
      </w:rPr>
      <w:t>Direcció, S</w:t>
    </w:r>
    <w:r w:rsidRPr="002756AA">
      <w:rPr>
        <w:b/>
        <w:sz w:val="16"/>
        <w:szCs w:val="16"/>
      </w:rPr>
      <w:t>ervei...</w:t>
    </w:r>
  </w:p>
  <w:p w14:paraId="4CD9ACBE" w14:textId="77777777" w:rsidR="00442452" w:rsidRPr="003B6567" w:rsidRDefault="00442452" w:rsidP="00FD1E51">
    <w:pPr>
      <w:pStyle w:val="Capalera"/>
      <w:tabs>
        <w:tab w:val="clear" w:pos="4252"/>
        <w:tab w:val="clear" w:pos="8504"/>
      </w:tabs>
      <w:ind w:left="-567"/>
      <w:jc w:val="left"/>
    </w:pPr>
  </w:p>
  <w:p w14:paraId="55C4E364" w14:textId="77777777" w:rsidR="00442452" w:rsidRPr="002B5C89" w:rsidRDefault="00442452" w:rsidP="00FD1E51">
    <w:pPr>
      <w:pStyle w:val="Capalera"/>
    </w:pPr>
  </w:p>
  <w:p w14:paraId="7D546285" w14:textId="77777777" w:rsidR="00442452" w:rsidRDefault="00442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D38DE60"/>
    <w:lvl w:ilvl="0" w:tplc="A3BA9F2A">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multilevel"/>
    <w:tmpl w:val="6D76D75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hybridMultilevel"/>
    <w:tmpl w:val="A1549C8A"/>
    <w:lvl w:ilvl="0" w:tplc="FFFFFFFF">
      <w:numFmt w:val="bullet"/>
      <w:lvlText w:val="-"/>
      <w:lvlJc w:val="left"/>
      <w:pPr>
        <w:tabs>
          <w:tab w:val="num" w:pos="1211"/>
        </w:tabs>
        <w:ind w:left="1211" w:hanging="360"/>
      </w:pPr>
      <w:rPr>
        <w:rFonts w:ascii="Arial" w:eastAsia="Times New Roman" w:hAnsi="Arial" w:cs="Arial" w:hint="default"/>
      </w:rPr>
    </w:lvl>
    <w:lvl w:ilvl="1" w:tplc="FFFFFFFF">
      <w:start w:val="1"/>
      <w:numFmt w:val="bullet"/>
      <w:lvlText w:val=""/>
      <w:lvlJc w:val="left"/>
      <w:pPr>
        <w:tabs>
          <w:tab w:val="num" w:pos="2160"/>
        </w:tabs>
        <w:ind w:left="2160" w:hanging="360"/>
      </w:pPr>
      <w:rPr>
        <w:rFonts w:ascii="Wingdings" w:hAnsi="Wingdings" w:hint="default"/>
        <w:color w:val="auto"/>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0000004"/>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05"/>
    <w:multiLevelType w:val="singleLevel"/>
    <w:tmpl w:val="04030001"/>
    <w:lvl w:ilvl="0">
      <w:start w:val="1"/>
      <w:numFmt w:val="bullet"/>
      <w:lvlText w:val=""/>
      <w:lvlJc w:val="left"/>
      <w:pPr>
        <w:ind w:left="720" w:hanging="360"/>
      </w:pPr>
      <w:rPr>
        <w:rFonts w:ascii="Symbol" w:hAnsi="Symbol" w:hint="default"/>
      </w:rPr>
    </w:lvl>
  </w:abstractNum>
  <w:abstractNum w:abstractNumId="5" w15:restartNumberingAfterBreak="0">
    <w:nsid w:val="00000006"/>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b/>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7"/>
    <w:multiLevelType w:val="hybridMultilevel"/>
    <w:tmpl w:val="5D80686A"/>
    <w:lvl w:ilvl="0" w:tplc="FFFFFFFF">
      <w:start w:val="1"/>
      <w:numFmt w:val="bullet"/>
      <w:lvlText w:val=""/>
      <w:lvlJc w:val="left"/>
      <w:pPr>
        <w:tabs>
          <w:tab w:val="num" w:pos="1428"/>
        </w:tabs>
        <w:ind w:left="1428" w:hanging="360"/>
      </w:pPr>
      <w:rPr>
        <w:rFonts w:ascii="Wingdings" w:hAnsi="Wingdings" w:hint="default"/>
        <w:sz w:val="16"/>
      </w:rPr>
    </w:lvl>
    <w:lvl w:ilvl="1" w:tplc="05943D92">
      <w:start w:val="1"/>
      <w:numFmt w:val="lowerLetter"/>
      <w:lvlText w:val="%2)"/>
      <w:lvlJc w:val="left"/>
      <w:pPr>
        <w:ind w:left="927" w:hanging="360"/>
      </w:pPr>
      <w:rPr>
        <w:b/>
        <w:bCs/>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08"/>
    <w:multiLevelType w:val="hybridMultilevel"/>
    <w:tmpl w:val="EB1A091E"/>
    <w:lvl w:ilvl="0" w:tplc="FFFFFFFF">
      <w:start w:val="1"/>
      <w:numFmt w:val="bullet"/>
      <w:lvlText w:val=""/>
      <w:lvlJc w:val="left"/>
      <w:pPr>
        <w:ind w:left="720" w:hanging="360"/>
      </w:pPr>
      <w:rPr>
        <w:rFonts w:ascii="Symbol" w:hAnsi="Symbol"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000000B"/>
    <w:multiLevelType w:val="multilevel"/>
    <w:tmpl w:val="B44A2990"/>
    <w:lvl w:ilvl="0">
      <w:start w:val="3"/>
      <w:numFmt w:val="lowerLetter"/>
      <w:lvlText w:val="%1)"/>
      <w:lvlJc w:val="left"/>
      <w:pPr>
        <w:tabs>
          <w:tab w:val="num" w:pos="720"/>
        </w:tabs>
        <w:ind w:left="720" w:hanging="360"/>
      </w:pPr>
      <w:rPr>
        <w:color w:val="auto"/>
        <w:sz w:val="24"/>
      </w:rPr>
    </w:lvl>
    <w:lvl w:ilvl="1">
      <w:start w:val="3"/>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0C"/>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0D"/>
    <w:multiLevelType w:val="hybridMultilevel"/>
    <w:tmpl w:val="3E6032F4"/>
    <w:lvl w:ilvl="0" w:tplc="733A1356">
      <w:start w:val="1"/>
      <w:numFmt w:val="lowerLetter"/>
      <w:lvlText w:val="%1)"/>
      <w:lvlJc w:val="left"/>
      <w:pPr>
        <w:ind w:left="644" w:hanging="360"/>
      </w:pPr>
      <w:rPr>
        <w:rFonts w:hint="default"/>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0000000E"/>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0F"/>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0"/>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9"/>
    <w:multiLevelType w:val="hybridMultilevel"/>
    <w:tmpl w:val="278EDD3C"/>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0000001A"/>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93406FA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0000021"/>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0000022"/>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00000023"/>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08611671"/>
    <w:multiLevelType w:val="hybridMultilevel"/>
    <w:tmpl w:val="4426D22C"/>
    <w:lvl w:ilvl="0" w:tplc="04030017">
      <w:start w:val="1"/>
      <w:numFmt w:val="lowerLetter"/>
      <w:lvlText w:val="%1)"/>
      <w:lvlJc w:val="left"/>
      <w:pPr>
        <w:ind w:left="1005" w:hanging="360"/>
      </w:pPr>
    </w:lvl>
    <w:lvl w:ilvl="1" w:tplc="04030019" w:tentative="1">
      <w:start w:val="1"/>
      <w:numFmt w:val="lowerLetter"/>
      <w:lvlText w:val="%2."/>
      <w:lvlJc w:val="left"/>
      <w:pPr>
        <w:ind w:left="1725" w:hanging="360"/>
      </w:pPr>
    </w:lvl>
    <w:lvl w:ilvl="2" w:tplc="0403001B" w:tentative="1">
      <w:start w:val="1"/>
      <w:numFmt w:val="lowerRoman"/>
      <w:lvlText w:val="%3."/>
      <w:lvlJc w:val="right"/>
      <w:pPr>
        <w:ind w:left="2445" w:hanging="180"/>
      </w:pPr>
    </w:lvl>
    <w:lvl w:ilvl="3" w:tplc="0403000F" w:tentative="1">
      <w:start w:val="1"/>
      <w:numFmt w:val="decimal"/>
      <w:lvlText w:val="%4."/>
      <w:lvlJc w:val="left"/>
      <w:pPr>
        <w:ind w:left="3165" w:hanging="360"/>
      </w:pPr>
    </w:lvl>
    <w:lvl w:ilvl="4" w:tplc="04030019" w:tentative="1">
      <w:start w:val="1"/>
      <w:numFmt w:val="lowerLetter"/>
      <w:lvlText w:val="%5."/>
      <w:lvlJc w:val="left"/>
      <w:pPr>
        <w:ind w:left="3885" w:hanging="360"/>
      </w:pPr>
    </w:lvl>
    <w:lvl w:ilvl="5" w:tplc="0403001B" w:tentative="1">
      <w:start w:val="1"/>
      <w:numFmt w:val="lowerRoman"/>
      <w:lvlText w:val="%6."/>
      <w:lvlJc w:val="right"/>
      <w:pPr>
        <w:ind w:left="4605" w:hanging="180"/>
      </w:pPr>
    </w:lvl>
    <w:lvl w:ilvl="6" w:tplc="0403000F" w:tentative="1">
      <w:start w:val="1"/>
      <w:numFmt w:val="decimal"/>
      <w:lvlText w:val="%7."/>
      <w:lvlJc w:val="left"/>
      <w:pPr>
        <w:ind w:left="5325" w:hanging="360"/>
      </w:pPr>
    </w:lvl>
    <w:lvl w:ilvl="7" w:tplc="04030019" w:tentative="1">
      <w:start w:val="1"/>
      <w:numFmt w:val="lowerLetter"/>
      <w:lvlText w:val="%8."/>
      <w:lvlJc w:val="left"/>
      <w:pPr>
        <w:ind w:left="6045" w:hanging="360"/>
      </w:pPr>
    </w:lvl>
    <w:lvl w:ilvl="8" w:tplc="0403001B" w:tentative="1">
      <w:start w:val="1"/>
      <w:numFmt w:val="lowerRoman"/>
      <w:lvlText w:val="%9."/>
      <w:lvlJc w:val="right"/>
      <w:pPr>
        <w:ind w:left="6765" w:hanging="180"/>
      </w:pPr>
    </w:lvl>
  </w:abstractNum>
  <w:abstractNum w:abstractNumId="25" w15:restartNumberingAfterBreak="0">
    <w:nsid w:val="164211BA"/>
    <w:multiLevelType w:val="hybridMultilevel"/>
    <w:tmpl w:val="8BA80E9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6"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7" w15:restartNumberingAfterBreak="0">
    <w:nsid w:val="209D6574"/>
    <w:multiLevelType w:val="hybridMultilevel"/>
    <w:tmpl w:val="2EB2DA1C"/>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8" w15:restartNumberingAfterBreak="0">
    <w:nsid w:val="240F14E4"/>
    <w:multiLevelType w:val="hybridMultilevel"/>
    <w:tmpl w:val="340894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57A7B1C"/>
    <w:multiLevelType w:val="hybridMultilevel"/>
    <w:tmpl w:val="D174D626"/>
    <w:lvl w:ilvl="0" w:tplc="F17482E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C55794B"/>
    <w:multiLevelType w:val="hybridMultilevel"/>
    <w:tmpl w:val="FABA68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3AC07D9"/>
    <w:multiLevelType w:val="hybridMultilevel"/>
    <w:tmpl w:val="50FC4B9A"/>
    <w:lvl w:ilvl="0" w:tplc="B9FC7E02">
      <w:start w:val="1"/>
      <w:numFmt w:val="bullet"/>
      <w:lvlText w:val=""/>
      <w:lvlJc w:val="left"/>
      <w:pPr>
        <w:tabs>
          <w:tab w:val="num" w:pos="1440"/>
        </w:tabs>
        <w:ind w:left="1440" w:hanging="360"/>
      </w:pPr>
      <w:rPr>
        <w:rFonts w:ascii="Symbol" w:hAnsi="Symbol" w:hint="default"/>
        <w:color w:val="auto"/>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0E84537"/>
    <w:multiLevelType w:val="hybridMultilevel"/>
    <w:tmpl w:val="3496E07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95164FA"/>
    <w:multiLevelType w:val="hybridMultilevel"/>
    <w:tmpl w:val="10F4B6F6"/>
    <w:lvl w:ilvl="0" w:tplc="A1DC20EE">
      <w:start w:val="2"/>
      <w:numFmt w:val="lowerLetter"/>
      <w:lvlText w:val="%1)"/>
      <w:lvlJc w:val="left"/>
      <w:pPr>
        <w:ind w:left="502" w:hanging="360"/>
      </w:pPr>
      <w:rPr>
        <w:rFonts w:hint="default"/>
      </w:rPr>
    </w:lvl>
    <w:lvl w:ilvl="1" w:tplc="0C0A0019" w:tentative="1">
      <w:start w:val="1"/>
      <w:numFmt w:val="lowerLetter"/>
      <w:lvlText w:val="%2."/>
      <w:lvlJc w:val="left"/>
      <w:pPr>
        <w:ind w:left="-206" w:hanging="360"/>
      </w:pPr>
    </w:lvl>
    <w:lvl w:ilvl="2" w:tplc="0C0A001B" w:tentative="1">
      <w:start w:val="1"/>
      <w:numFmt w:val="lowerRoman"/>
      <w:lvlText w:val="%3."/>
      <w:lvlJc w:val="right"/>
      <w:pPr>
        <w:ind w:left="514" w:hanging="180"/>
      </w:pPr>
    </w:lvl>
    <w:lvl w:ilvl="3" w:tplc="0C0A000F" w:tentative="1">
      <w:start w:val="1"/>
      <w:numFmt w:val="decimal"/>
      <w:lvlText w:val="%4."/>
      <w:lvlJc w:val="left"/>
      <w:pPr>
        <w:ind w:left="1234" w:hanging="360"/>
      </w:pPr>
    </w:lvl>
    <w:lvl w:ilvl="4" w:tplc="0C0A0019" w:tentative="1">
      <w:start w:val="1"/>
      <w:numFmt w:val="lowerLetter"/>
      <w:lvlText w:val="%5."/>
      <w:lvlJc w:val="left"/>
      <w:pPr>
        <w:ind w:left="1954" w:hanging="360"/>
      </w:pPr>
    </w:lvl>
    <w:lvl w:ilvl="5" w:tplc="0C0A001B" w:tentative="1">
      <w:start w:val="1"/>
      <w:numFmt w:val="lowerRoman"/>
      <w:lvlText w:val="%6."/>
      <w:lvlJc w:val="right"/>
      <w:pPr>
        <w:ind w:left="2674" w:hanging="180"/>
      </w:pPr>
    </w:lvl>
    <w:lvl w:ilvl="6" w:tplc="0C0A000F" w:tentative="1">
      <w:start w:val="1"/>
      <w:numFmt w:val="decimal"/>
      <w:lvlText w:val="%7."/>
      <w:lvlJc w:val="left"/>
      <w:pPr>
        <w:ind w:left="3394" w:hanging="360"/>
      </w:pPr>
    </w:lvl>
    <w:lvl w:ilvl="7" w:tplc="0C0A0019" w:tentative="1">
      <w:start w:val="1"/>
      <w:numFmt w:val="lowerLetter"/>
      <w:lvlText w:val="%8."/>
      <w:lvlJc w:val="left"/>
      <w:pPr>
        <w:ind w:left="4114" w:hanging="360"/>
      </w:pPr>
    </w:lvl>
    <w:lvl w:ilvl="8" w:tplc="0C0A001B" w:tentative="1">
      <w:start w:val="1"/>
      <w:numFmt w:val="lowerRoman"/>
      <w:lvlText w:val="%9."/>
      <w:lvlJc w:val="right"/>
      <w:pPr>
        <w:ind w:left="4834" w:hanging="180"/>
      </w:pPr>
    </w:lvl>
  </w:abstractNum>
  <w:abstractNum w:abstractNumId="35"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6" w15:restartNumberingAfterBreak="0">
    <w:nsid w:val="4EFA1A95"/>
    <w:multiLevelType w:val="hybridMultilevel"/>
    <w:tmpl w:val="7C5C75D6"/>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8" w15:restartNumberingAfterBreak="0">
    <w:nsid w:val="53372DDF"/>
    <w:multiLevelType w:val="hybridMultilevel"/>
    <w:tmpl w:val="272881BE"/>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0" w15:restartNumberingAfterBreak="0">
    <w:nsid w:val="60F6195B"/>
    <w:multiLevelType w:val="hybridMultilevel"/>
    <w:tmpl w:val="272881BE"/>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6E631E9E"/>
    <w:multiLevelType w:val="hybridMultilevel"/>
    <w:tmpl w:val="7E12D8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162740574">
    <w:abstractNumId w:val="4"/>
  </w:num>
  <w:num w:numId="2" w16cid:durableId="797181746">
    <w:abstractNumId w:val="2"/>
  </w:num>
  <w:num w:numId="3" w16cid:durableId="582761477">
    <w:abstractNumId w:val="5"/>
  </w:num>
  <w:num w:numId="4" w16cid:durableId="589389101">
    <w:abstractNumId w:val="6"/>
  </w:num>
  <w:num w:numId="5" w16cid:durableId="1131938638">
    <w:abstractNumId w:val="1"/>
  </w:num>
  <w:num w:numId="6" w16cid:durableId="684013958">
    <w:abstractNumId w:val="3"/>
  </w:num>
  <w:num w:numId="7" w16cid:durableId="1667587053">
    <w:abstractNumId w:val="0"/>
  </w:num>
  <w:num w:numId="8" w16cid:durableId="2110273627">
    <w:abstractNumId w:val="8"/>
  </w:num>
  <w:num w:numId="9" w16cid:durableId="730731340">
    <w:abstractNumId w:val="10"/>
  </w:num>
  <w:num w:numId="10" w16cid:durableId="144207455">
    <w:abstractNumId w:val="11"/>
  </w:num>
  <w:num w:numId="11" w16cid:durableId="223612872">
    <w:abstractNumId w:val="12"/>
  </w:num>
  <w:num w:numId="12" w16cid:durableId="621695688">
    <w:abstractNumId w:val="13"/>
  </w:num>
  <w:num w:numId="13" w16cid:durableId="342712472">
    <w:abstractNumId w:val="14"/>
  </w:num>
  <w:num w:numId="14" w16cid:durableId="1606226155">
    <w:abstractNumId w:val="15"/>
  </w:num>
  <w:num w:numId="15" w16cid:durableId="1829596558">
    <w:abstractNumId w:val="17"/>
  </w:num>
  <w:num w:numId="16" w16cid:durableId="980843915">
    <w:abstractNumId w:val="18"/>
  </w:num>
  <w:num w:numId="17" w16cid:durableId="689994122">
    <w:abstractNumId w:val="19"/>
  </w:num>
  <w:num w:numId="18" w16cid:durableId="39792301">
    <w:abstractNumId w:val="20"/>
  </w:num>
  <w:num w:numId="19" w16cid:durableId="1411081519">
    <w:abstractNumId w:val="19"/>
  </w:num>
  <w:num w:numId="20" w16cid:durableId="67314683">
    <w:abstractNumId w:val="21"/>
  </w:num>
  <w:num w:numId="21" w16cid:durableId="316034399">
    <w:abstractNumId w:val="22"/>
  </w:num>
  <w:num w:numId="22" w16cid:durableId="1915121506">
    <w:abstractNumId w:val="23"/>
  </w:num>
  <w:num w:numId="23" w16cid:durableId="1785611923">
    <w:abstractNumId w:val="30"/>
  </w:num>
  <w:num w:numId="24" w16cid:durableId="295071011">
    <w:abstractNumId w:val="27"/>
  </w:num>
  <w:num w:numId="25" w16cid:durableId="905530950">
    <w:abstractNumId w:val="29"/>
  </w:num>
  <w:num w:numId="26" w16cid:durableId="1239943932">
    <w:abstractNumId w:val="25"/>
  </w:num>
  <w:num w:numId="27" w16cid:durableId="79327438">
    <w:abstractNumId w:val="44"/>
  </w:num>
  <w:num w:numId="28" w16cid:durableId="1834177978">
    <w:abstractNumId w:val="38"/>
  </w:num>
  <w:num w:numId="29" w16cid:durableId="2056923116">
    <w:abstractNumId w:val="40"/>
  </w:num>
  <w:num w:numId="30" w16cid:durableId="1542211326">
    <w:abstractNumId w:val="34"/>
  </w:num>
  <w:num w:numId="31" w16cid:durableId="1384331176">
    <w:abstractNumId w:val="36"/>
  </w:num>
  <w:num w:numId="32" w16cid:durableId="1352221819">
    <w:abstractNumId w:val="9"/>
    <w:lvlOverride w:ilvl="0">
      <w:startOverride w:val="3"/>
    </w:lvlOverride>
    <w:lvlOverride w:ilvl="1">
      <w:startOverride w:val="3"/>
    </w:lvlOverride>
    <w:lvlOverride w:ilvl="2"/>
    <w:lvlOverride w:ilvl="3"/>
    <w:lvlOverride w:ilvl="4"/>
    <w:lvlOverride w:ilvl="5"/>
    <w:lvlOverride w:ilvl="6"/>
    <w:lvlOverride w:ilvl="7"/>
    <w:lvlOverride w:ilvl="8"/>
  </w:num>
  <w:num w:numId="33" w16cid:durableId="412165576">
    <w:abstractNumId w:val="8"/>
    <w:lvlOverride w:ilvl="0">
      <w:startOverride w:val="1"/>
      <w:lvl w:ilvl="0" w:tplc="FFFFFFFF">
        <w:start w:val="1"/>
        <w:numFmt w:val="decimal"/>
        <w:lvlText w:val=""/>
        <w:lvlJc w:val="left"/>
        <w:pPr>
          <w:tabs>
            <w:tab w:val="num" w:pos="720"/>
          </w:tabs>
          <w:ind w:left="720" w:hanging="360"/>
        </w:pPr>
        <w:rPr>
          <w:rFonts w:ascii="Wingdings" w:hAnsi="Wingdings"/>
          <w:color w:val="auto"/>
          <w:sz w:val="24"/>
        </w:rPr>
      </w:lvl>
    </w:lvlOverride>
    <w:lvlOverride w:ilvl="1">
      <w:startOverride w:val="1"/>
      <w:lvl w:ilvl="1" w:tplc="FFFFFFFF">
        <w:start w:val="1"/>
        <w:numFmt w:val="decimal"/>
        <w:lvlText w:val=""/>
        <w:lvlJc w:val="left"/>
      </w:lvl>
    </w:lvlOverride>
    <w:lvlOverride w:ilvl="2">
      <w:lvl w:ilvl="2" w:tplc="FFFFFFFF">
        <w:numFmt w:val="decimal"/>
        <w:lvlText w:val=""/>
        <w:lvlJc w:val="left"/>
      </w:lvl>
    </w:lvlOverride>
    <w:lvlOverride w:ilvl="3">
      <w:lvl w:ilvl="3" w:tplc="FFFFFFFF">
        <w:numFmt w:val="decimal"/>
        <w:lvlText w:val=""/>
        <w:lvlJc w:val="left"/>
      </w:lvl>
    </w:lvlOverride>
    <w:lvlOverride w:ilvl="4">
      <w:lvl w:ilvl="4" w:tplc="FFFFFFFF">
        <w:numFmt w:val="decimal"/>
        <w:lvlText w:val=""/>
        <w:lvlJc w:val="left"/>
      </w:lvl>
    </w:lvlOverride>
    <w:lvlOverride w:ilvl="5">
      <w:lvl w:ilvl="5" w:tplc="FFFFFFFF">
        <w:numFmt w:val="decimal"/>
        <w:lvlText w:val=""/>
        <w:lvlJc w:val="left"/>
      </w:lvl>
    </w:lvlOverride>
    <w:lvlOverride w:ilvl="6">
      <w:lvl w:ilvl="6" w:tplc="FFFFFFFF">
        <w:numFmt w:val="decimal"/>
        <w:lvlText w:val=""/>
        <w:lvlJc w:val="left"/>
      </w:lvl>
    </w:lvlOverride>
    <w:lvlOverride w:ilvl="7">
      <w:lvl w:ilvl="7" w:tplc="FFFFFFFF">
        <w:numFmt w:val="decimal"/>
        <w:lvlText w:val=""/>
        <w:lvlJc w:val="left"/>
      </w:lvl>
    </w:lvlOverride>
    <w:lvlOverride w:ilvl="8">
      <w:lvl w:ilvl="8" w:tplc="FFFFFFFF">
        <w:numFmt w:val="decimal"/>
        <w:lvlText w:val=""/>
        <w:lvlJc w:val="left"/>
      </w:lvl>
    </w:lvlOverride>
  </w:num>
  <w:num w:numId="34" w16cid:durableId="857044921">
    <w:abstractNumId w:val="32"/>
  </w:num>
  <w:num w:numId="35" w16cid:durableId="2035182676">
    <w:abstractNumId w:val="6"/>
    <w:lvlOverride w:ilvl="0"/>
    <w:lvlOverride w:ilvl="1">
      <w:startOverride w:val="1"/>
    </w:lvlOverride>
    <w:lvlOverride w:ilvl="2"/>
    <w:lvlOverride w:ilvl="3"/>
    <w:lvlOverride w:ilvl="4"/>
    <w:lvlOverride w:ilvl="5"/>
    <w:lvlOverride w:ilvl="6"/>
    <w:lvlOverride w:ilvl="7"/>
    <w:lvlOverride w:ilvl="8"/>
  </w:num>
  <w:num w:numId="36" w16cid:durableId="1394036131">
    <w:abstractNumId w:val="7"/>
  </w:num>
  <w:num w:numId="37" w16cid:durableId="1393580568">
    <w:abstractNumId w:val="31"/>
  </w:num>
  <w:num w:numId="38" w16cid:durableId="650864071">
    <w:abstractNumId w:val="16"/>
  </w:num>
  <w:num w:numId="39" w16cid:durableId="1298999039">
    <w:abstractNumId w:val="41"/>
  </w:num>
  <w:num w:numId="40" w16cid:durableId="1105033892">
    <w:abstractNumId w:val="42"/>
  </w:num>
  <w:num w:numId="41" w16cid:durableId="816609751">
    <w:abstractNumId w:val="37"/>
  </w:num>
  <w:num w:numId="42" w16cid:durableId="2117022607">
    <w:abstractNumId w:val="35"/>
  </w:num>
  <w:num w:numId="43" w16cid:durableId="258411985">
    <w:abstractNumId w:val="43"/>
  </w:num>
  <w:num w:numId="44" w16cid:durableId="1097556238">
    <w:abstractNumId w:val="39"/>
  </w:num>
  <w:num w:numId="45" w16cid:durableId="667709386">
    <w:abstractNumId w:val="33"/>
  </w:num>
  <w:num w:numId="46" w16cid:durableId="526337276">
    <w:abstractNumId w:val="26"/>
  </w:num>
  <w:num w:numId="47" w16cid:durableId="1071855583">
    <w:abstractNumId w:val="45"/>
  </w:num>
  <w:num w:numId="48" w16cid:durableId="1164128910">
    <w:abstractNumId w:val="24"/>
  </w:num>
  <w:num w:numId="49" w16cid:durableId="181398119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94"/>
    <w:rsid w:val="00002180"/>
    <w:rsid w:val="00004838"/>
    <w:rsid w:val="00004AF3"/>
    <w:rsid w:val="00005B98"/>
    <w:rsid w:val="00014A8B"/>
    <w:rsid w:val="000171AC"/>
    <w:rsid w:val="00023D3A"/>
    <w:rsid w:val="000261C8"/>
    <w:rsid w:val="000338F4"/>
    <w:rsid w:val="000419B2"/>
    <w:rsid w:val="00050697"/>
    <w:rsid w:val="00055290"/>
    <w:rsid w:val="00055D97"/>
    <w:rsid w:val="00056345"/>
    <w:rsid w:val="00064AC2"/>
    <w:rsid w:val="00070199"/>
    <w:rsid w:val="00080079"/>
    <w:rsid w:val="00081E0A"/>
    <w:rsid w:val="000831F7"/>
    <w:rsid w:val="0008523B"/>
    <w:rsid w:val="00087A18"/>
    <w:rsid w:val="000925C4"/>
    <w:rsid w:val="0009747F"/>
    <w:rsid w:val="000A6988"/>
    <w:rsid w:val="000B45A5"/>
    <w:rsid w:val="000B685D"/>
    <w:rsid w:val="000B75F7"/>
    <w:rsid w:val="000B7DC7"/>
    <w:rsid w:val="000C14A3"/>
    <w:rsid w:val="000D0833"/>
    <w:rsid w:val="000E00F6"/>
    <w:rsid w:val="000E1B5A"/>
    <w:rsid w:val="000E77A1"/>
    <w:rsid w:val="000F0771"/>
    <w:rsid w:val="00100B73"/>
    <w:rsid w:val="0010295B"/>
    <w:rsid w:val="001200B6"/>
    <w:rsid w:val="00122D38"/>
    <w:rsid w:val="001377D2"/>
    <w:rsid w:val="00141DBF"/>
    <w:rsid w:val="00145C55"/>
    <w:rsid w:val="00152FDB"/>
    <w:rsid w:val="00153DE0"/>
    <w:rsid w:val="001541E2"/>
    <w:rsid w:val="00156860"/>
    <w:rsid w:val="001637EC"/>
    <w:rsid w:val="001658B5"/>
    <w:rsid w:val="001725D1"/>
    <w:rsid w:val="001733F4"/>
    <w:rsid w:val="001803F2"/>
    <w:rsid w:val="00180EE8"/>
    <w:rsid w:val="00193922"/>
    <w:rsid w:val="001A1BE2"/>
    <w:rsid w:val="001B2A49"/>
    <w:rsid w:val="001B628E"/>
    <w:rsid w:val="001C40DF"/>
    <w:rsid w:val="001C5DE7"/>
    <w:rsid w:val="001D470B"/>
    <w:rsid w:val="001E3E26"/>
    <w:rsid w:val="001E3F8B"/>
    <w:rsid w:val="001E6CD4"/>
    <w:rsid w:val="001F2CF4"/>
    <w:rsid w:val="001F4122"/>
    <w:rsid w:val="002047BE"/>
    <w:rsid w:val="00206313"/>
    <w:rsid w:val="00210406"/>
    <w:rsid w:val="00215208"/>
    <w:rsid w:val="00216281"/>
    <w:rsid w:val="00220C6B"/>
    <w:rsid w:val="00225282"/>
    <w:rsid w:val="00227694"/>
    <w:rsid w:val="00231BD7"/>
    <w:rsid w:val="00234AD1"/>
    <w:rsid w:val="00241359"/>
    <w:rsid w:val="002442F8"/>
    <w:rsid w:val="0024487F"/>
    <w:rsid w:val="00250A42"/>
    <w:rsid w:val="00251C67"/>
    <w:rsid w:val="002660F3"/>
    <w:rsid w:val="00271F17"/>
    <w:rsid w:val="00275E2D"/>
    <w:rsid w:val="00281F60"/>
    <w:rsid w:val="00291337"/>
    <w:rsid w:val="00292DD1"/>
    <w:rsid w:val="0029559D"/>
    <w:rsid w:val="00296EEF"/>
    <w:rsid w:val="002A38F4"/>
    <w:rsid w:val="002B1313"/>
    <w:rsid w:val="002B3555"/>
    <w:rsid w:val="002B5C89"/>
    <w:rsid w:val="002C2035"/>
    <w:rsid w:val="002C4F9D"/>
    <w:rsid w:val="002D30CF"/>
    <w:rsid w:val="002D46F7"/>
    <w:rsid w:val="002D5939"/>
    <w:rsid w:val="002D6ADF"/>
    <w:rsid w:val="002E65B2"/>
    <w:rsid w:val="002F00D0"/>
    <w:rsid w:val="002F7822"/>
    <w:rsid w:val="00306FD1"/>
    <w:rsid w:val="003113AB"/>
    <w:rsid w:val="003156F0"/>
    <w:rsid w:val="00332E04"/>
    <w:rsid w:val="00333E9D"/>
    <w:rsid w:val="00335F66"/>
    <w:rsid w:val="00337F27"/>
    <w:rsid w:val="00342C9E"/>
    <w:rsid w:val="00346BDE"/>
    <w:rsid w:val="00346C75"/>
    <w:rsid w:val="00353086"/>
    <w:rsid w:val="00357F38"/>
    <w:rsid w:val="003719A8"/>
    <w:rsid w:val="00385FD3"/>
    <w:rsid w:val="00393446"/>
    <w:rsid w:val="003A531A"/>
    <w:rsid w:val="003A6928"/>
    <w:rsid w:val="003B4B02"/>
    <w:rsid w:val="003B6567"/>
    <w:rsid w:val="003C1019"/>
    <w:rsid w:val="003C1157"/>
    <w:rsid w:val="003C3E7F"/>
    <w:rsid w:val="003C5708"/>
    <w:rsid w:val="003C6156"/>
    <w:rsid w:val="003D135A"/>
    <w:rsid w:val="003D550A"/>
    <w:rsid w:val="003E3A3E"/>
    <w:rsid w:val="003E465D"/>
    <w:rsid w:val="003E63C4"/>
    <w:rsid w:val="003E726E"/>
    <w:rsid w:val="003F220E"/>
    <w:rsid w:val="004010F9"/>
    <w:rsid w:val="00401C8E"/>
    <w:rsid w:val="00406FB9"/>
    <w:rsid w:val="0041356D"/>
    <w:rsid w:val="00416753"/>
    <w:rsid w:val="00421494"/>
    <w:rsid w:val="0042375D"/>
    <w:rsid w:val="004237E5"/>
    <w:rsid w:val="004247A8"/>
    <w:rsid w:val="00442452"/>
    <w:rsid w:val="004450F0"/>
    <w:rsid w:val="004676C2"/>
    <w:rsid w:val="00472758"/>
    <w:rsid w:val="00481854"/>
    <w:rsid w:val="00483996"/>
    <w:rsid w:val="00485024"/>
    <w:rsid w:val="00496DF9"/>
    <w:rsid w:val="004A32F6"/>
    <w:rsid w:val="004A4169"/>
    <w:rsid w:val="004A7230"/>
    <w:rsid w:val="004B1245"/>
    <w:rsid w:val="004B5319"/>
    <w:rsid w:val="004C0F75"/>
    <w:rsid w:val="004C482B"/>
    <w:rsid w:val="004D4375"/>
    <w:rsid w:val="004E218C"/>
    <w:rsid w:val="004E26CC"/>
    <w:rsid w:val="004F0829"/>
    <w:rsid w:val="004F2EB0"/>
    <w:rsid w:val="004F3AC0"/>
    <w:rsid w:val="004F55F1"/>
    <w:rsid w:val="004F680B"/>
    <w:rsid w:val="004F6D6F"/>
    <w:rsid w:val="00505CAA"/>
    <w:rsid w:val="0051441F"/>
    <w:rsid w:val="0051663B"/>
    <w:rsid w:val="005472A1"/>
    <w:rsid w:val="00550EC5"/>
    <w:rsid w:val="005516BA"/>
    <w:rsid w:val="005523E8"/>
    <w:rsid w:val="0056795A"/>
    <w:rsid w:val="00571EA3"/>
    <w:rsid w:val="00582550"/>
    <w:rsid w:val="00585DF3"/>
    <w:rsid w:val="00595BE8"/>
    <w:rsid w:val="005A58A0"/>
    <w:rsid w:val="005B0B5A"/>
    <w:rsid w:val="005B10CF"/>
    <w:rsid w:val="005B5087"/>
    <w:rsid w:val="005C40E2"/>
    <w:rsid w:val="005C5F38"/>
    <w:rsid w:val="005C5F9D"/>
    <w:rsid w:val="005D263F"/>
    <w:rsid w:val="005E3EF3"/>
    <w:rsid w:val="005F5E7A"/>
    <w:rsid w:val="005F6448"/>
    <w:rsid w:val="005F79E9"/>
    <w:rsid w:val="006004B6"/>
    <w:rsid w:val="006006C4"/>
    <w:rsid w:val="00601CB8"/>
    <w:rsid w:val="00604E76"/>
    <w:rsid w:val="00605DD7"/>
    <w:rsid w:val="006123B4"/>
    <w:rsid w:val="006123EE"/>
    <w:rsid w:val="00612E64"/>
    <w:rsid w:val="00615B8D"/>
    <w:rsid w:val="00616748"/>
    <w:rsid w:val="00620293"/>
    <w:rsid w:val="00622B26"/>
    <w:rsid w:val="00633C91"/>
    <w:rsid w:val="00634AA9"/>
    <w:rsid w:val="00642422"/>
    <w:rsid w:val="00642483"/>
    <w:rsid w:val="00655C0A"/>
    <w:rsid w:val="00661D04"/>
    <w:rsid w:val="00667C3E"/>
    <w:rsid w:val="006767BE"/>
    <w:rsid w:val="00697E46"/>
    <w:rsid w:val="006A03A8"/>
    <w:rsid w:val="006A6AB0"/>
    <w:rsid w:val="006B1A56"/>
    <w:rsid w:val="006B4A5F"/>
    <w:rsid w:val="006C3249"/>
    <w:rsid w:val="006C462F"/>
    <w:rsid w:val="006C5E7F"/>
    <w:rsid w:val="006D74B7"/>
    <w:rsid w:val="006E4F7A"/>
    <w:rsid w:val="006E5615"/>
    <w:rsid w:val="006E7579"/>
    <w:rsid w:val="006F330F"/>
    <w:rsid w:val="006F6F32"/>
    <w:rsid w:val="00700A70"/>
    <w:rsid w:val="00701D03"/>
    <w:rsid w:val="0071538A"/>
    <w:rsid w:val="00726A1C"/>
    <w:rsid w:val="00730114"/>
    <w:rsid w:val="00732705"/>
    <w:rsid w:val="00742BA4"/>
    <w:rsid w:val="00745856"/>
    <w:rsid w:val="007542E8"/>
    <w:rsid w:val="00763A41"/>
    <w:rsid w:val="00766AEA"/>
    <w:rsid w:val="007711B6"/>
    <w:rsid w:val="007715C3"/>
    <w:rsid w:val="007821BD"/>
    <w:rsid w:val="0078357A"/>
    <w:rsid w:val="00787F08"/>
    <w:rsid w:val="007907ED"/>
    <w:rsid w:val="007A7C35"/>
    <w:rsid w:val="007B021C"/>
    <w:rsid w:val="007B09CC"/>
    <w:rsid w:val="007B3482"/>
    <w:rsid w:val="007B3752"/>
    <w:rsid w:val="007B784A"/>
    <w:rsid w:val="007C0013"/>
    <w:rsid w:val="007F2896"/>
    <w:rsid w:val="007F5F2F"/>
    <w:rsid w:val="007F782F"/>
    <w:rsid w:val="00801872"/>
    <w:rsid w:val="0080223E"/>
    <w:rsid w:val="00803CB5"/>
    <w:rsid w:val="00814CC3"/>
    <w:rsid w:val="00815A69"/>
    <w:rsid w:val="00817ECB"/>
    <w:rsid w:val="008204CA"/>
    <w:rsid w:val="00821492"/>
    <w:rsid w:val="00827334"/>
    <w:rsid w:val="008404A7"/>
    <w:rsid w:val="00840A23"/>
    <w:rsid w:val="00841D01"/>
    <w:rsid w:val="00846022"/>
    <w:rsid w:val="0085055B"/>
    <w:rsid w:val="008517EF"/>
    <w:rsid w:val="00856273"/>
    <w:rsid w:val="0085707B"/>
    <w:rsid w:val="00860529"/>
    <w:rsid w:val="0086445F"/>
    <w:rsid w:val="008648E3"/>
    <w:rsid w:val="00866F97"/>
    <w:rsid w:val="008677C3"/>
    <w:rsid w:val="0087178E"/>
    <w:rsid w:val="00873371"/>
    <w:rsid w:val="0088684D"/>
    <w:rsid w:val="00886860"/>
    <w:rsid w:val="00886E86"/>
    <w:rsid w:val="00896392"/>
    <w:rsid w:val="008A24C5"/>
    <w:rsid w:val="008A273B"/>
    <w:rsid w:val="008B4E46"/>
    <w:rsid w:val="008B5C9A"/>
    <w:rsid w:val="008C1D25"/>
    <w:rsid w:val="008C65C8"/>
    <w:rsid w:val="008C6FE8"/>
    <w:rsid w:val="008D71B3"/>
    <w:rsid w:val="008E2BA1"/>
    <w:rsid w:val="008F416B"/>
    <w:rsid w:val="00903C11"/>
    <w:rsid w:val="0091249D"/>
    <w:rsid w:val="009204A8"/>
    <w:rsid w:val="009244C7"/>
    <w:rsid w:val="00924FEE"/>
    <w:rsid w:val="00930009"/>
    <w:rsid w:val="00932C70"/>
    <w:rsid w:val="0093664E"/>
    <w:rsid w:val="00940400"/>
    <w:rsid w:val="00944FCE"/>
    <w:rsid w:val="0095590D"/>
    <w:rsid w:val="0096003E"/>
    <w:rsid w:val="00961140"/>
    <w:rsid w:val="00972099"/>
    <w:rsid w:val="00980552"/>
    <w:rsid w:val="00991473"/>
    <w:rsid w:val="009959FB"/>
    <w:rsid w:val="009A080F"/>
    <w:rsid w:val="009A133B"/>
    <w:rsid w:val="009A2EC2"/>
    <w:rsid w:val="009A6357"/>
    <w:rsid w:val="009A6B47"/>
    <w:rsid w:val="009B5AFB"/>
    <w:rsid w:val="009C55CC"/>
    <w:rsid w:val="009D2308"/>
    <w:rsid w:val="009D2DDC"/>
    <w:rsid w:val="009E23B4"/>
    <w:rsid w:val="009E7181"/>
    <w:rsid w:val="009F4604"/>
    <w:rsid w:val="009F4C01"/>
    <w:rsid w:val="009F7735"/>
    <w:rsid w:val="00A13316"/>
    <w:rsid w:val="00A23978"/>
    <w:rsid w:val="00A33E15"/>
    <w:rsid w:val="00A37D26"/>
    <w:rsid w:val="00A421AD"/>
    <w:rsid w:val="00A47241"/>
    <w:rsid w:val="00A61637"/>
    <w:rsid w:val="00A66E50"/>
    <w:rsid w:val="00A76808"/>
    <w:rsid w:val="00A80756"/>
    <w:rsid w:val="00A90FC8"/>
    <w:rsid w:val="00AA2D71"/>
    <w:rsid w:val="00AA76E7"/>
    <w:rsid w:val="00AB3160"/>
    <w:rsid w:val="00AB342C"/>
    <w:rsid w:val="00AB7BCF"/>
    <w:rsid w:val="00AC3A6F"/>
    <w:rsid w:val="00AD0546"/>
    <w:rsid w:val="00AD2081"/>
    <w:rsid w:val="00AD4219"/>
    <w:rsid w:val="00AD4278"/>
    <w:rsid w:val="00AE158C"/>
    <w:rsid w:val="00AE377A"/>
    <w:rsid w:val="00AF0184"/>
    <w:rsid w:val="00AF020E"/>
    <w:rsid w:val="00AF02C6"/>
    <w:rsid w:val="00AF2478"/>
    <w:rsid w:val="00B01C59"/>
    <w:rsid w:val="00B04405"/>
    <w:rsid w:val="00B164DC"/>
    <w:rsid w:val="00B1765D"/>
    <w:rsid w:val="00B235F1"/>
    <w:rsid w:val="00B35335"/>
    <w:rsid w:val="00B3738F"/>
    <w:rsid w:val="00B42758"/>
    <w:rsid w:val="00B668C6"/>
    <w:rsid w:val="00B708E7"/>
    <w:rsid w:val="00B718BE"/>
    <w:rsid w:val="00B762DB"/>
    <w:rsid w:val="00B85B95"/>
    <w:rsid w:val="00B93DB8"/>
    <w:rsid w:val="00BA0284"/>
    <w:rsid w:val="00BA137A"/>
    <w:rsid w:val="00BA1648"/>
    <w:rsid w:val="00BA493C"/>
    <w:rsid w:val="00BA5727"/>
    <w:rsid w:val="00BA67F1"/>
    <w:rsid w:val="00BB3603"/>
    <w:rsid w:val="00BB403E"/>
    <w:rsid w:val="00BC227D"/>
    <w:rsid w:val="00BC6C06"/>
    <w:rsid w:val="00BC7341"/>
    <w:rsid w:val="00BE08E5"/>
    <w:rsid w:val="00BE1569"/>
    <w:rsid w:val="00BE7961"/>
    <w:rsid w:val="00BF4848"/>
    <w:rsid w:val="00BF5928"/>
    <w:rsid w:val="00C0704A"/>
    <w:rsid w:val="00C1118A"/>
    <w:rsid w:val="00C211DC"/>
    <w:rsid w:val="00C22476"/>
    <w:rsid w:val="00C27AA0"/>
    <w:rsid w:val="00C345FF"/>
    <w:rsid w:val="00C36A6A"/>
    <w:rsid w:val="00C42D4C"/>
    <w:rsid w:val="00C45287"/>
    <w:rsid w:val="00C46B67"/>
    <w:rsid w:val="00C51AE6"/>
    <w:rsid w:val="00C538E2"/>
    <w:rsid w:val="00C5669C"/>
    <w:rsid w:val="00C63A0E"/>
    <w:rsid w:val="00C73C03"/>
    <w:rsid w:val="00C800BD"/>
    <w:rsid w:val="00C820F9"/>
    <w:rsid w:val="00C8749B"/>
    <w:rsid w:val="00C913AB"/>
    <w:rsid w:val="00C93A66"/>
    <w:rsid w:val="00C95757"/>
    <w:rsid w:val="00CA075A"/>
    <w:rsid w:val="00CA2118"/>
    <w:rsid w:val="00CA4B12"/>
    <w:rsid w:val="00CA6D47"/>
    <w:rsid w:val="00CC5D3C"/>
    <w:rsid w:val="00CD3769"/>
    <w:rsid w:val="00CD3EC9"/>
    <w:rsid w:val="00CD621B"/>
    <w:rsid w:val="00CD7BA0"/>
    <w:rsid w:val="00CE6CD5"/>
    <w:rsid w:val="00CE6CF1"/>
    <w:rsid w:val="00CE7FAC"/>
    <w:rsid w:val="00CF2230"/>
    <w:rsid w:val="00CF477F"/>
    <w:rsid w:val="00CF761F"/>
    <w:rsid w:val="00D00FDA"/>
    <w:rsid w:val="00D04E82"/>
    <w:rsid w:val="00D114B9"/>
    <w:rsid w:val="00D13242"/>
    <w:rsid w:val="00D14EFC"/>
    <w:rsid w:val="00D16006"/>
    <w:rsid w:val="00D35020"/>
    <w:rsid w:val="00D44F5F"/>
    <w:rsid w:val="00D507CC"/>
    <w:rsid w:val="00D50840"/>
    <w:rsid w:val="00D51721"/>
    <w:rsid w:val="00D54781"/>
    <w:rsid w:val="00D62767"/>
    <w:rsid w:val="00D64783"/>
    <w:rsid w:val="00D66AD7"/>
    <w:rsid w:val="00D71298"/>
    <w:rsid w:val="00D72FAA"/>
    <w:rsid w:val="00D80AFA"/>
    <w:rsid w:val="00D84516"/>
    <w:rsid w:val="00D85C96"/>
    <w:rsid w:val="00D93BE1"/>
    <w:rsid w:val="00D94842"/>
    <w:rsid w:val="00D94C82"/>
    <w:rsid w:val="00D9684D"/>
    <w:rsid w:val="00DA3689"/>
    <w:rsid w:val="00DA48A2"/>
    <w:rsid w:val="00DA73FD"/>
    <w:rsid w:val="00DB58A6"/>
    <w:rsid w:val="00DC1657"/>
    <w:rsid w:val="00DC2DF5"/>
    <w:rsid w:val="00DD541D"/>
    <w:rsid w:val="00DD605A"/>
    <w:rsid w:val="00DE16DF"/>
    <w:rsid w:val="00DE271A"/>
    <w:rsid w:val="00DE2DD1"/>
    <w:rsid w:val="00DF30AD"/>
    <w:rsid w:val="00E01CF2"/>
    <w:rsid w:val="00E05E00"/>
    <w:rsid w:val="00E113C6"/>
    <w:rsid w:val="00E24D01"/>
    <w:rsid w:val="00E24EE5"/>
    <w:rsid w:val="00E31286"/>
    <w:rsid w:val="00E31A8C"/>
    <w:rsid w:val="00E34DFB"/>
    <w:rsid w:val="00E413DD"/>
    <w:rsid w:val="00E47249"/>
    <w:rsid w:val="00E51786"/>
    <w:rsid w:val="00E61B26"/>
    <w:rsid w:val="00E624FE"/>
    <w:rsid w:val="00E679C9"/>
    <w:rsid w:val="00E70F52"/>
    <w:rsid w:val="00E8317D"/>
    <w:rsid w:val="00E85A08"/>
    <w:rsid w:val="00E86324"/>
    <w:rsid w:val="00E8790E"/>
    <w:rsid w:val="00E90B2E"/>
    <w:rsid w:val="00E95878"/>
    <w:rsid w:val="00EB31F1"/>
    <w:rsid w:val="00EC439A"/>
    <w:rsid w:val="00ED31E1"/>
    <w:rsid w:val="00ED7ED5"/>
    <w:rsid w:val="00ED7F12"/>
    <w:rsid w:val="00EF3D15"/>
    <w:rsid w:val="00EF773D"/>
    <w:rsid w:val="00EF7894"/>
    <w:rsid w:val="00F12783"/>
    <w:rsid w:val="00F15059"/>
    <w:rsid w:val="00F3183D"/>
    <w:rsid w:val="00F35E13"/>
    <w:rsid w:val="00F432F6"/>
    <w:rsid w:val="00F44601"/>
    <w:rsid w:val="00F5003E"/>
    <w:rsid w:val="00F505B9"/>
    <w:rsid w:val="00F517B8"/>
    <w:rsid w:val="00F51CAA"/>
    <w:rsid w:val="00F551F5"/>
    <w:rsid w:val="00F90453"/>
    <w:rsid w:val="00FA267F"/>
    <w:rsid w:val="00FA48C5"/>
    <w:rsid w:val="00FB5A92"/>
    <w:rsid w:val="00FC2685"/>
    <w:rsid w:val="00FC4B5E"/>
    <w:rsid w:val="00FC5477"/>
    <w:rsid w:val="00FD1E51"/>
    <w:rsid w:val="00FD209F"/>
    <w:rsid w:val="00FD5331"/>
    <w:rsid w:val="00FE29FA"/>
    <w:rsid w:val="00FE3117"/>
    <w:rsid w:val="00FE6B19"/>
    <w:rsid w:val="00FF0102"/>
    <w:rsid w:val="00FF0EF1"/>
    <w:rsid w:val="00FF5B62"/>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38CD972"/>
  <w15:chartTrackingRefBased/>
  <w15:docId w15:val="{A257FBA2-A277-4C85-A449-0FEEA93C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972099"/>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972099"/>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972099"/>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rsid w:val="00DA48A2"/>
    <w:pPr>
      <w:tabs>
        <w:tab w:val="center" w:pos="4252"/>
        <w:tab w:val="right" w:pos="8504"/>
      </w:tabs>
    </w:pPr>
  </w:style>
  <w:style w:type="paragraph" w:styleId="Peu">
    <w:name w:val="footer"/>
    <w:aliases w:val="Footer Char,Pie de página Car1,Pie de página Car Car"/>
    <w:basedOn w:val="Normal"/>
    <w:link w:val="PeuCar"/>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paragraph" w:customStyle="1" w:styleId="Car1CarCarCarCarCarCarCarCar">
    <w:name w:val="Car1 Car Car Car Car Car Car Car Car"/>
    <w:basedOn w:val="Normal"/>
    <w:rsid w:val="006123B4"/>
    <w:pPr>
      <w:spacing w:after="160" w:line="240" w:lineRule="exact"/>
      <w:jc w:val="left"/>
    </w:pPr>
    <w:rPr>
      <w:rFonts w:ascii="Verdana" w:hAnsi="Verdana"/>
      <w:lang w:val="en-US" w:eastAsia="en-US"/>
    </w:rPr>
  </w:style>
  <w:style w:type="paragraph" w:styleId="Pargrafdellista">
    <w:name w:val="List Paragraph"/>
    <w:aliases w:val="CAPITOL TITOL II,Lista sin Numerar,Párrafo Numerado,Párrafo de lista1,Párrafo de lista - cat,Cuadrícula mediana 1 - Énfasis 21,List,Lista1,Lista11,列出段落11,TD Bullet 1,Normal_Listado,Párrafo sin sangría,Párrafo antic,TOC style,lp1"/>
    <w:basedOn w:val="Normal"/>
    <w:link w:val="PargrafdellistaCar"/>
    <w:uiPriority w:val="34"/>
    <w:qFormat/>
    <w:rsid w:val="00886E86"/>
    <w:pPr>
      <w:ind w:left="720"/>
      <w:contextualSpacing/>
    </w:pPr>
    <w:rPr>
      <w:color w:val="000000"/>
      <w:sz w:val="24"/>
      <w:szCs w:val="22"/>
    </w:rPr>
  </w:style>
  <w:style w:type="character" w:customStyle="1" w:styleId="PargrafdellistaCar">
    <w:name w:val="Paràgraf de llista Car"/>
    <w:aliases w:val="CAPITOL TITOL II Car,Lista sin Numerar Car,Párrafo Numerado Car,Párrafo de lista1 Car,Párrafo de lista - cat Car,Cuadrícula mediana 1 - Énfasis 21 Car,List Car,Lista1 Car,Lista11 Car,列出段落11 Car,TD Bullet 1 Car,Normal_Listado Car"/>
    <w:link w:val="Pargrafdellista"/>
    <w:qFormat/>
    <w:rsid w:val="00886E86"/>
    <w:rPr>
      <w:rFonts w:ascii="Arial" w:hAnsi="Arial"/>
      <w:color w:val="000000"/>
      <w:sz w:val="24"/>
      <w:szCs w:val="22"/>
    </w:rPr>
  </w:style>
  <w:style w:type="character" w:styleId="Enlla">
    <w:name w:val="Hyperlink"/>
    <w:uiPriority w:val="99"/>
    <w:unhideWhenUsed/>
    <w:rsid w:val="00886E86"/>
    <w:rPr>
      <w:color w:val="0000FF"/>
      <w:u w:val="single"/>
    </w:rPr>
  </w:style>
  <w:style w:type="character" w:styleId="Enllavisitat">
    <w:name w:val="FollowedHyperlink"/>
    <w:uiPriority w:val="99"/>
    <w:semiHidden/>
    <w:unhideWhenUsed/>
    <w:rsid w:val="00697E46"/>
    <w:rPr>
      <w:color w:val="800080"/>
      <w:u w:val="single"/>
    </w:rPr>
  </w:style>
  <w:style w:type="character" w:customStyle="1" w:styleId="TtolCar">
    <w:name w:val="Títol Car"/>
    <w:link w:val="Ttol"/>
    <w:rsid w:val="00E8317D"/>
    <w:rPr>
      <w:sz w:val="24"/>
      <w:u w:val="single"/>
      <w:lang w:eastAsia="es-ES"/>
    </w:rPr>
  </w:style>
  <w:style w:type="character" w:customStyle="1" w:styleId="PeuCar">
    <w:name w:val="Peu Car"/>
    <w:aliases w:val="Footer Char Car,Pie de página Car1 Car,Pie de página Car Car Car"/>
    <w:link w:val="Peu"/>
    <w:uiPriority w:val="99"/>
    <w:qFormat/>
    <w:rsid w:val="008A273B"/>
    <w:rPr>
      <w:rFonts w:ascii="Arial" w:hAnsi="Arial"/>
    </w:rPr>
  </w:style>
  <w:style w:type="paragraph" w:styleId="Textindependent">
    <w:name w:val="Body Text"/>
    <w:basedOn w:val="Normal"/>
    <w:link w:val="TextindependentCar"/>
    <w:rsid w:val="008A273B"/>
    <w:pPr>
      <w:spacing w:after="120"/>
      <w:jc w:val="left"/>
    </w:pPr>
    <w:rPr>
      <w:rFonts w:cs="Arial"/>
      <w:kern w:val="16"/>
      <w:sz w:val="16"/>
      <w:szCs w:val="16"/>
    </w:rPr>
  </w:style>
  <w:style w:type="character" w:customStyle="1" w:styleId="TextindependentCar">
    <w:name w:val="Text independent Car"/>
    <w:link w:val="Textindependent"/>
    <w:rsid w:val="008A273B"/>
    <w:rPr>
      <w:rFonts w:ascii="Arial" w:hAnsi="Arial" w:cs="Arial"/>
      <w:kern w:val="16"/>
      <w:sz w:val="16"/>
      <w:szCs w:val="16"/>
    </w:rPr>
  </w:style>
  <w:style w:type="paragraph" w:styleId="NormalWeb">
    <w:name w:val="Normal (Web)"/>
    <w:basedOn w:val="Normal"/>
    <w:rsid w:val="008A273B"/>
    <w:pPr>
      <w:spacing w:before="100" w:beforeAutospacing="1" w:after="119"/>
      <w:jc w:val="left"/>
    </w:pPr>
    <w:rPr>
      <w:rFonts w:ascii="Times New Roman" w:hAnsi="Times New Roman"/>
      <w:sz w:val="24"/>
      <w:szCs w:val="24"/>
      <w:lang w:val="es-ES" w:eastAsia="es-ES"/>
    </w:rPr>
  </w:style>
  <w:style w:type="paragraph" w:styleId="Sagniadetextindependent">
    <w:name w:val="Body Text Indent"/>
    <w:basedOn w:val="Normal"/>
    <w:link w:val="SagniadetextindependentCar"/>
    <w:unhideWhenUsed/>
    <w:rsid w:val="00087A18"/>
    <w:pPr>
      <w:spacing w:after="120"/>
      <w:ind w:left="283"/>
    </w:pPr>
  </w:style>
  <w:style w:type="character" w:customStyle="1" w:styleId="SagniadetextindependentCar">
    <w:name w:val="Sagnia de text independent Car"/>
    <w:link w:val="Sagniadetextindependent"/>
    <w:uiPriority w:val="99"/>
    <w:semiHidden/>
    <w:rsid w:val="00087A18"/>
    <w:rPr>
      <w:rFonts w:ascii="Arial" w:hAnsi="Arial"/>
    </w:rPr>
  </w:style>
  <w:style w:type="numbering" w:customStyle="1" w:styleId="EstiloEstiloConvietas8ptEsquemanumerado">
    <w:name w:val="Estilo Estilo Con viñetas 8 pt + Esquema numerado"/>
    <w:basedOn w:val="Sensellista"/>
    <w:rsid w:val="00A61637"/>
    <w:pPr>
      <w:numPr>
        <w:numId w:val="3"/>
      </w:numPr>
    </w:pPr>
  </w:style>
  <w:style w:type="paragraph" w:customStyle="1" w:styleId="EstiloArial11ptJustificadoAntes72ptoDespus72pto">
    <w:name w:val="Estilo Arial 11 pt Justificado Antes:  72 pto Después:  72 pto..."/>
    <w:basedOn w:val="Normal"/>
    <w:rsid w:val="00A61637"/>
    <w:pPr>
      <w:spacing w:before="144" w:after="144" w:line="293" w:lineRule="auto"/>
    </w:pPr>
    <w:rPr>
      <w:sz w:val="22"/>
      <w:lang w:eastAsia="es-ES"/>
    </w:rPr>
  </w:style>
  <w:style w:type="numbering" w:customStyle="1" w:styleId="EstiloEstiloConvietas8ptEsquemanumerado1">
    <w:name w:val="Estilo Estilo Con viñetas 8 pt + Esquema numerado1"/>
    <w:basedOn w:val="Sensellista"/>
    <w:rsid w:val="00EB31F1"/>
  </w:style>
  <w:style w:type="paragraph" w:customStyle="1" w:styleId="Default">
    <w:name w:val="Default"/>
    <w:rsid w:val="00742BA4"/>
    <w:pPr>
      <w:autoSpaceDE w:val="0"/>
      <w:autoSpaceDN w:val="0"/>
      <w:adjustRightInd w:val="0"/>
    </w:pPr>
    <w:rPr>
      <w:rFonts w:ascii="Calibri" w:eastAsiaTheme="minorHAnsi" w:hAnsi="Calibri" w:cs="Calibri"/>
      <w:color w:val="000000"/>
      <w:sz w:val="24"/>
      <w:szCs w:val="24"/>
      <w:lang w:eastAsia="en-US"/>
    </w:rPr>
  </w:style>
  <w:style w:type="character" w:customStyle="1" w:styleId="Ttol1Car">
    <w:name w:val="Títol 1 Car"/>
    <w:basedOn w:val="Lletraperdefectedelpargraf"/>
    <w:link w:val="Ttol1"/>
    <w:rsid w:val="00972099"/>
    <w:rPr>
      <w:rFonts w:ascii="Arial" w:hAnsi="Arial" w:cs="Arial"/>
      <w:b/>
      <w:bCs/>
      <w:noProof/>
      <w:kern w:val="32"/>
      <w:sz w:val="32"/>
      <w:szCs w:val="32"/>
      <w:lang w:eastAsia="es-ES"/>
    </w:rPr>
  </w:style>
  <w:style w:type="character" w:customStyle="1" w:styleId="Ttol2Car">
    <w:name w:val="Títol 2 Car"/>
    <w:basedOn w:val="Lletraperdefectedelpargraf"/>
    <w:link w:val="Ttol2"/>
    <w:rsid w:val="00972099"/>
    <w:rPr>
      <w:rFonts w:ascii="Arial" w:hAnsi="Arial" w:cs="Arial"/>
      <w:b/>
      <w:bCs/>
      <w:i/>
      <w:iCs/>
      <w:noProof/>
      <w:sz w:val="28"/>
      <w:szCs w:val="28"/>
      <w:lang w:eastAsia="es-ES"/>
    </w:rPr>
  </w:style>
  <w:style w:type="character" w:customStyle="1" w:styleId="Ttol3Car">
    <w:name w:val="Títol 3 Car"/>
    <w:basedOn w:val="Lletraperdefectedelpargraf"/>
    <w:link w:val="Ttol3"/>
    <w:rsid w:val="00972099"/>
    <w:rPr>
      <w:rFonts w:ascii="Arial" w:hAnsi="Arial" w:cs="Arial"/>
      <w:b/>
      <w:bCs/>
      <w:noProof/>
      <w:sz w:val="26"/>
      <w:szCs w:val="26"/>
      <w:lang w:eastAsia="es-ES"/>
    </w:rPr>
  </w:style>
  <w:style w:type="paragraph" w:customStyle="1" w:styleId="normalweb7">
    <w:name w:val="normalweb7"/>
    <w:basedOn w:val="Normal"/>
    <w:rsid w:val="00972099"/>
    <w:pPr>
      <w:spacing w:before="100" w:beforeAutospacing="1" w:after="100" w:afterAutospacing="1"/>
      <w:jc w:val="left"/>
    </w:pPr>
    <w:rPr>
      <w:rFonts w:ascii="Times New Roman" w:hAnsi="Times New Roman"/>
      <w:noProof/>
      <w:sz w:val="24"/>
      <w:szCs w:val="24"/>
    </w:rPr>
  </w:style>
  <w:style w:type="paragraph" w:styleId="Textdecomentari">
    <w:name w:val="annotation text"/>
    <w:basedOn w:val="Normal"/>
    <w:link w:val="TextdecomentariCar"/>
    <w:rsid w:val="00972099"/>
    <w:pPr>
      <w:spacing w:after="200"/>
      <w:jc w:val="left"/>
    </w:pPr>
    <w:rPr>
      <w:rFonts w:ascii="Calibri" w:eastAsia="Calibri" w:hAnsi="Calibri"/>
      <w:noProof/>
      <w:lang w:eastAsia="en-US"/>
    </w:rPr>
  </w:style>
  <w:style w:type="character" w:customStyle="1" w:styleId="TextdecomentariCar">
    <w:name w:val="Text de comentari Car"/>
    <w:basedOn w:val="Lletraperdefectedelpargraf"/>
    <w:link w:val="Textdecomentari"/>
    <w:rsid w:val="00972099"/>
    <w:rPr>
      <w:rFonts w:ascii="Calibri" w:eastAsia="Calibri" w:hAnsi="Calibri"/>
      <w:noProof/>
      <w:lang w:eastAsia="en-US"/>
    </w:rPr>
  </w:style>
  <w:style w:type="table" w:styleId="Quadrculadelataulaclara">
    <w:name w:val="Grid Table Light"/>
    <w:basedOn w:val="Taulanormal"/>
    <w:uiPriority w:val="40"/>
    <w:rsid w:val="00C211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senseresoldre">
    <w:name w:val="Unresolved Mention"/>
    <w:basedOn w:val="Lletraperdefectedelpargraf"/>
    <w:uiPriority w:val="99"/>
    <w:semiHidden/>
    <w:unhideWhenUsed/>
    <w:rsid w:val="006E4F7A"/>
    <w:rPr>
      <w:color w:val="605E5C"/>
      <w:shd w:val="clear" w:color="auto" w:fill="E1DFDD"/>
    </w:rPr>
  </w:style>
  <w:style w:type="paragraph" w:customStyle="1" w:styleId="Vietasegundonivel">
    <w:name w:val="Viñeta segundo nivel"/>
    <w:basedOn w:val="Normal"/>
    <w:qFormat/>
    <w:rsid w:val="004B1245"/>
    <w:pPr>
      <w:numPr>
        <w:numId w:val="40"/>
      </w:numPr>
      <w:spacing w:after="200" w:line="276" w:lineRule="auto"/>
    </w:pPr>
    <w:rPr>
      <w:rFonts w:ascii="Calibri Light" w:eastAsia="Calibri"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7577">
      <w:bodyDiv w:val="1"/>
      <w:marLeft w:val="0"/>
      <w:marRight w:val="0"/>
      <w:marTop w:val="0"/>
      <w:marBottom w:val="0"/>
      <w:divBdr>
        <w:top w:val="none" w:sz="0" w:space="0" w:color="auto"/>
        <w:left w:val="none" w:sz="0" w:space="0" w:color="auto"/>
        <w:bottom w:val="none" w:sz="0" w:space="0" w:color="auto"/>
        <w:right w:val="none" w:sz="0" w:space="0" w:color="auto"/>
      </w:divBdr>
    </w:div>
    <w:div w:id="130825957">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30510564">
      <w:bodyDiv w:val="1"/>
      <w:marLeft w:val="0"/>
      <w:marRight w:val="0"/>
      <w:marTop w:val="0"/>
      <w:marBottom w:val="0"/>
      <w:divBdr>
        <w:top w:val="none" w:sz="0" w:space="0" w:color="auto"/>
        <w:left w:val="none" w:sz="0" w:space="0" w:color="auto"/>
        <w:bottom w:val="none" w:sz="0" w:space="0" w:color="auto"/>
        <w:right w:val="none" w:sz="0" w:space="0" w:color="auto"/>
      </w:divBdr>
    </w:div>
    <w:div w:id="277680477">
      <w:bodyDiv w:val="1"/>
      <w:marLeft w:val="0"/>
      <w:marRight w:val="0"/>
      <w:marTop w:val="0"/>
      <w:marBottom w:val="0"/>
      <w:divBdr>
        <w:top w:val="none" w:sz="0" w:space="0" w:color="auto"/>
        <w:left w:val="none" w:sz="0" w:space="0" w:color="auto"/>
        <w:bottom w:val="none" w:sz="0" w:space="0" w:color="auto"/>
        <w:right w:val="none" w:sz="0" w:space="0" w:color="auto"/>
      </w:divBdr>
    </w:div>
    <w:div w:id="304089045">
      <w:bodyDiv w:val="1"/>
      <w:marLeft w:val="0"/>
      <w:marRight w:val="0"/>
      <w:marTop w:val="0"/>
      <w:marBottom w:val="0"/>
      <w:divBdr>
        <w:top w:val="none" w:sz="0" w:space="0" w:color="auto"/>
        <w:left w:val="none" w:sz="0" w:space="0" w:color="auto"/>
        <w:bottom w:val="none" w:sz="0" w:space="0" w:color="auto"/>
        <w:right w:val="none" w:sz="0" w:space="0" w:color="auto"/>
      </w:divBdr>
    </w:div>
    <w:div w:id="307133416">
      <w:bodyDiv w:val="1"/>
      <w:marLeft w:val="0"/>
      <w:marRight w:val="0"/>
      <w:marTop w:val="0"/>
      <w:marBottom w:val="0"/>
      <w:divBdr>
        <w:top w:val="none" w:sz="0" w:space="0" w:color="auto"/>
        <w:left w:val="none" w:sz="0" w:space="0" w:color="auto"/>
        <w:bottom w:val="none" w:sz="0" w:space="0" w:color="auto"/>
        <w:right w:val="none" w:sz="0" w:space="0" w:color="auto"/>
      </w:divBdr>
    </w:div>
    <w:div w:id="590237491">
      <w:bodyDiv w:val="1"/>
      <w:marLeft w:val="0"/>
      <w:marRight w:val="0"/>
      <w:marTop w:val="0"/>
      <w:marBottom w:val="0"/>
      <w:divBdr>
        <w:top w:val="none" w:sz="0" w:space="0" w:color="auto"/>
        <w:left w:val="none" w:sz="0" w:space="0" w:color="auto"/>
        <w:bottom w:val="none" w:sz="0" w:space="0" w:color="auto"/>
        <w:right w:val="none" w:sz="0" w:space="0" w:color="auto"/>
      </w:divBdr>
    </w:div>
    <w:div w:id="797918713">
      <w:bodyDiv w:val="1"/>
      <w:marLeft w:val="0"/>
      <w:marRight w:val="0"/>
      <w:marTop w:val="0"/>
      <w:marBottom w:val="0"/>
      <w:divBdr>
        <w:top w:val="none" w:sz="0" w:space="0" w:color="auto"/>
        <w:left w:val="none" w:sz="0" w:space="0" w:color="auto"/>
        <w:bottom w:val="none" w:sz="0" w:space="0" w:color="auto"/>
        <w:right w:val="none" w:sz="0" w:space="0" w:color="auto"/>
      </w:divBdr>
    </w:div>
    <w:div w:id="952785192">
      <w:bodyDiv w:val="1"/>
      <w:marLeft w:val="0"/>
      <w:marRight w:val="0"/>
      <w:marTop w:val="0"/>
      <w:marBottom w:val="0"/>
      <w:divBdr>
        <w:top w:val="none" w:sz="0" w:space="0" w:color="auto"/>
        <w:left w:val="none" w:sz="0" w:space="0" w:color="auto"/>
        <w:bottom w:val="none" w:sz="0" w:space="0" w:color="auto"/>
        <w:right w:val="none" w:sz="0" w:space="0" w:color="auto"/>
      </w:divBdr>
    </w:div>
    <w:div w:id="980842287">
      <w:bodyDiv w:val="1"/>
      <w:marLeft w:val="0"/>
      <w:marRight w:val="0"/>
      <w:marTop w:val="0"/>
      <w:marBottom w:val="0"/>
      <w:divBdr>
        <w:top w:val="none" w:sz="0" w:space="0" w:color="auto"/>
        <w:left w:val="none" w:sz="0" w:space="0" w:color="auto"/>
        <w:bottom w:val="none" w:sz="0" w:space="0" w:color="auto"/>
        <w:right w:val="none" w:sz="0" w:space="0" w:color="auto"/>
      </w:divBdr>
    </w:div>
    <w:div w:id="1084956233">
      <w:bodyDiv w:val="1"/>
      <w:marLeft w:val="0"/>
      <w:marRight w:val="0"/>
      <w:marTop w:val="0"/>
      <w:marBottom w:val="0"/>
      <w:divBdr>
        <w:top w:val="none" w:sz="0" w:space="0" w:color="auto"/>
        <w:left w:val="none" w:sz="0" w:space="0" w:color="auto"/>
        <w:bottom w:val="none" w:sz="0" w:space="0" w:color="auto"/>
        <w:right w:val="none" w:sz="0" w:space="0" w:color="auto"/>
      </w:divBdr>
    </w:div>
    <w:div w:id="1109818616">
      <w:bodyDiv w:val="1"/>
      <w:marLeft w:val="0"/>
      <w:marRight w:val="0"/>
      <w:marTop w:val="0"/>
      <w:marBottom w:val="0"/>
      <w:divBdr>
        <w:top w:val="none" w:sz="0" w:space="0" w:color="auto"/>
        <w:left w:val="none" w:sz="0" w:space="0" w:color="auto"/>
        <w:bottom w:val="none" w:sz="0" w:space="0" w:color="auto"/>
        <w:right w:val="none" w:sz="0" w:space="0" w:color="auto"/>
      </w:divBdr>
    </w:div>
    <w:div w:id="1131678603">
      <w:bodyDiv w:val="1"/>
      <w:marLeft w:val="0"/>
      <w:marRight w:val="0"/>
      <w:marTop w:val="0"/>
      <w:marBottom w:val="0"/>
      <w:divBdr>
        <w:top w:val="none" w:sz="0" w:space="0" w:color="auto"/>
        <w:left w:val="none" w:sz="0" w:space="0" w:color="auto"/>
        <w:bottom w:val="none" w:sz="0" w:space="0" w:color="auto"/>
        <w:right w:val="none" w:sz="0" w:space="0" w:color="auto"/>
      </w:divBdr>
    </w:div>
    <w:div w:id="1469014686">
      <w:bodyDiv w:val="1"/>
      <w:marLeft w:val="0"/>
      <w:marRight w:val="0"/>
      <w:marTop w:val="0"/>
      <w:marBottom w:val="0"/>
      <w:divBdr>
        <w:top w:val="none" w:sz="0" w:space="0" w:color="auto"/>
        <w:left w:val="none" w:sz="0" w:space="0" w:color="auto"/>
        <w:bottom w:val="none" w:sz="0" w:space="0" w:color="auto"/>
        <w:right w:val="none" w:sz="0" w:space="0" w:color="auto"/>
      </w:divBdr>
    </w:div>
    <w:div w:id="1496723399">
      <w:bodyDiv w:val="1"/>
      <w:marLeft w:val="0"/>
      <w:marRight w:val="0"/>
      <w:marTop w:val="0"/>
      <w:marBottom w:val="0"/>
      <w:divBdr>
        <w:top w:val="none" w:sz="0" w:space="0" w:color="auto"/>
        <w:left w:val="none" w:sz="0" w:space="0" w:color="auto"/>
        <w:bottom w:val="none" w:sz="0" w:space="0" w:color="auto"/>
        <w:right w:val="none" w:sz="0" w:space="0" w:color="auto"/>
      </w:divBdr>
    </w:div>
    <w:div w:id="1524398067">
      <w:bodyDiv w:val="1"/>
      <w:marLeft w:val="0"/>
      <w:marRight w:val="0"/>
      <w:marTop w:val="0"/>
      <w:marBottom w:val="0"/>
      <w:divBdr>
        <w:top w:val="none" w:sz="0" w:space="0" w:color="auto"/>
        <w:left w:val="none" w:sz="0" w:space="0" w:color="auto"/>
        <w:bottom w:val="none" w:sz="0" w:space="0" w:color="auto"/>
        <w:right w:val="none" w:sz="0" w:space="0" w:color="auto"/>
      </w:divBdr>
    </w:div>
    <w:div w:id="1694529438">
      <w:bodyDiv w:val="1"/>
      <w:marLeft w:val="0"/>
      <w:marRight w:val="0"/>
      <w:marTop w:val="0"/>
      <w:marBottom w:val="0"/>
      <w:divBdr>
        <w:top w:val="none" w:sz="0" w:space="0" w:color="auto"/>
        <w:left w:val="none" w:sz="0" w:space="0" w:color="auto"/>
        <w:bottom w:val="none" w:sz="0" w:space="0" w:color="auto"/>
        <w:right w:val="none" w:sz="0" w:space="0" w:color="auto"/>
      </w:divBdr>
    </w:div>
    <w:div w:id="1713269099">
      <w:bodyDiv w:val="1"/>
      <w:marLeft w:val="0"/>
      <w:marRight w:val="0"/>
      <w:marTop w:val="0"/>
      <w:marBottom w:val="0"/>
      <w:divBdr>
        <w:top w:val="none" w:sz="0" w:space="0" w:color="auto"/>
        <w:left w:val="none" w:sz="0" w:space="0" w:color="auto"/>
        <w:bottom w:val="none" w:sz="0" w:space="0" w:color="auto"/>
        <w:right w:val="none" w:sz="0" w:space="0" w:color="auto"/>
      </w:divBdr>
    </w:div>
    <w:div w:id="1760832106">
      <w:bodyDiv w:val="1"/>
      <w:marLeft w:val="0"/>
      <w:marRight w:val="0"/>
      <w:marTop w:val="0"/>
      <w:marBottom w:val="0"/>
      <w:divBdr>
        <w:top w:val="none" w:sz="0" w:space="0" w:color="auto"/>
        <w:left w:val="none" w:sz="0" w:space="0" w:color="auto"/>
        <w:bottom w:val="none" w:sz="0" w:space="0" w:color="auto"/>
        <w:right w:val="none" w:sz="0" w:space="0" w:color="auto"/>
      </w:divBdr>
    </w:div>
    <w:div w:id="2010865144">
      <w:bodyDiv w:val="1"/>
      <w:marLeft w:val="0"/>
      <w:marRight w:val="0"/>
      <w:marTop w:val="0"/>
      <w:marBottom w:val="0"/>
      <w:divBdr>
        <w:top w:val="none" w:sz="0" w:space="0" w:color="auto"/>
        <w:left w:val="none" w:sz="0" w:space="0" w:color="auto"/>
        <w:bottom w:val="none" w:sz="0" w:space="0" w:color="auto"/>
        <w:right w:val="none" w:sz="0" w:space="0" w:color="auto"/>
      </w:divBdr>
    </w:div>
    <w:div w:id="2066292246">
      <w:bodyDiv w:val="1"/>
      <w:marLeft w:val="0"/>
      <w:marRight w:val="0"/>
      <w:marTop w:val="0"/>
      <w:marBottom w:val="0"/>
      <w:divBdr>
        <w:top w:val="none" w:sz="0" w:space="0" w:color="auto"/>
        <w:left w:val="none" w:sz="0" w:space="0" w:color="auto"/>
        <w:bottom w:val="none" w:sz="0" w:space="0" w:color="auto"/>
        <w:right w:val="none" w:sz="0" w:space="0" w:color="auto"/>
      </w:divBdr>
    </w:div>
    <w:div w:id="207796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S2020\Desktop\PLANTILLA%20PER%20TR&#192;MITS%20ELECTR&#210;NIC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7478-D464-4553-AE88-CF7A3362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PER TRÀMITS ELECTRÒNICS..dotx</Template>
  <TotalTime>1</TotalTime>
  <Pages>2</Pages>
  <Words>297</Words>
  <Characters>1698</Characters>
  <Application>Microsoft Office Word</Application>
  <DocSecurity>0</DocSecurity>
  <Lines>14</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1992</CharactersWithSpaces>
  <SharedDoc>false</SharedDoc>
  <HLinks>
    <vt:vector size="12" baseType="variant">
      <vt:variant>
        <vt:i4>6094892</vt:i4>
      </vt:variant>
      <vt:variant>
        <vt:i4>3</vt:i4>
      </vt:variant>
      <vt:variant>
        <vt:i4>0</vt:i4>
      </vt:variant>
      <vt:variant>
        <vt:i4>5</vt:i4>
      </vt:variant>
      <vt:variant>
        <vt:lpwstr>mailto:tre.pagaments@diba.cat</vt:lpwstr>
      </vt:variant>
      <vt:variant>
        <vt:lpwstr/>
      </vt:variant>
      <vt:variant>
        <vt:i4>6094892</vt:i4>
      </vt:variant>
      <vt:variant>
        <vt:i4>0</vt:i4>
      </vt:variant>
      <vt:variant>
        <vt:i4>0</vt:i4>
      </vt:variant>
      <vt:variant>
        <vt:i4>5</vt:i4>
      </vt:variant>
      <vt:variant>
        <vt:lpwstr>mailto:tre.pagaments@diba.cat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CPS2020</dc:creator>
  <cp:keywords/>
  <cp:lastModifiedBy>LOPEZ GASSET, NEUS</cp:lastModifiedBy>
  <cp:revision>2</cp:revision>
  <cp:lastPrinted>2025-11-27T07:49:00Z</cp:lastPrinted>
  <dcterms:created xsi:type="dcterms:W3CDTF">2025-12-19T07:47:00Z</dcterms:created>
  <dcterms:modified xsi:type="dcterms:W3CDTF">2025-12-19T07:47:00Z</dcterms:modified>
</cp:coreProperties>
</file>