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C78E" w14:textId="77777777" w:rsidR="003C58B5" w:rsidRDefault="00CA5CAA">
      <w:pPr>
        <w:ind w:left="2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D8553A" wp14:editId="7E4A8455">
            <wp:extent cx="1862738" cy="3547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738" cy="3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778F0" w14:textId="77777777" w:rsidR="003C58B5" w:rsidRDefault="003C58B5">
      <w:pPr>
        <w:pStyle w:val="Textindependent"/>
        <w:spacing w:before="1"/>
        <w:rPr>
          <w:rFonts w:ascii="Times New Roman"/>
          <w:sz w:val="16"/>
        </w:rPr>
      </w:pPr>
    </w:p>
    <w:p w14:paraId="31376DAC" w14:textId="77777777" w:rsidR="003C58B5" w:rsidRDefault="00CA5CAA">
      <w:pPr>
        <w:ind w:left="321"/>
        <w:rPr>
          <w:b/>
          <w:sz w:val="16"/>
        </w:rPr>
      </w:pPr>
      <w:r>
        <w:rPr>
          <w:b/>
          <w:sz w:val="16"/>
        </w:rPr>
        <w:t>Institut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Municipal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d’Informàtica</w:t>
      </w:r>
    </w:p>
    <w:p w14:paraId="36773B33" w14:textId="77777777" w:rsidR="003C58B5" w:rsidRDefault="00CA5CAA">
      <w:pPr>
        <w:spacing w:before="1"/>
        <w:ind w:left="321"/>
        <w:rPr>
          <w:i/>
          <w:sz w:val="16"/>
        </w:rPr>
      </w:pPr>
      <w:r>
        <w:rPr>
          <w:i/>
          <w:sz w:val="16"/>
        </w:rPr>
        <w:t>Direcció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Serveis</w:t>
      </w:r>
      <w:r>
        <w:rPr>
          <w:i/>
          <w:spacing w:val="-2"/>
          <w:sz w:val="16"/>
        </w:rPr>
        <w:t xml:space="preserve"> Generals</w:t>
      </w:r>
    </w:p>
    <w:p w14:paraId="1726D398" w14:textId="77777777" w:rsidR="003C58B5" w:rsidRDefault="003C58B5">
      <w:pPr>
        <w:pStyle w:val="Textindependent"/>
        <w:spacing w:before="124"/>
        <w:rPr>
          <w:i/>
          <w:sz w:val="24"/>
        </w:rPr>
      </w:pPr>
    </w:p>
    <w:p w14:paraId="47902D4F" w14:textId="77777777" w:rsidR="003C58B5" w:rsidRDefault="00CA5CAA">
      <w:pPr>
        <w:pStyle w:val="Ttol1"/>
        <w:ind w:left="4"/>
      </w:pPr>
      <w:r>
        <w:t>ANNEX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0127074B" w14:textId="77777777" w:rsidR="003C58B5" w:rsidRDefault="00CA5CAA">
      <w:pPr>
        <w:spacing w:line="301" w:lineRule="exact"/>
        <w:ind w:left="3" w:right="4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2"/>
          <w:sz w:val="24"/>
        </w:rPr>
        <w:t xml:space="preserve"> ECONÒMICA</w:t>
      </w:r>
    </w:p>
    <w:p w14:paraId="514F88AF" w14:textId="77777777" w:rsidR="003C58B5" w:rsidRDefault="00CA5CAA">
      <w:pPr>
        <w:pStyle w:val="Textindependent"/>
        <w:spacing w:before="251"/>
        <w:ind w:left="143"/>
        <w:jc w:val="both"/>
      </w:pPr>
      <w:r>
        <w:t>“El</w:t>
      </w:r>
      <w:r>
        <w:rPr>
          <w:spacing w:val="27"/>
        </w:rPr>
        <w:t xml:space="preserve"> </w:t>
      </w:r>
      <w:r>
        <w:t>Sr./la</w:t>
      </w:r>
      <w:r>
        <w:rPr>
          <w:spacing w:val="30"/>
        </w:rPr>
        <w:t xml:space="preserve"> </w:t>
      </w:r>
      <w:r>
        <w:t>Sra.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domiciliat/ada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carrer</w:t>
      </w:r>
      <w:r>
        <w:rPr>
          <w:spacing w:val="28"/>
        </w:rPr>
        <w:t xml:space="preserve"> </w:t>
      </w:r>
      <w:r>
        <w:t>...</w:t>
      </w:r>
      <w:r>
        <w:rPr>
          <w:spacing w:val="28"/>
        </w:rPr>
        <w:t xml:space="preserve"> </w:t>
      </w:r>
      <w:r>
        <w:t>núm.</w:t>
      </w:r>
      <w:r>
        <w:rPr>
          <w:spacing w:val="28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DNI/NIF</w:t>
      </w:r>
      <w:r>
        <w:rPr>
          <w:spacing w:val="28"/>
        </w:rPr>
        <w:t xml:space="preserve"> </w:t>
      </w:r>
      <w:r>
        <w:t>núm.</w:t>
      </w:r>
      <w:r>
        <w:rPr>
          <w:rFonts w:ascii="Times New Roman" w:hAnsi="Times New Roman"/>
          <w:spacing w:val="55"/>
        </w:rPr>
        <w:t xml:space="preserve">  </w:t>
      </w:r>
      <w:r>
        <w:t>,</w:t>
      </w:r>
      <w:r>
        <w:rPr>
          <w:spacing w:val="29"/>
        </w:rPr>
        <w:t xml:space="preserve"> </w:t>
      </w:r>
      <w:r>
        <w:t>major</w:t>
      </w:r>
      <w:r>
        <w:rPr>
          <w:spacing w:val="28"/>
        </w:rPr>
        <w:t xml:space="preserve"> </w:t>
      </w:r>
      <w:r>
        <w:t>d’edat,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nom</w:t>
      </w:r>
      <w:r>
        <w:rPr>
          <w:spacing w:val="28"/>
        </w:rPr>
        <w:t xml:space="preserve"> </w:t>
      </w:r>
      <w:r>
        <w:t>propi,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5"/>
        </w:rPr>
        <w:t>en</w:t>
      </w:r>
    </w:p>
    <w:p w14:paraId="733B8381" w14:textId="77777777" w:rsidR="003C58B5" w:rsidRDefault="00CA5CAA">
      <w:pPr>
        <w:pStyle w:val="Textindependent"/>
        <w:spacing w:before="1" w:line="250" w:lineRule="exact"/>
        <w:ind w:left="143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NIF</w:t>
      </w:r>
      <w:r>
        <w:rPr>
          <w:spacing w:val="-7"/>
        </w:rPr>
        <w:t xml:space="preserve"> </w:t>
      </w:r>
      <w:r>
        <w:t>núm.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carrer</w:t>
      </w:r>
      <w:r>
        <w:rPr>
          <w:spacing w:val="-8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núm.</w:t>
      </w:r>
      <w:r>
        <w:rPr>
          <w:rFonts w:ascii="Times New Roman" w:hAnsi="Times New Roman"/>
          <w:spacing w:val="51"/>
        </w:rPr>
        <w:t xml:space="preserve">  </w:t>
      </w:r>
      <w:r>
        <w:t>assabentat/ada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condicions</w:t>
      </w:r>
    </w:p>
    <w:p w14:paraId="4D30E0AD" w14:textId="77777777" w:rsidR="003C58B5" w:rsidRDefault="00CA5CAA">
      <w:pPr>
        <w:pStyle w:val="Textindependent"/>
        <w:ind w:left="143" w:right="137"/>
        <w:jc w:val="both"/>
      </w:pPr>
      <w:r>
        <w:t xml:space="preserve">exigides per optar a l’adjudicació del contracte amb </w:t>
      </w:r>
      <w:r>
        <w:rPr>
          <w:i/>
        </w:rPr>
        <w:t xml:space="preserve">número d’expedient 25000128 </w:t>
      </w:r>
      <w:r>
        <w:t>que té per objecte el</w:t>
      </w:r>
      <w:r>
        <w:rPr>
          <w:spacing w:val="40"/>
        </w:rPr>
        <w:t xml:space="preserve"> </w:t>
      </w:r>
      <w:r>
        <w:t>subministrament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monitors</w:t>
      </w:r>
      <w:r>
        <w:rPr>
          <w:spacing w:val="-4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connexions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garantir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t>funcionament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diferents</w:t>
      </w:r>
      <w:r>
        <w:rPr>
          <w:spacing w:val="-5"/>
        </w:rPr>
        <w:t xml:space="preserve"> </w:t>
      </w:r>
      <w:r>
        <w:t>equipaments</w:t>
      </w:r>
      <w:r>
        <w:rPr>
          <w:spacing w:val="-4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depenen de l’Àrea de Drets Socials, Salut, Cooperació i Comunitat de l’Ajuntament de Barcelona, d’acord amb les</w:t>
      </w:r>
      <w:r>
        <w:rPr>
          <w:spacing w:val="40"/>
        </w:rPr>
        <w:t xml:space="preserve"> </w:t>
      </w:r>
      <w:r>
        <w:t>previsions del plec de prescripcions tècniques i amb mesures de contractació pública sostenible, es compromet a</w:t>
      </w:r>
      <w:r>
        <w:rPr>
          <w:spacing w:val="40"/>
        </w:rPr>
        <w:t xml:space="preserve"> </w:t>
      </w:r>
      <w:r>
        <w:t>realitzar-lo</w:t>
      </w:r>
      <w:r>
        <w:rPr>
          <w:spacing w:val="-8"/>
        </w:rPr>
        <w:t xml:space="preserve"> </w:t>
      </w:r>
      <w:r>
        <w:t>amb</w:t>
      </w:r>
      <w:r>
        <w:rPr>
          <w:spacing w:val="-7"/>
        </w:rPr>
        <w:t xml:space="preserve"> </w:t>
      </w:r>
      <w:r>
        <w:t>subjecció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plec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clàusules</w:t>
      </w:r>
      <w:r>
        <w:rPr>
          <w:spacing w:val="-8"/>
        </w:rPr>
        <w:t xml:space="preserve"> </w:t>
      </w:r>
      <w:r>
        <w:t>administratives</w:t>
      </w:r>
      <w:r>
        <w:rPr>
          <w:spacing w:val="-6"/>
        </w:rPr>
        <w:t xml:space="preserve"> </w:t>
      </w:r>
      <w:r>
        <w:t>particulars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prescripcions</w:t>
      </w:r>
      <w:r>
        <w:rPr>
          <w:spacing w:val="-7"/>
        </w:rPr>
        <w:t xml:space="preserve"> </w:t>
      </w:r>
      <w:r>
        <w:t>tècniques</w:t>
      </w:r>
      <w:r>
        <w:rPr>
          <w:spacing w:val="-3"/>
        </w:rPr>
        <w:t xml:space="preserve"> </w:t>
      </w:r>
      <w:r>
        <w:t>pel</w:t>
      </w:r>
      <w:r>
        <w:rPr>
          <w:spacing w:val="-8"/>
        </w:rPr>
        <w:t xml:space="preserve"> </w:t>
      </w:r>
      <w:r>
        <w:t>preu</w:t>
      </w:r>
      <w:r>
        <w:rPr>
          <w:spacing w:val="-7"/>
        </w:rPr>
        <w:t xml:space="preserve"> </w:t>
      </w:r>
      <w:r>
        <w:rPr>
          <w:spacing w:val="-5"/>
        </w:rPr>
        <w:t>de:</w:t>
      </w:r>
    </w:p>
    <w:p w14:paraId="67282D94" w14:textId="77777777" w:rsidR="003C58B5" w:rsidRDefault="003C58B5">
      <w:pPr>
        <w:pStyle w:val="Textindependent"/>
      </w:pPr>
    </w:p>
    <w:p w14:paraId="0B6973B7" w14:textId="77777777" w:rsidR="003C58B5" w:rsidRDefault="003C58B5">
      <w:pPr>
        <w:pStyle w:val="Textindependent"/>
        <w:spacing w:before="1"/>
      </w:pPr>
    </w:p>
    <w:p w14:paraId="6788EB00" w14:textId="77777777" w:rsidR="003C58B5" w:rsidRDefault="00CA5CAA">
      <w:pPr>
        <w:pStyle w:val="Ttol2"/>
        <w:jc w:val="both"/>
        <w:rPr>
          <w:u w:val="none"/>
        </w:rPr>
      </w:pPr>
      <w:r>
        <w:t>OFERTA</w:t>
      </w:r>
      <w:r>
        <w:rPr>
          <w:spacing w:val="-8"/>
        </w:rPr>
        <w:t xml:space="preserve"> </w:t>
      </w:r>
      <w:r>
        <w:t>ECONÒMICA</w:t>
      </w:r>
      <w:r>
        <w:rPr>
          <w:spacing w:val="-6"/>
        </w:rPr>
        <w:t xml:space="preserve"> </w:t>
      </w:r>
      <w:r>
        <w:rPr>
          <w:spacing w:val="-2"/>
        </w:rPr>
        <w:t>TOTAL:</w:t>
      </w:r>
    </w:p>
    <w:p w14:paraId="0AAC4FB2" w14:textId="77777777" w:rsidR="003C58B5" w:rsidRDefault="003C58B5">
      <w:pPr>
        <w:pStyle w:val="Textindependent"/>
        <w:spacing w:before="200" w:after="1"/>
        <w:rPr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3C58B5" w14:paraId="35CDCEC5" w14:textId="77777777">
        <w:trPr>
          <w:trHeight w:val="548"/>
        </w:trPr>
        <w:tc>
          <w:tcPr>
            <w:tcW w:w="2393" w:type="dxa"/>
          </w:tcPr>
          <w:p w14:paraId="0F7A1A56" w14:textId="77777777" w:rsidR="003C58B5" w:rsidRDefault="003C58B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A511155" w14:textId="77777777" w:rsidR="003C58B5" w:rsidRDefault="00CA5CAA">
            <w:pPr>
              <w:pStyle w:val="TableParagraph"/>
              <w:spacing w:before="50"/>
              <w:ind w:left="628" w:firstLine="496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7" w:type="dxa"/>
          </w:tcPr>
          <w:p w14:paraId="7312DDA4" w14:textId="77777777" w:rsidR="003C58B5" w:rsidRDefault="00CA5CAA">
            <w:pPr>
              <w:pStyle w:val="TableParagraph"/>
              <w:tabs>
                <w:tab w:val="left" w:leader="dot" w:pos="416"/>
              </w:tabs>
              <w:spacing w:before="163"/>
              <w:ind w:right="2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C58B5" w14:paraId="46BCB3FA" w14:textId="77777777">
        <w:trPr>
          <w:trHeight w:val="366"/>
        </w:trPr>
        <w:tc>
          <w:tcPr>
            <w:tcW w:w="2393" w:type="dxa"/>
          </w:tcPr>
          <w:p w14:paraId="33822E83" w14:textId="77777777" w:rsidR="003C58B5" w:rsidRDefault="00CA5CAA">
            <w:pPr>
              <w:pStyle w:val="TableParagraph"/>
              <w:tabs>
                <w:tab w:val="left" w:leader="dot" w:pos="1135"/>
              </w:tabs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243F345A" w14:textId="77777777" w:rsidR="003C58B5" w:rsidRDefault="00CA5CAA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Import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27C83597" w14:textId="77777777" w:rsidR="003C58B5" w:rsidRDefault="00CA5CAA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3C58B5" w14:paraId="24778203" w14:textId="77777777">
        <w:trPr>
          <w:trHeight w:val="365"/>
        </w:trPr>
        <w:tc>
          <w:tcPr>
            <w:tcW w:w="2393" w:type="dxa"/>
          </w:tcPr>
          <w:p w14:paraId="50515AA8" w14:textId="77777777" w:rsidR="003C58B5" w:rsidRDefault="003C58B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C0FBAE4" w14:textId="77777777" w:rsidR="003C58B5" w:rsidRDefault="00CA5CAA">
            <w:pPr>
              <w:pStyle w:val="TableParagraph"/>
              <w:ind w:right="20"/>
              <w:jc w:val="righ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6281B131" w14:textId="77777777" w:rsidR="003C58B5" w:rsidRDefault="00CA5CAA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....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17C3856F" w14:textId="77777777" w:rsidR="003C58B5" w:rsidRDefault="003C58B5">
      <w:pPr>
        <w:pStyle w:val="Textindependent"/>
        <w:spacing w:before="3"/>
        <w:rPr>
          <w:b/>
        </w:rPr>
      </w:pPr>
    </w:p>
    <w:p w14:paraId="42E2ACB8" w14:textId="77777777" w:rsidR="003C58B5" w:rsidRDefault="00CA5CAA">
      <w:pPr>
        <w:ind w:left="143" w:right="150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*L’import resultant serà determinat per l’empresa licitadora mitjançant la multiplicació de les</w:t>
      </w:r>
      <w:r>
        <w:rPr>
          <w:rFonts w:ascii="Verdana" w:hAnsi="Verdana"/>
          <w:i/>
          <w:sz w:val="20"/>
        </w:rPr>
        <w:t xml:space="preserve"> 400 unitats pel preu unitari ofertat a la taula següent. Aquest càlcul correspon al resultat de l’oferta global.</w:t>
      </w:r>
    </w:p>
    <w:p w14:paraId="0D08EDEE" w14:textId="77777777" w:rsidR="003C58B5" w:rsidRDefault="003C58B5">
      <w:pPr>
        <w:pStyle w:val="Textindependent"/>
        <w:rPr>
          <w:rFonts w:ascii="Verdana"/>
          <w:i/>
        </w:rPr>
      </w:pPr>
    </w:p>
    <w:p w14:paraId="2A9C8A32" w14:textId="77777777" w:rsidR="003C58B5" w:rsidRDefault="00CA5CAA">
      <w:pPr>
        <w:spacing w:before="1" w:line="243" w:lineRule="exact"/>
        <w:ind w:left="143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*Els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z w:val="20"/>
        </w:rPr>
        <w:t>licitadors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z w:val="20"/>
        </w:rPr>
        <w:t>no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z w:val="20"/>
        </w:rPr>
        <w:t>podran</w:t>
      </w:r>
      <w:r>
        <w:rPr>
          <w:rFonts w:ascii="Verdana" w:hAnsi="Verdana"/>
          <w:i/>
          <w:spacing w:val="3"/>
          <w:sz w:val="20"/>
        </w:rPr>
        <w:t xml:space="preserve"> </w:t>
      </w:r>
      <w:r>
        <w:rPr>
          <w:rFonts w:ascii="Verdana" w:hAnsi="Verdana"/>
          <w:i/>
          <w:sz w:val="20"/>
        </w:rPr>
        <w:t>superar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z w:val="20"/>
        </w:rPr>
        <w:t>els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z w:val="20"/>
        </w:rPr>
        <w:t>preus</w:t>
      </w:r>
      <w:r>
        <w:rPr>
          <w:rFonts w:ascii="Verdana" w:hAnsi="Verdana"/>
          <w:i/>
          <w:spacing w:val="3"/>
          <w:sz w:val="20"/>
        </w:rPr>
        <w:t xml:space="preserve"> </w:t>
      </w:r>
      <w:r>
        <w:rPr>
          <w:rFonts w:ascii="Verdana" w:hAnsi="Verdana"/>
          <w:i/>
          <w:sz w:val="20"/>
        </w:rPr>
        <w:t>unitaris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z w:val="20"/>
        </w:rPr>
        <w:t>màxims</w:t>
      </w:r>
      <w:r>
        <w:rPr>
          <w:rFonts w:ascii="Verdana" w:hAnsi="Verdana"/>
          <w:i/>
          <w:spacing w:val="3"/>
          <w:sz w:val="20"/>
        </w:rPr>
        <w:t xml:space="preserve"> </w:t>
      </w:r>
      <w:r>
        <w:rPr>
          <w:rFonts w:ascii="Verdana" w:hAnsi="Verdana"/>
          <w:i/>
          <w:sz w:val="20"/>
        </w:rPr>
        <w:t>establerts</w:t>
      </w:r>
      <w:r>
        <w:rPr>
          <w:rFonts w:ascii="Verdana" w:hAnsi="Verdana"/>
          <w:i/>
          <w:spacing w:val="4"/>
          <w:sz w:val="20"/>
        </w:rPr>
        <w:t xml:space="preserve"> </w:t>
      </w:r>
      <w:r>
        <w:rPr>
          <w:rFonts w:ascii="Verdana" w:hAnsi="Verdana"/>
          <w:i/>
          <w:sz w:val="20"/>
        </w:rPr>
        <w:t>per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z w:val="20"/>
        </w:rPr>
        <w:t>monitor.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z w:val="20"/>
        </w:rPr>
        <w:t>En</w:t>
      </w:r>
      <w:r>
        <w:rPr>
          <w:rFonts w:ascii="Verdana" w:hAnsi="Verdana"/>
          <w:i/>
          <w:spacing w:val="3"/>
          <w:sz w:val="20"/>
        </w:rPr>
        <w:t xml:space="preserve"> </w:t>
      </w:r>
      <w:r>
        <w:rPr>
          <w:rFonts w:ascii="Verdana" w:hAnsi="Verdana"/>
          <w:i/>
          <w:sz w:val="20"/>
        </w:rPr>
        <w:t>cas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pacing w:val="-5"/>
          <w:sz w:val="20"/>
        </w:rPr>
        <w:t>que</w:t>
      </w:r>
    </w:p>
    <w:p w14:paraId="526E659F" w14:textId="77777777" w:rsidR="003C58B5" w:rsidRDefault="00CA5CAA">
      <w:pPr>
        <w:spacing w:line="243" w:lineRule="exact"/>
        <w:ind w:left="143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se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z w:val="20"/>
        </w:rPr>
        <w:t>superin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aquests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límits,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l’oferta</w:t>
      </w:r>
      <w:r>
        <w:rPr>
          <w:rFonts w:ascii="Verdana" w:hAnsi="Verdana"/>
          <w:i/>
          <w:spacing w:val="-5"/>
          <w:sz w:val="20"/>
        </w:rPr>
        <w:t xml:space="preserve"> </w:t>
      </w:r>
      <w:r>
        <w:rPr>
          <w:rFonts w:ascii="Verdana" w:hAnsi="Verdana"/>
          <w:i/>
          <w:sz w:val="20"/>
        </w:rPr>
        <w:t>quedarà</w:t>
      </w:r>
      <w:r>
        <w:rPr>
          <w:rFonts w:ascii="Verdana" w:hAnsi="Verdana"/>
          <w:i/>
          <w:spacing w:val="-5"/>
          <w:sz w:val="20"/>
        </w:rPr>
        <w:t xml:space="preserve"> </w:t>
      </w:r>
      <w:r>
        <w:rPr>
          <w:rFonts w:ascii="Verdana" w:hAnsi="Verdana"/>
          <w:i/>
          <w:sz w:val="20"/>
        </w:rPr>
        <w:t>automàticament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exclosa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de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z w:val="20"/>
        </w:rPr>
        <w:t>la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pacing w:val="-2"/>
          <w:sz w:val="20"/>
        </w:rPr>
        <w:t>licitació.</w:t>
      </w:r>
    </w:p>
    <w:p w14:paraId="703D6D36" w14:textId="77777777" w:rsidR="003C58B5" w:rsidRDefault="003C58B5">
      <w:pPr>
        <w:pStyle w:val="Textindependent"/>
        <w:spacing w:before="7"/>
        <w:rPr>
          <w:rFonts w:ascii="Verdana"/>
          <w:i/>
        </w:rPr>
      </w:pPr>
    </w:p>
    <w:p w14:paraId="7F939265" w14:textId="77777777" w:rsidR="003C58B5" w:rsidRDefault="00CA5CAA">
      <w:pPr>
        <w:pStyle w:val="Ttol2"/>
        <w:rPr>
          <w:u w:val="none"/>
        </w:rPr>
      </w:pPr>
      <w:r>
        <w:t>OFERTA</w:t>
      </w:r>
      <w:r>
        <w:rPr>
          <w:spacing w:val="-4"/>
        </w:rPr>
        <w:t xml:space="preserve"> </w:t>
      </w:r>
      <w:r>
        <w:t>PREUS</w:t>
      </w:r>
      <w:r>
        <w:rPr>
          <w:spacing w:val="-5"/>
        </w:rPr>
        <w:t xml:space="preserve"> </w:t>
      </w:r>
      <w:r>
        <w:rPr>
          <w:spacing w:val="-2"/>
        </w:rPr>
        <w:t>UNITARIS</w:t>
      </w:r>
    </w:p>
    <w:p w14:paraId="5B642E8A" w14:textId="77777777" w:rsidR="003C58B5" w:rsidRDefault="003C58B5">
      <w:pPr>
        <w:pStyle w:val="Textindependent"/>
        <w:spacing w:before="1" w:after="1"/>
        <w:rPr>
          <w:b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1510"/>
        <w:gridCol w:w="4076"/>
        <w:gridCol w:w="1901"/>
      </w:tblGrid>
      <w:tr w:rsidR="003C58B5" w14:paraId="1683AACF" w14:textId="77777777">
        <w:trPr>
          <w:trHeight w:val="503"/>
        </w:trPr>
        <w:tc>
          <w:tcPr>
            <w:tcW w:w="2143" w:type="dxa"/>
            <w:shd w:val="clear" w:color="auto" w:fill="F1F1F1"/>
          </w:tcPr>
          <w:p w14:paraId="2D5A5C18" w14:textId="77777777" w:rsidR="003C58B5" w:rsidRDefault="00CA5CAA">
            <w:pPr>
              <w:pStyle w:val="TableParagraph"/>
              <w:spacing w:before="124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Article</w:t>
            </w:r>
          </w:p>
        </w:tc>
        <w:tc>
          <w:tcPr>
            <w:tcW w:w="1510" w:type="dxa"/>
            <w:shd w:val="clear" w:color="auto" w:fill="F1F1F1"/>
          </w:tcPr>
          <w:p w14:paraId="7E8BD723" w14:textId="77777777" w:rsidR="003C58B5" w:rsidRDefault="00CA5CAA">
            <w:pPr>
              <w:pStyle w:val="TableParagraph"/>
              <w:spacing w:before="124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Unitats</w:t>
            </w:r>
          </w:p>
        </w:tc>
        <w:tc>
          <w:tcPr>
            <w:tcW w:w="4076" w:type="dxa"/>
            <w:shd w:val="clear" w:color="auto" w:fill="F1F1F1"/>
          </w:tcPr>
          <w:p w14:paraId="55C9526C" w14:textId="77777777" w:rsidR="003C58B5" w:rsidRDefault="00CA5CAA">
            <w:pPr>
              <w:pStyle w:val="TableParagraph"/>
              <w:spacing w:before="124"/>
              <w:ind w:left="7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unitari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màxim,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exclòs</w:t>
            </w:r>
          </w:p>
        </w:tc>
        <w:tc>
          <w:tcPr>
            <w:tcW w:w="1901" w:type="dxa"/>
            <w:shd w:val="clear" w:color="auto" w:fill="F1F1F1"/>
          </w:tcPr>
          <w:p w14:paraId="276BEB0D" w14:textId="77777777" w:rsidR="003C58B5" w:rsidRDefault="00CA5CAA">
            <w:pPr>
              <w:pStyle w:val="TableParagraph"/>
              <w:spacing w:before="0" w:line="251" w:lineRule="exact"/>
              <w:ind w:left="9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Preu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unitari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ofert,</w:t>
            </w:r>
          </w:p>
          <w:p w14:paraId="72252830" w14:textId="77777777" w:rsidR="003C58B5" w:rsidRDefault="00CA5CAA">
            <w:pPr>
              <w:pStyle w:val="TableParagraph"/>
              <w:spacing w:before="0" w:line="232" w:lineRule="exact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IVA</w:t>
            </w:r>
            <w:r>
              <w:rPr>
                <w:b/>
                <w:spacing w:val="-2"/>
                <w:sz w:val="20"/>
              </w:rPr>
              <w:t xml:space="preserve"> exclòs</w:t>
            </w:r>
          </w:p>
        </w:tc>
      </w:tr>
      <w:tr w:rsidR="003C58B5" w14:paraId="4AA459BA" w14:textId="77777777">
        <w:trPr>
          <w:trHeight w:val="438"/>
        </w:trPr>
        <w:tc>
          <w:tcPr>
            <w:tcW w:w="2143" w:type="dxa"/>
          </w:tcPr>
          <w:p w14:paraId="543C73EE" w14:textId="77777777" w:rsidR="003C58B5" w:rsidRDefault="00CA5CAA">
            <w:pPr>
              <w:pStyle w:val="TableParagraph"/>
              <w:spacing w:before="93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Monitors</w:t>
            </w:r>
          </w:p>
        </w:tc>
        <w:tc>
          <w:tcPr>
            <w:tcW w:w="1510" w:type="dxa"/>
          </w:tcPr>
          <w:p w14:paraId="2E385C29" w14:textId="77777777" w:rsidR="003C58B5" w:rsidRDefault="00CA5CAA">
            <w:pPr>
              <w:pStyle w:val="TableParagraph"/>
              <w:spacing w:before="93"/>
              <w:ind w:left="9" w:right="4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4076" w:type="dxa"/>
          </w:tcPr>
          <w:p w14:paraId="43345D8C" w14:textId="77777777" w:rsidR="003C58B5" w:rsidRDefault="00CA5CAA">
            <w:pPr>
              <w:pStyle w:val="TableParagraph"/>
              <w:spacing w:before="93"/>
              <w:ind w:left="7"/>
              <w:rPr>
                <w:sz w:val="20"/>
              </w:rPr>
            </w:pPr>
            <w:r>
              <w:rPr>
                <w:sz w:val="20"/>
              </w:rPr>
              <w:t>277,16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901" w:type="dxa"/>
          </w:tcPr>
          <w:p w14:paraId="4AF596BB" w14:textId="77777777" w:rsidR="003C58B5" w:rsidRDefault="00CA5CAA">
            <w:pPr>
              <w:pStyle w:val="TableParagraph"/>
              <w:tabs>
                <w:tab w:val="left" w:leader="dot" w:pos="1555"/>
              </w:tabs>
              <w:spacing w:before="93"/>
              <w:ind w:left="967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  <w:sz w:val="20"/>
              </w:rPr>
              <w:t>€</w:t>
            </w:r>
          </w:p>
        </w:tc>
      </w:tr>
    </w:tbl>
    <w:p w14:paraId="1E130D96" w14:textId="77777777" w:rsidR="003C58B5" w:rsidRDefault="003C58B5">
      <w:pPr>
        <w:pStyle w:val="Textindependent"/>
        <w:rPr>
          <w:b/>
        </w:rPr>
      </w:pPr>
    </w:p>
    <w:p w14:paraId="5BFD053D" w14:textId="77777777" w:rsidR="003C58B5" w:rsidRDefault="003C58B5">
      <w:pPr>
        <w:pStyle w:val="Textindependent"/>
        <w:rPr>
          <w:b/>
        </w:rPr>
      </w:pPr>
    </w:p>
    <w:p w14:paraId="14BED585" w14:textId="77777777" w:rsidR="003C58B5" w:rsidRDefault="003C58B5">
      <w:pPr>
        <w:pStyle w:val="Textindependent"/>
        <w:rPr>
          <w:b/>
        </w:rPr>
      </w:pPr>
    </w:p>
    <w:p w14:paraId="7812196B" w14:textId="77777777" w:rsidR="003C58B5" w:rsidRDefault="00CA5CAA">
      <w:pPr>
        <w:pStyle w:val="Textindependent"/>
        <w:ind w:left="143"/>
      </w:pPr>
      <w:r>
        <w:rPr>
          <w:spacing w:val="-2"/>
        </w:rPr>
        <w:t>Igualment</w:t>
      </w:r>
      <w:r>
        <w:rPr>
          <w:spacing w:val="-3"/>
        </w:rPr>
        <w:t xml:space="preserve"> </w:t>
      </w:r>
      <w:r>
        <w:rPr>
          <w:spacing w:val="-2"/>
        </w:rPr>
        <w:t>declara sota la seva responsabilitat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reuneix</w:t>
      </w:r>
      <w:r>
        <w:t xml:space="preserve"> </w:t>
      </w:r>
      <w:r>
        <w:rPr>
          <w:spacing w:val="-2"/>
        </w:rPr>
        <w:t>totes i</w:t>
      </w:r>
      <w:r>
        <w:rPr>
          <w:spacing w:val="-3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les condicions</w:t>
      </w:r>
      <w:r>
        <w:rPr>
          <w:spacing w:val="1"/>
        </w:rPr>
        <w:t xml:space="preserve"> </w:t>
      </w:r>
      <w:r>
        <w:rPr>
          <w:spacing w:val="-2"/>
        </w:rPr>
        <w:t>exigides per contractar</w:t>
      </w:r>
    </w:p>
    <w:p w14:paraId="6966105C" w14:textId="77777777" w:rsidR="003C58B5" w:rsidRDefault="00CA5CAA">
      <w:pPr>
        <w:pStyle w:val="Textindependent"/>
        <w:spacing w:before="1"/>
        <w:ind w:left="143"/>
      </w:pPr>
      <w:r>
        <w:t>amb</w:t>
      </w:r>
      <w:r>
        <w:rPr>
          <w:spacing w:val="-6"/>
        </w:rPr>
        <w:t xml:space="preserve"> </w:t>
      </w:r>
      <w:r>
        <w:t>l’Administració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prohibició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contractar</w:t>
      </w:r>
      <w:r>
        <w:rPr>
          <w:spacing w:val="-4"/>
        </w:rPr>
        <w:t xml:space="preserve"> </w:t>
      </w:r>
      <w:r>
        <w:t>legalment</w:t>
      </w:r>
      <w:r>
        <w:rPr>
          <w:spacing w:val="-6"/>
        </w:rPr>
        <w:t xml:space="preserve"> </w:t>
      </w:r>
      <w:r>
        <w:rPr>
          <w:spacing w:val="-2"/>
        </w:rPr>
        <w:t>establerta.</w:t>
      </w:r>
    </w:p>
    <w:p w14:paraId="0B8E883F" w14:textId="77777777" w:rsidR="003C58B5" w:rsidRDefault="003C58B5">
      <w:pPr>
        <w:pStyle w:val="Textindependent"/>
      </w:pPr>
    </w:p>
    <w:p w14:paraId="760D7ECC" w14:textId="77777777" w:rsidR="003C58B5" w:rsidRDefault="003C58B5">
      <w:pPr>
        <w:pStyle w:val="Textindependent"/>
      </w:pPr>
    </w:p>
    <w:p w14:paraId="7EC654DD" w14:textId="77777777" w:rsidR="003C58B5" w:rsidRDefault="003C58B5">
      <w:pPr>
        <w:pStyle w:val="Textindependent"/>
        <w:spacing w:before="250"/>
      </w:pPr>
    </w:p>
    <w:p w14:paraId="19B28CC3" w14:textId="77777777" w:rsidR="003C58B5" w:rsidRDefault="00CA5CAA">
      <w:pPr>
        <w:pStyle w:val="Textindependent"/>
        <w:ind w:left="143"/>
      </w:pPr>
      <w:r>
        <w:t>(Lloc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71CECCA9" w14:textId="77777777" w:rsidR="003C58B5" w:rsidRDefault="003C58B5">
      <w:pPr>
        <w:pStyle w:val="Textindependent"/>
        <w:rPr>
          <w:sz w:val="16"/>
        </w:rPr>
      </w:pPr>
    </w:p>
    <w:p w14:paraId="258E5599" w14:textId="77777777" w:rsidR="003C58B5" w:rsidRDefault="003C58B5">
      <w:pPr>
        <w:pStyle w:val="Textindependent"/>
        <w:rPr>
          <w:sz w:val="16"/>
        </w:rPr>
      </w:pPr>
    </w:p>
    <w:p w14:paraId="60769F21" w14:textId="77777777" w:rsidR="003C58B5" w:rsidRDefault="003C58B5">
      <w:pPr>
        <w:pStyle w:val="Textindependent"/>
        <w:rPr>
          <w:sz w:val="16"/>
        </w:rPr>
      </w:pPr>
    </w:p>
    <w:p w14:paraId="41C398F1" w14:textId="77777777" w:rsidR="003C58B5" w:rsidRDefault="003C58B5">
      <w:pPr>
        <w:pStyle w:val="Textindependent"/>
        <w:rPr>
          <w:sz w:val="16"/>
        </w:rPr>
      </w:pPr>
    </w:p>
    <w:p w14:paraId="07CF3B3B" w14:textId="77777777" w:rsidR="003C58B5" w:rsidRDefault="003C58B5">
      <w:pPr>
        <w:pStyle w:val="Textindependent"/>
        <w:rPr>
          <w:sz w:val="16"/>
        </w:rPr>
      </w:pPr>
    </w:p>
    <w:p w14:paraId="34200C91" w14:textId="77777777" w:rsidR="003C58B5" w:rsidRDefault="003C58B5">
      <w:pPr>
        <w:pStyle w:val="Textindependent"/>
        <w:rPr>
          <w:sz w:val="16"/>
        </w:rPr>
      </w:pPr>
    </w:p>
    <w:p w14:paraId="4C8EF11D" w14:textId="77777777" w:rsidR="003C58B5" w:rsidRDefault="003C58B5">
      <w:pPr>
        <w:pStyle w:val="Textindependent"/>
        <w:rPr>
          <w:sz w:val="16"/>
        </w:rPr>
      </w:pPr>
    </w:p>
    <w:p w14:paraId="22C4C898" w14:textId="77777777" w:rsidR="003C58B5" w:rsidRDefault="003C58B5">
      <w:pPr>
        <w:pStyle w:val="Textindependent"/>
        <w:rPr>
          <w:sz w:val="16"/>
        </w:rPr>
      </w:pPr>
    </w:p>
    <w:p w14:paraId="725027A3" w14:textId="77777777" w:rsidR="003C58B5" w:rsidRDefault="003C58B5">
      <w:pPr>
        <w:pStyle w:val="Textindependent"/>
        <w:rPr>
          <w:sz w:val="16"/>
        </w:rPr>
      </w:pPr>
    </w:p>
    <w:p w14:paraId="080D8FCE" w14:textId="77777777" w:rsidR="003C58B5" w:rsidRDefault="003C58B5">
      <w:pPr>
        <w:pStyle w:val="Textindependent"/>
        <w:spacing w:before="73"/>
        <w:rPr>
          <w:sz w:val="16"/>
        </w:rPr>
      </w:pPr>
    </w:p>
    <w:sectPr w:rsidR="003C58B5">
      <w:type w:val="continuous"/>
      <w:pgSz w:w="11910" w:h="16840"/>
      <w:pgMar w:top="700" w:right="708" w:bottom="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8B5"/>
    <w:rsid w:val="003C58B5"/>
    <w:rsid w:val="00AC718E"/>
    <w:rsid w:val="00CA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695C"/>
  <w15:docId w15:val="{816675C2-6A95-49E9-8F5F-CF7BB8C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301" w:lineRule="exact"/>
      <w:ind w:left="3" w:right="1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>IMI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2025-12-22T08:44:00Z</dcterms:created>
  <dcterms:modified xsi:type="dcterms:W3CDTF">2025-12-22T08:47:00Z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