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C737" w14:textId="24A25B6F" w:rsidR="00B30551" w:rsidRPr="00987E19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987E19">
        <w:rPr>
          <w:rFonts w:ascii="Arial" w:hAnsi="Arial" w:cs="Arial"/>
          <w:b/>
          <w:sz w:val="20"/>
          <w:szCs w:val="20"/>
          <w:u w:val="single"/>
          <w:lang w:val="ca-ES"/>
        </w:rPr>
        <w:t>ACREDITACIONS ASSAIGS</w:t>
      </w:r>
    </w:p>
    <w:p w14:paraId="617A6C1C" w14:textId="77777777" w:rsidR="00B30551" w:rsidRPr="00987E19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590"/>
      </w:tblGrid>
      <w:tr w:rsidR="00B30551" w:rsidRPr="00987E19" w14:paraId="6E3861E7" w14:textId="77777777" w:rsidTr="00B30551">
        <w:trPr>
          <w:trHeight w:val="419"/>
        </w:trPr>
        <w:tc>
          <w:tcPr>
            <w:tcW w:w="5234" w:type="dxa"/>
          </w:tcPr>
          <w:p w14:paraId="3ED212D8" w14:textId="77777777" w:rsidR="00B30551" w:rsidRPr="00987E19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</w:tcPr>
          <w:p w14:paraId="1C29CBE7" w14:textId="1D16CC87" w:rsidR="00B30551" w:rsidRPr="00987E19" w:rsidRDefault="00B30551" w:rsidP="006A20FF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</w:tcPr>
          <w:p w14:paraId="0A8011D2" w14:textId="35EE6505" w:rsidR="00B30551" w:rsidRPr="00987E19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987E19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987E19" w14:paraId="62A9F51E" w14:textId="77777777" w:rsidTr="00B30551">
        <w:tc>
          <w:tcPr>
            <w:tcW w:w="5234" w:type="dxa"/>
          </w:tcPr>
          <w:p w14:paraId="1565696E" w14:textId="55E43FC3" w:rsidR="00B30551" w:rsidRPr="00987E19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70" w:type="dxa"/>
          </w:tcPr>
          <w:p w14:paraId="6E8A502A" w14:textId="77777777" w:rsidR="00B30551" w:rsidRPr="00987E19" w:rsidRDefault="00B30551" w:rsidP="006A20FF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</w:tcPr>
          <w:p w14:paraId="4B3245BB" w14:textId="77777777" w:rsidR="00B30551" w:rsidRPr="00987E19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192255C0" w14:textId="77777777" w:rsidTr="00B30551">
        <w:tc>
          <w:tcPr>
            <w:tcW w:w="5234" w:type="dxa"/>
          </w:tcPr>
          <w:p w14:paraId="2D2D661A" w14:textId="2E54072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Presa, confecció de provetes, determinació de la densitat aparent i del contingut de buits d'una mostra de mescla bituminosa </w:t>
            </w:r>
          </w:p>
        </w:tc>
        <w:tc>
          <w:tcPr>
            <w:tcW w:w="1670" w:type="dxa"/>
          </w:tcPr>
          <w:p w14:paraId="41B2C3FE" w14:textId="68A33B95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UNE-EN 12697-30, UNE-EN 12697- 32, UNE-EN 12697-8 i UNE-EN 12697- 6 </w:t>
            </w:r>
          </w:p>
        </w:tc>
        <w:tc>
          <w:tcPr>
            <w:tcW w:w="1590" w:type="dxa"/>
          </w:tcPr>
          <w:p w14:paraId="0215CB3B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50654DA8" w14:textId="77777777" w:rsidTr="0012054B">
        <w:tc>
          <w:tcPr>
            <w:tcW w:w="5234" w:type="dxa"/>
          </w:tcPr>
          <w:p w14:paraId="55406CE2" w14:textId="5931A9DB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'in situ' de la humitat i la densitat pel mètode dels isòtops radioactius d'un sòl </w:t>
            </w:r>
          </w:p>
        </w:tc>
        <w:tc>
          <w:tcPr>
            <w:tcW w:w="1670" w:type="dxa"/>
          </w:tcPr>
          <w:p w14:paraId="239E0B8C" w14:textId="614E1185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ASTM D 6938 </w:t>
            </w:r>
          </w:p>
        </w:tc>
        <w:tc>
          <w:tcPr>
            <w:tcW w:w="1590" w:type="dxa"/>
          </w:tcPr>
          <w:p w14:paraId="012DAD7D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47C6C39A" w14:textId="77777777" w:rsidTr="0012054B">
        <w:tc>
          <w:tcPr>
            <w:tcW w:w="5234" w:type="dxa"/>
          </w:tcPr>
          <w:p w14:paraId="2B90E2A9" w14:textId="0B0308CA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recapçament</w:t>
            </w:r>
            <w:proofErr w:type="spellEnd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 i assaig a compressió d'una sèrie de cinc provetes cilíndriques de 15x30 cm </w:t>
            </w:r>
          </w:p>
        </w:tc>
        <w:tc>
          <w:tcPr>
            <w:tcW w:w="1670" w:type="dxa"/>
          </w:tcPr>
          <w:p w14:paraId="70543D44" w14:textId="0E74EF53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UNE-EN 12350-1, UNE-EN 12350-2, UNE-EN 12390-1, UNE-EN 12390-2 i UNE-EN 12390-3 </w:t>
            </w:r>
          </w:p>
        </w:tc>
        <w:tc>
          <w:tcPr>
            <w:tcW w:w="1590" w:type="dxa"/>
          </w:tcPr>
          <w:p w14:paraId="6ABF4BAB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987E19" w14:paraId="586829C1" w14:textId="77777777" w:rsidTr="00B30551">
        <w:tc>
          <w:tcPr>
            <w:tcW w:w="5234" w:type="dxa"/>
          </w:tcPr>
          <w:p w14:paraId="3E458941" w14:textId="77777777" w:rsidR="00B30551" w:rsidRPr="00987E19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</w:tcPr>
          <w:p w14:paraId="0CAF4AC6" w14:textId="10F40392" w:rsidR="00B30551" w:rsidRPr="00987E19" w:rsidRDefault="00B30551" w:rsidP="006A20FF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</w:tcPr>
          <w:p w14:paraId="3BD43E55" w14:textId="05D5BFCF" w:rsidR="00B30551" w:rsidRPr="00987E19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987E19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987E19" w:rsidRPr="00987E19" w14:paraId="65342B1F" w14:textId="77777777" w:rsidTr="005B61C7">
        <w:tc>
          <w:tcPr>
            <w:tcW w:w="5234" w:type="dxa"/>
          </w:tcPr>
          <w:p w14:paraId="2F16BA04" w14:textId="6DF1AEB5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referent; i densitat màxima i del gruix d'una proveta testimoni de mescla bituminosa </w:t>
            </w:r>
          </w:p>
        </w:tc>
        <w:tc>
          <w:tcPr>
            <w:tcW w:w="1670" w:type="dxa"/>
          </w:tcPr>
          <w:p w14:paraId="15EAEA52" w14:textId="6BC85607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UNE-EN 12697-6 i UNE-EN 12697-5, UNE-EN 12697-36 </w:t>
            </w:r>
          </w:p>
        </w:tc>
        <w:tc>
          <w:tcPr>
            <w:tcW w:w="1590" w:type="dxa"/>
          </w:tcPr>
          <w:p w14:paraId="702C0E79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3628952B" w14:textId="77777777" w:rsidTr="005B61C7">
        <w:tc>
          <w:tcPr>
            <w:tcW w:w="5234" w:type="dxa"/>
          </w:tcPr>
          <w:p w14:paraId="1D672525" w14:textId="7F99498B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 la dotació de lligant residual, pel mètode de safata, d'una mostra de mescla bituminosa </w:t>
            </w:r>
          </w:p>
        </w:tc>
        <w:tc>
          <w:tcPr>
            <w:tcW w:w="1670" w:type="dxa"/>
          </w:tcPr>
          <w:p w14:paraId="1908D0F7" w14:textId="36A75534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NLT 353 </w:t>
            </w:r>
          </w:p>
        </w:tc>
        <w:tc>
          <w:tcPr>
            <w:tcW w:w="1590" w:type="dxa"/>
          </w:tcPr>
          <w:p w14:paraId="02454304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1AE226E5" w14:textId="77777777" w:rsidTr="005B61C7">
        <w:tc>
          <w:tcPr>
            <w:tcW w:w="5234" w:type="dxa"/>
          </w:tcPr>
          <w:p w14:paraId="4DEF6C9D" w14:textId="4C7C8189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Proctor</w:t>
            </w:r>
            <w:proofErr w:type="spellEnd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 modificat d'una mostra de sòl </w:t>
            </w:r>
          </w:p>
        </w:tc>
        <w:tc>
          <w:tcPr>
            <w:tcW w:w="1670" w:type="dxa"/>
          </w:tcPr>
          <w:p w14:paraId="75269348" w14:textId="5F822FD9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103501 </w:t>
            </w:r>
          </w:p>
        </w:tc>
        <w:tc>
          <w:tcPr>
            <w:tcW w:w="1590" w:type="dxa"/>
          </w:tcPr>
          <w:p w14:paraId="63ED1F99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7F52D4F5" w14:textId="77777777" w:rsidTr="005B61C7">
        <w:tc>
          <w:tcPr>
            <w:tcW w:w="5234" w:type="dxa"/>
          </w:tcPr>
          <w:p w14:paraId="70FAF1C2" w14:textId="207271D3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Control de temperatures en l'execució de paviments de mescla bituminosa en calent </w:t>
            </w:r>
          </w:p>
        </w:tc>
        <w:tc>
          <w:tcPr>
            <w:tcW w:w="1670" w:type="dxa"/>
          </w:tcPr>
          <w:p w14:paraId="6619A61F" w14:textId="618564E5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UNE-EN 12697-13 </w:t>
            </w:r>
          </w:p>
        </w:tc>
        <w:tc>
          <w:tcPr>
            <w:tcW w:w="1590" w:type="dxa"/>
          </w:tcPr>
          <w:p w14:paraId="0106DCD7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7977ED7A" w14:textId="77777777" w:rsidTr="005B61C7">
        <w:tc>
          <w:tcPr>
            <w:tcW w:w="5234" w:type="dxa"/>
          </w:tcPr>
          <w:p w14:paraId="27C0A555" w14:textId="557C9CB3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 l'índex CBR en laboratori, amb la metodologia del </w:t>
            </w:r>
            <w:proofErr w:type="spellStart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Próctor</w:t>
            </w:r>
            <w:proofErr w:type="spellEnd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 modificat (a tres punts) d'una mostra de sòl </w:t>
            </w:r>
          </w:p>
        </w:tc>
        <w:tc>
          <w:tcPr>
            <w:tcW w:w="1670" w:type="dxa"/>
          </w:tcPr>
          <w:p w14:paraId="2493634E" w14:textId="2894745E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103502 </w:t>
            </w:r>
          </w:p>
        </w:tc>
        <w:tc>
          <w:tcPr>
            <w:tcW w:w="1590" w:type="dxa"/>
          </w:tcPr>
          <w:p w14:paraId="45556E5E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553A9AD0" w14:textId="77777777" w:rsidTr="005B61C7">
        <w:tc>
          <w:tcPr>
            <w:tcW w:w="5234" w:type="dxa"/>
          </w:tcPr>
          <w:p w14:paraId="742DE0AC" w14:textId="6240FEDB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potàsic</w:t>
            </w:r>
            <w:proofErr w:type="spellEnd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 d'una mostra de sòl </w:t>
            </w:r>
          </w:p>
        </w:tc>
        <w:tc>
          <w:tcPr>
            <w:tcW w:w="1670" w:type="dxa"/>
          </w:tcPr>
          <w:p w14:paraId="1F110E30" w14:textId="727E070D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103204 </w:t>
            </w:r>
          </w:p>
        </w:tc>
        <w:tc>
          <w:tcPr>
            <w:tcW w:w="1590" w:type="dxa"/>
          </w:tcPr>
          <w:p w14:paraId="6C5A09E6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4C75FD55" w14:textId="77777777" w:rsidTr="005B61C7">
        <w:tc>
          <w:tcPr>
            <w:tcW w:w="5234" w:type="dxa"/>
          </w:tcPr>
          <w:p w14:paraId="44520AE2" w14:textId="67E16259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del contingut de sals solubles (inclòs guix) d'un sòl </w:t>
            </w:r>
          </w:p>
        </w:tc>
        <w:tc>
          <w:tcPr>
            <w:tcW w:w="1670" w:type="dxa"/>
          </w:tcPr>
          <w:p w14:paraId="1A785A78" w14:textId="4C86EE70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NLT 114 </w:t>
            </w:r>
          </w:p>
        </w:tc>
        <w:tc>
          <w:tcPr>
            <w:tcW w:w="1590" w:type="dxa"/>
          </w:tcPr>
          <w:p w14:paraId="16336352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2E6DE1DD" w14:textId="77777777" w:rsidTr="005B61C7">
        <w:tc>
          <w:tcPr>
            <w:tcW w:w="5234" w:type="dxa"/>
          </w:tcPr>
          <w:p w14:paraId="658476B9" w14:textId="6F760D0F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dels límits d'Atterberg (límit líquid i límit plàstic) d'una mostra de sòl </w:t>
            </w:r>
          </w:p>
        </w:tc>
        <w:tc>
          <w:tcPr>
            <w:tcW w:w="1670" w:type="dxa"/>
          </w:tcPr>
          <w:p w14:paraId="25CB9709" w14:textId="1EDFF881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103103 i UNE 103104 </w:t>
            </w:r>
          </w:p>
        </w:tc>
        <w:tc>
          <w:tcPr>
            <w:tcW w:w="1590" w:type="dxa"/>
          </w:tcPr>
          <w:p w14:paraId="0E6E0977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35DF60BA" w14:textId="77777777" w:rsidTr="005B61C7">
        <w:tc>
          <w:tcPr>
            <w:tcW w:w="5234" w:type="dxa"/>
          </w:tcPr>
          <w:p w14:paraId="487EA7A3" w14:textId="114D30AD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Anàlisi granulomètrica per tamisatge d'una mostra de sòl </w:t>
            </w:r>
          </w:p>
        </w:tc>
        <w:tc>
          <w:tcPr>
            <w:tcW w:w="1670" w:type="dxa"/>
          </w:tcPr>
          <w:p w14:paraId="3DF1F593" w14:textId="59511F15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103101 </w:t>
            </w:r>
          </w:p>
        </w:tc>
        <w:tc>
          <w:tcPr>
            <w:tcW w:w="1590" w:type="dxa"/>
          </w:tcPr>
          <w:p w14:paraId="0666EEAF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4F3452DF" w14:textId="77777777" w:rsidTr="005B61C7">
        <w:tc>
          <w:tcPr>
            <w:tcW w:w="5234" w:type="dxa"/>
          </w:tcPr>
          <w:p w14:paraId="558E9F67" w14:textId="1822585A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 l'àrea de la secció recta transversal equivalent d'una proveta d'acer per armar formigons </w:t>
            </w:r>
          </w:p>
        </w:tc>
        <w:tc>
          <w:tcPr>
            <w:tcW w:w="1670" w:type="dxa"/>
          </w:tcPr>
          <w:p w14:paraId="5B861878" w14:textId="78A42180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 36068 </w:t>
            </w:r>
          </w:p>
        </w:tc>
        <w:tc>
          <w:tcPr>
            <w:tcW w:w="1590" w:type="dxa"/>
          </w:tcPr>
          <w:p w14:paraId="42659C92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3522B265" w14:textId="77777777" w:rsidTr="005B61C7">
        <w:tc>
          <w:tcPr>
            <w:tcW w:w="5234" w:type="dxa"/>
          </w:tcPr>
          <w:p w14:paraId="5A6033DE" w14:textId="4BA61D2A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in situ de la humitat d'un sòl </w:t>
            </w:r>
          </w:p>
        </w:tc>
        <w:tc>
          <w:tcPr>
            <w:tcW w:w="1670" w:type="dxa"/>
          </w:tcPr>
          <w:p w14:paraId="37B2A749" w14:textId="3EB9C33A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NLT 103 </w:t>
            </w:r>
          </w:p>
        </w:tc>
        <w:tc>
          <w:tcPr>
            <w:tcW w:w="1590" w:type="dxa"/>
          </w:tcPr>
          <w:p w14:paraId="5BC87AFA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987E19" w:rsidRPr="00987E19" w14:paraId="629DC528" w14:textId="77777777" w:rsidTr="005B61C7">
        <w:tc>
          <w:tcPr>
            <w:tcW w:w="5234" w:type="dxa"/>
          </w:tcPr>
          <w:p w14:paraId="0F22A3E9" w14:textId="77836248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Assaig de doblegament-</w:t>
            </w:r>
            <w:proofErr w:type="spellStart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>desdoblegament</w:t>
            </w:r>
            <w:proofErr w:type="spellEnd"/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 d'una proveta d'acer per a armar formigons </w:t>
            </w:r>
          </w:p>
        </w:tc>
        <w:tc>
          <w:tcPr>
            <w:tcW w:w="1670" w:type="dxa"/>
          </w:tcPr>
          <w:p w14:paraId="3EF6E59B" w14:textId="065E58AC" w:rsidR="00987E19" w:rsidRPr="00987E19" w:rsidRDefault="00987E19" w:rsidP="00987E19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987E19">
              <w:rPr>
                <w:rFonts w:ascii="Arial" w:hAnsi="Arial" w:cs="Arial"/>
                <w:sz w:val="20"/>
                <w:szCs w:val="20"/>
                <w:lang w:val="ca-ES"/>
              </w:rPr>
              <w:t xml:space="preserve">UNE-EN ISO 15630-1 </w:t>
            </w:r>
          </w:p>
        </w:tc>
        <w:tc>
          <w:tcPr>
            <w:tcW w:w="1590" w:type="dxa"/>
          </w:tcPr>
          <w:p w14:paraId="20D33B7C" w14:textId="77777777" w:rsidR="00987E19" w:rsidRPr="00987E19" w:rsidRDefault="00987E19" w:rsidP="00987E19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987E19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DCFC5FE" w14:textId="77777777" w:rsidR="00B30551" w:rsidRPr="00987E19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987E19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87E19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69FA817D" w14:textId="77777777" w:rsidR="00444D1E" w:rsidRPr="00987E19" w:rsidRDefault="00444D1E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C86C247" w14:textId="13490481" w:rsidR="00B30551" w:rsidRPr="00987E19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987E19">
        <w:rPr>
          <w:rFonts w:ascii="Arial" w:hAnsi="Arial" w:cs="Arial"/>
          <w:i/>
          <w:sz w:val="20"/>
          <w:szCs w:val="20"/>
          <w:lang w:val="ca-ES"/>
        </w:rPr>
        <w:t xml:space="preserve">*Els assaigs que s’hagin indicat com a no </w:t>
      </w:r>
      <w:r w:rsidR="00444D1E" w:rsidRPr="00987E19">
        <w:rPr>
          <w:rFonts w:ascii="Arial" w:hAnsi="Arial" w:cs="Arial"/>
          <w:i/>
          <w:sz w:val="20"/>
          <w:szCs w:val="20"/>
          <w:lang w:val="ca-ES"/>
        </w:rPr>
        <w:t>Subcontractables</w:t>
      </w:r>
      <w:r w:rsidRPr="00987E19">
        <w:rPr>
          <w:rFonts w:ascii="Arial" w:hAnsi="Arial" w:cs="Arial"/>
          <w:i/>
          <w:sz w:val="20"/>
          <w:szCs w:val="20"/>
          <w:lang w:val="ca-ES"/>
        </w:rPr>
        <w:t xml:space="preserve"> hauran de ser realitzats per laboratoris propis del licitador amb les habilitacions legals necessàries per a l’exercici de dita activitat.</w:t>
      </w:r>
    </w:p>
    <w:sectPr w:rsidR="00B30551" w:rsidRPr="00987E19" w:rsidSect="00987E19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510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E396" w14:textId="77777777" w:rsidR="00923F70" w:rsidRDefault="00923F70" w:rsidP="00B30551">
      <w:r>
        <w:separator/>
      </w:r>
    </w:p>
  </w:endnote>
  <w:endnote w:type="continuationSeparator" w:id="0">
    <w:p w14:paraId="1FB12A60" w14:textId="77777777" w:rsidR="00923F70" w:rsidRDefault="00923F70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46C2" w14:textId="77777777" w:rsidR="00923F70" w:rsidRDefault="00923F70" w:rsidP="00B30551">
      <w:r>
        <w:separator/>
      </w:r>
    </w:p>
  </w:footnote>
  <w:footnote w:type="continuationSeparator" w:id="0">
    <w:p w14:paraId="4F8D2AC6" w14:textId="77777777" w:rsidR="00923F70" w:rsidRDefault="00923F70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444D1E">
      <w:fldChar w:fldCharType="begin"/>
    </w:r>
    <w:r w:rsidR="00444D1E">
      <w:instrText xml:space="preserve"> INCLUDEPICTURE  "https://infraestructures.gencat.cat/images/corporativa/infraestructures.jpg" \* MERGEFORMATINET </w:instrText>
    </w:r>
    <w:r w:rsidR="00444D1E">
      <w:fldChar w:fldCharType="separate"/>
    </w:r>
    <w:r w:rsidR="006B0E7F">
      <w:fldChar w:fldCharType="begin"/>
    </w:r>
    <w:r w:rsidR="006B0E7F">
      <w:instrText xml:space="preserve"> INCLUDEPICTURE  "https://infraestructures.gencat.cat/images/corporativa/infraestructures.jpg" \* MERGEFORMATINET </w:instrText>
    </w:r>
    <w:r w:rsidR="006B0E7F">
      <w:fldChar w:fldCharType="separate"/>
    </w:r>
    <w:r w:rsidR="00AE7556">
      <w:fldChar w:fldCharType="begin"/>
    </w:r>
    <w:r w:rsidR="00AE7556">
      <w:instrText xml:space="preserve"> INCLUDEPICTURE  "https://infraestructures.gencat.cat/images/corporativa/infraestructures.jpg" \* MERGEFORMATINET </w:instrText>
    </w:r>
    <w:r w:rsidR="00AE7556"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987E19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000000">
      <w:fldChar w:fldCharType="end"/>
    </w:r>
    <w:r w:rsidR="00AE7556">
      <w:fldChar w:fldCharType="end"/>
    </w:r>
    <w:r w:rsidR="006B0E7F">
      <w:fldChar w:fldCharType="end"/>
    </w:r>
    <w:r w:rsidR="00444D1E">
      <w:fldChar w:fldCharType="end"/>
    </w:r>
    <w:r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444D1E">
      <w:fldChar w:fldCharType="begin"/>
    </w:r>
    <w:r w:rsidR="00444D1E">
      <w:instrText xml:space="preserve"> INCLUDEPICTURE  "https://infraestructures.gencat.cat/images/corporativa/infraestructures.jpg" \* MERGEFORMATINET </w:instrText>
    </w:r>
    <w:r w:rsidR="00444D1E">
      <w:fldChar w:fldCharType="separate"/>
    </w:r>
    <w:r w:rsidR="006B0E7F">
      <w:fldChar w:fldCharType="begin"/>
    </w:r>
    <w:r w:rsidR="006B0E7F">
      <w:instrText xml:space="preserve"> INCLUDEPICTURE  "https://infraestructures.gencat.cat/images/corporativa/infraestructures.jpg" \* MERGEFORMATINET </w:instrText>
    </w:r>
    <w:r w:rsidR="006B0E7F">
      <w:fldChar w:fldCharType="separate"/>
    </w:r>
    <w:r w:rsidR="00AE7556">
      <w:fldChar w:fldCharType="begin"/>
    </w:r>
    <w:r w:rsidR="00AE7556">
      <w:instrText xml:space="preserve"> INCLUDEPICTURE  "https://infraestructures.gencat.cat/images/corporativa/infraestructures.jpg" \* MERGEFORMATINET </w:instrText>
    </w:r>
    <w:r w:rsidR="00AE7556">
      <w:fldChar w:fldCharType="separate"/>
    </w:r>
    <w:r w:rsidR="00000000">
      <w:fldChar w:fldCharType="begin"/>
    </w:r>
    <w:r w:rsidR="00000000">
      <w:instrText xml:space="preserve"> INCLUDEPICTURE  "https://infraestructures.gencat.cat/images/corporativa/infraestructures.jpg" \* MERGEFORMATINET </w:instrText>
    </w:r>
    <w:r w:rsidR="00000000">
      <w:fldChar w:fldCharType="separate"/>
    </w:r>
    <w:r w:rsidR="00000000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15pt;height:39.75pt">
          <v:imagedata r:id="rId2" r:href="rId1"/>
        </v:shape>
      </w:pict>
    </w:r>
    <w:r w:rsidR="00000000">
      <w:fldChar w:fldCharType="end"/>
    </w:r>
    <w:r w:rsidR="00AE7556">
      <w:fldChar w:fldCharType="end"/>
    </w:r>
    <w:r w:rsidR="006B0E7F">
      <w:fldChar w:fldCharType="end"/>
    </w:r>
    <w:r w:rsidR="00444D1E">
      <w:fldChar w:fldCharType="end"/>
    </w:r>
    <w:r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270F7D"/>
    <w:rsid w:val="00423EA8"/>
    <w:rsid w:val="00444D1E"/>
    <w:rsid w:val="00514919"/>
    <w:rsid w:val="00521C1E"/>
    <w:rsid w:val="005C5C36"/>
    <w:rsid w:val="0066642F"/>
    <w:rsid w:val="006A20FF"/>
    <w:rsid w:val="006B0E7F"/>
    <w:rsid w:val="00923F70"/>
    <w:rsid w:val="00987E19"/>
    <w:rsid w:val="00AB647A"/>
    <w:rsid w:val="00AE7556"/>
    <w:rsid w:val="00B30551"/>
    <w:rsid w:val="00BC54D4"/>
    <w:rsid w:val="00CE22FE"/>
    <w:rsid w:val="00D1263F"/>
    <w:rsid w:val="00F56ECE"/>
    <w:rsid w:val="00F63835"/>
    <w:rsid w:val="00F679CB"/>
    <w:rsid w:val="00F770B5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91EBB-786C-48AC-A0AD-8E5CFD3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Company>Infraestructures.cat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Fernández Urban, Xavier</cp:lastModifiedBy>
  <cp:revision>4</cp:revision>
  <dcterms:created xsi:type="dcterms:W3CDTF">2025-07-01T09:55:00Z</dcterms:created>
  <dcterms:modified xsi:type="dcterms:W3CDTF">2025-12-18T11:59:00Z</dcterms:modified>
</cp:coreProperties>
</file>