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CDEDB" w14:textId="35891674" w:rsidR="005A1B1B" w:rsidRPr="00420A12" w:rsidRDefault="005A1B1B" w:rsidP="005A1B1B">
      <w:pPr>
        <w:pStyle w:val="NTtolAnnex"/>
        <w:spacing w:before="480" w:after="240"/>
      </w:pPr>
      <w:bookmarkStart w:id="0" w:name="_Toc413056453"/>
      <w:bookmarkStart w:id="1" w:name="_Toc418617607"/>
      <w:bookmarkStart w:id="2" w:name="_Toc445901651"/>
      <w:r w:rsidRPr="00420A12">
        <w:t xml:space="preserve">Annex 7. Model de declaració responsable </w:t>
      </w:r>
      <w:r w:rsidR="00031AE8" w:rsidRPr="00420A12">
        <w:t>amb relació als requisits tècnics mínims del dispositiu</w:t>
      </w:r>
    </w:p>
    <w:tbl>
      <w:tblPr>
        <w:tblStyle w:val="Tablaconcuadrcula81"/>
        <w:tblW w:w="5000" w:type="pct"/>
        <w:tblLook w:val="04A0" w:firstRow="1" w:lastRow="0" w:firstColumn="1" w:lastColumn="0" w:noHBand="0" w:noVBand="1"/>
      </w:tblPr>
      <w:tblGrid>
        <w:gridCol w:w="2567"/>
        <w:gridCol w:w="6219"/>
      </w:tblGrid>
      <w:tr w:rsidR="005A1B1B" w:rsidRPr="00420A12" w14:paraId="1C2970E9" w14:textId="77777777" w:rsidTr="00A54C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 w:val="0"/>
        </w:trPr>
        <w:tc>
          <w:tcPr>
            <w:tcW w:w="8786" w:type="dxa"/>
            <w:gridSpan w:val="2"/>
          </w:tcPr>
          <w:p w14:paraId="452E4C14" w14:textId="42F24A2C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Informació sobre l</w:t>
            </w:r>
            <w:r w:rsidR="00420A12" w:rsidRPr="00420A12">
              <w:t>’</w:t>
            </w:r>
            <w:r w:rsidRPr="00420A12">
              <w:t>expedient</w:t>
            </w:r>
          </w:p>
        </w:tc>
      </w:tr>
      <w:tr w:rsidR="00600EFB" w:rsidRPr="00420A12" w14:paraId="11FE89F3" w14:textId="77777777" w:rsidTr="00A955B0">
        <w:trPr>
          <w:tblHeader w:val="0"/>
        </w:trPr>
        <w:tc>
          <w:tcPr>
            <w:tcW w:w="2567" w:type="dxa"/>
            <w:tcBorders>
              <w:right w:val="single" w:sz="4" w:space="0" w:color="C00000"/>
            </w:tcBorders>
          </w:tcPr>
          <w:p w14:paraId="7CDD65B8" w14:textId="7A455E4E" w:rsidR="00600EFB" w:rsidRPr="00420A12" w:rsidRDefault="00600EFB" w:rsidP="00F25CF2">
            <w:pPr>
              <w:pStyle w:val="NNormaltaula"/>
              <w:spacing w:before="60" w:after="60"/>
            </w:pPr>
            <w:r w:rsidRPr="00420A12">
              <w:t>Número d</w:t>
            </w:r>
            <w:r w:rsidR="00420A12" w:rsidRPr="00420A12">
              <w:t>’</w:t>
            </w:r>
            <w:r w:rsidRPr="00420A12">
              <w:t>expedient:</w:t>
            </w:r>
          </w:p>
        </w:tc>
        <w:tc>
          <w:tcPr>
            <w:tcW w:w="6219" w:type="dxa"/>
            <w:tcBorders>
              <w:left w:val="single" w:sz="4" w:space="0" w:color="C00000"/>
            </w:tcBorders>
          </w:tcPr>
          <w:p w14:paraId="570911D9" w14:textId="397C2DBB" w:rsidR="00600EFB" w:rsidRPr="00420A12" w:rsidRDefault="00600EFB" w:rsidP="00F25CF2">
            <w:pPr>
              <w:pStyle w:val="NNormaltaula"/>
              <w:spacing w:before="60" w:after="60"/>
            </w:pPr>
            <w:r w:rsidRPr="00420A12">
              <w:t>PARLC-2026-25 (GEEC)</w:t>
            </w:r>
          </w:p>
        </w:tc>
      </w:tr>
      <w:tr w:rsidR="00F25CF2" w:rsidRPr="00420A12" w14:paraId="702D2171" w14:textId="77777777" w:rsidTr="00A955B0">
        <w:trPr>
          <w:tblHeader w:val="0"/>
        </w:trPr>
        <w:tc>
          <w:tcPr>
            <w:tcW w:w="2567" w:type="dxa"/>
            <w:tcBorders>
              <w:right w:val="single" w:sz="4" w:space="0" w:color="C00000"/>
            </w:tcBorders>
          </w:tcPr>
          <w:p w14:paraId="6CFEFA21" w14:textId="77777777" w:rsidR="00F25CF2" w:rsidRPr="00420A12" w:rsidRDefault="00F25CF2" w:rsidP="00F25CF2">
            <w:pPr>
              <w:pStyle w:val="NNormaltaula"/>
              <w:spacing w:before="60" w:after="60"/>
            </w:pPr>
            <w:r w:rsidRPr="00420A12">
              <w:t xml:space="preserve">Contractació: </w:t>
            </w:r>
          </w:p>
        </w:tc>
        <w:tc>
          <w:tcPr>
            <w:tcW w:w="6219" w:type="dxa"/>
            <w:tcBorders>
              <w:left w:val="single" w:sz="4" w:space="0" w:color="C00000"/>
            </w:tcBorders>
          </w:tcPr>
          <w:p w14:paraId="0CCEAF70" w14:textId="26DAD070" w:rsidR="00F25CF2" w:rsidRPr="00420A12" w:rsidRDefault="00F25CF2" w:rsidP="00F25CF2">
            <w:pPr>
              <w:pStyle w:val="NNormaltaula"/>
              <w:spacing w:before="60" w:after="60"/>
            </w:pPr>
            <w:r w:rsidRPr="00420A12">
              <w:t>Arrendament d</w:t>
            </w:r>
            <w:r w:rsidR="00420A12" w:rsidRPr="00420A12">
              <w:t>’</w:t>
            </w:r>
            <w:r w:rsidRPr="00420A12">
              <w:t>un equip d</w:t>
            </w:r>
            <w:r w:rsidR="00420A12" w:rsidRPr="00420A12">
              <w:t>’</w:t>
            </w:r>
            <w:r w:rsidRPr="00420A12">
              <w:t>impressió en color multifunció</w:t>
            </w:r>
          </w:p>
        </w:tc>
      </w:tr>
      <w:tr w:rsidR="005A1B1B" w:rsidRPr="00420A12" w14:paraId="6ADA6452" w14:textId="77777777" w:rsidTr="00A955B0">
        <w:trPr>
          <w:tblHeader w:val="0"/>
        </w:trPr>
        <w:tc>
          <w:tcPr>
            <w:tcW w:w="8786" w:type="dxa"/>
            <w:gridSpan w:val="2"/>
            <w:tcBorders>
              <w:left w:val="single" w:sz="4" w:space="0" w:color="C00000"/>
            </w:tcBorders>
            <w:shd w:val="clear" w:color="auto" w:fill="F2DBDB" w:themeFill="accent2" w:themeFillTint="33"/>
          </w:tcPr>
          <w:p w14:paraId="0E68F061" w14:textId="56D57331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 xml:space="preserve">Informació sobre </w:t>
            </w:r>
            <w:r w:rsidR="000F54FC">
              <w:t>l’empresa</w:t>
            </w:r>
            <w:r w:rsidRPr="00420A12">
              <w:t xml:space="preserve"> licitador</w:t>
            </w:r>
            <w:r w:rsidR="000F54FC">
              <w:t>a</w:t>
            </w:r>
          </w:p>
        </w:tc>
      </w:tr>
      <w:tr w:rsidR="005A1B1B" w:rsidRPr="00420A12" w14:paraId="4ED7FC35" w14:textId="77777777" w:rsidTr="00A955B0">
        <w:trPr>
          <w:tblHeader w:val="0"/>
        </w:trPr>
        <w:tc>
          <w:tcPr>
            <w:tcW w:w="2567" w:type="dxa"/>
            <w:tcBorders>
              <w:right w:val="single" w:sz="4" w:space="0" w:color="C00000"/>
            </w:tcBorders>
          </w:tcPr>
          <w:p w14:paraId="574788A3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 xml:space="preserve">Nom i cognoms: </w:t>
            </w:r>
          </w:p>
        </w:tc>
        <w:tc>
          <w:tcPr>
            <w:tcW w:w="6219" w:type="dxa"/>
            <w:tcBorders>
              <w:left w:val="single" w:sz="4" w:space="0" w:color="C00000"/>
            </w:tcBorders>
          </w:tcPr>
          <w:p w14:paraId="6E51AFF3" w14:textId="77777777" w:rsidR="005A1B1B" w:rsidRPr="00420A12" w:rsidRDefault="005A1B1B" w:rsidP="00A54CE8">
            <w:pPr>
              <w:pStyle w:val="NNormaltaula"/>
              <w:spacing w:before="60" w:after="60"/>
            </w:pPr>
          </w:p>
        </w:tc>
      </w:tr>
      <w:tr w:rsidR="005A1B1B" w:rsidRPr="00420A12" w14:paraId="7349C755" w14:textId="77777777" w:rsidTr="00A955B0">
        <w:trPr>
          <w:trHeight w:val="88"/>
          <w:tblHeader w:val="0"/>
        </w:trPr>
        <w:tc>
          <w:tcPr>
            <w:tcW w:w="2567" w:type="dxa"/>
            <w:tcBorders>
              <w:right w:val="single" w:sz="4" w:space="0" w:color="C00000"/>
            </w:tcBorders>
          </w:tcPr>
          <w:p w14:paraId="4EF34BB4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NIF:</w:t>
            </w:r>
          </w:p>
        </w:tc>
        <w:tc>
          <w:tcPr>
            <w:tcW w:w="6219" w:type="dxa"/>
            <w:tcBorders>
              <w:left w:val="single" w:sz="4" w:space="0" w:color="C00000"/>
            </w:tcBorders>
          </w:tcPr>
          <w:p w14:paraId="66AC190C" w14:textId="77777777" w:rsidR="005A1B1B" w:rsidRPr="00420A12" w:rsidRDefault="005A1B1B" w:rsidP="00A54CE8">
            <w:pPr>
              <w:pStyle w:val="NNormaltaula"/>
              <w:spacing w:before="60" w:after="60"/>
            </w:pPr>
          </w:p>
        </w:tc>
      </w:tr>
      <w:tr w:rsidR="005A1B1B" w:rsidRPr="00420A12" w14:paraId="76317C84" w14:textId="77777777" w:rsidTr="00A955B0">
        <w:trPr>
          <w:tblHeader w:val="0"/>
        </w:trPr>
        <w:tc>
          <w:tcPr>
            <w:tcW w:w="2567" w:type="dxa"/>
            <w:tcBorders>
              <w:right w:val="single" w:sz="4" w:space="0" w:color="C00000"/>
            </w:tcBorders>
          </w:tcPr>
          <w:p w14:paraId="7071103F" w14:textId="17D85C05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En nom propi o en representació de l</w:t>
            </w:r>
            <w:r w:rsidR="00420A12" w:rsidRPr="00420A12">
              <w:t>’</w:t>
            </w:r>
            <w:r w:rsidRPr="00420A12">
              <w:t>empresa:</w:t>
            </w:r>
          </w:p>
        </w:tc>
        <w:tc>
          <w:tcPr>
            <w:tcW w:w="6219" w:type="dxa"/>
            <w:tcBorders>
              <w:left w:val="single" w:sz="4" w:space="0" w:color="C00000"/>
            </w:tcBorders>
          </w:tcPr>
          <w:p w14:paraId="3C893134" w14:textId="77777777" w:rsidR="005A1B1B" w:rsidRPr="00420A12" w:rsidRDefault="005A1B1B" w:rsidP="00A54CE8">
            <w:pPr>
              <w:pStyle w:val="NNormaltaula"/>
              <w:spacing w:before="60" w:after="60"/>
            </w:pPr>
          </w:p>
        </w:tc>
      </w:tr>
    </w:tbl>
    <w:p w14:paraId="6382D1FB" w14:textId="77777777" w:rsidR="005A1B1B" w:rsidRPr="00420A12" w:rsidRDefault="005A1B1B" w:rsidP="005A1B1B">
      <w:pPr>
        <w:pStyle w:val="NTtolsegon"/>
        <w:spacing w:after="240"/>
      </w:pPr>
      <w:r w:rsidRPr="00420A12">
        <w:t>DECLARO:</w:t>
      </w:r>
    </w:p>
    <w:p w14:paraId="2894D95A" w14:textId="47E89F32" w:rsidR="00F25CF2" w:rsidRPr="00420A12" w:rsidRDefault="00F25CF2" w:rsidP="00031AE8">
      <w:pPr>
        <w:pStyle w:val="NNormal"/>
      </w:pPr>
      <w:r w:rsidRPr="00420A12">
        <w:t xml:space="preserve">1. Que aquesta contractació està vinculada al compliment dels requisits tècnics mínims que consten en la prescripció 2.7 del plec de prescripcions tècniques. </w:t>
      </w:r>
    </w:p>
    <w:p w14:paraId="68312B15" w14:textId="437C089B" w:rsidR="005A1B1B" w:rsidRPr="00420A12" w:rsidRDefault="00F25CF2" w:rsidP="00031AE8">
      <w:pPr>
        <w:pStyle w:val="NNormal"/>
      </w:pPr>
      <w:r w:rsidRPr="00420A12">
        <w:t>2. Que els requisits mínims del dispositiu d</w:t>
      </w:r>
      <w:r w:rsidR="00420A12" w:rsidRPr="00420A12">
        <w:t>’</w:t>
      </w:r>
      <w:r w:rsidRPr="00420A12">
        <w:t>impressió que presento per a l</w:t>
      </w:r>
      <w:r w:rsidR="00420A12" w:rsidRPr="00420A12">
        <w:t>’</w:t>
      </w:r>
      <w:r w:rsidRPr="00420A12">
        <w:t>execució del contracte són els que recullen els quadres d</w:t>
      </w:r>
      <w:r w:rsidR="00420A12" w:rsidRPr="00420A12">
        <w:t>’</w:t>
      </w:r>
      <w:r w:rsidRPr="00420A12">
        <w:t>aquest annex.</w:t>
      </w:r>
    </w:p>
    <w:tbl>
      <w:tblPr>
        <w:tblW w:w="5000" w:type="pct"/>
        <w:tblBorders>
          <w:top w:val="single" w:sz="4" w:space="0" w:color="C0504D" w:themeColor="accent2"/>
          <w:bottom w:val="single" w:sz="4" w:space="0" w:color="C0504D" w:themeColor="accent2"/>
          <w:insideH w:val="single" w:sz="4" w:space="0" w:color="C0504D" w:themeColor="accent2"/>
          <w:insideV w:val="single" w:sz="4" w:space="0" w:color="C0504D" w:themeColor="accent2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7"/>
        <w:gridCol w:w="5099"/>
      </w:tblGrid>
      <w:tr w:rsidR="005A1B1B" w:rsidRPr="00420A12" w14:paraId="09FE95B6" w14:textId="77777777" w:rsidTr="00A54CE8">
        <w:trPr>
          <w:trHeight w:val="300"/>
          <w:tblHeader/>
        </w:trPr>
        <w:tc>
          <w:tcPr>
            <w:tcW w:w="2098" w:type="pct"/>
            <w:shd w:val="clear" w:color="auto" w:fill="F2DBDB" w:themeFill="accent2" w:themeFillTint="33"/>
            <w:noWrap/>
            <w:vAlign w:val="bottom"/>
            <w:hideMark/>
          </w:tcPr>
          <w:p w14:paraId="0823701B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Impressió</w:t>
            </w:r>
          </w:p>
        </w:tc>
        <w:tc>
          <w:tcPr>
            <w:tcW w:w="2902" w:type="pct"/>
            <w:shd w:val="clear" w:color="auto" w:fill="F2DBDB" w:themeFill="accent2" w:themeFillTint="33"/>
            <w:noWrap/>
            <w:vAlign w:val="bottom"/>
            <w:hideMark/>
          </w:tcPr>
          <w:p w14:paraId="52906EFC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Valors mínims</w:t>
            </w:r>
          </w:p>
        </w:tc>
      </w:tr>
      <w:tr w:rsidR="005A1B1B" w:rsidRPr="00420A12" w14:paraId="70222AD1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  <w:vAlign w:val="center"/>
          </w:tcPr>
          <w:p w14:paraId="06C22AA2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 xml:space="preserve">Pantalla de control </w:t>
            </w:r>
          </w:p>
        </w:tc>
        <w:tc>
          <w:tcPr>
            <w:tcW w:w="2902" w:type="pct"/>
            <w:shd w:val="clear" w:color="auto" w:fill="auto"/>
            <w:noWrap/>
            <w:vAlign w:val="center"/>
          </w:tcPr>
          <w:p w14:paraId="61EA2F37" w14:textId="419B9B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Tàctil amb gràﬁcs en color de 10</w:t>
            </w:r>
            <w:r w:rsidR="00420A12" w:rsidRPr="00420A12">
              <w:t>”</w:t>
            </w:r>
          </w:p>
        </w:tc>
      </w:tr>
      <w:tr w:rsidR="005A1B1B" w:rsidRPr="00420A12" w14:paraId="5B67E171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</w:tcPr>
          <w:p w14:paraId="69D18BF5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Personalització de botons</w:t>
            </w:r>
          </w:p>
        </w:tc>
        <w:tc>
          <w:tcPr>
            <w:tcW w:w="2902" w:type="pct"/>
            <w:shd w:val="clear" w:color="auto" w:fill="auto"/>
            <w:noWrap/>
            <w:vAlign w:val="center"/>
          </w:tcPr>
          <w:p w14:paraId="26F335E9" w14:textId="591F6940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Per a poder incloure o amagar funcionalitats per a l</w:t>
            </w:r>
            <w:r w:rsidR="00420A12" w:rsidRPr="00420A12">
              <w:t>’</w:t>
            </w:r>
            <w:r w:rsidRPr="00420A12">
              <w:t>entorn corporatiu</w:t>
            </w:r>
          </w:p>
        </w:tc>
      </w:tr>
      <w:tr w:rsidR="005A1B1B" w:rsidRPr="00420A12" w14:paraId="064F857F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</w:tcPr>
          <w:p w14:paraId="3B4095ED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Emmagatzematge</w:t>
            </w:r>
          </w:p>
        </w:tc>
        <w:tc>
          <w:tcPr>
            <w:tcW w:w="2902" w:type="pct"/>
            <w:shd w:val="clear" w:color="auto" w:fill="auto"/>
            <w:noWrap/>
            <w:vAlign w:val="center"/>
          </w:tcPr>
          <w:p w14:paraId="37C471D3" w14:textId="4ACF43A3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De documents d</w:t>
            </w:r>
            <w:r w:rsidR="00420A12" w:rsidRPr="00420A12">
              <w:t>’</w:t>
            </w:r>
            <w:r w:rsidRPr="00420A12">
              <w:t>impressió a la mateixa impressora (per a reimpressions), amb la possibilitat de modiﬁcar les opcions de ﬁnalització i priorització de la impressió dels treballs des del dispositiu</w:t>
            </w:r>
          </w:p>
        </w:tc>
      </w:tr>
      <w:tr w:rsidR="005A1B1B" w:rsidRPr="00420A12" w14:paraId="04DF4711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</w:tcPr>
          <w:p w14:paraId="33C10472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Seguretat</w:t>
            </w:r>
          </w:p>
        </w:tc>
        <w:tc>
          <w:tcPr>
            <w:tcW w:w="2902" w:type="pct"/>
            <w:shd w:val="clear" w:color="auto" w:fill="auto"/>
            <w:noWrap/>
            <w:vAlign w:val="center"/>
          </w:tcPr>
          <w:p w14:paraId="0ED462CF" w14:textId="3CDDC1B3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Autenticació bàsica amb contrasenya i dispositiu d</w:t>
            </w:r>
            <w:r w:rsidR="00420A12" w:rsidRPr="00420A12">
              <w:t>’</w:t>
            </w:r>
            <w:r w:rsidRPr="00420A12">
              <w:t>identiﬁcació digital</w:t>
            </w:r>
          </w:p>
        </w:tc>
      </w:tr>
      <w:tr w:rsidR="005A1B1B" w:rsidRPr="00420A12" w14:paraId="2883718D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</w:tcPr>
          <w:p w14:paraId="04B5FC92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Impressió retinguda</w:t>
            </w:r>
          </w:p>
        </w:tc>
        <w:tc>
          <w:tcPr>
            <w:tcW w:w="2902" w:type="pct"/>
            <w:shd w:val="clear" w:color="auto" w:fill="auto"/>
            <w:noWrap/>
            <w:vAlign w:val="center"/>
          </w:tcPr>
          <w:p w14:paraId="54A712A7" w14:textId="2FEA5339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Impressió segura des d</w:t>
            </w:r>
            <w:r w:rsidR="00420A12" w:rsidRPr="00420A12">
              <w:t>’</w:t>
            </w:r>
            <w:r w:rsidRPr="00420A12">
              <w:t>un programa controlador o d</w:t>
            </w:r>
            <w:r w:rsidR="00420A12" w:rsidRPr="00420A12">
              <w:t>’</w:t>
            </w:r>
            <w:r w:rsidRPr="00420A12">
              <w:t>un programari de gestió centralitzada</w:t>
            </w:r>
          </w:p>
        </w:tc>
      </w:tr>
      <w:tr w:rsidR="005A1B1B" w:rsidRPr="00420A12" w14:paraId="631F5333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  <w:vAlign w:val="center"/>
            <w:hideMark/>
          </w:tcPr>
          <w:p w14:paraId="55A802BE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Volum mensual recomanat</w:t>
            </w:r>
          </w:p>
        </w:tc>
        <w:tc>
          <w:tcPr>
            <w:tcW w:w="2902" w:type="pct"/>
            <w:shd w:val="clear" w:color="auto" w:fill="auto"/>
            <w:noWrap/>
            <w:vAlign w:val="center"/>
            <w:hideMark/>
          </w:tcPr>
          <w:p w14:paraId="297E08AB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De 30.000 a 50.000 còpies DIN A4</w:t>
            </w:r>
          </w:p>
        </w:tc>
      </w:tr>
      <w:tr w:rsidR="005A1B1B" w:rsidRPr="00420A12" w14:paraId="065A9D77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  <w:vAlign w:val="center"/>
            <w:hideMark/>
          </w:tcPr>
          <w:p w14:paraId="43C7A584" w14:textId="28C7F9A1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Mètode d</w:t>
            </w:r>
            <w:r w:rsidR="00420A12" w:rsidRPr="00420A12">
              <w:t>’</w:t>
            </w:r>
            <w:r w:rsidRPr="00420A12">
              <w:t xml:space="preserve">impressió </w:t>
            </w:r>
          </w:p>
        </w:tc>
        <w:tc>
          <w:tcPr>
            <w:tcW w:w="2902" w:type="pct"/>
            <w:shd w:val="clear" w:color="auto" w:fill="auto"/>
            <w:noWrap/>
            <w:vAlign w:val="center"/>
            <w:hideMark/>
          </w:tcPr>
          <w:p w14:paraId="5D25988F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Làser en color i en blanc i negre</w:t>
            </w:r>
          </w:p>
        </w:tc>
      </w:tr>
      <w:tr w:rsidR="005A1B1B" w:rsidRPr="00420A12" w14:paraId="0F519AD8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  <w:vAlign w:val="center"/>
            <w:hideMark/>
          </w:tcPr>
          <w:p w14:paraId="5D5786D7" w14:textId="61BE2F3B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Resolució d</w:t>
            </w:r>
            <w:r w:rsidR="00420A12" w:rsidRPr="00420A12">
              <w:t>’</w:t>
            </w:r>
            <w:r w:rsidRPr="00420A12">
              <w:t>impressió</w:t>
            </w:r>
          </w:p>
        </w:tc>
        <w:tc>
          <w:tcPr>
            <w:tcW w:w="2902" w:type="pct"/>
            <w:shd w:val="clear" w:color="auto" w:fill="auto"/>
            <w:noWrap/>
            <w:vAlign w:val="center"/>
            <w:hideMark/>
          </w:tcPr>
          <w:p w14:paraId="01DCD12F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1.200 DPI × 1.200 DPI estàndard</w:t>
            </w:r>
          </w:p>
        </w:tc>
      </w:tr>
      <w:tr w:rsidR="005A1B1B" w:rsidRPr="00420A12" w14:paraId="15FB5870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  <w:vAlign w:val="center"/>
            <w:hideMark/>
          </w:tcPr>
          <w:p w14:paraId="48AE0EBC" w14:textId="65F078CF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Velocitat d</w:t>
            </w:r>
            <w:r w:rsidR="00420A12" w:rsidRPr="00420A12">
              <w:t>’</w:t>
            </w:r>
            <w:r w:rsidRPr="00420A12">
              <w:t>impressió</w:t>
            </w:r>
          </w:p>
        </w:tc>
        <w:tc>
          <w:tcPr>
            <w:tcW w:w="2902" w:type="pct"/>
            <w:shd w:val="clear" w:color="auto" w:fill="auto"/>
            <w:noWrap/>
            <w:vAlign w:val="center"/>
            <w:hideMark/>
          </w:tcPr>
          <w:p w14:paraId="587830F7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 xml:space="preserve">65 ppm </w:t>
            </w:r>
          </w:p>
        </w:tc>
      </w:tr>
      <w:tr w:rsidR="005A1B1B" w:rsidRPr="00420A12" w14:paraId="3E3F3CDA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  <w:vAlign w:val="center"/>
            <w:hideMark/>
          </w:tcPr>
          <w:p w14:paraId="667C78F5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Cares impreses</w:t>
            </w:r>
          </w:p>
        </w:tc>
        <w:tc>
          <w:tcPr>
            <w:tcW w:w="2902" w:type="pct"/>
            <w:shd w:val="clear" w:color="auto" w:fill="auto"/>
            <w:noWrap/>
            <w:vAlign w:val="center"/>
            <w:hideMark/>
          </w:tcPr>
          <w:p w14:paraId="503938A7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Dues (dúplex), en els gramatges que admeten les safates, inclosos B5 i SRA3</w:t>
            </w:r>
          </w:p>
        </w:tc>
      </w:tr>
      <w:tr w:rsidR="005A1B1B" w:rsidRPr="00420A12" w14:paraId="5BFF11E6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  <w:vAlign w:val="center"/>
            <w:hideMark/>
          </w:tcPr>
          <w:p w14:paraId="1B0E5D66" w14:textId="1C723346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Capacitat màxima d</w:t>
            </w:r>
            <w:r w:rsidR="00420A12" w:rsidRPr="00420A12">
              <w:t>’</w:t>
            </w:r>
            <w:r w:rsidRPr="00420A12">
              <w:t>entrada de paper</w:t>
            </w:r>
          </w:p>
        </w:tc>
        <w:tc>
          <w:tcPr>
            <w:tcW w:w="2902" w:type="pct"/>
            <w:shd w:val="clear" w:color="auto" w:fill="auto"/>
            <w:noWrap/>
            <w:vAlign w:val="center"/>
            <w:hideMark/>
          </w:tcPr>
          <w:p w14:paraId="1121E29B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4.800 fulls</w:t>
            </w:r>
          </w:p>
        </w:tc>
      </w:tr>
      <w:tr w:rsidR="005A1B1B" w:rsidRPr="00420A12" w14:paraId="7426B5E6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  <w:vAlign w:val="center"/>
            <w:hideMark/>
          </w:tcPr>
          <w:p w14:paraId="635E8A3B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Gramatge del paper</w:t>
            </w:r>
          </w:p>
        </w:tc>
        <w:tc>
          <w:tcPr>
            <w:tcW w:w="2902" w:type="pct"/>
            <w:shd w:val="clear" w:color="auto" w:fill="auto"/>
            <w:noWrap/>
            <w:vAlign w:val="center"/>
            <w:hideMark/>
          </w:tcPr>
          <w:p w14:paraId="3CE9E5EE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De 60 g a 300 g</w:t>
            </w:r>
          </w:p>
        </w:tc>
      </w:tr>
      <w:tr w:rsidR="005A1B1B" w:rsidRPr="00420A12" w14:paraId="7D722F77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  <w:vAlign w:val="center"/>
            <w:hideMark/>
          </w:tcPr>
          <w:p w14:paraId="0C1D1B9D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Mida del paper</w:t>
            </w:r>
          </w:p>
        </w:tc>
        <w:tc>
          <w:tcPr>
            <w:tcW w:w="2902" w:type="pct"/>
            <w:shd w:val="clear" w:color="auto" w:fill="auto"/>
            <w:noWrap/>
            <w:vAlign w:val="center"/>
            <w:hideMark/>
          </w:tcPr>
          <w:p w14:paraId="53B90E9B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De 90 mm × 210 mm a 470 mm × 320 mm</w:t>
            </w:r>
          </w:p>
        </w:tc>
      </w:tr>
      <w:tr w:rsidR="005A1B1B" w:rsidRPr="00420A12" w14:paraId="69D4DC9B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  <w:vAlign w:val="center"/>
          </w:tcPr>
          <w:p w14:paraId="2093DC4C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Mida dels sobres</w:t>
            </w:r>
          </w:p>
        </w:tc>
        <w:tc>
          <w:tcPr>
            <w:tcW w:w="2902" w:type="pct"/>
            <w:shd w:val="clear" w:color="auto" w:fill="auto"/>
            <w:noWrap/>
            <w:vAlign w:val="center"/>
          </w:tcPr>
          <w:p w14:paraId="63771105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De 115 mm × 225 mm (americà) a 250 mm × 353 mm (B4) mm</w:t>
            </w:r>
          </w:p>
        </w:tc>
      </w:tr>
      <w:tr w:rsidR="005A1B1B" w:rsidRPr="00420A12" w14:paraId="0558284C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</w:tcPr>
          <w:p w14:paraId="262026D0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Tipus de paper</w:t>
            </w:r>
          </w:p>
        </w:tc>
        <w:tc>
          <w:tcPr>
            <w:tcW w:w="2902" w:type="pct"/>
            <w:shd w:val="clear" w:color="auto" w:fill="auto"/>
            <w:noWrap/>
            <w:vAlign w:val="center"/>
          </w:tcPr>
          <w:p w14:paraId="3A7DC0BF" w14:textId="19968838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Paper de fibra verge, de fibra reciclada, paper cuixé, paper de color, paper amb capçalera, paper preimprès, paper Bond, paper setinat, paper òfset, paper texturat, paper d</w:t>
            </w:r>
            <w:r w:rsidR="00420A12" w:rsidRPr="00420A12">
              <w:t>’</w:t>
            </w:r>
            <w:r w:rsidRPr="00420A12">
              <w:t>etiquetes adhesives, paper translúcid, paper vegetal, paper de transparències OHP, paper amb pestanya i sobre i sobres verjurats (120 g)</w:t>
            </w:r>
          </w:p>
        </w:tc>
      </w:tr>
      <w:tr w:rsidR="005A1B1B" w:rsidRPr="00420A12" w14:paraId="570ADBE8" w14:textId="77777777" w:rsidTr="00A54CE8">
        <w:trPr>
          <w:trHeight w:val="300"/>
        </w:trPr>
        <w:tc>
          <w:tcPr>
            <w:tcW w:w="2098" w:type="pct"/>
            <w:vMerge w:val="restart"/>
            <w:shd w:val="clear" w:color="auto" w:fill="auto"/>
            <w:noWrap/>
            <w:hideMark/>
          </w:tcPr>
          <w:p w14:paraId="220E94F9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Calaixos i acabats</w:t>
            </w:r>
          </w:p>
        </w:tc>
        <w:tc>
          <w:tcPr>
            <w:tcW w:w="2902" w:type="pct"/>
            <w:shd w:val="clear" w:color="auto" w:fill="auto"/>
            <w:noWrap/>
            <w:vAlign w:val="center"/>
            <w:hideMark/>
          </w:tcPr>
          <w:p w14:paraId="2475D220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4 calaixos + 1 de gran capacitat A3</w:t>
            </w:r>
          </w:p>
        </w:tc>
      </w:tr>
      <w:tr w:rsidR="005A1B1B" w:rsidRPr="00420A12" w14:paraId="2AC01C01" w14:textId="77777777" w:rsidTr="00A54CE8">
        <w:trPr>
          <w:trHeight w:val="300"/>
        </w:trPr>
        <w:tc>
          <w:tcPr>
            <w:tcW w:w="2098" w:type="pct"/>
            <w:vMerge/>
            <w:shd w:val="clear" w:color="auto" w:fill="auto"/>
            <w:noWrap/>
            <w:vAlign w:val="center"/>
            <w:hideMark/>
          </w:tcPr>
          <w:p w14:paraId="56A33BA8" w14:textId="77777777" w:rsidR="005A1B1B" w:rsidRPr="00420A12" w:rsidRDefault="005A1B1B" w:rsidP="00A54CE8">
            <w:pPr>
              <w:pStyle w:val="NNormaltaula"/>
              <w:spacing w:before="60" w:after="60"/>
            </w:pPr>
          </w:p>
        </w:tc>
        <w:tc>
          <w:tcPr>
            <w:tcW w:w="2902" w:type="pct"/>
            <w:shd w:val="clear" w:color="auto" w:fill="auto"/>
            <w:noWrap/>
            <w:vAlign w:val="center"/>
            <w:hideMark/>
          </w:tcPr>
          <w:p w14:paraId="4F3476D8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Grapadora (a la cantonada i amb doble grapa)</w:t>
            </w:r>
          </w:p>
        </w:tc>
      </w:tr>
      <w:tr w:rsidR="005A1B1B" w:rsidRPr="00420A12" w14:paraId="4F20328E" w14:textId="77777777" w:rsidTr="00A54CE8">
        <w:trPr>
          <w:trHeight w:val="300"/>
        </w:trPr>
        <w:tc>
          <w:tcPr>
            <w:tcW w:w="2098" w:type="pct"/>
            <w:vMerge/>
            <w:shd w:val="clear" w:color="auto" w:fill="auto"/>
            <w:noWrap/>
            <w:vAlign w:val="center"/>
            <w:hideMark/>
          </w:tcPr>
          <w:p w14:paraId="26FF1C8B" w14:textId="77777777" w:rsidR="005A1B1B" w:rsidRPr="00420A12" w:rsidRDefault="005A1B1B" w:rsidP="00A54CE8">
            <w:pPr>
              <w:pStyle w:val="NNormaltaula"/>
              <w:spacing w:before="60" w:after="60"/>
            </w:pPr>
          </w:p>
        </w:tc>
        <w:tc>
          <w:tcPr>
            <w:tcW w:w="2902" w:type="pct"/>
            <w:shd w:val="clear" w:color="auto" w:fill="auto"/>
            <w:noWrap/>
            <w:vAlign w:val="center"/>
            <w:hideMark/>
          </w:tcPr>
          <w:p w14:paraId="23F6D398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Plegadora (A4 i A3 mínim)</w:t>
            </w:r>
          </w:p>
        </w:tc>
      </w:tr>
      <w:tr w:rsidR="005A1B1B" w:rsidRPr="00420A12" w14:paraId="7FE971B2" w14:textId="77777777" w:rsidTr="00A54CE8">
        <w:trPr>
          <w:trHeight w:val="300"/>
        </w:trPr>
        <w:tc>
          <w:tcPr>
            <w:tcW w:w="2098" w:type="pct"/>
            <w:vMerge/>
            <w:shd w:val="clear" w:color="auto" w:fill="auto"/>
            <w:noWrap/>
            <w:vAlign w:val="center"/>
            <w:hideMark/>
          </w:tcPr>
          <w:p w14:paraId="21403E3D" w14:textId="77777777" w:rsidR="005A1B1B" w:rsidRPr="00420A12" w:rsidRDefault="005A1B1B" w:rsidP="00A54CE8">
            <w:pPr>
              <w:pStyle w:val="NNormaltaula"/>
              <w:spacing w:before="60" w:after="60"/>
            </w:pPr>
          </w:p>
        </w:tc>
        <w:tc>
          <w:tcPr>
            <w:tcW w:w="2902" w:type="pct"/>
            <w:shd w:val="clear" w:color="auto" w:fill="auto"/>
            <w:noWrap/>
            <w:vAlign w:val="center"/>
            <w:hideMark/>
          </w:tcPr>
          <w:p w14:paraId="38A07D08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Enquadernadora (A4 i A3 mínim)</w:t>
            </w:r>
          </w:p>
        </w:tc>
      </w:tr>
      <w:tr w:rsidR="005A1B1B" w:rsidRPr="00420A12" w14:paraId="080DD563" w14:textId="77777777" w:rsidTr="00A54CE8">
        <w:trPr>
          <w:trHeight w:val="300"/>
        </w:trPr>
        <w:tc>
          <w:tcPr>
            <w:tcW w:w="2098" w:type="pct"/>
            <w:vMerge/>
            <w:shd w:val="clear" w:color="auto" w:fill="auto"/>
            <w:noWrap/>
            <w:vAlign w:val="center"/>
            <w:hideMark/>
          </w:tcPr>
          <w:p w14:paraId="39BBB90B" w14:textId="77777777" w:rsidR="005A1B1B" w:rsidRPr="00420A12" w:rsidRDefault="005A1B1B" w:rsidP="00A54CE8">
            <w:pPr>
              <w:pStyle w:val="NNormaltaula"/>
              <w:spacing w:before="60" w:after="60"/>
            </w:pPr>
          </w:p>
        </w:tc>
        <w:tc>
          <w:tcPr>
            <w:tcW w:w="2902" w:type="pct"/>
            <w:shd w:val="clear" w:color="auto" w:fill="auto"/>
            <w:noWrap/>
            <w:vAlign w:val="center"/>
            <w:hideMark/>
          </w:tcPr>
          <w:p w14:paraId="71B6ACBD" w14:textId="45B5C301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Safata d</w:t>
            </w:r>
            <w:r w:rsidR="00420A12" w:rsidRPr="00420A12">
              <w:t>’</w:t>
            </w:r>
            <w:r w:rsidRPr="00420A12">
              <w:t xml:space="preserve">entrada de paper manual </w:t>
            </w:r>
          </w:p>
        </w:tc>
      </w:tr>
      <w:tr w:rsidR="005A1B1B" w:rsidRPr="00420A12" w14:paraId="1FB20357" w14:textId="77777777" w:rsidTr="00A54CE8">
        <w:trPr>
          <w:trHeight w:val="300"/>
        </w:trPr>
        <w:tc>
          <w:tcPr>
            <w:tcW w:w="2098" w:type="pct"/>
            <w:vMerge/>
            <w:shd w:val="clear" w:color="auto" w:fill="auto"/>
            <w:noWrap/>
            <w:vAlign w:val="center"/>
          </w:tcPr>
          <w:p w14:paraId="15BFDADC" w14:textId="77777777" w:rsidR="005A1B1B" w:rsidRPr="00420A12" w:rsidRDefault="005A1B1B" w:rsidP="00A54CE8">
            <w:pPr>
              <w:pStyle w:val="NNormaltaula"/>
              <w:spacing w:before="60" w:after="60"/>
            </w:pPr>
          </w:p>
        </w:tc>
        <w:tc>
          <w:tcPr>
            <w:tcW w:w="2902" w:type="pct"/>
            <w:shd w:val="clear" w:color="auto" w:fill="auto"/>
            <w:noWrap/>
            <w:vAlign w:val="center"/>
          </w:tcPr>
          <w:p w14:paraId="7C3BDD9E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Safates classificadores</w:t>
            </w:r>
          </w:p>
        </w:tc>
      </w:tr>
      <w:tr w:rsidR="005A1B1B" w:rsidRPr="00420A12" w14:paraId="153108F9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  <w:vAlign w:val="center"/>
            <w:hideMark/>
          </w:tcPr>
          <w:p w14:paraId="0B36EDB6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Pes màxim</w:t>
            </w:r>
          </w:p>
        </w:tc>
        <w:tc>
          <w:tcPr>
            <w:tcW w:w="2902" w:type="pct"/>
            <w:shd w:val="clear" w:color="auto" w:fill="auto"/>
            <w:noWrap/>
            <w:vAlign w:val="center"/>
            <w:hideMark/>
          </w:tcPr>
          <w:p w14:paraId="554A0F12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2.500 kg</w:t>
            </w:r>
          </w:p>
        </w:tc>
      </w:tr>
      <w:tr w:rsidR="005A1B1B" w:rsidRPr="00420A12" w14:paraId="36C11A73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  <w:vAlign w:val="center"/>
            <w:hideMark/>
          </w:tcPr>
          <w:p w14:paraId="1531ED5C" w14:textId="44D9EA51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Tipus d</w:t>
            </w:r>
            <w:r w:rsidR="00420A12" w:rsidRPr="00420A12">
              <w:t>’</w:t>
            </w:r>
            <w:r w:rsidRPr="00420A12">
              <w:t>interfície</w:t>
            </w:r>
          </w:p>
        </w:tc>
        <w:tc>
          <w:tcPr>
            <w:tcW w:w="2902" w:type="pct"/>
            <w:shd w:val="clear" w:color="auto" w:fill="auto"/>
            <w:noWrap/>
            <w:vAlign w:val="center"/>
            <w:hideMark/>
          </w:tcPr>
          <w:p w14:paraId="376B9F0A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Ethernet (1000 Base-T / 100 Base–TX / 10 Base-T Standard) USB 2.0</w:t>
            </w:r>
          </w:p>
        </w:tc>
      </w:tr>
      <w:tr w:rsidR="005A1B1B" w:rsidRPr="00420A12" w14:paraId="10DFDC7E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  <w:vAlign w:val="center"/>
            <w:hideMark/>
          </w:tcPr>
          <w:p w14:paraId="2920831F" w14:textId="2D12A23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Temps d</w:t>
            </w:r>
            <w:r w:rsidR="00420A12" w:rsidRPr="00420A12">
              <w:t>’</w:t>
            </w:r>
            <w:r w:rsidRPr="00420A12">
              <w:t>escalfament</w:t>
            </w:r>
          </w:p>
        </w:tc>
        <w:tc>
          <w:tcPr>
            <w:tcW w:w="2902" w:type="pct"/>
            <w:shd w:val="clear" w:color="auto" w:fill="auto"/>
            <w:noWrap/>
            <w:vAlign w:val="center"/>
            <w:hideMark/>
          </w:tcPr>
          <w:p w14:paraId="5F5311D4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30 segons</w:t>
            </w:r>
          </w:p>
        </w:tc>
      </w:tr>
      <w:tr w:rsidR="005A1B1B" w:rsidRPr="00420A12" w14:paraId="277DDBF8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  <w:vAlign w:val="center"/>
          </w:tcPr>
          <w:p w14:paraId="771A8584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Velocitat de primera còpia: b/n</w:t>
            </w:r>
          </w:p>
        </w:tc>
        <w:tc>
          <w:tcPr>
            <w:tcW w:w="2902" w:type="pct"/>
            <w:shd w:val="clear" w:color="auto" w:fill="auto"/>
            <w:noWrap/>
            <w:vAlign w:val="center"/>
          </w:tcPr>
          <w:p w14:paraId="4F811E8D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5,2 segons</w:t>
            </w:r>
          </w:p>
        </w:tc>
      </w:tr>
      <w:tr w:rsidR="005A1B1B" w:rsidRPr="00420A12" w14:paraId="5361D320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  <w:vAlign w:val="center"/>
          </w:tcPr>
          <w:p w14:paraId="226C7D48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Velocitat de primera còpia: color</w:t>
            </w:r>
          </w:p>
        </w:tc>
        <w:tc>
          <w:tcPr>
            <w:tcW w:w="2902" w:type="pct"/>
            <w:shd w:val="clear" w:color="auto" w:fill="auto"/>
            <w:noWrap/>
            <w:vAlign w:val="center"/>
          </w:tcPr>
          <w:p w14:paraId="370EF1DF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7,4 segons</w:t>
            </w:r>
          </w:p>
        </w:tc>
      </w:tr>
      <w:tr w:rsidR="005A1B1B" w:rsidRPr="00420A12" w14:paraId="49C7F874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  <w:vAlign w:val="center"/>
          </w:tcPr>
          <w:p w14:paraId="6AED47AB" w14:textId="162A5A96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Velocitat d</w:t>
            </w:r>
            <w:r w:rsidR="00420A12" w:rsidRPr="00420A12">
              <w:t>’</w:t>
            </w:r>
            <w:r w:rsidRPr="00420A12">
              <w:t>impressió continua</w:t>
            </w:r>
          </w:p>
        </w:tc>
        <w:tc>
          <w:tcPr>
            <w:tcW w:w="2902" w:type="pct"/>
            <w:shd w:val="clear" w:color="auto" w:fill="auto"/>
            <w:noWrap/>
            <w:vAlign w:val="center"/>
          </w:tcPr>
          <w:p w14:paraId="2BE34B2E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60 ppm</w:t>
            </w:r>
          </w:p>
        </w:tc>
      </w:tr>
      <w:tr w:rsidR="005A1B1B" w:rsidRPr="00420A12" w14:paraId="3C1D0991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  <w:vAlign w:val="center"/>
            <w:hideMark/>
          </w:tcPr>
          <w:p w14:paraId="179364B1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Processador</w:t>
            </w:r>
          </w:p>
        </w:tc>
        <w:tc>
          <w:tcPr>
            <w:tcW w:w="2902" w:type="pct"/>
            <w:shd w:val="clear" w:color="auto" w:fill="auto"/>
            <w:noWrap/>
            <w:vAlign w:val="center"/>
            <w:hideMark/>
          </w:tcPr>
          <w:p w14:paraId="0C8A9905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1,66 GHz mínim</w:t>
            </w:r>
          </w:p>
        </w:tc>
      </w:tr>
      <w:tr w:rsidR="005A1B1B" w:rsidRPr="00420A12" w14:paraId="431B5083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  <w:vAlign w:val="center"/>
            <w:hideMark/>
          </w:tcPr>
          <w:p w14:paraId="4104D4B8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Memòria</w:t>
            </w:r>
          </w:p>
        </w:tc>
        <w:tc>
          <w:tcPr>
            <w:tcW w:w="2902" w:type="pct"/>
            <w:shd w:val="clear" w:color="auto" w:fill="auto"/>
            <w:noWrap/>
            <w:vAlign w:val="center"/>
            <w:hideMark/>
          </w:tcPr>
          <w:p w14:paraId="716176E6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4 GB mínim</w:t>
            </w:r>
          </w:p>
        </w:tc>
      </w:tr>
      <w:tr w:rsidR="005A1B1B" w:rsidRPr="00420A12" w14:paraId="4F03F416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  <w:vAlign w:val="center"/>
            <w:hideMark/>
          </w:tcPr>
          <w:p w14:paraId="09EC8E48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Disc dur</w:t>
            </w:r>
          </w:p>
        </w:tc>
        <w:tc>
          <w:tcPr>
            <w:tcW w:w="2902" w:type="pct"/>
            <w:shd w:val="clear" w:color="auto" w:fill="auto"/>
            <w:noWrap/>
            <w:vAlign w:val="center"/>
            <w:hideMark/>
          </w:tcPr>
          <w:p w14:paraId="531B07B8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250 GB mínim</w:t>
            </w:r>
          </w:p>
        </w:tc>
      </w:tr>
      <w:tr w:rsidR="005A1B1B" w:rsidRPr="00420A12" w14:paraId="35AFC049" w14:textId="77777777" w:rsidTr="00A54CE8">
        <w:trPr>
          <w:trHeight w:val="300"/>
        </w:trPr>
        <w:tc>
          <w:tcPr>
            <w:tcW w:w="2098" w:type="pct"/>
            <w:shd w:val="clear" w:color="auto" w:fill="auto"/>
            <w:noWrap/>
          </w:tcPr>
          <w:p w14:paraId="65B7CC74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Entorns Windows</w:t>
            </w:r>
          </w:p>
        </w:tc>
        <w:tc>
          <w:tcPr>
            <w:tcW w:w="2902" w:type="pct"/>
            <w:shd w:val="clear" w:color="auto" w:fill="auto"/>
            <w:noWrap/>
            <w:vAlign w:val="center"/>
          </w:tcPr>
          <w:p w14:paraId="572B5D86" w14:textId="77777777" w:rsidR="005A1B1B" w:rsidRPr="00420A12" w:rsidRDefault="005A1B1B" w:rsidP="00A54CE8">
            <w:pPr>
              <w:pStyle w:val="NNormaltaula"/>
              <w:spacing w:before="60" w:after="60"/>
            </w:pPr>
            <w:r w:rsidRPr="00420A12">
              <w:t>Windows 10, Windows 11, Windows Server 2012R2, Windows Server 2016, Windows Server 2019, Windows Server 2022, Windows Server 2025</w:t>
            </w:r>
          </w:p>
        </w:tc>
      </w:tr>
    </w:tbl>
    <w:p w14:paraId="706A564E" w14:textId="20A777A1" w:rsidR="005A1B1B" w:rsidRPr="00420A12" w:rsidRDefault="005A1B1B" w:rsidP="00A955B0">
      <w:pPr>
        <w:pStyle w:val="NNormal"/>
      </w:pPr>
    </w:p>
    <w:tbl>
      <w:tblPr>
        <w:tblW w:w="5000" w:type="pct"/>
        <w:tblBorders>
          <w:top w:val="single" w:sz="4" w:space="0" w:color="C0504D" w:themeColor="accent2"/>
          <w:bottom w:val="single" w:sz="4" w:space="0" w:color="C0504D" w:themeColor="accent2"/>
          <w:insideH w:val="single" w:sz="4" w:space="0" w:color="C0504D" w:themeColor="accent2"/>
          <w:insideV w:val="single" w:sz="4" w:space="0" w:color="C0504D" w:themeColor="accent2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5105"/>
      </w:tblGrid>
      <w:tr w:rsidR="00D461C8" w:rsidRPr="00420A12" w14:paraId="18FE6D75" w14:textId="77777777" w:rsidTr="00A54CE8">
        <w:trPr>
          <w:trHeight w:val="300"/>
          <w:tblHeader/>
        </w:trPr>
        <w:tc>
          <w:tcPr>
            <w:tcW w:w="2095" w:type="pct"/>
            <w:shd w:val="clear" w:color="auto" w:fill="F2DBDB" w:themeFill="accent2" w:themeFillTint="33"/>
            <w:noWrap/>
            <w:vAlign w:val="center"/>
            <w:hideMark/>
          </w:tcPr>
          <w:p w14:paraId="26D9FB5C" w14:textId="77777777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Escàner</w:t>
            </w:r>
          </w:p>
        </w:tc>
        <w:tc>
          <w:tcPr>
            <w:tcW w:w="2905" w:type="pct"/>
            <w:shd w:val="clear" w:color="auto" w:fill="F2DBDB" w:themeFill="accent2" w:themeFillTint="33"/>
            <w:noWrap/>
            <w:vAlign w:val="center"/>
            <w:hideMark/>
          </w:tcPr>
          <w:p w14:paraId="138CBB69" w14:textId="77777777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Valors mínims</w:t>
            </w:r>
          </w:p>
        </w:tc>
      </w:tr>
      <w:tr w:rsidR="00D461C8" w:rsidRPr="00420A12" w14:paraId="0B2454EF" w14:textId="77777777" w:rsidTr="00A54CE8">
        <w:trPr>
          <w:trHeight w:val="300"/>
        </w:trPr>
        <w:tc>
          <w:tcPr>
            <w:tcW w:w="2095" w:type="pct"/>
            <w:shd w:val="clear" w:color="auto" w:fill="auto"/>
            <w:noWrap/>
            <w:vAlign w:val="center"/>
            <w:hideMark/>
          </w:tcPr>
          <w:p w14:paraId="73B9F1D3" w14:textId="77777777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Tipus</w:t>
            </w:r>
          </w:p>
        </w:tc>
        <w:tc>
          <w:tcPr>
            <w:tcW w:w="2905" w:type="pct"/>
            <w:shd w:val="clear" w:color="auto" w:fill="auto"/>
            <w:noWrap/>
            <w:vAlign w:val="center"/>
            <w:hideMark/>
          </w:tcPr>
          <w:p w14:paraId="3F7F2111" w14:textId="77777777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b/n i color</w:t>
            </w:r>
          </w:p>
        </w:tc>
      </w:tr>
      <w:tr w:rsidR="00D461C8" w:rsidRPr="00420A12" w14:paraId="5B7F648F" w14:textId="77777777" w:rsidTr="00A54CE8">
        <w:trPr>
          <w:trHeight w:val="300"/>
        </w:trPr>
        <w:tc>
          <w:tcPr>
            <w:tcW w:w="2095" w:type="pct"/>
            <w:shd w:val="clear" w:color="auto" w:fill="auto"/>
            <w:noWrap/>
            <w:vAlign w:val="center"/>
            <w:hideMark/>
          </w:tcPr>
          <w:p w14:paraId="0BDAFA71" w14:textId="77777777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 xml:space="preserve">Alimentador </w:t>
            </w:r>
          </w:p>
        </w:tc>
        <w:tc>
          <w:tcPr>
            <w:tcW w:w="2905" w:type="pct"/>
            <w:shd w:val="clear" w:color="auto" w:fill="auto"/>
            <w:noWrap/>
            <w:vAlign w:val="center"/>
            <w:hideMark/>
          </w:tcPr>
          <w:p w14:paraId="6AC67B91" w14:textId="77777777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A doble cara, automàtic</w:t>
            </w:r>
          </w:p>
        </w:tc>
      </w:tr>
      <w:tr w:rsidR="00D461C8" w:rsidRPr="00420A12" w14:paraId="10AAD69A" w14:textId="77777777" w:rsidTr="00A54CE8">
        <w:trPr>
          <w:trHeight w:val="300"/>
        </w:trPr>
        <w:tc>
          <w:tcPr>
            <w:tcW w:w="2095" w:type="pct"/>
            <w:shd w:val="clear" w:color="auto" w:fill="auto"/>
            <w:noWrap/>
            <w:vAlign w:val="center"/>
            <w:hideMark/>
          </w:tcPr>
          <w:p w14:paraId="41419798" w14:textId="77777777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Resolució de captura</w:t>
            </w:r>
          </w:p>
        </w:tc>
        <w:tc>
          <w:tcPr>
            <w:tcW w:w="2905" w:type="pct"/>
            <w:shd w:val="clear" w:color="auto" w:fill="auto"/>
            <w:noWrap/>
            <w:vAlign w:val="center"/>
            <w:hideMark/>
          </w:tcPr>
          <w:p w14:paraId="0C616D4D" w14:textId="77777777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600 DPI × 600 DPI</w:t>
            </w:r>
          </w:p>
        </w:tc>
      </w:tr>
      <w:tr w:rsidR="00D461C8" w:rsidRPr="00420A12" w14:paraId="4C6EE440" w14:textId="77777777" w:rsidTr="00A54CE8">
        <w:trPr>
          <w:trHeight w:val="300"/>
        </w:trPr>
        <w:tc>
          <w:tcPr>
            <w:tcW w:w="2095" w:type="pct"/>
            <w:shd w:val="clear" w:color="auto" w:fill="auto"/>
            <w:noWrap/>
            <w:vAlign w:val="center"/>
            <w:hideMark/>
          </w:tcPr>
          <w:p w14:paraId="04F78B32" w14:textId="77777777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Resolució: màxima</w:t>
            </w:r>
          </w:p>
        </w:tc>
        <w:tc>
          <w:tcPr>
            <w:tcW w:w="2905" w:type="pct"/>
            <w:shd w:val="clear" w:color="auto" w:fill="auto"/>
            <w:noWrap/>
            <w:vAlign w:val="center"/>
            <w:hideMark/>
          </w:tcPr>
          <w:p w14:paraId="27A3A7F3" w14:textId="77777777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1.200 DPI</w:t>
            </w:r>
          </w:p>
        </w:tc>
      </w:tr>
      <w:tr w:rsidR="00D461C8" w:rsidRPr="00420A12" w14:paraId="1EA7E9CA" w14:textId="77777777" w:rsidTr="00A54CE8">
        <w:trPr>
          <w:trHeight w:val="729"/>
        </w:trPr>
        <w:tc>
          <w:tcPr>
            <w:tcW w:w="2095" w:type="pct"/>
            <w:shd w:val="clear" w:color="auto" w:fill="auto"/>
            <w:noWrap/>
            <w:vAlign w:val="center"/>
            <w:hideMark/>
          </w:tcPr>
          <w:p w14:paraId="55375652" w14:textId="01543F07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Formats d</w:t>
            </w:r>
            <w:r w:rsidR="00420A12" w:rsidRPr="00420A12">
              <w:t>’</w:t>
            </w:r>
            <w:r w:rsidRPr="00420A12">
              <w:t xml:space="preserve">arxiu </w:t>
            </w:r>
          </w:p>
        </w:tc>
        <w:tc>
          <w:tcPr>
            <w:tcW w:w="2905" w:type="pct"/>
            <w:shd w:val="clear" w:color="auto" w:fill="auto"/>
            <w:noWrap/>
            <w:hideMark/>
          </w:tcPr>
          <w:p w14:paraId="46F77748" w14:textId="77777777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TIFF, TIFF multipàgina, JPEG, XPS High Compression Office Open XML i PDF i PDF/A. (Els PDF i PDF/A han de permetre ésser generats en OCR, per a fer cerques de text, inclòs en català.)</w:t>
            </w:r>
          </w:p>
        </w:tc>
      </w:tr>
      <w:tr w:rsidR="00D461C8" w:rsidRPr="00420A12" w14:paraId="30C5EBC8" w14:textId="77777777" w:rsidTr="00A54CE8">
        <w:trPr>
          <w:trHeight w:val="442"/>
        </w:trPr>
        <w:tc>
          <w:tcPr>
            <w:tcW w:w="2095" w:type="pct"/>
            <w:shd w:val="clear" w:color="auto" w:fill="auto"/>
            <w:noWrap/>
          </w:tcPr>
          <w:p w14:paraId="2AC09BB0" w14:textId="395FBB0A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Destinacions de l</w:t>
            </w:r>
            <w:r w:rsidR="00420A12" w:rsidRPr="00420A12">
              <w:t>’</w:t>
            </w:r>
            <w:r w:rsidRPr="00420A12">
              <w:t xml:space="preserve">escàner </w:t>
            </w:r>
          </w:p>
        </w:tc>
        <w:tc>
          <w:tcPr>
            <w:tcW w:w="2905" w:type="pct"/>
            <w:shd w:val="clear" w:color="auto" w:fill="auto"/>
            <w:noWrap/>
          </w:tcPr>
          <w:p w14:paraId="3A217658" w14:textId="5FC491A1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Correu electrònic mitjançant llibreta d</w:t>
            </w:r>
            <w:r w:rsidR="00420A12" w:rsidRPr="00420A12">
              <w:t>’</w:t>
            </w:r>
            <w:r w:rsidRPr="00420A12">
              <w:t>adreces i botó d</w:t>
            </w:r>
            <w:r w:rsidR="00420A12" w:rsidRPr="00420A12">
              <w:t>’</w:t>
            </w:r>
            <w:r w:rsidRPr="00420A12">
              <w:t>accés ràpid d</w:t>
            </w:r>
            <w:r w:rsidR="00420A12" w:rsidRPr="00420A12">
              <w:t>’</w:t>
            </w:r>
            <w:r w:rsidRPr="00420A12">
              <w:t>enviament a la carpeta de l</w:t>
            </w:r>
            <w:r w:rsidR="00420A12" w:rsidRPr="00420A12">
              <w:t>’</w:t>
            </w:r>
            <w:r w:rsidRPr="00420A12">
              <w:t>usuari, USB</w:t>
            </w:r>
          </w:p>
        </w:tc>
      </w:tr>
      <w:tr w:rsidR="00D461C8" w:rsidRPr="00420A12" w14:paraId="10604D9C" w14:textId="77777777" w:rsidTr="00A54CE8">
        <w:trPr>
          <w:trHeight w:val="300"/>
        </w:trPr>
        <w:tc>
          <w:tcPr>
            <w:tcW w:w="5000" w:type="pct"/>
            <w:gridSpan w:val="2"/>
            <w:shd w:val="clear" w:color="auto" w:fill="F2DBDB" w:themeFill="accent2" w:themeFillTint="33"/>
            <w:noWrap/>
            <w:vAlign w:val="center"/>
            <w:hideMark/>
          </w:tcPr>
          <w:p w14:paraId="33F31B05" w14:textId="77777777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Còpia</w:t>
            </w:r>
          </w:p>
        </w:tc>
      </w:tr>
      <w:tr w:rsidR="00D461C8" w:rsidRPr="00420A12" w14:paraId="75AD6DAE" w14:textId="77777777" w:rsidTr="00A54CE8">
        <w:trPr>
          <w:trHeight w:val="300"/>
        </w:trPr>
        <w:tc>
          <w:tcPr>
            <w:tcW w:w="2095" w:type="pct"/>
            <w:vMerge w:val="restart"/>
            <w:shd w:val="clear" w:color="auto" w:fill="auto"/>
            <w:noWrap/>
            <w:vAlign w:val="center"/>
          </w:tcPr>
          <w:p w14:paraId="598E1563" w14:textId="77777777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 xml:space="preserve">Alimentador </w:t>
            </w:r>
          </w:p>
        </w:tc>
        <w:tc>
          <w:tcPr>
            <w:tcW w:w="2905" w:type="pct"/>
            <w:shd w:val="clear" w:color="auto" w:fill="auto"/>
            <w:noWrap/>
            <w:vAlign w:val="center"/>
          </w:tcPr>
          <w:p w14:paraId="3AD76E40" w14:textId="77777777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A doble cara, automàtic (dúplex)</w:t>
            </w:r>
          </w:p>
        </w:tc>
      </w:tr>
      <w:tr w:rsidR="00D461C8" w:rsidRPr="00420A12" w14:paraId="495088A2" w14:textId="77777777" w:rsidTr="00A54CE8">
        <w:trPr>
          <w:trHeight w:val="300"/>
        </w:trPr>
        <w:tc>
          <w:tcPr>
            <w:tcW w:w="2095" w:type="pct"/>
            <w:vMerge/>
            <w:shd w:val="clear" w:color="auto" w:fill="auto"/>
            <w:noWrap/>
            <w:vAlign w:val="center"/>
          </w:tcPr>
          <w:p w14:paraId="1955A3A6" w14:textId="77777777" w:rsidR="00D461C8" w:rsidRPr="00420A12" w:rsidRDefault="00D461C8" w:rsidP="00A54CE8">
            <w:pPr>
              <w:pStyle w:val="NNormaltaula"/>
              <w:spacing w:before="60" w:after="60"/>
            </w:pPr>
          </w:p>
        </w:tc>
        <w:tc>
          <w:tcPr>
            <w:tcW w:w="2905" w:type="pct"/>
            <w:shd w:val="clear" w:color="auto" w:fill="auto"/>
            <w:noWrap/>
            <w:vAlign w:val="center"/>
          </w:tcPr>
          <w:p w14:paraId="0573DF77" w14:textId="7529661F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Safata d</w:t>
            </w:r>
            <w:r w:rsidR="00420A12" w:rsidRPr="00420A12">
              <w:t>’</w:t>
            </w:r>
            <w:r w:rsidRPr="00420A12">
              <w:t>entrada manual</w:t>
            </w:r>
          </w:p>
        </w:tc>
      </w:tr>
      <w:tr w:rsidR="00D461C8" w:rsidRPr="00420A12" w14:paraId="4CDB85D2" w14:textId="77777777" w:rsidTr="00A54CE8">
        <w:trPr>
          <w:trHeight w:val="300"/>
        </w:trPr>
        <w:tc>
          <w:tcPr>
            <w:tcW w:w="2095" w:type="pct"/>
            <w:shd w:val="clear" w:color="auto" w:fill="auto"/>
            <w:noWrap/>
            <w:vAlign w:val="center"/>
            <w:hideMark/>
          </w:tcPr>
          <w:p w14:paraId="319695BB" w14:textId="77777777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Zoom</w:t>
            </w:r>
          </w:p>
        </w:tc>
        <w:tc>
          <w:tcPr>
            <w:tcW w:w="2905" w:type="pct"/>
            <w:shd w:val="clear" w:color="auto" w:fill="auto"/>
            <w:noWrap/>
            <w:vAlign w:val="center"/>
            <w:hideMark/>
          </w:tcPr>
          <w:p w14:paraId="78FAE977" w14:textId="37A0C4DF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De 25% a 400% en increments de l</w:t>
            </w:r>
            <w:r w:rsidR="00420A12" w:rsidRPr="00420A12">
              <w:t>’</w:t>
            </w:r>
            <w:r w:rsidRPr="00420A12">
              <w:t>1%</w:t>
            </w:r>
          </w:p>
        </w:tc>
      </w:tr>
      <w:tr w:rsidR="00D461C8" w:rsidRPr="00420A12" w14:paraId="4F30607B" w14:textId="77777777" w:rsidTr="00A54CE8">
        <w:trPr>
          <w:trHeight w:val="300"/>
        </w:trPr>
        <w:tc>
          <w:tcPr>
            <w:tcW w:w="2095" w:type="pct"/>
            <w:shd w:val="clear" w:color="auto" w:fill="auto"/>
            <w:noWrap/>
            <w:vAlign w:val="center"/>
            <w:hideMark/>
          </w:tcPr>
          <w:p w14:paraId="1CA9B26A" w14:textId="77777777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Resolució</w:t>
            </w:r>
          </w:p>
        </w:tc>
        <w:tc>
          <w:tcPr>
            <w:tcW w:w="2905" w:type="pct"/>
            <w:shd w:val="clear" w:color="auto" w:fill="auto"/>
            <w:noWrap/>
            <w:vAlign w:val="center"/>
            <w:hideMark/>
          </w:tcPr>
          <w:p w14:paraId="352E6047" w14:textId="77777777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 xml:space="preserve">Fins a 600 DPI </w:t>
            </w:r>
          </w:p>
        </w:tc>
      </w:tr>
      <w:tr w:rsidR="00D461C8" w:rsidRPr="00420A12" w14:paraId="1C4062EB" w14:textId="77777777" w:rsidTr="00A54CE8">
        <w:trPr>
          <w:trHeight w:val="300"/>
        </w:trPr>
        <w:tc>
          <w:tcPr>
            <w:tcW w:w="5000" w:type="pct"/>
            <w:gridSpan w:val="2"/>
            <w:shd w:val="clear" w:color="auto" w:fill="F2DBDB" w:themeFill="accent2" w:themeFillTint="33"/>
            <w:noWrap/>
            <w:vAlign w:val="center"/>
          </w:tcPr>
          <w:p w14:paraId="0DF21C9D" w14:textId="77777777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Seguretat</w:t>
            </w:r>
          </w:p>
        </w:tc>
      </w:tr>
      <w:tr w:rsidR="00D461C8" w:rsidRPr="00420A12" w14:paraId="6D9CE5FA" w14:textId="77777777" w:rsidTr="00A54CE8">
        <w:trPr>
          <w:trHeight w:val="300"/>
        </w:trPr>
        <w:tc>
          <w:tcPr>
            <w:tcW w:w="5000" w:type="pct"/>
            <w:gridSpan w:val="2"/>
            <w:shd w:val="clear" w:color="auto" w:fill="auto"/>
            <w:noWrap/>
            <w:vAlign w:val="center"/>
          </w:tcPr>
          <w:p w14:paraId="6D1F8778" w14:textId="77777777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Impressió i esborrament segurs i seguretat en xarxa. Contrasenya i/o identificació digital</w:t>
            </w:r>
          </w:p>
        </w:tc>
      </w:tr>
      <w:tr w:rsidR="00D461C8" w:rsidRPr="00420A12" w14:paraId="35E132E2" w14:textId="77777777" w:rsidTr="00A54CE8">
        <w:trPr>
          <w:trHeight w:val="300"/>
        </w:trPr>
        <w:tc>
          <w:tcPr>
            <w:tcW w:w="5000" w:type="pct"/>
            <w:gridSpan w:val="2"/>
            <w:shd w:val="clear" w:color="auto" w:fill="F2DBDB" w:themeFill="accent2" w:themeFillTint="33"/>
            <w:noWrap/>
            <w:vAlign w:val="center"/>
          </w:tcPr>
          <w:p w14:paraId="372F8A80" w14:textId="716CC719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Compatible amb software d</w:t>
            </w:r>
            <w:r w:rsidR="00420A12" w:rsidRPr="00420A12">
              <w:t>’</w:t>
            </w:r>
            <w:r w:rsidRPr="00420A12">
              <w:t>imposició de pàgines</w:t>
            </w:r>
          </w:p>
        </w:tc>
      </w:tr>
      <w:tr w:rsidR="00D461C8" w:rsidRPr="00420A12" w14:paraId="45252DB8" w14:textId="77777777" w:rsidTr="00A54CE8">
        <w:trPr>
          <w:trHeight w:val="300"/>
        </w:trPr>
        <w:tc>
          <w:tcPr>
            <w:tcW w:w="5000" w:type="pct"/>
            <w:gridSpan w:val="2"/>
            <w:shd w:val="clear" w:color="auto" w:fill="auto"/>
            <w:noWrap/>
            <w:vAlign w:val="center"/>
          </w:tcPr>
          <w:p w14:paraId="1B69CE89" w14:textId="77777777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Adobe Acrobat Pro</w:t>
            </w:r>
          </w:p>
        </w:tc>
      </w:tr>
      <w:tr w:rsidR="00D461C8" w:rsidRPr="00420A12" w14:paraId="4730C8CA" w14:textId="77777777" w:rsidTr="00A54CE8">
        <w:trPr>
          <w:trHeight w:val="300"/>
        </w:trPr>
        <w:tc>
          <w:tcPr>
            <w:tcW w:w="5000" w:type="pct"/>
            <w:gridSpan w:val="2"/>
            <w:shd w:val="clear" w:color="auto" w:fill="auto"/>
            <w:noWrap/>
            <w:vAlign w:val="center"/>
          </w:tcPr>
          <w:p w14:paraId="3E57BE6A" w14:textId="77777777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>N-Up en Adobe Acrobat</w:t>
            </w:r>
          </w:p>
        </w:tc>
      </w:tr>
      <w:tr w:rsidR="00D461C8" w:rsidRPr="00420A12" w14:paraId="03A76C5B" w14:textId="77777777" w:rsidTr="00A54CE8">
        <w:trPr>
          <w:trHeight w:val="300"/>
        </w:trPr>
        <w:tc>
          <w:tcPr>
            <w:tcW w:w="5000" w:type="pct"/>
            <w:gridSpan w:val="2"/>
            <w:shd w:val="clear" w:color="auto" w:fill="auto"/>
            <w:noWrap/>
            <w:vAlign w:val="center"/>
          </w:tcPr>
          <w:p w14:paraId="3593D6E2" w14:textId="77777777" w:rsidR="00D461C8" w:rsidRPr="00420A12" w:rsidRDefault="00D461C8" w:rsidP="00A54CE8">
            <w:pPr>
              <w:pStyle w:val="NNormaltaula"/>
              <w:spacing w:before="60" w:after="60"/>
            </w:pPr>
            <w:r w:rsidRPr="00420A12">
              <w:t xml:space="preserve">Imposició en PCL o PostScript </w:t>
            </w:r>
          </w:p>
        </w:tc>
      </w:tr>
    </w:tbl>
    <w:p w14:paraId="4902A816" w14:textId="77777777" w:rsidR="00D461C8" w:rsidRPr="00420A12" w:rsidRDefault="00D461C8" w:rsidP="00D461C8">
      <w:pPr>
        <w:pStyle w:val="NNormalambespai"/>
      </w:pPr>
      <w:r w:rsidRPr="00420A12">
        <w:t>I, perquè consti als efectes pertinents, signo aquesta declaració.</w:t>
      </w:r>
    </w:p>
    <w:p w14:paraId="53A5127C" w14:textId="6B2EC2AF" w:rsidR="00D461C8" w:rsidRPr="00420A12" w:rsidRDefault="00D461C8" w:rsidP="00D461C8">
      <w:pPr>
        <w:pStyle w:val="NNormal"/>
        <w:spacing w:beforeLines="300" w:before="720"/>
      </w:pPr>
      <w:r w:rsidRPr="00420A12">
        <w:t>Signatura:</w:t>
      </w:r>
      <w:bookmarkStart w:id="3" w:name="_GoBack"/>
      <w:bookmarkEnd w:id="3"/>
    </w:p>
    <w:bookmarkEnd w:id="0"/>
    <w:bookmarkEnd w:id="1"/>
    <w:bookmarkEnd w:id="2"/>
    <w:sectPr w:rsidR="00D461C8" w:rsidRPr="00420A12" w:rsidSect="00554DA3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5" w:h="16837" w:code="9"/>
      <w:pgMar w:top="2552" w:right="1418" w:bottom="1701" w:left="1701" w:header="397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93577" w14:textId="77777777" w:rsidR="00E11E52" w:rsidRDefault="00E11E52" w:rsidP="00D0658C">
      <w:r>
        <w:separator/>
      </w:r>
    </w:p>
  </w:endnote>
  <w:endnote w:type="continuationSeparator" w:id="0">
    <w:p w14:paraId="2A3E169D" w14:textId="77777777" w:rsidR="00E11E52" w:rsidRDefault="00E11E52" w:rsidP="00D06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Parlamen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D4C3E" w14:textId="19CE04E5" w:rsidR="00E11E52" w:rsidRPr="009D23CE" w:rsidRDefault="00E11E52" w:rsidP="00F75B7C">
    <w:pPr>
      <w:pStyle w:val="PeuPagina"/>
    </w:pPr>
    <w:r>
      <w:fldChar w:fldCharType="begin"/>
    </w:r>
    <w:r>
      <w:instrText>PAGE   \* MERGEFORMAT</w:instrText>
    </w:r>
    <w:r>
      <w:fldChar w:fldCharType="separate"/>
    </w:r>
    <w:r w:rsidR="00BD5DA3">
      <w:rPr>
        <w:noProof/>
      </w:rPr>
      <w:t>3</w:t>
    </w:r>
    <w:r>
      <w:fldChar w:fldCharType="end"/>
    </w:r>
    <w:r>
      <w:t xml:space="preserve"> | </w:t>
    </w:r>
    <w:r w:rsidR="00BD5DA3">
      <w:fldChar w:fldCharType="begin"/>
    </w:r>
    <w:r w:rsidR="00BD5DA3">
      <w:instrText xml:space="preserve"> NUMPAGES   \* MERGEFORMAT </w:instrText>
    </w:r>
    <w:r w:rsidR="00BD5DA3">
      <w:fldChar w:fldCharType="separate"/>
    </w:r>
    <w:r w:rsidR="00BD5DA3">
      <w:rPr>
        <w:noProof/>
      </w:rPr>
      <w:t>3</w:t>
    </w:r>
    <w:r w:rsidR="00BD5DA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7292C" w14:textId="77777777" w:rsidR="00E11E52" w:rsidRDefault="00E11E52" w:rsidP="00D0658C">
      <w:r>
        <w:separator/>
      </w:r>
    </w:p>
  </w:footnote>
  <w:footnote w:type="continuationSeparator" w:id="0">
    <w:p w14:paraId="182A8D1B" w14:textId="77777777" w:rsidR="00E11E52" w:rsidRDefault="00E11E52" w:rsidP="00D06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D94EE" w14:textId="77777777" w:rsidR="00E11E52" w:rsidRDefault="00E11E52" w:rsidP="00D0658C">
    <w:pPr>
      <w:pStyle w:val="Encabezado"/>
      <w:spacing w:before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8C2D1" w14:textId="77777777" w:rsidR="00E11E52" w:rsidRPr="00C854AD" w:rsidRDefault="00E11E52" w:rsidP="00C24841">
    <w:pPr>
      <w:pStyle w:val="Capalera1"/>
    </w:pPr>
    <w:r>
      <w:rPr>
        <w:noProof/>
        <w:lang w:val="es-ES" w:eastAsia="es-ES"/>
      </w:rPr>
      <w:drawing>
        <wp:inline distT="0" distB="0" distL="0" distR="0" wp14:anchorId="0EA8ADD6" wp14:editId="782192C0">
          <wp:extent cx="2428875" cy="612476"/>
          <wp:effectExtent l="0" t="0" r="0" b="0"/>
          <wp:docPr id="13" name="Imatge 13" descr="Q:\D7\Departament\Editors\Mireia\Logotips Parlament\Serveis Jurídic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Q:\D7\Departament\Editors\Mireia\Logotips Parlament\Serveis Jurídics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8553"/>
                  <a:stretch/>
                </pic:blipFill>
                <pic:spPr bwMode="auto">
                  <a:xfrm>
                    <a:off x="0" y="0"/>
                    <a:ext cx="2428875" cy="61247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653B5" w14:textId="77777777" w:rsidR="00E11E52" w:rsidRDefault="00E11E52" w:rsidP="00D0658C">
    <w:pPr>
      <w:pStyle w:val="Encabezado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1C8E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5E6142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58662B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080CDD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FF7068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8B2984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F5A1D92"/>
    <w:multiLevelType w:val="hybridMultilevel"/>
    <w:tmpl w:val="015C815E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13E46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5BB596C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71526A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81101FC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49C3EA8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59C155E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C276B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F6C0ACC"/>
    <w:multiLevelType w:val="hybridMultilevel"/>
    <w:tmpl w:val="4C0E44A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E01C1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C4262D5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6849DD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A6C6138"/>
    <w:multiLevelType w:val="hybridMultilevel"/>
    <w:tmpl w:val="6AEEA69E"/>
    <w:lvl w:ilvl="0" w:tplc="C960E2C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10F8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F07067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FEF4076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32026B0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4929A5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702498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C85135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F977D43"/>
    <w:multiLevelType w:val="hybridMultilevel"/>
    <w:tmpl w:val="00806D9E"/>
    <w:lvl w:ilvl="0" w:tplc="81B6AAC6">
      <w:start w:val="18"/>
      <w:numFmt w:val="bullet"/>
      <w:lvlText w:val="-"/>
      <w:lvlJc w:val="left"/>
      <w:pPr>
        <w:ind w:left="720" w:hanging="360"/>
      </w:pPr>
      <w:rPr>
        <w:rFonts w:ascii="Verdana" w:eastAsia="Calibri" w:hAnsi="Verdana" w:cs="Times-Parlament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F14687"/>
    <w:multiLevelType w:val="hybridMultilevel"/>
    <w:tmpl w:val="4748F8B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03ABD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40B4FC9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5EA13E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411B93"/>
    <w:multiLevelType w:val="hybridMultilevel"/>
    <w:tmpl w:val="0B3E9218"/>
    <w:lvl w:ilvl="0" w:tplc="2AA0BC44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8"/>
  </w:num>
  <w:num w:numId="4">
    <w:abstractNumId w:val="1"/>
  </w:num>
  <w:num w:numId="5">
    <w:abstractNumId w:val="3"/>
  </w:num>
  <w:num w:numId="6">
    <w:abstractNumId w:val="11"/>
  </w:num>
  <w:num w:numId="7">
    <w:abstractNumId w:val="24"/>
  </w:num>
  <w:num w:numId="8">
    <w:abstractNumId w:val="4"/>
  </w:num>
  <w:num w:numId="9">
    <w:abstractNumId w:val="25"/>
  </w:num>
  <w:num w:numId="10">
    <w:abstractNumId w:val="9"/>
  </w:num>
  <w:num w:numId="11">
    <w:abstractNumId w:val="23"/>
  </w:num>
  <w:num w:numId="12">
    <w:abstractNumId w:val="19"/>
  </w:num>
  <w:num w:numId="13">
    <w:abstractNumId w:val="16"/>
  </w:num>
  <w:num w:numId="14">
    <w:abstractNumId w:val="8"/>
  </w:num>
  <w:num w:numId="15">
    <w:abstractNumId w:val="7"/>
  </w:num>
  <w:num w:numId="16">
    <w:abstractNumId w:val="21"/>
  </w:num>
  <w:num w:numId="17">
    <w:abstractNumId w:val="17"/>
  </w:num>
  <w:num w:numId="18">
    <w:abstractNumId w:val="15"/>
  </w:num>
  <w:num w:numId="19">
    <w:abstractNumId w:val="22"/>
  </w:num>
  <w:num w:numId="20">
    <w:abstractNumId w:val="13"/>
  </w:num>
  <w:num w:numId="21">
    <w:abstractNumId w:val="29"/>
  </w:num>
  <w:num w:numId="22">
    <w:abstractNumId w:val="5"/>
  </w:num>
  <w:num w:numId="23">
    <w:abstractNumId w:val="12"/>
  </w:num>
  <w:num w:numId="24">
    <w:abstractNumId w:val="2"/>
  </w:num>
  <w:num w:numId="25">
    <w:abstractNumId w:val="20"/>
  </w:num>
  <w:num w:numId="26">
    <w:abstractNumId w:val="0"/>
  </w:num>
  <w:num w:numId="27">
    <w:abstractNumId w:val="27"/>
  </w:num>
  <w:num w:numId="28">
    <w:abstractNumId w:val="14"/>
  </w:num>
  <w:num w:numId="29">
    <w:abstractNumId w:val="26"/>
  </w:num>
  <w:num w:numId="30">
    <w:abstractNumId w:val="31"/>
  </w:num>
  <w:num w:numId="31">
    <w:abstractNumId w:val="18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5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AE"/>
    <w:rsid w:val="00012C99"/>
    <w:rsid w:val="00026D49"/>
    <w:rsid w:val="00031AE8"/>
    <w:rsid w:val="00036CF4"/>
    <w:rsid w:val="0003727C"/>
    <w:rsid w:val="00043297"/>
    <w:rsid w:val="000512A7"/>
    <w:rsid w:val="0005258E"/>
    <w:rsid w:val="000629D3"/>
    <w:rsid w:val="00066ED8"/>
    <w:rsid w:val="00067E29"/>
    <w:rsid w:val="000711B4"/>
    <w:rsid w:val="000832BE"/>
    <w:rsid w:val="000865A5"/>
    <w:rsid w:val="00090136"/>
    <w:rsid w:val="0009021F"/>
    <w:rsid w:val="0009265B"/>
    <w:rsid w:val="000936FA"/>
    <w:rsid w:val="00097121"/>
    <w:rsid w:val="000A0490"/>
    <w:rsid w:val="000A16E5"/>
    <w:rsid w:val="000A53CA"/>
    <w:rsid w:val="000B4818"/>
    <w:rsid w:val="000B7361"/>
    <w:rsid w:val="000C443B"/>
    <w:rsid w:val="000C451A"/>
    <w:rsid w:val="000E3455"/>
    <w:rsid w:val="000F0CD3"/>
    <w:rsid w:val="000F54FC"/>
    <w:rsid w:val="00114D0C"/>
    <w:rsid w:val="0011557D"/>
    <w:rsid w:val="00117496"/>
    <w:rsid w:val="0012759B"/>
    <w:rsid w:val="00132322"/>
    <w:rsid w:val="00134112"/>
    <w:rsid w:val="00136910"/>
    <w:rsid w:val="00136B7A"/>
    <w:rsid w:val="00137759"/>
    <w:rsid w:val="00137987"/>
    <w:rsid w:val="001461A7"/>
    <w:rsid w:val="001604FC"/>
    <w:rsid w:val="001636E2"/>
    <w:rsid w:val="00163BB1"/>
    <w:rsid w:val="00164F16"/>
    <w:rsid w:val="0017058C"/>
    <w:rsid w:val="001758E2"/>
    <w:rsid w:val="00176C88"/>
    <w:rsid w:val="001802DE"/>
    <w:rsid w:val="00181D41"/>
    <w:rsid w:val="00185C7A"/>
    <w:rsid w:val="00186746"/>
    <w:rsid w:val="001923E0"/>
    <w:rsid w:val="001941C6"/>
    <w:rsid w:val="00194C73"/>
    <w:rsid w:val="00195A11"/>
    <w:rsid w:val="00197208"/>
    <w:rsid w:val="001A1A46"/>
    <w:rsid w:val="001A2EA3"/>
    <w:rsid w:val="001B111B"/>
    <w:rsid w:val="001B3F41"/>
    <w:rsid w:val="001C73A7"/>
    <w:rsid w:val="001D11AB"/>
    <w:rsid w:val="001D71BB"/>
    <w:rsid w:val="001E7736"/>
    <w:rsid w:val="001F1D8B"/>
    <w:rsid w:val="001F1FC4"/>
    <w:rsid w:val="001F74AB"/>
    <w:rsid w:val="00202480"/>
    <w:rsid w:val="002028E8"/>
    <w:rsid w:val="00206937"/>
    <w:rsid w:val="002103DD"/>
    <w:rsid w:val="0021531F"/>
    <w:rsid w:val="00215A2D"/>
    <w:rsid w:val="002252EC"/>
    <w:rsid w:val="0023042F"/>
    <w:rsid w:val="0023220B"/>
    <w:rsid w:val="00232D21"/>
    <w:rsid w:val="002331CA"/>
    <w:rsid w:val="002339AF"/>
    <w:rsid w:val="00234167"/>
    <w:rsid w:val="002447D4"/>
    <w:rsid w:val="00247BD4"/>
    <w:rsid w:val="00252D52"/>
    <w:rsid w:val="002653B3"/>
    <w:rsid w:val="00265B00"/>
    <w:rsid w:val="00270EF2"/>
    <w:rsid w:val="00271B7C"/>
    <w:rsid w:val="0027301B"/>
    <w:rsid w:val="00274A89"/>
    <w:rsid w:val="002752A3"/>
    <w:rsid w:val="00283985"/>
    <w:rsid w:val="00286911"/>
    <w:rsid w:val="00291E73"/>
    <w:rsid w:val="002944EE"/>
    <w:rsid w:val="00295622"/>
    <w:rsid w:val="00296ADB"/>
    <w:rsid w:val="002A3D56"/>
    <w:rsid w:val="002B1185"/>
    <w:rsid w:val="002B6BE3"/>
    <w:rsid w:val="002B765C"/>
    <w:rsid w:val="002C0599"/>
    <w:rsid w:val="002D0D7B"/>
    <w:rsid w:val="002D415C"/>
    <w:rsid w:val="002D4365"/>
    <w:rsid w:val="002D4ED7"/>
    <w:rsid w:val="002D68B9"/>
    <w:rsid w:val="002D788C"/>
    <w:rsid w:val="00302CB4"/>
    <w:rsid w:val="0031012D"/>
    <w:rsid w:val="00316E03"/>
    <w:rsid w:val="003314C9"/>
    <w:rsid w:val="00336734"/>
    <w:rsid w:val="0034273D"/>
    <w:rsid w:val="00351048"/>
    <w:rsid w:val="00351C6E"/>
    <w:rsid w:val="00355702"/>
    <w:rsid w:val="00360E71"/>
    <w:rsid w:val="003637AD"/>
    <w:rsid w:val="00366042"/>
    <w:rsid w:val="00370167"/>
    <w:rsid w:val="003743CE"/>
    <w:rsid w:val="0037589E"/>
    <w:rsid w:val="00375B20"/>
    <w:rsid w:val="00392292"/>
    <w:rsid w:val="003A3D8D"/>
    <w:rsid w:val="003A6155"/>
    <w:rsid w:val="003C1276"/>
    <w:rsid w:val="003D153C"/>
    <w:rsid w:val="003E1463"/>
    <w:rsid w:val="003E1518"/>
    <w:rsid w:val="003E1952"/>
    <w:rsid w:val="003E1B69"/>
    <w:rsid w:val="003E5585"/>
    <w:rsid w:val="003E560B"/>
    <w:rsid w:val="003F546D"/>
    <w:rsid w:val="003F5696"/>
    <w:rsid w:val="003F7171"/>
    <w:rsid w:val="004027DC"/>
    <w:rsid w:val="00402EB9"/>
    <w:rsid w:val="00406499"/>
    <w:rsid w:val="0041045E"/>
    <w:rsid w:val="004111D0"/>
    <w:rsid w:val="00420A12"/>
    <w:rsid w:val="004257D6"/>
    <w:rsid w:val="0043015E"/>
    <w:rsid w:val="00441E74"/>
    <w:rsid w:val="0045066D"/>
    <w:rsid w:val="00455F01"/>
    <w:rsid w:val="0046075A"/>
    <w:rsid w:val="00464583"/>
    <w:rsid w:val="00470B6B"/>
    <w:rsid w:val="0047127C"/>
    <w:rsid w:val="00482710"/>
    <w:rsid w:val="00487198"/>
    <w:rsid w:val="004875DA"/>
    <w:rsid w:val="004900F2"/>
    <w:rsid w:val="00491F76"/>
    <w:rsid w:val="00494A58"/>
    <w:rsid w:val="004A174F"/>
    <w:rsid w:val="004A29DD"/>
    <w:rsid w:val="004B5D98"/>
    <w:rsid w:val="004B7BC9"/>
    <w:rsid w:val="004C0984"/>
    <w:rsid w:val="004C24B0"/>
    <w:rsid w:val="004C2B10"/>
    <w:rsid w:val="004C33CF"/>
    <w:rsid w:val="004D157E"/>
    <w:rsid w:val="004D59E8"/>
    <w:rsid w:val="004E1713"/>
    <w:rsid w:val="004E2077"/>
    <w:rsid w:val="004E3B75"/>
    <w:rsid w:val="004F0D81"/>
    <w:rsid w:val="004F1EF0"/>
    <w:rsid w:val="004F51BE"/>
    <w:rsid w:val="004F5D56"/>
    <w:rsid w:val="004F5FCC"/>
    <w:rsid w:val="00510714"/>
    <w:rsid w:val="00512B8C"/>
    <w:rsid w:val="00514A12"/>
    <w:rsid w:val="005154AE"/>
    <w:rsid w:val="005321AF"/>
    <w:rsid w:val="005321FC"/>
    <w:rsid w:val="00534F58"/>
    <w:rsid w:val="0053572B"/>
    <w:rsid w:val="00540E4F"/>
    <w:rsid w:val="00552714"/>
    <w:rsid w:val="00554DA3"/>
    <w:rsid w:val="00560546"/>
    <w:rsid w:val="00565DF1"/>
    <w:rsid w:val="00571CF1"/>
    <w:rsid w:val="00571E40"/>
    <w:rsid w:val="00575A30"/>
    <w:rsid w:val="0057756A"/>
    <w:rsid w:val="005807D7"/>
    <w:rsid w:val="00580A20"/>
    <w:rsid w:val="00582AB5"/>
    <w:rsid w:val="00583EFE"/>
    <w:rsid w:val="00585965"/>
    <w:rsid w:val="00585E4B"/>
    <w:rsid w:val="005933C3"/>
    <w:rsid w:val="00594B02"/>
    <w:rsid w:val="00594DA1"/>
    <w:rsid w:val="005A1B1B"/>
    <w:rsid w:val="005A538D"/>
    <w:rsid w:val="005B2DCD"/>
    <w:rsid w:val="005B6DA9"/>
    <w:rsid w:val="005C1172"/>
    <w:rsid w:val="005D4444"/>
    <w:rsid w:val="005D6E28"/>
    <w:rsid w:val="005E0B14"/>
    <w:rsid w:val="005E1D8B"/>
    <w:rsid w:val="005F4728"/>
    <w:rsid w:val="00600EFB"/>
    <w:rsid w:val="00602625"/>
    <w:rsid w:val="00603B41"/>
    <w:rsid w:val="00605E9B"/>
    <w:rsid w:val="00612B5B"/>
    <w:rsid w:val="00613071"/>
    <w:rsid w:val="006225DA"/>
    <w:rsid w:val="00625AC5"/>
    <w:rsid w:val="00643CD0"/>
    <w:rsid w:val="00655D80"/>
    <w:rsid w:val="00660BC4"/>
    <w:rsid w:val="0066309C"/>
    <w:rsid w:val="00667710"/>
    <w:rsid w:val="006717C0"/>
    <w:rsid w:val="006719D0"/>
    <w:rsid w:val="00680BAF"/>
    <w:rsid w:val="00681220"/>
    <w:rsid w:val="00681369"/>
    <w:rsid w:val="00681607"/>
    <w:rsid w:val="006900C7"/>
    <w:rsid w:val="0069040F"/>
    <w:rsid w:val="00697CB3"/>
    <w:rsid w:val="006A279C"/>
    <w:rsid w:val="006A7440"/>
    <w:rsid w:val="006A7D08"/>
    <w:rsid w:val="006A7D26"/>
    <w:rsid w:val="006B1BD3"/>
    <w:rsid w:val="006B365B"/>
    <w:rsid w:val="006B396A"/>
    <w:rsid w:val="006C24E6"/>
    <w:rsid w:val="006C589B"/>
    <w:rsid w:val="006D136E"/>
    <w:rsid w:val="006D2177"/>
    <w:rsid w:val="006D2EE5"/>
    <w:rsid w:val="006D39C3"/>
    <w:rsid w:val="006D3EE3"/>
    <w:rsid w:val="006F06A8"/>
    <w:rsid w:val="006F24D0"/>
    <w:rsid w:val="006F6172"/>
    <w:rsid w:val="006F657C"/>
    <w:rsid w:val="00705A68"/>
    <w:rsid w:val="0070720B"/>
    <w:rsid w:val="00707326"/>
    <w:rsid w:val="007142A8"/>
    <w:rsid w:val="00714CAE"/>
    <w:rsid w:val="0071684F"/>
    <w:rsid w:val="00716CD7"/>
    <w:rsid w:val="00721778"/>
    <w:rsid w:val="00721EA8"/>
    <w:rsid w:val="007246EE"/>
    <w:rsid w:val="007254AF"/>
    <w:rsid w:val="00726EF2"/>
    <w:rsid w:val="007276D2"/>
    <w:rsid w:val="00730438"/>
    <w:rsid w:val="0073095E"/>
    <w:rsid w:val="0073136B"/>
    <w:rsid w:val="007320E2"/>
    <w:rsid w:val="007336CE"/>
    <w:rsid w:val="00733E4B"/>
    <w:rsid w:val="007342D8"/>
    <w:rsid w:val="007345C6"/>
    <w:rsid w:val="00735B06"/>
    <w:rsid w:val="00736E15"/>
    <w:rsid w:val="00740149"/>
    <w:rsid w:val="00743105"/>
    <w:rsid w:val="007437A8"/>
    <w:rsid w:val="007453EF"/>
    <w:rsid w:val="00750868"/>
    <w:rsid w:val="00752966"/>
    <w:rsid w:val="007572EE"/>
    <w:rsid w:val="00761C67"/>
    <w:rsid w:val="0076254F"/>
    <w:rsid w:val="00763763"/>
    <w:rsid w:val="00771FEC"/>
    <w:rsid w:val="00791F3E"/>
    <w:rsid w:val="00793CF2"/>
    <w:rsid w:val="007A1D2F"/>
    <w:rsid w:val="007A6F0C"/>
    <w:rsid w:val="007B2F86"/>
    <w:rsid w:val="007B5EEF"/>
    <w:rsid w:val="007C397C"/>
    <w:rsid w:val="007C48C7"/>
    <w:rsid w:val="007D1605"/>
    <w:rsid w:val="007D17C0"/>
    <w:rsid w:val="007D1CDB"/>
    <w:rsid w:val="007D2200"/>
    <w:rsid w:val="007D4282"/>
    <w:rsid w:val="007D54B9"/>
    <w:rsid w:val="007D6153"/>
    <w:rsid w:val="007E3B8D"/>
    <w:rsid w:val="007F3C2B"/>
    <w:rsid w:val="00800DEE"/>
    <w:rsid w:val="00800F31"/>
    <w:rsid w:val="00804B74"/>
    <w:rsid w:val="00804C68"/>
    <w:rsid w:val="00806FA8"/>
    <w:rsid w:val="00824155"/>
    <w:rsid w:val="00831885"/>
    <w:rsid w:val="00832982"/>
    <w:rsid w:val="008404FA"/>
    <w:rsid w:val="00841512"/>
    <w:rsid w:val="00843763"/>
    <w:rsid w:val="00845EEE"/>
    <w:rsid w:val="008464BB"/>
    <w:rsid w:val="0085781D"/>
    <w:rsid w:val="00860B20"/>
    <w:rsid w:val="00861C1C"/>
    <w:rsid w:val="00870016"/>
    <w:rsid w:val="00873ACB"/>
    <w:rsid w:val="00875B1E"/>
    <w:rsid w:val="00875E05"/>
    <w:rsid w:val="00877B84"/>
    <w:rsid w:val="008836AD"/>
    <w:rsid w:val="00883837"/>
    <w:rsid w:val="00886730"/>
    <w:rsid w:val="00891FD9"/>
    <w:rsid w:val="00892CFC"/>
    <w:rsid w:val="0089403D"/>
    <w:rsid w:val="0089457E"/>
    <w:rsid w:val="008A3D60"/>
    <w:rsid w:val="008A4C28"/>
    <w:rsid w:val="008A5963"/>
    <w:rsid w:val="008A7FC9"/>
    <w:rsid w:val="008B2A50"/>
    <w:rsid w:val="008B765F"/>
    <w:rsid w:val="008C2026"/>
    <w:rsid w:val="008C22CA"/>
    <w:rsid w:val="008C240F"/>
    <w:rsid w:val="008C2622"/>
    <w:rsid w:val="008C578E"/>
    <w:rsid w:val="008C67FF"/>
    <w:rsid w:val="008C7D31"/>
    <w:rsid w:val="008D1627"/>
    <w:rsid w:val="008D3F0F"/>
    <w:rsid w:val="008E10DD"/>
    <w:rsid w:val="008E1B79"/>
    <w:rsid w:val="008E6DF3"/>
    <w:rsid w:val="008F62F4"/>
    <w:rsid w:val="008F7AFD"/>
    <w:rsid w:val="0090568E"/>
    <w:rsid w:val="0090669A"/>
    <w:rsid w:val="00913200"/>
    <w:rsid w:val="0092329E"/>
    <w:rsid w:val="00926651"/>
    <w:rsid w:val="009272CD"/>
    <w:rsid w:val="00930406"/>
    <w:rsid w:val="00931952"/>
    <w:rsid w:val="0093524B"/>
    <w:rsid w:val="00936B14"/>
    <w:rsid w:val="0093767B"/>
    <w:rsid w:val="009416D2"/>
    <w:rsid w:val="00953BD4"/>
    <w:rsid w:val="009613AC"/>
    <w:rsid w:val="00962F65"/>
    <w:rsid w:val="00965C3A"/>
    <w:rsid w:val="00976792"/>
    <w:rsid w:val="00980C2E"/>
    <w:rsid w:val="00986FA6"/>
    <w:rsid w:val="009907B0"/>
    <w:rsid w:val="009923B7"/>
    <w:rsid w:val="009A4F9E"/>
    <w:rsid w:val="009A71B8"/>
    <w:rsid w:val="009B0579"/>
    <w:rsid w:val="009B2DA5"/>
    <w:rsid w:val="009B4DDA"/>
    <w:rsid w:val="009C0A0E"/>
    <w:rsid w:val="009C3F34"/>
    <w:rsid w:val="009C5D7D"/>
    <w:rsid w:val="009C7771"/>
    <w:rsid w:val="009C7A93"/>
    <w:rsid w:val="009D075C"/>
    <w:rsid w:val="009D23CE"/>
    <w:rsid w:val="009D2D7F"/>
    <w:rsid w:val="009D2DC7"/>
    <w:rsid w:val="009E6C51"/>
    <w:rsid w:val="009F6612"/>
    <w:rsid w:val="009F6DB1"/>
    <w:rsid w:val="00A059B6"/>
    <w:rsid w:val="00A136AE"/>
    <w:rsid w:val="00A20077"/>
    <w:rsid w:val="00A30937"/>
    <w:rsid w:val="00A310BE"/>
    <w:rsid w:val="00A35743"/>
    <w:rsid w:val="00A36012"/>
    <w:rsid w:val="00A363B8"/>
    <w:rsid w:val="00A36653"/>
    <w:rsid w:val="00A40AE1"/>
    <w:rsid w:val="00A41AC4"/>
    <w:rsid w:val="00A54CE8"/>
    <w:rsid w:val="00A60469"/>
    <w:rsid w:val="00A66435"/>
    <w:rsid w:val="00A715D8"/>
    <w:rsid w:val="00A71824"/>
    <w:rsid w:val="00A72F01"/>
    <w:rsid w:val="00A9005D"/>
    <w:rsid w:val="00A94D58"/>
    <w:rsid w:val="00A955B0"/>
    <w:rsid w:val="00AA3C37"/>
    <w:rsid w:val="00AB6770"/>
    <w:rsid w:val="00AC0A9E"/>
    <w:rsid w:val="00AC4D81"/>
    <w:rsid w:val="00AD092A"/>
    <w:rsid w:val="00AD1228"/>
    <w:rsid w:val="00AD2C47"/>
    <w:rsid w:val="00AE6A36"/>
    <w:rsid w:val="00AE76B3"/>
    <w:rsid w:val="00AE7735"/>
    <w:rsid w:val="00AF060B"/>
    <w:rsid w:val="00AF1CA9"/>
    <w:rsid w:val="00AF621E"/>
    <w:rsid w:val="00B00BE5"/>
    <w:rsid w:val="00B35704"/>
    <w:rsid w:val="00B3676C"/>
    <w:rsid w:val="00B3739D"/>
    <w:rsid w:val="00B40096"/>
    <w:rsid w:val="00B40FEB"/>
    <w:rsid w:val="00B44706"/>
    <w:rsid w:val="00B5113D"/>
    <w:rsid w:val="00B549DA"/>
    <w:rsid w:val="00B64473"/>
    <w:rsid w:val="00B66206"/>
    <w:rsid w:val="00B6621B"/>
    <w:rsid w:val="00B80B59"/>
    <w:rsid w:val="00B82E90"/>
    <w:rsid w:val="00B85482"/>
    <w:rsid w:val="00B90A10"/>
    <w:rsid w:val="00B927E5"/>
    <w:rsid w:val="00B936E1"/>
    <w:rsid w:val="00B9374A"/>
    <w:rsid w:val="00B95CD0"/>
    <w:rsid w:val="00B9726C"/>
    <w:rsid w:val="00BA443E"/>
    <w:rsid w:val="00BA48E3"/>
    <w:rsid w:val="00BA5530"/>
    <w:rsid w:val="00BC244D"/>
    <w:rsid w:val="00BC4907"/>
    <w:rsid w:val="00BC4F07"/>
    <w:rsid w:val="00BD2AA2"/>
    <w:rsid w:val="00BD3BA6"/>
    <w:rsid w:val="00BD5DA3"/>
    <w:rsid w:val="00BE7332"/>
    <w:rsid w:val="00BF62AE"/>
    <w:rsid w:val="00C00B6C"/>
    <w:rsid w:val="00C07B6D"/>
    <w:rsid w:val="00C104C1"/>
    <w:rsid w:val="00C12457"/>
    <w:rsid w:val="00C12DED"/>
    <w:rsid w:val="00C1675D"/>
    <w:rsid w:val="00C2297D"/>
    <w:rsid w:val="00C24841"/>
    <w:rsid w:val="00C24EDF"/>
    <w:rsid w:val="00C2700D"/>
    <w:rsid w:val="00C342CF"/>
    <w:rsid w:val="00C40829"/>
    <w:rsid w:val="00C54AB0"/>
    <w:rsid w:val="00C57A85"/>
    <w:rsid w:val="00C6425E"/>
    <w:rsid w:val="00C7239F"/>
    <w:rsid w:val="00C72402"/>
    <w:rsid w:val="00C72CDB"/>
    <w:rsid w:val="00C854AD"/>
    <w:rsid w:val="00C93F0E"/>
    <w:rsid w:val="00C964E8"/>
    <w:rsid w:val="00CA0971"/>
    <w:rsid w:val="00CB0618"/>
    <w:rsid w:val="00CB2687"/>
    <w:rsid w:val="00CB5906"/>
    <w:rsid w:val="00CB60C4"/>
    <w:rsid w:val="00CC449A"/>
    <w:rsid w:val="00CD28BF"/>
    <w:rsid w:val="00CD36FC"/>
    <w:rsid w:val="00CD4480"/>
    <w:rsid w:val="00CD55B6"/>
    <w:rsid w:val="00CE045E"/>
    <w:rsid w:val="00CE1B88"/>
    <w:rsid w:val="00CE6ABD"/>
    <w:rsid w:val="00CE71B6"/>
    <w:rsid w:val="00CF11B2"/>
    <w:rsid w:val="00CF38D3"/>
    <w:rsid w:val="00D0658C"/>
    <w:rsid w:val="00D27456"/>
    <w:rsid w:val="00D30ACB"/>
    <w:rsid w:val="00D31469"/>
    <w:rsid w:val="00D3291F"/>
    <w:rsid w:val="00D43E74"/>
    <w:rsid w:val="00D461C8"/>
    <w:rsid w:val="00D52D99"/>
    <w:rsid w:val="00D56140"/>
    <w:rsid w:val="00D565C0"/>
    <w:rsid w:val="00D67E3C"/>
    <w:rsid w:val="00D74882"/>
    <w:rsid w:val="00D83B4F"/>
    <w:rsid w:val="00D8553A"/>
    <w:rsid w:val="00D856E8"/>
    <w:rsid w:val="00D91800"/>
    <w:rsid w:val="00D926DA"/>
    <w:rsid w:val="00D951E3"/>
    <w:rsid w:val="00DA0332"/>
    <w:rsid w:val="00DA251F"/>
    <w:rsid w:val="00DA34F7"/>
    <w:rsid w:val="00DB026D"/>
    <w:rsid w:val="00DB16D9"/>
    <w:rsid w:val="00DB1BCE"/>
    <w:rsid w:val="00DB1E95"/>
    <w:rsid w:val="00DB4FD8"/>
    <w:rsid w:val="00DB778D"/>
    <w:rsid w:val="00DC1AC2"/>
    <w:rsid w:val="00DC3D57"/>
    <w:rsid w:val="00DC5A74"/>
    <w:rsid w:val="00DC630E"/>
    <w:rsid w:val="00DE3D85"/>
    <w:rsid w:val="00DE434D"/>
    <w:rsid w:val="00DE699A"/>
    <w:rsid w:val="00DF0EDA"/>
    <w:rsid w:val="00DF2428"/>
    <w:rsid w:val="00DF32E0"/>
    <w:rsid w:val="00DF47F0"/>
    <w:rsid w:val="00DF5B12"/>
    <w:rsid w:val="00E01181"/>
    <w:rsid w:val="00E02C5D"/>
    <w:rsid w:val="00E11E52"/>
    <w:rsid w:val="00E12A05"/>
    <w:rsid w:val="00E12F50"/>
    <w:rsid w:val="00E201E5"/>
    <w:rsid w:val="00E20E41"/>
    <w:rsid w:val="00E213F2"/>
    <w:rsid w:val="00E23005"/>
    <w:rsid w:val="00E243B8"/>
    <w:rsid w:val="00E31645"/>
    <w:rsid w:val="00E32966"/>
    <w:rsid w:val="00E42856"/>
    <w:rsid w:val="00E45FF1"/>
    <w:rsid w:val="00E512AA"/>
    <w:rsid w:val="00E52178"/>
    <w:rsid w:val="00E63ECC"/>
    <w:rsid w:val="00E64BB1"/>
    <w:rsid w:val="00E67903"/>
    <w:rsid w:val="00E753E7"/>
    <w:rsid w:val="00E822EE"/>
    <w:rsid w:val="00E8623C"/>
    <w:rsid w:val="00E915F7"/>
    <w:rsid w:val="00EA423B"/>
    <w:rsid w:val="00EA5CB3"/>
    <w:rsid w:val="00EA68CF"/>
    <w:rsid w:val="00EA79FB"/>
    <w:rsid w:val="00EB085E"/>
    <w:rsid w:val="00EB2EFA"/>
    <w:rsid w:val="00EB5E28"/>
    <w:rsid w:val="00EC4CC9"/>
    <w:rsid w:val="00EC5FA4"/>
    <w:rsid w:val="00EC7321"/>
    <w:rsid w:val="00ED02A3"/>
    <w:rsid w:val="00ED19E9"/>
    <w:rsid w:val="00ED4059"/>
    <w:rsid w:val="00EE3F68"/>
    <w:rsid w:val="00EF326B"/>
    <w:rsid w:val="00F00E0D"/>
    <w:rsid w:val="00F00F6F"/>
    <w:rsid w:val="00F02F55"/>
    <w:rsid w:val="00F06391"/>
    <w:rsid w:val="00F171C8"/>
    <w:rsid w:val="00F24BFD"/>
    <w:rsid w:val="00F25CF2"/>
    <w:rsid w:val="00F3609B"/>
    <w:rsid w:val="00F37D4C"/>
    <w:rsid w:val="00F43D1A"/>
    <w:rsid w:val="00F5138F"/>
    <w:rsid w:val="00F53CE7"/>
    <w:rsid w:val="00F55F46"/>
    <w:rsid w:val="00F605BF"/>
    <w:rsid w:val="00F67654"/>
    <w:rsid w:val="00F7304E"/>
    <w:rsid w:val="00F75B7C"/>
    <w:rsid w:val="00F77AE9"/>
    <w:rsid w:val="00F844B5"/>
    <w:rsid w:val="00F87597"/>
    <w:rsid w:val="00F94982"/>
    <w:rsid w:val="00FA70D7"/>
    <w:rsid w:val="00FC0AE6"/>
    <w:rsid w:val="00FC0D9B"/>
    <w:rsid w:val="00FC36C5"/>
    <w:rsid w:val="00FC5960"/>
    <w:rsid w:val="00FD4259"/>
    <w:rsid w:val="00FD731F"/>
    <w:rsid w:val="00FE523E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17FFD1F9"/>
  <w15:docId w15:val="{36A1E014-8138-465B-86BF-3A5D0A43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Times New Roman"/>
        <w:sz w:val="22"/>
        <w:szCs w:val="22"/>
        <w:lang w:val="ca-ES" w:eastAsia="ca-ES" w:bidi="ar-SA"/>
      </w:rPr>
    </w:rPrDefault>
    <w:pPrDefault>
      <w:pPr>
        <w:spacing w:before="288" w:after="288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semiHidden="1" w:unhideWhenUsed="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0A53CA"/>
  </w:style>
  <w:style w:type="paragraph" w:styleId="Ttulo1">
    <w:name w:val="heading 1"/>
    <w:basedOn w:val="Normal"/>
    <w:next w:val="Normal"/>
    <w:link w:val="Ttulo1Car"/>
    <w:qFormat/>
    <w:rsid w:val="00F605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6900C7"/>
    <w:pPr>
      <w:keepNext/>
      <w:keepLines/>
      <w:spacing w:before="120" w:after="0" w:line="360" w:lineRule="auto"/>
      <w:outlineLvl w:val="1"/>
    </w:pPr>
    <w:rPr>
      <w:b/>
      <w:szCs w:val="26"/>
    </w:rPr>
  </w:style>
  <w:style w:type="paragraph" w:styleId="Ttulo3">
    <w:name w:val="heading 3"/>
    <w:basedOn w:val="Normal"/>
    <w:next w:val="Normal"/>
    <w:link w:val="Ttulo3Car"/>
    <w:semiHidden/>
    <w:qFormat/>
    <w:rsid w:val="006900C7"/>
    <w:pPr>
      <w:keepNext/>
      <w:keepLines/>
      <w:spacing w:before="120" w:after="0" w:line="360" w:lineRule="auto"/>
      <w:outlineLvl w:val="2"/>
    </w:pPr>
    <w:rPr>
      <w:rFonts w:eastAsiaTheme="majorEastAsia" w:cstheme="majorBidi"/>
      <w:b/>
      <w:szCs w:val="24"/>
    </w:rPr>
  </w:style>
  <w:style w:type="paragraph" w:styleId="Ttulo4">
    <w:name w:val="heading 4"/>
    <w:basedOn w:val="Normal"/>
    <w:next w:val="Normal"/>
    <w:link w:val="Ttulo4Car"/>
    <w:semiHidden/>
    <w:qFormat/>
    <w:rsid w:val="007C48C7"/>
    <w:pPr>
      <w:keepNext/>
      <w:jc w:val="center"/>
      <w:outlineLvl w:val="3"/>
    </w:pPr>
    <w:rPr>
      <w:rFonts w:ascii="Arial" w:hAnsi="Arial"/>
      <w:b/>
      <w:color w:val="C0C0C0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B2E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rsid w:val="00EB2EFA"/>
    <w:rPr>
      <w:b/>
      <w:szCs w:val="26"/>
    </w:rPr>
  </w:style>
  <w:style w:type="character" w:customStyle="1" w:styleId="Ttulo3Car">
    <w:name w:val="Título 3 Car"/>
    <w:basedOn w:val="Fuentedeprrafopredeter"/>
    <w:link w:val="Ttulo3"/>
    <w:semiHidden/>
    <w:rsid w:val="00EB2EFA"/>
    <w:rPr>
      <w:rFonts w:eastAsiaTheme="majorEastAsia" w:cstheme="majorBidi"/>
      <w:b/>
      <w:szCs w:val="24"/>
    </w:rPr>
  </w:style>
  <w:style w:type="character" w:styleId="Refdenotaalpie">
    <w:name w:val="footnote reference"/>
    <w:semiHidden/>
    <w:rsid w:val="00C964E8"/>
    <w:rPr>
      <w:vertAlign w:val="superscript"/>
    </w:rPr>
  </w:style>
  <w:style w:type="paragraph" w:styleId="Textodeglobo">
    <w:name w:val="Balloon Text"/>
    <w:basedOn w:val="Normal"/>
    <w:link w:val="TextodegloboCar1"/>
    <w:semiHidden/>
    <w:rsid w:val="004111D0"/>
    <w:rPr>
      <w:rFonts w:ascii="Tahoma" w:hAnsi="Tahoma" w:cs="Tahoma"/>
      <w:sz w:val="16"/>
      <w:szCs w:val="16"/>
    </w:rPr>
  </w:style>
  <w:style w:type="paragraph" w:styleId="Encabezado">
    <w:name w:val="header"/>
    <w:aliases w:val="Departament"/>
    <w:basedOn w:val="Normal"/>
    <w:link w:val="EncabezadoCar1"/>
    <w:rsid w:val="007D54B9"/>
    <w:pPr>
      <w:tabs>
        <w:tab w:val="right" w:pos="4797"/>
        <w:tab w:val="left" w:pos="5024"/>
      </w:tabs>
      <w:spacing w:before="180"/>
      <w:jc w:val="center"/>
    </w:pPr>
    <w:rPr>
      <w:rFonts w:ascii="HelveticaNeueLT Std" w:hAnsi="HelveticaNeueLT Std"/>
      <w:b/>
      <w:spacing w:val="4"/>
      <w:sz w:val="18"/>
      <w:szCs w:val="18"/>
    </w:rPr>
  </w:style>
  <w:style w:type="paragraph" w:customStyle="1" w:styleId="NTtolprincipal">
    <w:name w:val="N/ Títol principal"/>
    <w:basedOn w:val="Ttulo"/>
    <w:next w:val="NTtolsegon"/>
    <w:qFormat/>
    <w:rsid w:val="00134112"/>
    <w:pPr>
      <w:keepNext/>
      <w:keepLines/>
      <w:pBdr>
        <w:bottom w:val="none" w:sz="0" w:space="0" w:color="auto"/>
      </w:pBdr>
      <w:spacing w:beforeLines="200" w:before="200" w:afterLines="100" w:after="100" w:line="280" w:lineRule="atLeast"/>
      <w:jc w:val="center"/>
      <w:outlineLvl w:val="0"/>
    </w:pPr>
    <w:rPr>
      <w:rFonts w:ascii="Verdana" w:hAnsi="Verdana"/>
      <w:b/>
      <w:color w:val="C00000"/>
      <w:sz w:val="20"/>
    </w:rPr>
  </w:style>
  <w:style w:type="paragraph" w:styleId="Ttulo">
    <w:name w:val="Title"/>
    <w:basedOn w:val="Normal"/>
    <w:next w:val="Normal"/>
    <w:link w:val="TtuloCar"/>
    <w:rsid w:val="0089457E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8945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NTtolsegon">
    <w:name w:val="N/ Títol segon"/>
    <w:basedOn w:val="NTtolprincipal"/>
    <w:next w:val="NTtoltercer"/>
    <w:qFormat/>
    <w:rsid w:val="00136910"/>
    <w:pPr>
      <w:spacing w:beforeLines="250" w:before="600"/>
      <w:jc w:val="left"/>
      <w:outlineLvl w:val="1"/>
    </w:pPr>
    <w:rPr>
      <w:caps/>
      <w:szCs w:val="20"/>
    </w:rPr>
  </w:style>
  <w:style w:type="paragraph" w:customStyle="1" w:styleId="NTtoltercer">
    <w:name w:val="N/ Títol tercer"/>
    <w:basedOn w:val="NTtolsegon"/>
    <w:next w:val="NNormal"/>
    <w:qFormat/>
    <w:rsid w:val="00136910"/>
    <w:pPr>
      <w:spacing w:beforeLines="150" w:before="360"/>
      <w:outlineLvl w:val="2"/>
    </w:pPr>
    <w:rPr>
      <w:bCs/>
      <w:caps w:val="0"/>
    </w:rPr>
  </w:style>
  <w:style w:type="paragraph" w:customStyle="1" w:styleId="NNormal">
    <w:name w:val="N/ Normal"/>
    <w:link w:val="NNormalCar"/>
    <w:qFormat/>
    <w:rsid w:val="00FE523E"/>
    <w:pPr>
      <w:tabs>
        <w:tab w:val="left" w:pos="2268"/>
      </w:tabs>
      <w:spacing w:beforeLines="50" w:before="120" w:afterLines="50" w:after="120" w:line="260" w:lineRule="atLeast"/>
    </w:pPr>
    <w:rPr>
      <w:rFonts w:eastAsia="Calibri"/>
      <w:sz w:val="19"/>
    </w:rPr>
  </w:style>
  <w:style w:type="character" w:customStyle="1" w:styleId="NNormalCar">
    <w:name w:val="N/ Normal Car"/>
    <w:link w:val="NNormal"/>
    <w:rsid w:val="00FE523E"/>
    <w:rPr>
      <w:rFonts w:eastAsia="Calibri"/>
      <w:sz w:val="19"/>
    </w:rPr>
  </w:style>
  <w:style w:type="paragraph" w:customStyle="1" w:styleId="PSignaturacrrec">
    <w:name w:val="P/ Signatura càrrec"/>
    <w:basedOn w:val="PSignatura"/>
    <w:qFormat/>
    <w:rsid w:val="00B44706"/>
    <w:pPr>
      <w:spacing w:beforeLines="100" w:before="240" w:afterLines="100" w:after="240"/>
    </w:pPr>
  </w:style>
  <w:style w:type="paragraph" w:customStyle="1" w:styleId="PSignatura">
    <w:name w:val="P/ Signatura"/>
    <w:basedOn w:val="NNormal"/>
    <w:rsid w:val="00EF326B"/>
    <w:pPr>
      <w:spacing w:beforeLines="500" w:before="500"/>
    </w:pPr>
  </w:style>
  <w:style w:type="table" w:styleId="Tablaconcuadrcula">
    <w:name w:val="Table Grid"/>
    <w:basedOn w:val="Tablanormal"/>
    <w:rsid w:val="00202480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styleId="Cuadrculavistosa-nfasis6">
    <w:name w:val="Colorful Grid Accent 6"/>
    <w:basedOn w:val="Tablanormal"/>
    <w:uiPriority w:val="73"/>
    <w:rsid w:val="00F43D1A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PeuPagina">
    <w:name w:val="PeuPagina"/>
    <w:semiHidden/>
    <w:qFormat/>
    <w:locked/>
    <w:rsid w:val="00DC5A74"/>
    <w:pPr>
      <w:spacing w:before="0" w:after="0"/>
      <w:jc w:val="right"/>
    </w:pPr>
    <w:rPr>
      <w:sz w:val="16"/>
    </w:rPr>
  </w:style>
  <w:style w:type="paragraph" w:styleId="TtuloTDC">
    <w:name w:val="TOC Heading"/>
    <w:basedOn w:val="NTtolprincipal"/>
    <w:next w:val="Normal"/>
    <w:uiPriority w:val="39"/>
    <w:semiHidden/>
    <w:unhideWhenUsed/>
    <w:qFormat/>
    <w:rsid w:val="00F605BF"/>
    <w:pPr>
      <w:outlineLvl w:val="9"/>
    </w:pPr>
  </w:style>
  <w:style w:type="paragraph" w:styleId="Textonotapie">
    <w:name w:val="footnote text"/>
    <w:basedOn w:val="Normal"/>
    <w:link w:val="TextonotapieCar"/>
    <w:uiPriority w:val="99"/>
    <w:rsid w:val="00791F3E"/>
    <w:pPr>
      <w:spacing w:before="0" w:after="0"/>
    </w:pPr>
    <w:rPr>
      <w:sz w:val="16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91F3E"/>
    <w:rPr>
      <w:sz w:val="16"/>
      <w:szCs w:val="20"/>
      <w:lang w:eastAsia="es-ES"/>
    </w:rPr>
  </w:style>
  <w:style w:type="paragraph" w:customStyle="1" w:styleId="NNormaldreta">
    <w:name w:val="N/ Normal dreta"/>
    <w:basedOn w:val="NNormal"/>
    <w:next w:val="NNormal"/>
    <w:qFormat/>
    <w:rsid w:val="000B4818"/>
    <w:pPr>
      <w:jc w:val="right"/>
    </w:pPr>
  </w:style>
  <w:style w:type="paragraph" w:customStyle="1" w:styleId="NNormalcentrat">
    <w:name w:val="N/ Normal centrat"/>
    <w:basedOn w:val="NNormal"/>
    <w:next w:val="NNormal"/>
    <w:qFormat/>
    <w:rsid w:val="000B4818"/>
    <w:pPr>
      <w:jc w:val="center"/>
    </w:pPr>
  </w:style>
  <w:style w:type="paragraph" w:customStyle="1" w:styleId="NTtolAnnex">
    <w:name w:val="N/ Títol Annex"/>
    <w:basedOn w:val="NTtolprincipal"/>
    <w:qFormat/>
    <w:rsid w:val="00134112"/>
    <w:pPr>
      <w:pageBreakBefore/>
    </w:pPr>
  </w:style>
  <w:style w:type="character" w:styleId="Hipervnculo">
    <w:name w:val="Hyperlink"/>
    <w:basedOn w:val="Fuentedeprrafopredeter"/>
    <w:uiPriority w:val="99"/>
    <w:unhideWhenUsed/>
    <w:rsid w:val="002447D4"/>
    <w:rPr>
      <w:rFonts w:ascii="Verdana" w:hAnsi="Verdana"/>
      <w:color w:val="C00000"/>
      <w:u w:val="single"/>
    </w:rPr>
  </w:style>
  <w:style w:type="character" w:styleId="Hipervnculovisitado">
    <w:name w:val="FollowedHyperlink"/>
    <w:basedOn w:val="Fuentedeprrafopredeter"/>
    <w:unhideWhenUsed/>
    <w:rsid w:val="002447D4"/>
    <w:rPr>
      <w:rFonts w:ascii="Verdana" w:hAnsi="Verdana"/>
      <w:color w:val="C00000"/>
      <w:u w:val="single"/>
    </w:rPr>
  </w:style>
  <w:style w:type="paragraph" w:customStyle="1" w:styleId="NNormaltaula">
    <w:name w:val="N/ Normal taula"/>
    <w:link w:val="NNormaltaulaCar"/>
    <w:rsid w:val="007D17C0"/>
    <w:pPr>
      <w:spacing w:beforeLines="25" w:before="25" w:afterLines="25" w:after="25" w:line="260" w:lineRule="atLeast"/>
    </w:pPr>
    <w:rPr>
      <w:rFonts w:eastAsia="Calibri"/>
      <w:sz w:val="18"/>
    </w:rPr>
  </w:style>
  <w:style w:type="character" w:customStyle="1" w:styleId="NNormaltaulaCar">
    <w:name w:val="N/ Normal taula Car"/>
    <w:link w:val="NNormaltaula"/>
    <w:rsid w:val="00CD36FC"/>
    <w:rPr>
      <w:rFonts w:eastAsia="Calibri"/>
      <w:sz w:val="18"/>
    </w:rPr>
  </w:style>
  <w:style w:type="paragraph" w:customStyle="1" w:styleId="NNormalsagnat">
    <w:name w:val="N/ Normal sagnat"/>
    <w:basedOn w:val="NNormal"/>
    <w:qFormat/>
    <w:rsid w:val="008E1B79"/>
    <w:pPr>
      <w:ind w:left="284"/>
    </w:pPr>
  </w:style>
  <w:style w:type="character" w:customStyle="1" w:styleId="ECVincle">
    <w:name w:val="EC Vincle"/>
    <w:basedOn w:val="Fuentedeprrafopredeter"/>
    <w:uiPriority w:val="1"/>
    <w:qFormat/>
    <w:rsid w:val="00861C1C"/>
    <w:rPr>
      <w:color w:val="C22F16"/>
    </w:rPr>
  </w:style>
  <w:style w:type="paragraph" w:customStyle="1" w:styleId="NNormaltaulaesquerra">
    <w:name w:val="N/ Normal taula esquerra"/>
    <w:basedOn w:val="NNormaltaula"/>
    <w:qFormat/>
    <w:rsid w:val="00F55F46"/>
    <w:pPr>
      <w:jc w:val="left"/>
    </w:pPr>
  </w:style>
  <w:style w:type="paragraph" w:customStyle="1" w:styleId="NNormaltauladreta">
    <w:name w:val="N/ Normal taula dreta"/>
    <w:basedOn w:val="NNormaltaulaesquerra"/>
    <w:qFormat/>
    <w:rsid w:val="00F55F46"/>
    <w:pPr>
      <w:jc w:val="right"/>
    </w:pPr>
  </w:style>
  <w:style w:type="paragraph" w:customStyle="1" w:styleId="NTtoldocument">
    <w:name w:val="N/ Títol document"/>
    <w:basedOn w:val="Normal"/>
    <w:autoRedefine/>
    <w:qFormat/>
    <w:rsid w:val="00986FA6"/>
    <w:pPr>
      <w:keepNext/>
      <w:keepLines/>
      <w:pageBreakBefore/>
      <w:spacing w:before="0" w:afterLines="50" w:after="120" w:line="280" w:lineRule="atLeast"/>
      <w:contextualSpacing/>
      <w:jc w:val="center"/>
      <w:outlineLvl w:val="0"/>
    </w:pPr>
    <w:rPr>
      <w:rFonts w:eastAsiaTheme="minorHAnsi" w:cstheme="minorBidi"/>
      <w:b/>
      <w:bCs/>
      <w:caps/>
      <w:color w:val="C00000"/>
      <w:spacing w:val="5"/>
      <w:kern w:val="28"/>
      <w:sz w:val="20"/>
      <w:szCs w:val="20"/>
      <w:lang w:eastAsia="es-ES"/>
    </w:rPr>
  </w:style>
  <w:style w:type="paragraph" w:customStyle="1" w:styleId="NNormaldestacat">
    <w:name w:val="N/ Normal destacat"/>
    <w:basedOn w:val="NNormal"/>
    <w:qFormat/>
    <w:rsid w:val="008D1627"/>
    <w:pPr>
      <w:keepLines/>
      <w:pBdr>
        <w:top w:val="single" w:sz="4" w:space="1" w:color="C0504D" w:themeColor="accent2"/>
        <w:bottom w:val="single" w:sz="4" w:space="1" w:color="C0504D" w:themeColor="accent2"/>
      </w:pBdr>
      <w:shd w:val="clear" w:color="auto" w:fill="EAEAEA"/>
    </w:pPr>
  </w:style>
  <w:style w:type="paragraph" w:customStyle="1" w:styleId="NTtolquart">
    <w:name w:val="N/ Títol quart"/>
    <w:basedOn w:val="Normal"/>
    <w:next w:val="NNormal"/>
    <w:qFormat/>
    <w:rsid w:val="00980C2E"/>
    <w:pPr>
      <w:keepNext/>
      <w:keepLines/>
      <w:spacing w:beforeLines="100" w:before="100" w:afterLines="50" w:after="50" w:line="280" w:lineRule="atLeast"/>
      <w:contextualSpacing/>
      <w:jc w:val="left"/>
      <w:outlineLvl w:val="3"/>
    </w:pPr>
    <w:rPr>
      <w:rFonts w:eastAsiaTheme="majorEastAsia" w:cstheme="majorBidi"/>
      <w:b/>
      <w:bCs/>
      <w:spacing w:val="5"/>
      <w:kern w:val="28"/>
      <w:sz w:val="19"/>
      <w:szCs w:val="20"/>
    </w:rPr>
  </w:style>
  <w:style w:type="paragraph" w:customStyle="1" w:styleId="NNormaltauladestacat">
    <w:name w:val="N/ Normal taula destacat"/>
    <w:basedOn w:val="NNormal"/>
    <w:qFormat/>
    <w:rsid w:val="00206937"/>
    <w:pPr>
      <w:pBdr>
        <w:bottom w:val="single" w:sz="4" w:space="1" w:color="C0504D" w:themeColor="accent2"/>
      </w:pBdr>
      <w:shd w:val="clear" w:color="auto" w:fill="EAEAEA"/>
      <w:spacing w:afterLines="150" w:after="150"/>
      <w:contextualSpacing/>
    </w:pPr>
    <w:rPr>
      <w:sz w:val="18"/>
    </w:rPr>
  </w:style>
  <w:style w:type="paragraph" w:styleId="Descripcin">
    <w:name w:val="caption"/>
    <w:basedOn w:val="Normal"/>
    <w:next w:val="Normal"/>
    <w:semiHidden/>
    <w:unhideWhenUsed/>
    <w:qFormat/>
    <w:rsid w:val="00066ED8"/>
    <w:pPr>
      <w:spacing w:before="0" w:after="200"/>
    </w:pPr>
    <w:rPr>
      <w:i/>
      <w:iCs/>
      <w:color w:val="1F497D" w:themeColor="text2"/>
      <w:sz w:val="18"/>
      <w:szCs w:val="18"/>
    </w:rPr>
  </w:style>
  <w:style w:type="paragraph" w:customStyle="1" w:styleId="NNormaltaulacentrat">
    <w:name w:val="N/ Normal taula centrat"/>
    <w:basedOn w:val="NNormaltaula"/>
    <w:qFormat/>
    <w:rsid w:val="00114D0C"/>
    <w:pPr>
      <w:spacing w:before="60" w:after="60"/>
      <w:jc w:val="center"/>
    </w:pPr>
    <w:rPr>
      <w:rFonts w:eastAsia="Times New Roman"/>
    </w:rPr>
  </w:style>
  <w:style w:type="paragraph" w:styleId="TDC1">
    <w:name w:val="toc 1"/>
    <w:basedOn w:val="NNormal"/>
    <w:next w:val="Normal"/>
    <w:autoRedefine/>
    <w:uiPriority w:val="39"/>
    <w:unhideWhenUsed/>
    <w:qFormat/>
    <w:rsid w:val="00A9005D"/>
    <w:pPr>
      <w:tabs>
        <w:tab w:val="clear" w:pos="2268"/>
        <w:tab w:val="right" w:leader="dot" w:pos="8789"/>
      </w:tabs>
      <w:spacing w:after="100"/>
      <w:jc w:val="left"/>
    </w:pPr>
  </w:style>
  <w:style w:type="paragraph" w:styleId="TDC2">
    <w:name w:val="toc 2"/>
    <w:basedOn w:val="NNormalsagnat"/>
    <w:next w:val="Normal"/>
    <w:autoRedefine/>
    <w:uiPriority w:val="39"/>
    <w:unhideWhenUsed/>
    <w:qFormat/>
    <w:rsid w:val="00A9005D"/>
    <w:pPr>
      <w:tabs>
        <w:tab w:val="clear" w:pos="2268"/>
        <w:tab w:val="right" w:leader="dot" w:pos="8789"/>
      </w:tabs>
      <w:ind w:right="-2"/>
    </w:pPr>
    <w:rPr>
      <w:noProof/>
    </w:rPr>
  </w:style>
  <w:style w:type="paragraph" w:styleId="TDC3">
    <w:name w:val="toc 3"/>
    <w:basedOn w:val="TDC2"/>
    <w:next w:val="Normal"/>
    <w:autoRedefine/>
    <w:uiPriority w:val="39"/>
    <w:unhideWhenUsed/>
    <w:qFormat/>
    <w:rsid w:val="00455F01"/>
    <w:pPr>
      <w:ind w:left="567"/>
    </w:pPr>
  </w:style>
  <w:style w:type="character" w:customStyle="1" w:styleId="ECCursiva">
    <w:name w:val="EC Cursiva"/>
    <w:qFormat/>
    <w:rsid w:val="006900C7"/>
    <w:rPr>
      <w:i/>
      <w:iCs/>
    </w:rPr>
  </w:style>
  <w:style w:type="character" w:customStyle="1" w:styleId="ECCursivanegreta">
    <w:name w:val="EC Cursiva negreta"/>
    <w:qFormat/>
    <w:rsid w:val="006900C7"/>
    <w:rPr>
      <w:b/>
      <w:bCs/>
      <w:i/>
      <w:iCs/>
    </w:rPr>
  </w:style>
  <w:style w:type="character" w:customStyle="1" w:styleId="ECNegreta">
    <w:name w:val="EC Negreta"/>
    <w:qFormat/>
    <w:rsid w:val="006900C7"/>
    <w:rPr>
      <w:b/>
      <w:bCs/>
    </w:rPr>
  </w:style>
  <w:style w:type="paragraph" w:styleId="Prrafodelista">
    <w:name w:val="List Paragraph"/>
    <w:basedOn w:val="Normal"/>
    <w:uiPriority w:val="34"/>
    <w:qFormat/>
    <w:rsid w:val="006900C7"/>
    <w:pPr>
      <w:spacing w:before="120" w:after="0" w:line="360" w:lineRule="auto"/>
      <w:ind w:left="720"/>
      <w:contextualSpacing/>
    </w:pPr>
    <w:rPr>
      <w:szCs w:val="24"/>
    </w:rPr>
  </w:style>
  <w:style w:type="paragraph" w:customStyle="1" w:styleId="NNormalsenseespai">
    <w:name w:val="N/ Normal sense espai"/>
    <w:basedOn w:val="NNormal"/>
    <w:next w:val="NNormal"/>
    <w:qFormat/>
    <w:rsid w:val="009613AC"/>
    <w:pPr>
      <w:tabs>
        <w:tab w:val="clear" w:pos="2268"/>
      </w:tabs>
      <w:spacing w:beforeLines="0" w:before="0" w:afterLines="0" w:after="0" w:line="360" w:lineRule="auto"/>
    </w:pPr>
    <w:rPr>
      <w:rFonts w:eastAsia="Times New Roman"/>
      <w:szCs w:val="24"/>
    </w:rPr>
  </w:style>
  <w:style w:type="paragraph" w:styleId="Piedepgina">
    <w:name w:val="footer"/>
    <w:basedOn w:val="Normal"/>
    <w:link w:val="PiedepginaCar"/>
    <w:unhideWhenUsed/>
    <w:rsid w:val="00C24841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rsid w:val="00194C73"/>
  </w:style>
  <w:style w:type="paragraph" w:customStyle="1" w:styleId="Capalera1">
    <w:name w:val="Capçalera1"/>
    <w:uiPriority w:val="2"/>
    <w:qFormat/>
    <w:rsid w:val="00C24841"/>
    <w:pPr>
      <w:spacing w:before="0" w:after="0"/>
      <w:ind w:left="-284"/>
      <w:jc w:val="center"/>
    </w:pPr>
  </w:style>
  <w:style w:type="character" w:customStyle="1" w:styleId="ECSuperindex">
    <w:name w:val="EC Superindex"/>
    <w:basedOn w:val="Fuentedeprrafopredeter"/>
    <w:uiPriority w:val="1"/>
    <w:qFormat/>
    <w:rsid w:val="00134112"/>
    <w:rPr>
      <w:vertAlign w:val="superscript"/>
    </w:rPr>
  </w:style>
  <w:style w:type="paragraph" w:customStyle="1" w:styleId="NNormalambespai">
    <w:name w:val="N/ Normal amb espai"/>
    <w:basedOn w:val="NNormal"/>
    <w:qFormat/>
    <w:rsid w:val="00CF38D3"/>
    <w:pPr>
      <w:spacing w:beforeLines="150" w:before="360"/>
    </w:pPr>
  </w:style>
  <w:style w:type="paragraph" w:customStyle="1" w:styleId="NTitoldocumentnumexp">
    <w:name w:val="N/ Titol document num. exp."/>
    <w:basedOn w:val="NTtoldocument"/>
    <w:qFormat/>
    <w:rsid w:val="001941C6"/>
    <w:pPr>
      <w:pageBreakBefore w:val="0"/>
    </w:pPr>
    <w:rPr>
      <w:caps w:val="0"/>
    </w:rPr>
  </w:style>
  <w:style w:type="paragraph" w:customStyle="1" w:styleId="EstiloNNormaltaulaIzquierdaAntes025lneaDespus0">
    <w:name w:val="Estilo N/ Normal taula + Izquierda Antes:  025 línea Después:  0..."/>
    <w:basedOn w:val="NNormaltaula"/>
    <w:rsid w:val="007B5EEF"/>
    <w:pPr>
      <w:spacing w:before="60" w:after="60"/>
      <w:jc w:val="left"/>
    </w:pPr>
    <w:rPr>
      <w:rFonts w:eastAsia="Times New Roman"/>
      <w:szCs w:val="20"/>
    </w:rPr>
  </w:style>
  <w:style w:type="paragraph" w:customStyle="1" w:styleId="PData">
    <w:name w:val="P/ Data"/>
    <w:basedOn w:val="PSignatura"/>
    <w:rsid w:val="00BF62AE"/>
    <w:pPr>
      <w:spacing w:beforeLines="100" w:before="240" w:afterLines="100" w:after="240"/>
    </w:pPr>
  </w:style>
  <w:style w:type="paragraph" w:customStyle="1" w:styleId="NTtolproposta">
    <w:name w:val="N/ Títol proposta"/>
    <w:basedOn w:val="Normal"/>
    <w:next w:val="NNormal"/>
    <w:qFormat/>
    <w:rsid w:val="00603B41"/>
    <w:pPr>
      <w:spacing w:before="360" w:after="100"/>
      <w:jc w:val="left"/>
      <w:outlineLvl w:val="1"/>
    </w:pPr>
    <w:rPr>
      <w:b/>
      <w:szCs w:val="24"/>
    </w:rPr>
  </w:style>
  <w:style w:type="paragraph" w:customStyle="1" w:styleId="Capalera">
    <w:name w:val="Capçalera"/>
    <w:qFormat/>
    <w:rsid w:val="00BF62AE"/>
    <w:pPr>
      <w:spacing w:before="0" w:after="0"/>
      <w:ind w:left="-284"/>
      <w:jc w:val="center"/>
    </w:pPr>
  </w:style>
  <w:style w:type="paragraph" w:customStyle="1" w:styleId="Carrec">
    <w:name w:val="Carrec"/>
    <w:basedOn w:val="Normal"/>
    <w:semiHidden/>
    <w:rsid w:val="00BF62AE"/>
    <w:pPr>
      <w:spacing w:after="1440"/>
    </w:pPr>
    <w:rPr>
      <w:rFonts w:cs="Arial"/>
      <w:sz w:val="20"/>
    </w:rPr>
  </w:style>
  <w:style w:type="character" w:customStyle="1" w:styleId="ECNormalsubratllat">
    <w:name w:val="EC Normal subratllat"/>
    <w:basedOn w:val="Fuentedeprrafopredeter"/>
    <w:uiPriority w:val="1"/>
    <w:qFormat/>
    <w:rsid w:val="00BF62AE"/>
    <w:rPr>
      <w:u w:val="single"/>
    </w:rPr>
  </w:style>
  <w:style w:type="character" w:customStyle="1" w:styleId="ECNegretasubratllat">
    <w:name w:val="EC Negreta subratllat"/>
    <w:basedOn w:val="ECNormalsubratllat"/>
    <w:uiPriority w:val="1"/>
    <w:qFormat/>
    <w:rsid w:val="00BF62AE"/>
    <w:rPr>
      <w:b/>
      <w:u w:val="single"/>
    </w:rPr>
  </w:style>
  <w:style w:type="character" w:customStyle="1" w:styleId="ECCursivasubratllat">
    <w:name w:val="EC Cursiva subratllat"/>
    <w:basedOn w:val="ECCursiva"/>
    <w:uiPriority w:val="1"/>
    <w:qFormat/>
    <w:rsid w:val="00BF62AE"/>
    <w:rPr>
      <w:i/>
      <w:iCs w:val="0"/>
      <w:u w:val="single"/>
    </w:rPr>
  </w:style>
  <w:style w:type="paragraph" w:customStyle="1" w:styleId="Ttulo11">
    <w:name w:val="Título 11"/>
    <w:basedOn w:val="Normal"/>
    <w:next w:val="Normal"/>
    <w:unhideWhenUsed/>
    <w:qFormat/>
    <w:rsid w:val="00BF62AE"/>
    <w:pPr>
      <w:keepNext/>
      <w:keepLines/>
      <w:spacing w:before="480" w:after="0"/>
      <w:outlineLvl w:val="0"/>
    </w:pPr>
    <w:rPr>
      <w:rFonts w:ascii="Cambria" w:hAnsi="Cambria"/>
      <w:b/>
      <w:bCs/>
      <w:color w:val="527D55"/>
      <w:sz w:val="28"/>
      <w:szCs w:val="28"/>
    </w:rPr>
  </w:style>
  <w:style w:type="paragraph" w:customStyle="1" w:styleId="Ttulo21">
    <w:name w:val="Título 21"/>
    <w:basedOn w:val="Normal"/>
    <w:next w:val="Normal"/>
    <w:semiHidden/>
    <w:unhideWhenUsed/>
    <w:qFormat/>
    <w:rsid w:val="00BF62AE"/>
    <w:pPr>
      <w:keepNext/>
      <w:keepLines/>
      <w:spacing w:before="200"/>
      <w:outlineLvl w:val="1"/>
    </w:pPr>
    <w:rPr>
      <w:rFonts w:ascii="Cambria" w:hAnsi="Cambria"/>
      <w:b/>
      <w:bCs/>
      <w:color w:val="72A376"/>
      <w:sz w:val="26"/>
      <w:szCs w:val="26"/>
    </w:rPr>
  </w:style>
  <w:style w:type="paragraph" w:customStyle="1" w:styleId="Ttulo31">
    <w:name w:val="Título 31"/>
    <w:basedOn w:val="Normal"/>
    <w:next w:val="Normal"/>
    <w:semiHidden/>
    <w:unhideWhenUsed/>
    <w:qFormat/>
    <w:rsid w:val="00BF62AE"/>
    <w:pPr>
      <w:keepNext/>
      <w:keepLines/>
      <w:spacing w:before="200"/>
      <w:outlineLvl w:val="2"/>
    </w:pPr>
    <w:rPr>
      <w:rFonts w:ascii="Cambria" w:hAnsi="Cambria"/>
      <w:b/>
      <w:bCs/>
      <w:color w:val="72A376"/>
    </w:rPr>
  </w:style>
  <w:style w:type="paragraph" w:customStyle="1" w:styleId="Ttulo41">
    <w:name w:val="Título 41"/>
    <w:basedOn w:val="Normal"/>
    <w:next w:val="Normal"/>
    <w:qFormat/>
    <w:rsid w:val="00BF62AE"/>
    <w:pPr>
      <w:keepNext/>
      <w:jc w:val="center"/>
      <w:outlineLvl w:val="3"/>
    </w:pPr>
    <w:rPr>
      <w:rFonts w:ascii="Arial" w:hAnsi="Arial"/>
      <w:b/>
      <w:color w:val="C0C0C0"/>
      <w:sz w:val="16"/>
    </w:rPr>
  </w:style>
  <w:style w:type="character" w:customStyle="1" w:styleId="Ttulo4Car">
    <w:name w:val="Título 4 Car"/>
    <w:basedOn w:val="Fuentedeprrafopredeter"/>
    <w:link w:val="Ttulo4"/>
    <w:semiHidden/>
    <w:rsid w:val="00BF62AE"/>
    <w:rPr>
      <w:rFonts w:ascii="Arial" w:hAnsi="Arial"/>
      <w:b/>
      <w:color w:val="C0C0C0"/>
      <w:sz w:val="16"/>
    </w:rPr>
  </w:style>
  <w:style w:type="paragraph" w:customStyle="1" w:styleId="Textodeglobo1">
    <w:name w:val="Texto de globo1"/>
    <w:basedOn w:val="Normal"/>
    <w:next w:val="Textodeglobo"/>
    <w:link w:val="TextodegloboCar"/>
    <w:semiHidden/>
    <w:rsid w:val="00BF62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1"/>
    <w:semiHidden/>
    <w:rsid w:val="00BF62AE"/>
    <w:rPr>
      <w:rFonts w:ascii="Tahoma" w:hAnsi="Tahoma" w:cs="Tahoma"/>
      <w:sz w:val="16"/>
      <w:szCs w:val="16"/>
    </w:rPr>
  </w:style>
  <w:style w:type="paragraph" w:customStyle="1" w:styleId="Departament1">
    <w:name w:val="Departament1"/>
    <w:basedOn w:val="Normal"/>
    <w:next w:val="Encabezado"/>
    <w:link w:val="EncabezadoCar"/>
    <w:rsid w:val="00BF62AE"/>
    <w:pPr>
      <w:tabs>
        <w:tab w:val="right" w:pos="4797"/>
        <w:tab w:val="left" w:pos="5024"/>
      </w:tabs>
      <w:spacing w:before="180"/>
      <w:jc w:val="center"/>
    </w:pPr>
    <w:rPr>
      <w:rFonts w:ascii="HelveticaNeueLT Std" w:hAnsi="HelveticaNeueLT Std"/>
      <w:b/>
      <w:spacing w:val="4"/>
    </w:rPr>
  </w:style>
  <w:style w:type="character" w:customStyle="1" w:styleId="EncabezadoCar">
    <w:name w:val="Encabezado Car"/>
    <w:aliases w:val="Departament Car"/>
    <w:basedOn w:val="Fuentedeprrafopredeter"/>
    <w:link w:val="Departament1"/>
    <w:rsid w:val="00BF62AE"/>
    <w:rPr>
      <w:rFonts w:ascii="HelveticaNeueLT Std" w:hAnsi="HelveticaNeueLT Std"/>
      <w:b/>
      <w:spacing w:val="4"/>
    </w:rPr>
  </w:style>
  <w:style w:type="paragraph" w:customStyle="1" w:styleId="Piedepgina1">
    <w:name w:val="Pie de página1"/>
    <w:basedOn w:val="Normal"/>
    <w:next w:val="Piedepgina"/>
    <w:rsid w:val="00BF62AE"/>
    <w:pPr>
      <w:tabs>
        <w:tab w:val="center" w:pos="4252"/>
        <w:tab w:val="right" w:pos="8504"/>
      </w:tabs>
      <w:jc w:val="right"/>
    </w:pPr>
    <w:rPr>
      <w:rFonts w:ascii="Calibri" w:hAnsi="Calibri"/>
      <w:sz w:val="16"/>
    </w:rPr>
  </w:style>
  <w:style w:type="numbering" w:customStyle="1" w:styleId="Sensellista1">
    <w:name w:val="Sense llista1"/>
    <w:next w:val="Sinlista"/>
    <w:semiHidden/>
    <w:unhideWhenUsed/>
    <w:rsid w:val="00BF62AE"/>
  </w:style>
  <w:style w:type="character" w:customStyle="1" w:styleId="ECSubr">
    <w:name w:val="EC Subr"/>
    <w:rsid w:val="00BF62AE"/>
    <w:rPr>
      <w:u w:val="single"/>
    </w:rPr>
  </w:style>
  <w:style w:type="paragraph" w:customStyle="1" w:styleId="ECSubrnegr">
    <w:name w:val="EC Subr negr"/>
    <w:basedOn w:val="Normal"/>
    <w:rsid w:val="00BF62AE"/>
    <w:rPr>
      <w:szCs w:val="20"/>
      <w:u w:val="thick"/>
      <w:lang w:eastAsia="es-ES"/>
    </w:rPr>
  </w:style>
  <w:style w:type="paragraph" w:customStyle="1" w:styleId="ECSubrdisc">
    <w:name w:val="EC Subr disc"/>
    <w:basedOn w:val="Normal"/>
    <w:rsid w:val="00BF62AE"/>
    <w:rPr>
      <w:szCs w:val="20"/>
      <w:u w:val="dashLongHeavy"/>
      <w:lang w:eastAsia="es-ES"/>
    </w:rPr>
  </w:style>
  <w:style w:type="paragraph" w:customStyle="1" w:styleId="Textoindependiente1">
    <w:name w:val="Texto independiente1"/>
    <w:basedOn w:val="Normal"/>
    <w:next w:val="Textoindependiente"/>
    <w:link w:val="TextoindependienteCar"/>
    <w:rsid w:val="00BF62AE"/>
    <w:pPr>
      <w:tabs>
        <w:tab w:val="left" w:pos="-2880"/>
      </w:tabs>
    </w:pPr>
    <w:rPr>
      <w:rFonts w:ascii="Calibri" w:hAnsi="Calibri"/>
      <w:lang w:eastAsia="es-ES"/>
    </w:rPr>
  </w:style>
  <w:style w:type="character" w:customStyle="1" w:styleId="TextoindependienteCar">
    <w:name w:val="Texto independiente Car"/>
    <w:basedOn w:val="Fuentedeprrafopredeter"/>
    <w:link w:val="Textoindependiente1"/>
    <w:rsid w:val="00BF62AE"/>
    <w:rPr>
      <w:rFonts w:ascii="Calibri" w:hAnsi="Calibri"/>
      <w:lang w:eastAsia="es-ES"/>
    </w:rPr>
  </w:style>
  <w:style w:type="character" w:styleId="Nmerodepgina">
    <w:name w:val="page number"/>
    <w:rsid w:val="00BF62AE"/>
  </w:style>
  <w:style w:type="paragraph" w:customStyle="1" w:styleId="Textoindependiente21">
    <w:name w:val="Texto independiente 21"/>
    <w:basedOn w:val="Normal"/>
    <w:next w:val="Textoindependiente2"/>
    <w:link w:val="Textoindependiente2Car"/>
    <w:rsid w:val="00BF62AE"/>
    <w:pPr>
      <w:spacing w:line="480" w:lineRule="auto"/>
    </w:pPr>
    <w:rPr>
      <w:rFonts w:ascii="Calibri" w:hAnsi="Calibri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1"/>
    <w:rsid w:val="00BF62AE"/>
    <w:rPr>
      <w:rFonts w:ascii="Calibri" w:hAnsi="Calibri"/>
      <w:lang w:eastAsia="es-ES"/>
    </w:rPr>
  </w:style>
  <w:style w:type="paragraph" w:customStyle="1" w:styleId="Textoindependiente31">
    <w:name w:val="Texto independiente 31"/>
    <w:basedOn w:val="Normal"/>
    <w:next w:val="Textoindependiente3"/>
    <w:link w:val="Textoindependiente3Car"/>
    <w:rsid w:val="00BF62AE"/>
    <w:rPr>
      <w:rFonts w:ascii="Calibri" w:hAnsi="Calibri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1"/>
    <w:rsid w:val="00BF62AE"/>
    <w:rPr>
      <w:rFonts w:ascii="Calibri" w:hAnsi="Calibri"/>
      <w:sz w:val="16"/>
      <w:szCs w:val="16"/>
      <w:lang w:eastAsia="es-ES"/>
    </w:rPr>
  </w:style>
  <w:style w:type="paragraph" w:customStyle="1" w:styleId="tn">
    <w:name w:val="tn"/>
    <w:rsid w:val="00BF62AE"/>
    <w:pPr>
      <w:widowControl w:val="0"/>
      <w:tabs>
        <w:tab w:val="left" w:pos="907"/>
      </w:tabs>
      <w:spacing w:before="0" w:after="100" w:line="220" w:lineRule="atLeast"/>
    </w:pPr>
    <w:rPr>
      <w:rFonts w:ascii="Times-Parlament" w:hAnsi="Times-Parlament"/>
      <w:snapToGrid w:val="0"/>
      <w:color w:val="000000"/>
      <w:sz w:val="20"/>
      <w:szCs w:val="20"/>
      <w:lang w:val="es-ES" w:eastAsia="es-ES"/>
    </w:rPr>
  </w:style>
  <w:style w:type="paragraph" w:customStyle="1" w:styleId="Textonotapie1">
    <w:name w:val="Texto nota pie1"/>
    <w:basedOn w:val="Normal"/>
    <w:next w:val="Textonotapie"/>
    <w:rsid w:val="00BF62AE"/>
    <w:pPr>
      <w:spacing w:after="0"/>
    </w:pPr>
    <w:rPr>
      <w:lang w:eastAsia="es-ES"/>
    </w:rPr>
  </w:style>
  <w:style w:type="paragraph" w:customStyle="1" w:styleId="Prrafodelista1">
    <w:name w:val="Párrafo de lista1"/>
    <w:basedOn w:val="Normal"/>
    <w:next w:val="Prrafodelista"/>
    <w:uiPriority w:val="34"/>
    <w:qFormat/>
    <w:rsid w:val="00BF62AE"/>
    <w:pPr>
      <w:ind w:left="720"/>
      <w:contextualSpacing/>
    </w:pPr>
  </w:style>
  <w:style w:type="paragraph" w:customStyle="1" w:styleId="Ttol1contractes">
    <w:name w:val="Títol 1 contractes"/>
    <w:basedOn w:val="Normal"/>
    <w:link w:val="Ttol1contractesCar"/>
    <w:autoRedefine/>
    <w:rsid w:val="00BF62AE"/>
    <w:rPr>
      <w:b/>
      <w:bCs/>
      <w:color w:val="000080"/>
      <w:spacing w:val="-3"/>
      <w:sz w:val="26"/>
      <w:szCs w:val="20"/>
      <w:lang w:eastAsia="es-ES"/>
    </w:rPr>
  </w:style>
  <w:style w:type="paragraph" w:customStyle="1" w:styleId="TDC11">
    <w:name w:val="TDC 11"/>
    <w:basedOn w:val="Normal"/>
    <w:next w:val="Normal"/>
    <w:autoRedefine/>
    <w:uiPriority w:val="39"/>
    <w:rsid w:val="00BF62AE"/>
  </w:style>
  <w:style w:type="paragraph" w:customStyle="1" w:styleId="Ttol2contractes">
    <w:name w:val="Títol 2 contractes"/>
    <w:basedOn w:val="Ttol1contractes"/>
    <w:link w:val="Ttol2contractesCar"/>
    <w:qFormat/>
    <w:rsid w:val="00BF62AE"/>
  </w:style>
  <w:style w:type="paragraph" w:customStyle="1" w:styleId="TDC91">
    <w:name w:val="TDC 91"/>
    <w:basedOn w:val="Normal"/>
    <w:next w:val="Normal"/>
    <w:autoRedefine/>
    <w:rsid w:val="00BF62AE"/>
    <w:pPr>
      <w:spacing w:after="100"/>
      <w:ind w:left="1920"/>
    </w:pPr>
  </w:style>
  <w:style w:type="paragraph" w:customStyle="1" w:styleId="TDC21">
    <w:name w:val="TDC 21"/>
    <w:basedOn w:val="Normal"/>
    <w:next w:val="Normal"/>
    <w:autoRedefine/>
    <w:uiPriority w:val="39"/>
    <w:rsid w:val="00BF62AE"/>
    <w:pPr>
      <w:ind w:left="238"/>
    </w:pPr>
  </w:style>
  <w:style w:type="character" w:customStyle="1" w:styleId="Ttol1contractesCar">
    <w:name w:val="Títol 1 contractes Car"/>
    <w:basedOn w:val="Fuentedeprrafopredeter"/>
    <w:link w:val="Ttol1contractes"/>
    <w:rsid w:val="00BF62AE"/>
    <w:rPr>
      <w:b/>
      <w:bCs/>
      <w:color w:val="000080"/>
      <w:spacing w:val="-3"/>
      <w:sz w:val="26"/>
      <w:szCs w:val="20"/>
      <w:lang w:eastAsia="es-ES"/>
    </w:rPr>
  </w:style>
  <w:style w:type="character" w:customStyle="1" w:styleId="Ttol2contractesCar">
    <w:name w:val="Títol 2 contractes Car"/>
    <w:basedOn w:val="Ttol1contractesCar"/>
    <w:link w:val="Ttol2contractes"/>
    <w:rsid w:val="00BF62AE"/>
    <w:rPr>
      <w:b/>
      <w:bCs/>
      <w:color w:val="000080"/>
      <w:spacing w:val="-3"/>
      <w:sz w:val="26"/>
      <w:szCs w:val="20"/>
      <w:lang w:eastAsia="es-ES"/>
    </w:rPr>
  </w:style>
  <w:style w:type="paragraph" w:customStyle="1" w:styleId="TtolAnnexcontractes">
    <w:name w:val="Títol Annex contractes"/>
    <w:basedOn w:val="Ttol1contractes"/>
    <w:autoRedefine/>
    <w:qFormat/>
    <w:rsid w:val="00BF62AE"/>
    <w:pPr>
      <w:jc w:val="center"/>
    </w:pPr>
    <w:rPr>
      <w:smallCaps/>
      <w:color w:val="auto"/>
    </w:rPr>
  </w:style>
  <w:style w:type="paragraph" w:customStyle="1" w:styleId="TDC31">
    <w:name w:val="TDC 31"/>
    <w:basedOn w:val="Normal"/>
    <w:next w:val="Normal"/>
    <w:autoRedefine/>
    <w:uiPriority w:val="39"/>
    <w:rsid w:val="00BF62AE"/>
    <w:pPr>
      <w:tabs>
        <w:tab w:val="right" w:leader="dot" w:pos="8776"/>
      </w:tabs>
      <w:spacing w:after="100"/>
    </w:pPr>
    <w:rPr>
      <w:sz w:val="16"/>
    </w:rPr>
  </w:style>
  <w:style w:type="paragraph" w:customStyle="1" w:styleId="TtuloTDC1">
    <w:name w:val="Título TDC1"/>
    <w:basedOn w:val="NTtolprincipal"/>
    <w:next w:val="Normal"/>
    <w:uiPriority w:val="39"/>
    <w:semiHidden/>
    <w:unhideWhenUsed/>
    <w:qFormat/>
    <w:rsid w:val="00BF62AE"/>
    <w:pPr>
      <w:spacing w:before="480" w:afterLines="50" w:after="120"/>
      <w:outlineLvl w:val="9"/>
    </w:pPr>
  </w:style>
  <w:style w:type="table" w:customStyle="1" w:styleId="Tablaconcuadrcula1">
    <w:name w:val="Tabla con cuadrícula1"/>
    <w:basedOn w:val="Tablanormal"/>
    <w:next w:val="Tablaconcuadrcula"/>
    <w:uiPriority w:val="59"/>
    <w:rsid w:val="00BF62AE"/>
    <w:pPr>
      <w:spacing w:before="0" w:after="0"/>
      <w:jc w:val="left"/>
    </w:pPr>
    <w:rPr>
      <w:rFonts w:ascii="Calibri" w:eastAsia="Calibri" w:hAnsi="Calibri"/>
      <w:sz w:val="20"/>
      <w:szCs w:val="20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BF62AE"/>
    <w:pPr>
      <w:spacing w:before="0" w:after="0"/>
      <w:jc w:val="left"/>
    </w:pPr>
    <w:rPr>
      <w:rFonts w:ascii="Calibri" w:eastAsia="Calibri" w:hAnsi="Calibri"/>
      <w:sz w:val="20"/>
      <w:szCs w:val="20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rsid w:val="00BF62AE"/>
    <w:pPr>
      <w:spacing w:before="0" w:after="0"/>
      <w:jc w:val="left"/>
    </w:pPr>
    <w:rPr>
      <w:rFonts w:ascii="Calibri" w:eastAsia="Calibri" w:hAnsi="Calibri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10">
    <w:name w:val="Título1"/>
    <w:basedOn w:val="Normal"/>
    <w:next w:val="Normal"/>
    <w:rsid w:val="00BF62AE"/>
    <w:pPr>
      <w:pBdr>
        <w:bottom w:val="single" w:sz="8" w:space="4" w:color="72A376"/>
      </w:pBdr>
      <w:spacing w:after="300"/>
      <w:contextualSpacing/>
    </w:pPr>
    <w:rPr>
      <w:rFonts w:ascii="Cambria" w:hAnsi="Cambria"/>
      <w:color w:val="4D4F3F"/>
      <w:spacing w:val="5"/>
      <w:kern w:val="28"/>
      <w:sz w:val="52"/>
      <w:szCs w:val="52"/>
    </w:rPr>
  </w:style>
  <w:style w:type="table" w:customStyle="1" w:styleId="Cuadrculavistosa-nfasis61">
    <w:name w:val="Cuadrícula vistosa - Énfasis 61"/>
    <w:basedOn w:val="Tablanormal"/>
    <w:next w:val="Cuadrculavistosa-nfasis6"/>
    <w:uiPriority w:val="73"/>
    <w:rsid w:val="00BF62AE"/>
    <w:pPr>
      <w:spacing w:before="0" w:after="0"/>
    </w:pPr>
    <w:rPr>
      <w:color w:val="000000"/>
      <w:lang w:val="es-E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AF0F0"/>
    </w:tcPr>
    <w:tblStylePr w:type="firstRow">
      <w:rPr>
        <w:b/>
        <w:bCs/>
      </w:rPr>
      <w:tblPr/>
      <w:tcPr>
        <w:shd w:val="clear" w:color="auto" w:fill="F5E2E2"/>
      </w:tcPr>
    </w:tblStylePr>
    <w:tblStylePr w:type="lastRow">
      <w:rPr>
        <w:b/>
        <w:bCs/>
        <w:color w:val="000000"/>
      </w:rPr>
      <w:tblPr/>
      <w:tcPr>
        <w:shd w:val="clear" w:color="auto" w:fill="F5E2E2"/>
      </w:tcPr>
    </w:tblStylePr>
    <w:tblStylePr w:type="firstCol">
      <w:rPr>
        <w:color w:val="FFFFFF"/>
      </w:rPr>
      <w:tblPr/>
      <w:tcPr>
        <w:shd w:val="clear" w:color="auto" w:fill="CE6767"/>
      </w:tcPr>
    </w:tblStylePr>
    <w:tblStylePr w:type="lastCol">
      <w:rPr>
        <w:color w:val="FFFFFF"/>
      </w:rPr>
      <w:tblPr/>
      <w:tcPr>
        <w:shd w:val="clear" w:color="auto" w:fill="CE6767"/>
      </w:tcPr>
    </w:tblStylePr>
    <w:tblStylePr w:type="band1Vert">
      <w:tblPr/>
      <w:tcPr>
        <w:shd w:val="clear" w:color="auto" w:fill="F3DBDB"/>
      </w:tcPr>
    </w:tblStylePr>
    <w:tblStylePr w:type="band1Horz">
      <w:tblPr/>
      <w:tcPr>
        <w:shd w:val="clear" w:color="auto" w:fill="F3DBDB"/>
      </w:tcPr>
    </w:tblStylePr>
  </w:style>
  <w:style w:type="table" w:customStyle="1" w:styleId="Taulaambquadrcula7">
    <w:name w:val="Taula amb quadrícula7"/>
    <w:basedOn w:val="Tablanormal"/>
    <w:next w:val="Tablaconcuadrcula"/>
    <w:uiPriority w:val="59"/>
    <w:rsid w:val="00BF62AE"/>
    <w:pPr>
      <w:spacing w:beforeLines="50" w:before="50" w:afterLines="50" w:after="50"/>
      <w:jc w:val="left"/>
    </w:pPr>
    <w:rPr>
      <w:sz w:val="20"/>
      <w:lang w:val="es-ES"/>
    </w:rPr>
    <w:tblPr>
      <w:tblBorders>
        <w:top w:val="single" w:sz="4" w:space="0" w:color="C00000"/>
        <w:left w:val="single" w:sz="4" w:space="0" w:color="C00000"/>
        <w:bottom w:val="single" w:sz="4" w:space="0" w:color="C00000"/>
        <w:right w:val="single" w:sz="4" w:space="0" w:color="C00000"/>
        <w:insideH w:val="single" w:sz="4" w:space="0" w:color="C00000"/>
        <w:insideV w:val="single" w:sz="4" w:space="0" w:color="C00000"/>
      </w:tblBorders>
      <w:tblCellMar>
        <w:left w:w="85" w:type="dxa"/>
        <w:right w:w="85" w:type="dxa"/>
      </w:tblCellMar>
    </w:tblPr>
    <w:trPr>
      <w:tblHeader/>
    </w:trPr>
  </w:style>
  <w:style w:type="table" w:customStyle="1" w:styleId="Taulaambquadrcula81">
    <w:name w:val="Taula amb quadrícula81"/>
    <w:basedOn w:val="Tablanormal"/>
    <w:next w:val="Tablaconcuadrcula"/>
    <w:uiPriority w:val="59"/>
    <w:rsid w:val="00BF62AE"/>
    <w:pPr>
      <w:spacing w:before="0" w:after="0"/>
      <w:jc w:val="left"/>
    </w:pPr>
    <w:rPr>
      <w:rFonts w:ascii="Times New Roman" w:hAnsi="Times New Roman"/>
      <w:sz w:val="20"/>
      <w:szCs w:val="20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ulaambquadrcula6">
    <w:name w:val="Taula amb quadrícula6"/>
    <w:basedOn w:val="Tablanormal"/>
    <w:next w:val="Tablaconcuadrcula"/>
    <w:uiPriority w:val="59"/>
    <w:rsid w:val="00BF62AE"/>
    <w:pPr>
      <w:spacing w:beforeLines="50" w:before="50" w:afterLines="50" w:after="50"/>
      <w:jc w:val="left"/>
    </w:pPr>
    <w:rPr>
      <w:sz w:val="20"/>
      <w:lang w:val="es-ES"/>
    </w:rPr>
    <w:tblPr>
      <w:tblBorders>
        <w:top w:val="single" w:sz="4" w:space="0" w:color="C00000"/>
        <w:left w:val="single" w:sz="4" w:space="0" w:color="C00000"/>
        <w:bottom w:val="single" w:sz="4" w:space="0" w:color="C00000"/>
        <w:right w:val="single" w:sz="4" w:space="0" w:color="C00000"/>
        <w:insideH w:val="single" w:sz="4" w:space="0" w:color="C00000"/>
        <w:insideV w:val="single" w:sz="4" w:space="0" w:color="C00000"/>
      </w:tblBorders>
      <w:tblCellMar>
        <w:left w:w="85" w:type="dxa"/>
        <w:right w:w="85" w:type="dxa"/>
      </w:tblCellMar>
    </w:tblPr>
    <w:trPr>
      <w:tblHeader/>
    </w:trPr>
  </w:style>
  <w:style w:type="paragraph" w:customStyle="1" w:styleId="Default">
    <w:name w:val="Default"/>
    <w:rsid w:val="00BF62AE"/>
    <w:pPr>
      <w:autoSpaceDE w:val="0"/>
      <w:autoSpaceDN w:val="0"/>
      <w:adjustRightInd w:val="0"/>
      <w:spacing w:before="0" w:after="0"/>
      <w:jc w:val="left"/>
    </w:pPr>
    <w:rPr>
      <w:rFonts w:ascii="Calibri" w:hAnsi="Calibri" w:cs="Calibri"/>
      <w:color w:val="000000"/>
      <w:sz w:val="24"/>
      <w:szCs w:val="24"/>
      <w:lang w:val="es-ES"/>
    </w:rPr>
  </w:style>
  <w:style w:type="table" w:customStyle="1" w:styleId="Tablaconcuadrcula4">
    <w:name w:val="Tabla con cuadrícula4"/>
    <w:basedOn w:val="Tablanormal"/>
    <w:next w:val="Tablaconcuadrcula"/>
    <w:rsid w:val="00BF62AE"/>
    <w:pPr>
      <w:spacing w:before="0" w:after="0"/>
      <w:jc w:val="left"/>
    </w:pPr>
    <w:rPr>
      <w:rFonts w:ascii="Times New Roman" w:hAnsi="Times New Roman"/>
      <w:sz w:val="20"/>
      <w:szCs w:val="20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ol1PLECSADMIN">
    <w:name w:val="Títol 1 PLECS ADMIN"/>
    <w:basedOn w:val="Normal"/>
    <w:qFormat/>
    <w:rsid w:val="00BF62AE"/>
    <w:pPr>
      <w:keepNext/>
      <w:keepLines/>
      <w:spacing w:before="240" w:after="0"/>
    </w:pPr>
    <w:rPr>
      <w:b/>
      <w:color w:val="000080"/>
      <w:spacing w:val="-3"/>
      <w:sz w:val="24"/>
      <w:szCs w:val="24"/>
      <w:lang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F62AE"/>
    <w:rPr>
      <w:color w:val="808080"/>
      <w:shd w:val="clear" w:color="auto" w:fill="E6E6E6"/>
    </w:rPr>
  </w:style>
  <w:style w:type="character" w:customStyle="1" w:styleId="Ttulo1Car1">
    <w:name w:val="Título 1 Car1"/>
    <w:basedOn w:val="Fuentedeprrafopredeter"/>
    <w:uiPriority w:val="9"/>
    <w:rsid w:val="00BF62A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1">
    <w:name w:val="Título 2 Car1"/>
    <w:basedOn w:val="Fuentedeprrafopredeter"/>
    <w:uiPriority w:val="9"/>
    <w:semiHidden/>
    <w:rsid w:val="00BF62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ar1">
    <w:name w:val="Título 3 Car1"/>
    <w:basedOn w:val="Fuentedeprrafopredeter"/>
    <w:uiPriority w:val="9"/>
    <w:semiHidden/>
    <w:rsid w:val="00BF62A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4Car1">
    <w:name w:val="Título 4 Car1"/>
    <w:basedOn w:val="Fuentedeprrafopredeter"/>
    <w:uiPriority w:val="9"/>
    <w:semiHidden/>
    <w:rsid w:val="00BF62A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extodegloboCar1">
    <w:name w:val="Texto de globo Car1"/>
    <w:basedOn w:val="Fuentedeprrafopredeter"/>
    <w:link w:val="Textodeglobo"/>
    <w:semiHidden/>
    <w:rsid w:val="00BF62AE"/>
    <w:rPr>
      <w:rFonts w:ascii="Tahoma" w:hAnsi="Tahoma" w:cs="Tahoma"/>
      <w:sz w:val="16"/>
      <w:szCs w:val="16"/>
    </w:rPr>
  </w:style>
  <w:style w:type="character" w:customStyle="1" w:styleId="EncabezadoCar1">
    <w:name w:val="Encabezado Car1"/>
    <w:aliases w:val="Departament Car1"/>
    <w:basedOn w:val="Fuentedeprrafopredeter"/>
    <w:link w:val="Encabezado"/>
    <w:rsid w:val="00BF62AE"/>
    <w:rPr>
      <w:rFonts w:ascii="HelveticaNeueLT Std" w:hAnsi="HelveticaNeueLT Std"/>
      <w:b/>
      <w:spacing w:val="4"/>
      <w:sz w:val="18"/>
      <w:szCs w:val="18"/>
    </w:rPr>
  </w:style>
  <w:style w:type="character" w:customStyle="1" w:styleId="PiedepginaCar1">
    <w:name w:val="Pie de página Car1"/>
    <w:basedOn w:val="Fuentedeprrafopredeter"/>
    <w:rsid w:val="00BF62AE"/>
    <w:rPr>
      <w:sz w:val="16"/>
    </w:rPr>
  </w:style>
  <w:style w:type="character" w:customStyle="1" w:styleId="TtuloCar1">
    <w:name w:val="Título Car1"/>
    <w:basedOn w:val="Fuentedeprrafopredeter"/>
    <w:uiPriority w:val="10"/>
    <w:rsid w:val="00BF62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oindependiente">
    <w:name w:val="Body Text"/>
    <w:basedOn w:val="Normal"/>
    <w:link w:val="TextoindependienteCar1"/>
    <w:uiPriority w:val="99"/>
    <w:semiHidden/>
    <w:unhideWhenUsed/>
    <w:rsid w:val="00BF62AE"/>
  </w:style>
  <w:style w:type="character" w:customStyle="1" w:styleId="TextoindependienteCar1">
    <w:name w:val="Texto independiente Car1"/>
    <w:basedOn w:val="Fuentedeprrafopredeter"/>
    <w:link w:val="Textoindependiente"/>
    <w:uiPriority w:val="99"/>
    <w:semiHidden/>
    <w:rsid w:val="00BF62AE"/>
  </w:style>
  <w:style w:type="paragraph" w:styleId="Textoindependiente2">
    <w:name w:val="Body Text 2"/>
    <w:basedOn w:val="Normal"/>
    <w:link w:val="Textoindependiente2Car1"/>
    <w:uiPriority w:val="99"/>
    <w:semiHidden/>
    <w:unhideWhenUsed/>
    <w:rsid w:val="00BF62AE"/>
    <w:pPr>
      <w:spacing w:line="480" w:lineRule="auto"/>
    </w:pPr>
  </w:style>
  <w:style w:type="character" w:customStyle="1" w:styleId="Textoindependiente2Car1">
    <w:name w:val="Texto independiente 2 Car1"/>
    <w:basedOn w:val="Fuentedeprrafopredeter"/>
    <w:link w:val="Textoindependiente2"/>
    <w:uiPriority w:val="99"/>
    <w:semiHidden/>
    <w:rsid w:val="00BF62AE"/>
  </w:style>
  <w:style w:type="paragraph" w:styleId="Textoindependiente3">
    <w:name w:val="Body Text 3"/>
    <w:basedOn w:val="Normal"/>
    <w:link w:val="Textoindependiente3Car1"/>
    <w:uiPriority w:val="99"/>
    <w:semiHidden/>
    <w:unhideWhenUsed/>
    <w:rsid w:val="00BF62AE"/>
    <w:rPr>
      <w:sz w:val="16"/>
      <w:szCs w:val="16"/>
    </w:rPr>
  </w:style>
  <w:style w:type="character" w:customStyle="1" w:styleId="Textoindependiente3Car1">
    <w:name w:val="Texto independiente 3 Car1"/>
    <w:basedOn w:val="Fuentedeprrafopredeter"/>
    <w:link w:val="Textoindependiente3"/>
    <w:uiPriority w:val="99"/>
    <w:semiHidden/>
    <w:rsid w:val="00BF62AE"/>
    <w:rPr>
      <w:sz w:val="16"/>
      <w:szCs w:val="16"/>
    </w:rPr>
  </w:style>
  <w:style w:type="character" w:customStyle="1" w:styleId="TextonotapieCar1">
    <w:name w:val="Texto nota pie Car1"/>
    <w:basedOn w:val="Fuentedeprrafopredeter"/>
    <w:uiPriority w:val="99"/>
    <w:rsid w:val="00BF62AE"/>
    <w:rPr>
      <w:sz w:val="20"/>
      <w:szCs w:val="20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BF62AE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BF62AE"/>
    <w:rPr>
      <w:rFonts w:ascii="Segoe UI" w:hAnsi="Segoe UI" w:cs="Segoe UI"/>
      <w:sz w:val="16"/>
      <w:szCs w:val="16"/>
    </w:rPr>
  </w:style>
  <w:style w:type="table" w:customStyle="1" w:styleId="Tablaconcuadrcula5">
    <w:name w:val="Tabla con cuadrícula5"/>
    <w:basedOn w:val="Tablanormal"/>
    <w:next w:val="Tablaconcuadrcula"/>
    <w:rsid w:val="00BF62AE"/>
    <w:pPr>
      <w:spacing w:beforeLines="50" w:before="50" w:afterLines="50" w:after="50"/>
      <w:jc w:val="left"/>
    </w:pPr>
    <w:rPr>
      <w:sz w:val="20"/>
      <w:lang w:val="es-ES"/>
    </w:rPr>
    <w:tblPr>
      <w:tblBorders>
        <w:top w:val="single" w:sz="4" w:space="0" w:color="C00000"/>
        <w:left w:val="single" w:sz="4" w:space="0" w:color="C00000"/>
        <w:bottom w:val="single" w:sz="4" w:space="0" w:color="C00000"/>
        <w:right w:val="single" w:sz="4" w:space="0" w:color="C00000"/>
        <w:insideH w:val="single" w:sz="4" w:space="0" w:color="C00000"/>
        <w:insideV w:val="single" w:sz="4" w:space="0" w:color="C00000"/>
      </w:tblBorders>
      <w:tblCellMar>
        <w:left w:w="85" w:type="dxa"/>
        <w:right w:w="85" w:type="dxa"/>
      </w:tblCellMar>
    </w:tblPr>
    <w:trPr>
      <w:tblHeader/>
    </w:t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F62AE"/>
    <w:pPr>
      <w:spacing w:after="0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F62AE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F62AE"/>
    <w:rPr>
      <w:vertAlign w:val="superscript"/>
    </w:rPr>
  </w:style>
  <w:style w:type="paragraph" w:customStyle="1" w:styleId="exemple">
    <w:name w:val="exemple"/>
    <w:basedOn w:val="Normal"/>
    <w:next w:val="Normal"/>
    <w:link w:val="exempleCar"/>
    <w:autoRedefine/>
    <w:rsid w:val="00BF62AE"/>
    <w:pPr>
      <w:shd w:val="pct5" w:color="auto" w:fill="auto"/>
      <w:ind w:left="709"/>
    </w:pPr>
    <w:rPr>
      <w:color w:val="0070C0"/>
    </w:rPr>
  </w:style>
  <w:style w:type="character" w:customStyle="1" w:styleId="exempleCar">
    <w:name w:val="exemple Car"/>
    <w:link w:val="exemple"/>
    <w:rsid w:val="00BF62AE"/>
    <w:rPr>
      <w:color w:val="0070C0"/>
      <w:shd w:val="pct5" w:color="auto" w:fill="auto"/>
    </w:rPr>
  </w:style>
  <w:style w:type="paragraph" w:customStyle="1" w:styleId="EstiloTtulo2Izquierda0cmSangrafrancesa125cm">
    <w:name w:val="Estilo Título 2 + Izquierda:  0 cm Sangría francesa:  125 cm"/>
    <w:basedOn w:val="Ttulo2"/>
    <w:autoRedefine/>
    <w:rsid w:val="00BF62AE"/>
    <w:pPr>
      <w:spacing w:before="240" w:after="80" w:line="240" w:lineRule="auto"/>
      <w:ind w:left="709" w:hanging="709"/>
    </w:pPr>
    <w:rPr>
      <w:b w:val="0"/>
      <w:iCs/>
      <w:sz w:val="24"/>
      <w:szCs w:val="20"/>
      <w:u w:val="single"/>
    </w:rPr>
  </w:style>
  <w:style w:type="character" w:customStyle="1" w:styleId="form">
    <w:name w:val="form"/>
    <w:basedOn w:val="Fuentedeprrafopredeter"/>
    <w:uiPriority w:val="1"/>
    <w:qFormat/>
    <w:rsid w:val="00BF62AE"/>
    <w:rPr>
      <w:sz w:val="24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F62AE"/>
    <w:rPr>
      <w:color w:val="808080"/>
      <w:shd w:val="clear" w:color="auto" w:fill="E6E6E6"/>
    </w:rPr>
  </w:style>
  <w:style w:type="table" w:customStyle="1" w:styleId="Tablaconcuadrcula6">
    <w:name w:val="Tabla con cuadrícula6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paragraph" w:styleId="Revisin">
    <w:name w:val="Revision"/>
    <w:hidden/>
    <w:uiPriority w:val="99"/>
    <w:semiHidden/>
    <w:rsid w:val="00BF62AE"/>
    <w:pPr>
      <w:spacing w:before="0" w:after="0"/>
      <w:jc w:val="left"/>
    </w:pPr>
  </w:style>
  <w:style w:type="character" w:styleId="Textodelmarcadordeposicin">
    <w:name w:val="Placeholder Text"/>
    <w:basedOn w:val="Fuentedeprrafopredeter"/>
    <w:uiPriority w:val="99"/>
    <w:semiHidden/>
    <w:rsid w:val="00BF62AE"/>
    <w:rPr>
      <w:color w:val="808080"/>
    </w:rPr>
  </w:style>
  <w:style w:type="table" w:customStyle="1" w:styleId="Tablaconcuadrcula7">
    <w:name w:val="Tabla con cuadrícula7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8">
    <w:name w:val="Tabla con cuadrícula8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9">
    <w:name w:val="Tabla con cuadrícula9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2">
    <w:name w:val="Tabla con cuadrícula12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0">
    <w:name w:val="Tabla con cuadrícula10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02">
    <w:name w:val="Tabla con cuadrícula102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61">
    <w:name w:val="Tabla con cuadrícula61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3">
    <w:name w:val="Tabla con cuadrícula13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21">
    <w:name w:val="Tabla con cuadrícula121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1">
    <w:name w:val="Tabla con cuadrícula11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character" w:styleId="Refdecomentario">
    <w:name w:val="annotation reference"/>
    <w:basedOn w:val="Fuentedeprrafopredeter"/>
    <w:semiHidden/>
    <w:unhideWhenUsed/>
    <w:rsid w:val="00BF62A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62A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62A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BF62A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BF62AE"/>
    <w:rPr>
      <w:b/>
      <w:bCs/>
      <w:sz w:val="20"/>
      <w:szCs w:val="20"/>
    </w:rPr>
  </w:style>
  <w:style w:type="table" w:customStyle="1" w:styleId="Tablaconcuadrcula81">
    <w:name w:val="Tabla con cuadrícula81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numbering" w:customStyle="1" w:styleId="Sinlista1">
    <w:name w:val="Sin lista1"/>
    <w:next w:val="Sinlista"/>
    <w:uiPriority w:val="99"/>
    <w:semiHidden/>
    <w:unhideWhenUsed/>
    <w:rsid w:val="00BF62AE"/>
  </w:style>
  <w:style w:type="character" w:customStyle="1" w:styleId="ECNormal">
    <w:name w:val="EC Normal"/>
    <w:rsid w:val="00A54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deig\Desktop\PlecClausules.dotx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7C067-134D-442F-A311-0608A7FB8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PlecClausules</Template>
  <TotalTime>0</TotalTime>
  <Pages>3</Pages>
  <Words>573</Words>
  <Characters>3159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Parlament de Catalunya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Ordeig Solé, Montserrat</dc:creator>
  <cp:lastModifiedBy>Pardo Casademont, Salvi</cp:lastModifiedBy>
  <cp:revision>2</cp:revision>
  <cp:lastPrinted>2013-11-05T16:25:00Z</cp:lastPrinted>
  <dcterms:created xsi:type="dcterms:W3CDTF">2025-12-17T10:24:00Z</dcterms:created>
  <dcterms:modified xsi:type="dcterms:W3CDTF">2025-12-17T10:24:00Z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610721657</vt:i4>
  </property>
  <property fmtid="{D5CDD505-2E9C-101B-9397-08002B2CF9AE}" pid="3" name="_EmailSubject">
    <vt:lpwstr>Plantilles</vt:lpwstr>
  </property>
  <property fmtid="{D5CDD505-2E9C-101B-9397-08002B2CF9AE}" pid="4" name="_AuthorEmail">
    <vt:lpwstr>mpoderoso@parlament.cat</vt:lpwstr>
  </property>
  <property fmtid="{D5CDD505-2E9C-101B-9397-08002B2CF9AE}" pid="5" name="_AuthorEmailDisplayName">
    <vt:lpwstr>Poderoso Alvarez, Mireia</vt:lpwstr>
  </property>
  <property fmtid="{D5CDD505-2E9C-101B-9397-08002B2CF9AE}" pid="6" name="_PreviousAdHocReviewCycleID">
    <vt:i4>54776708</vt:i4>
  </property>
  <property fmtid="{D5CDD505-2E9C-101B-9397-08002B2CF9AE}" pid="7" name="_ReviewingToolsShownOnce">
    <vt:lpwstr/>
  </property>
</Properties>
</file>