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529B" w14:textId="77777777" w:rsidR="00B221B5" w:rsidRDefault="00B221B5" w:rsidP="00B221B5">
      <w:pPr>
        <w:jc w:val="center"/>
        <w:rPr>
          <w:rFonts w:eastAsia="Calibri" w:cs="Arial"/>
          <w:b/>
          <w:szCs w:val="22"/>
          <w:u w:val="single"/>
          <w:lang w:eastAsia="en-US"/>
        </w:rPr>
      </w:pPr>
    </w:p>
    <w:p w14:paraId="59113A07" w14:textId="77777777" w:rsidR="00B221B5" w:rsidRDefault="00B221B5" w:rsidP="00B221B5">
      <w:pPr>
        <w:jc w:val="center"/>
        <w:rPr>
          <w:rFonts w:eastAsia="Calibri" w:cs="Arial"/>
          <w:b/>
          <w:szCs w:val="22"/>
          <w:u w:val="single"/>
          <w:lang w:eastAsia="en-US"/>
        </w:rPr>
      </w:pPr>
    </w:p>
    <w:p w14:paraId="6FE32863" w14:textId="77777777" w:rsidR="00B221B5" w:rsidRDefault="00B221B5" w:rsidP="00B221B5">
      <w:pPr>
        <w:jc w:val="center"/>
        <w:rPr>
          <w:rFonts w:eastAsia="Calibri" w:cs="Arial"/>
          <w:b/>
          <w:szCs w:val="22"/>
          <w:u w:val="single"/>
          <w:lang w:eastAsia="en-US"/>
        </w:rPr>
      </w:pPr>
    </w:p>
    <w:p w14:paraId="3A966EE6" w14:textId="04EC14B5" w:rsidR="00B221B5" w:rsidRPr="00611821" w:rsidRDefault="00B221B5" w:rsidP="00B221B5">
      <w:pPr>
        <w:jc w:val="center"/>
        <w:rPr>
          <w:rFonts w:eastAsia="Calibri" w:cs="Arial"/>
          <w:b/>
          <w:szCs w:val="22"/>
          <w:u w:val="single"/>
          <w:lang w:eastAsia="en-US"/>
        </w:rPr>
      </w:pPr>
      <w:r w:rsidRPr="00611821">
        <w:rPr>
          <w:rFonts w:eastAsia="Calibri" w:cs="Arial"/>
          <w:b/>
          <w:szCs w:val="22"/>
          <w:u w:val="single"/>
          <w:lang w:eastAsia="en-US"/>
        </w:rPr>
        <w:t>ANNEX 1</w:t>
      </w:r>
    </w:p>
    <w:p w14:paraId="38293FE7" w14:textId="77777777" w:rsidR="00B221B5" w:rsidRDefault="00B221B5" w:rsidP="00B221B5">
      <w:pPr>
        <w:pBdr>
          <w:bottom w:val="single" w:sz="4" w:space="1" w:color="auto"/>
        </w:pBdr>
        <w:rPr>
          <w:rFonts w:eastAsia="Calibri"/>
          <w:lang w:eastAsia="en-US"/>
        </w:rPr>
      </w:pPr>
    </w:p>
    <w:p w14:paraId="21854C4C" w14:textId="77777777" w:rsidR="00B221B5" w:rsidRPr="00E07452" w:rsidRDefault="00B221B5" w:rsidP="00B221B5">
      <w:pPr>
        <w:pBdr>
          <w:bottom w:val="single" w:sz="4" w:space="1" w:color="auto"/>
        </w:pBdr>
        <w:rPr>
          <w:rFonts w:cs="Arial"/>
          <w:b/>
          <w:bCs/>
          <w:color w:val="000000"/>
          <w:szCs w:val="22"/>
        </w:rPr>
      </w:pPr>
      <w:r w:rsidRPr="00BF4443">
        <w:rPr>
          <w:rFonts w:eastAsia="Calibri"/>
          <w:lang w:eastAsia="en-US"/>
        </w:rPr>
        <w:t xml:space="preserve">Al </w:t>
      </w:r>
      <w:r>
        <w:rPr>
          <w:rFonts w:eastAsia="Calibri"/>
          <w:lang w:eastAsia="en-US"/>
        </w:rPr>
        <w:t>p</w:t>
      </w:r>
      <w:r w:rsidRPr="00BF4443">
        <w:rPr>
          <w:rFonts w:eastAsia="Calibri"/>
          <w:lang w:eastAsia="en-US"/>
        </w:rPr>
        <w:t xml:space="preserve">lec </w:t>
      </w:r>
      <w:r w:rsidRPr="000643C2">
        <w:rPr>
          <w:rFonts w:eastAsia="Calibri"/>
          <w:lang w:eastAsia="en-US"/>
        </w:rPr>
        <w:t>de clàusules administratives particulars d</w:t>
      </w:r>
      <w:r w:rsidRPr="000643C2">
        <w:t xml:space="preserve">e la contractació consistent </w:t>
      </w:r>
      <w:r w:rsidRPr="002875C4">
        <w:rPr>
          <w:b/>
          <w:bCs/>
        </w:rPr>
        <w:t>en el servei d</w:t>
      </w:r>
      <w:r w:rsidRPr="000643C2">
        <w:rPr>
          <w:rFonts w:cs="Arial"/>
          <w:b/>
          <w:bCs/>
          <w:color w:val="000000"/>
          <w:szCs w:val="22"/>
        </w:rPr>
        <w:t>’</w:t>
      </w:r>
      <w:r>
        <w:rPr>
          <w:rFonts w:cs="Arial"/>
          <w:b/>
          <w:bCs/>
          <w:color w:val="000000"/>
          <w:szCs w:val="22"/>
        </w:rPr>
        <w:t>a</w:t>
      </w:r>
      <w:r w:rsidRPr="000643C2">
        <w:rPr>
          <w:rFonts w:cs="Arial"/>
          <w:b/>
          <w:bCs/>
          <w:color w:val="000000"/>
          <w:szCs w:val="22"/>
        </w:rPr>
        <w:t>nàlisi de compostos orgànics i cianurs totals en mostres d’aigua”</w:t>
      </w:r>
    </w:p>
    <w:p w14:paraId="11CCCF1D" w14:textId="77777777" w:rsidR="00B221B5" w:rsidRPr="0072730F" w:rsidRDefault="00B221B5" w:rsidP="00B221B5">
      <w:pPr>
        <w:pBdr>
          <w:bottom w:val="single" w:sz="4" w:space="1" w:color="auto"/>
        </w:pBdr>
      </w:pPr>
    </w:p>
    <w:p w14:paraId="7932344B" w14:textId="77777777" w:rsidR="00B221B5" w:rsidRPr="005D33A1" w:rsidRDefault="00B221B5" w:rsidP="00B221B5">
      <w:pPr>
        <w:pBdr>
          <w:bottom w:val="single" w:sz="4" w:space="1" w:color="auto"/>
        </w:pBdr>
        <w:jc w:val="right"/>
        <w:rPr>
          <w:b/>
          <w:bCs/>
          <w:szCs w:val="22"/>
        </w:rPr>
      </w:pPr>
      <w:r w:rsidRPr="005D33A1">
        <w:rPr>
          <w:b/>
          <w:bCs/>
          <w:szCs w:val="22"/>
        </w:rPr>
        <w:t xml:space="preserve">Expedient núm.: </w:t>
      </w:r>
      <w:r w:rsidRPr="00184DBE">
        <w:rPr>
          <w:b/>
          <w:bCs/>
          <w:color w:val="000000"/>
          <w:szCs w:val="22"/>
        </w:rPr>
        <w:t>2025/0042197</w:t>
      </w:r>
    </w:p>
    <w:p w14:paraId="160D1A42" w14:textId="77777777" w:rsidR="00B221B5" w:rsidRDefault="00B221B5" w:rsidP="00B221B5">
      <w:pPr>
        <w:jc w:val="center"/>
        <w:rPr>
          <w:rFonts w:cs="Arial"/>
          <w:szCs w:val="22"/>
        </w:rPr>
      </w:pPr>
    </w:p>
    <w:p w14:paraId="0FB516F1" w14:textId="77777777" w:rsidR="00B221B5" w:rsidRPr="003B5A93" w:rsidRDefault="00B221B5" w:rsidP="00B221B5">
      <w:pPr>
        <w:tabs>
          <w:tab w:val="center" w:pos="4252"/>
          <w:tab w:val="right" w:pos="8504"/>
        </w:tabs>
        <w:jc w:val="center"/>
        <w:rPr>
          <w:rFonts w:cs="Arial"/>
          <w:b/>
          <w:szCs w:val="22"/>
          <w:lang w:eastAsia="ca-ES"/>
        </w:rPr>
      </w:pPr>
      <w:r w:rsidRPr="003B5A93">
        <w:rPr>
          <w:rFonts w:cs="Arial"/>
          <w:b/>
          <w:szCs w:val="22"/>
        </w:rPr>
        <w:t>Model de proposició relativa als criteris avaluables de forma automàtica</w:t>
      </w:r>
    </w:p>
    <w:p w14:paraId="313DE189" w14:textId="77777777" w:rsidR="00B221B5" w:rsidRDefault="00B221B5" w:rsidP="00B221B5">
      <w:pPr>
        <w:jc w:val="center"/>
      </w:pPr>
    </w:p>
    <w:p w14:paraId="2E021146" w14:textId="77777777" w:rsidR="00B221B5" w:rsidRDefault="00B221B5" w:rsidP="00B221B5">
      <w:r w:rsidRPr="002B354D">
        <w:t xml:space="preserve">El Sr./La Sra. .......... amb NIF núm. .........., en nom propi / en representació de l’empresa .........., </w:t>
      </w:r>
      <w:r>
        <w:t>N</w:t>
      </w:r>
      <w:r w:rsidRPr="002B354D">
        <w:t>IF núm. .........</w:t>
      </w:r>
      <w:r>
        <w:t>., domiciliada a .........., CP</w:t>
      </w:r>
      <w:r w:rsidRPr="002B354D">
        <w:t xml:space="preserve"> .........., carrer .........., núm.</w:t>
      </w:r>
      <w:r>
        <w:t xml:space="preserve"> .........., adreça electrònica:</w:t>
      </w:r>
      <w:r w:rsidRPr="002B354D">
        <w:t xml:space="preserve"> ..........</w:t>
      </w:r>
      <w:r>
        <w:t>,</w:t>
      </w:r>
      <w:r w:rsidRPr="002B354D">
        <w:t xml:space="preserve"> assabentat/da de les condicions exigides per </w:t>
      </w:r>
      <w:r>
        <w:t xml:space="preserve">a </w:t>
      </w:r>
      <w:r w:rsidRPr="002B354D">
        <w:t>opt</w:t>
      </w:r>
      <w:r>
        <w:t xml:space="preserve">ar a la </w:t>
      </w:r>
      <w:r w:rsidRPr="002B354D">
        <w:t xml:space="preserve">contractació relativa a </w:t>
      </w:r>
      <w:r w:rsidRPr="00394077">
        <w:rPr>
          <w:i/>
        </w:rPr>
        <w:t>(consignar objecte del contracte i lots, si escau)</w:t>
      </w:r>
      <w:r w:rsidRPr="002B354D">
        <w:t xml:space="preserve"> .........., es compromet a portar-la a terme amb subjecció als plecs de prescripcions tècniques particulars i de clàusules administratives partic</w:t>
      </w:r>
      <w:r>
        <w:t>ulars, que accepta íntegrament:</w:t>
      </w:r>
    </w:p>
    <w:p w14:paraId="205D6F5E" w14:textId="77777777" w:rsidR="00B221B5" w:rsidRDefault="00B221B5" w:rsidP="00B221B5"/>
    <w:p w14:paraId="3B8620D2" w14:textId="77777777" w:rsidR="00B221B5" w:rsidRPr="00DC0C63" w:rsidRDefault="00B221B5" w:rsidP="00B221B5">
      <w:pPr>
        <w:pStyle w:val="Pargrafdellista"/>
        <w:numPr>
          <w:ilvl w:val="0"/>
          <w:numId w:val="19"/>
        </w:numPr>
        <w:ind w:left="284" w:hanging="284"/>
        <w:contextualSpacing w:val="0"/>
        <w:rPr>
          <w:rFonts w:cs="Arial"/>
          <w:b/>
        </w:rPr>
      </w:pPr>
      <w:r w:rsidRPr="00DC0C63">
        <w:rPr>
          <w:rFonts w:cs="Arial"/>
          <w:b/>
          <w:u w:val="single"/>
        </w:rPr>
        <w:t>Criteri 1:</w:t>
      </w:r>
      <w:r w:rsidRPr="00DC0C63">
        <w:rPr>
          <w:rFonts w:cs="Arial"/>
          <w:b/>
        </w:rPr>
        <w:t xml:space="preserve"> Proposició econòmica:</w:t>
      </w:r>
    </w:p>
    <w:p w14:paraId="23A5F08F" w14:textId="77777777" w:rsidR="00B221B5" w:rsidRPr="000C10DC" w:rsidRDefault="00B221B5" w:rsidP="00B221B5">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467"/>
        <w:gridCol w:w="1006"/>
        <w:gridCol w:w="1220"/>
        <w:gridCol w:w="1457"/>
      </w:tblGrid>
      <w:tr w:rsidR="00B221B5" w:rsidRPr="000C10DC" w14:paraId="058529FE" w14:textId="77777777" w:rsidTr="00FA708A">
        <w:trPr>
          <w:jc w:val="center"/>
        </w:trPr>
        <w:tc>
          <w:tcPr>
            <w:tcW w:w="2743" w:type="dxa"/>
            <w:tcBorders>
              <w:top w:val="nil"/>
              <w:left w:val="nil"/>
              <w:bottom w:val="single" w:sz="12" w:space="0" w:color="auto"/>
              <w:right w:val="single" w:sz="12" w:space="0" w:color="auto"/>
            </w:tcBorders>
            <w:shd w:val="clear" w:color="auto" w:fill="FFFFFF"/>
          </w:tcPr>
          <w:p w14:paraId="300A5061" w14:textId="77777777" w:rsidR="00B221B5" w:rsidRPr="000C10DC" w:rsidRDefault="00B221B5" w:rsidP="00FA708A">
            <w:pPr>
              <w:rPr>
                <w:rFonts w:cs="Arial"/>
                <w:b/>
                <w:lang w:eastAsia="ca-ES"/>
              </w:rPr>
            </w:pPr>
          </w:p>
        </w:tc>
        <w:tc>
          <w:tcPr>
            <w:tcW w:w="5150"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6BA5615" w14:textId="77777777" w:rsidR="00B221B5" w:rsidRPr="000C10DC" w:rsidRDefault="00B221B5" w:rsidP="00FA708A">
            <w:pPr>
              <w:spacing w:before="120" w:after="120"/>
              <w:jc w:val="center"/>
              <w:rPr>
                <w:rFonts w:cs="Arial"/>
                <w:b/>
                <w:lang w:eastAsia="ca-ES"/>
              </w:rPr>
            </w:pPr>
            <w:r w:rsidRPr="000C10DC">
              <w:rPr>
                <w:rFonts w:cs="Arial"/>
                <w:b/>
                <w:lang w:eastAsia="ca-ES"/>
              </w:rPr>
              <w:t>OFERTA LICITADOR</w:t>
            </w:r>
          </w:p>
        </w:tc>
      </w:tr>
      <w:tr w:rsidR="00B221B5" w:rsidRPr="000C10DC" w14:paraId="0E39C409" w14:textId="77777777" w:rsidTr="00FA708A">
        <w:trPr>
          <w:jc w:val="center"/>
        </w:trPr>
        <w:tc>
          <w:tcPr>
            <w:tcW w:w="2743" w:type="dxa"/>
            <w:tcBorders>
              <w:top w:val="single" w:sz="12" w:space="0" w:color="auto"/>
              <w:left w:val="single" w:sz="12" w:space="0" w:color="auto"/>
              <w:bottom w:val="single" w:sz="12" w:space="0" w:color="auto"/>
              <w:right w:val="single" w:sz="12" w:space="0" w:color="auto"/>
            </w:tcBorders>
            <w:shd w:val="clear" w:color="auto" w:fill="D9D9D9"/>
            <w:vAlign w:val="center"/>
          </w:tcPr>
          <w:p w14:paraId="60A897E3" w14:textId="77777777" w:rsidR="00B221B5" w:rsidRPr="007803F6" w:rsidRDefault="00B221B5" w:rsidP="00FA708A">
            <w:pPr>
              <w:jc w:val="center"/>
              <w:rPr>
                <w:rFonts w:cs="Arial"/>
                <w:b/>
                <w:lang w:eastAsia="ca-ES"/>
              </w:rPr>
            </w:pPr>
            <w:r w:rsidRPr="000C10DC">
              <w:rPr>
                <w:rFonts w:cs="Arial"/>
                <w:b/>
                <w:lang w:eastAsia="ca-ES"/>
              </w:rPr>
              <w:t xml:space="preserve">Preu </w:t>
            </w:r>
            <w:r w:rsidRPr="007803F6">
              <w:rPr>
                <w:rFonts w:cs="Arial"/>
                <w:b/>
                <w:lang w:eastAsia="ca-ES"/>
              </w:rPr>
              <w:t>unitari màxim per mostra</w:t>
            </w:r>
          </w:p>
          <w:p w14:paraId="3ED7DC85" w14:textId="77777777" w:rsidR="00B221B5" w:rsidRPr="000C10DC" w:rsidRDefault="00B221B5" w:rsidP="00FA708A">
            <w:pPr>
              <w:jc w:val="center"/>
              <w:rPr>
                <w:rFonts w:cs="Arial"/>
                <w:b/>
                <w:lang w:eastAsia="ca-ES"/>
              </w:rPr>
            </w:pPr>
            <w:r w:rsidRPr="007803F6">
              <w:rPr>
                <w:rFonts w:cs="Arial"/>
                <w:b/>
                <w:lang w:eastAsia="ca-ES"/>
              </w:rPr>
              <w:t>(IVA exclòs)</w:t>
            </w:r>
            <w:r w:rsidRPr="000C10DC">
              <w:rPr>
                <w:rFonts w:cs="Arial"/>
                <w:b/>
                <w:lang w:eastAsia="ca-ES"/>
              </w:rPr>
              <w:t xml:space="preserve"> </w:t>
            </w:r>
          </w:p>
        </w:tc>
        <w:tc>
          <w:tcPr>
            <w:tcW w:w="1467" w:type="dxa"/>
            <w:tcBorders>
              <w:top w:val="single" w:sz="12" w:space="0" w:color="auto"/>
              <w:left w:val="single" w:sz="12" w:space="0" w:color="auto"/>
              <w:bottom w:val="single" w:sz="12" w:space="0" w:color="auto"/>
              <w:right w:val="single" w:sz="12" w:space="0" w:color="auto"/>
            </w:tcBorders>
            <w:shd w:val="clear" w:color="auto" w:fill="D9D9D9"/>
            <w:vAlign w:val="center"/>
          </w:tcPr>
          <w:p w14:paraId="7A33BA39" w14:textId="77777777" w:rsidR="00B221B5" w:rsidRPr="007803F6" w:rsidRDefault="00B221B5" w:rsidP="00FA708A">
            <w:pPr>
              <w:ind w:left="-63"/>
              <w:jc w:val="center"/>
              <w:rPr>
                <w:rFonts w:cs="Arial"/>
                <w:b/>
                <w:lang w:eastAsia="ca-ES"/>
              </w:rPr>
            </w:pPr>
            <w:r w:rsidRPr="007803F6">
              <w:rPr>
                <w:rFonts w:cs="Arial"/>
                <w:b/>
                <w:lang w:eastAsia="ca-ES"/>
              </w:rPr>
              <w:t>Preu unitari ofert per mostra</w:t>
            </w:r>
          </w:p>
          <w:p w14:paraId="2D7C09BB" w14:textId="77777777" w:rsidR="00B221B5" w:rsidRPr="007803F6" w:rsidRDefault="00B221B5" w:rsidP="00FA708A">
            <w:pPr>
              <w:ind w:left="-63" w:right="-60"/>
              <w:jc w:val="center"/>
              <w:rPr>
                <w:rFonts w:cs="Arial"/>
                <w:b/>
                <w:lang w:eastAsia="ca-ES"/>
              </w:rPr>
            </w:pPr>
            <w:r w:rsidRPr="007803F6">
              <w:rPr>
                <w:rFonts w:cs="Arial"/>
                <w:b/>
                <w:lang w:eastAsia="ca-ES"/>
              </w:rPr>
              <w:t>(IVA exclòs)</w:t>
            </w:r>
          </w:p>
        </w:tc>
        <w:tc>
          <w:tcPr>
            <w:tcW w:w="1006" w:type="dxa"/>
            <w:tcBorders>
              <w:top w:val="single" w:sz="12" w:space="0" w:color="auto"/>
              <w:left w:val="single" w:sz="12" w:space="0" w:color="auto"/>
              <w:bottom w:val="single" w:sz="12" w:space="0" w:color="auto"/>
              <w:right w:val="single" w:sz="12" w:space="0" w:color="auto"/>
            </w:tcBorders>
            <w:shd w:val="clear" w:color="auto" w:fill="D9D9D9"/>
            <w:vAlign w:val="center"/>
          </w:tcPr>
          <w:p w14:paraId="0A8E0981" w14:textId="77777777" w:rsidR="00B221B5" w:rsidRPr="007803F6" w:rsidRDefault="00B221B5" w:rsidP="00FA708A">
            <w:pPr>
              <w:jc w:val="center"/>
              <w:rPr>
                <w:rFonts w:cs="Arial"/>
                <w:b/>
                <w:lang w:eastAsia="ca-ES"/>
              </w:rPr>
            </w:pPr>
            <w:r w:rsidRPr="007803F6">
              <w:rPr>
                <w:rFonts w:cs="Arial"/>
                <w:b/>
                <w:lang w:eastAsia="ca-ES"/>
              </w:rPr>
              <w:t>Tipus % IVA</w:t>
            </w:r>
          </w:p>
        </w:tc>
        <w:tc>
          <w:tcPr>
            <w:tcW w:w="1220" w:type="dxa"/>
            <w:tcBorders>
              <w:top w:val="single" w:sz="12" w:space="0" w:color="auto"/>
              <w:left w:val="single" w:sz="12" w:space="0" w:color="auto"/>
              <w:bottom w:val="single" w:sz="12" w:space="0" w:color="auto"/>
              <w:right w:val="single" w:sz="12" w:space="0" w:color="auto"/>
            </w:tcBorders>
            <w:shd w:val="clear" w:color="auto" w:fill="D9D9D9"/>
            <w:vAlign w:val="center"/>
          </w:tcPr>
          <w:p w14:paraId="060F40AE" w14:textId="77777777" w:rsidR="00B221B5" w:rsidRPr="007803F6" w:rsidRDefault="00B221B5" w:rsidP="00FA708A">
            <w:pPr>
              <w:jc w:val="center"/>
              <w:rPr>
                <w:rFonts w:cs="Arial"/>
                <w:b/>
                <w:lang w:eastAsia="ca-ES"/>
              </w:rPr>
            </w:pPr>
            <w:r w:rsidRPr="007803F6">
              <w:rPr>
                <w:rFonts w:cs="Arial"/>
                <w:b/>
                <w:lang w:eastAsia="ca-ES"/>
              </w:rPr>
              <w:t>Import IVA</w:t>
            </w:r>
          </w:p>
        </w:tc>
        <w:tc>
          <w:tcPr>
            <w:tcW w:w="1457" w:type="dxa"/>
            <w:tcBorders>
              <w:top w:val="single" w:sz="12" w:space="0" w:color="auto"/>
              <w:left w:val="single" w:sz="12" w:space="0" w:color="auto"/>
              <w:bottom w:val="single" w:sz="12" w:space="0" w:color="auto"/>
              <w:right w:val="single" w:sz="12" w:space="0" w:color="auto"/>
            </w:tcBorders>
            <w:shd w:val="clear" w:color="auto" w:fill="D9D9D9"/>
            <w:vAlign w:val="center"/>
          </w:tcPr>
          <w:p w14:paraId="12310A23" w14:textId="77777777" w:rsidR="00B221B5" w:rsidRPr="007803F6" w:rsidRDefault="00B221B5" w:rsidP="00FA708A">
            <w:pPr>
              <w:jc w:val="center"/>
              <w:rPr>
                <w:rFonts w:cs="Arial"/>
                <w:b/>
                <w:lang w:eastAsia="ca-ES"/>
              </w:rPr>
            </w:pPr>
            <w:r w:rsidRPr="007803F6">
              <w:rPr>
                <w:rFonts w:cs="Arial"/>
                <w:b/>
                <w:lang w:eastAsia="ca-ES"/>
              </w:rPr>
              <w:t xml:space="preserve">Total preu unitari ofert per mostra </w:t>
            </w:r>
          </w:p>
          <w:p w14:paraId="7E5E99A8" w14:textId="77777777" w:rsidR="00B221B5" w:rsidRPr="007803F6" w:rsidRDefault="00B221B5" w:rsidP="00FA708A">
            <w:pPr>
              <w:ind w:left="-72" w:right="-16"/>
              <w:jc w:val="center"/>
              <w:rPr>
                <w:rFonts w:cs="Arial"/>
                <w:b/>
                <w:lang w:eastAsia="ca-ES"/>
              </w:rPr>
            </w:pPr>
            <w:r w:rsidRPr="007803F6">
              <w:rPr>
                <w:rFonts w:cs="Arial"/>
                <w:b/>
                <w:lang w:eastAsia="ca-ES"/>
              </w:rPr>
              <w:t>(IVA inclòs)</w:t>
            </w:r>
          </w:p>
        </w:tc>
      </w:tr>
      <w:tr w:rsidR="00B221B5" w:rsidRPr="000C10DC" w14:paraId="08CC06B9" w14:textId="77777777" w:rsidTr="00FA708A">
        <w:trPr>
          <w:trHeight w:val="510"/>
          <w:jc w:val="center"/>
        </w:trPr>
        <w:tc>
          <w:tcPr>
            <w:tcW w:w="2743" w:type="dxa"/>
            <w:tcBorders>
              <w:top w:val="single" w:sz="12" w:space="0" w:color="auto"/>
              <w:left w:val="single" w:sz="12" w:space="0" w:color="auto"/>
              <w:bottom w:val="single" w:sz="12" w:space="0" w:color="auto"/>
              <w:right w:val="single" w:sz="12" w:space="0" w:color="auto"/>
            </w:tcBorders>
            <w:shd w:val="clear" w:color="auto" w:fill="D9D9D9"/>
            <w:vAlign w:val="center"/>
          </w:tcPr>
          <w:p w14:paraId="59224670" w14:textId="77777777" w:rsidR="00B221B5" w:rsidRPr="000C10DC" w:rsidRDefault="00B221B5" w:rsidP="00FA708A">
            <w:pPr>
              <w:jc w:val="center"/>
              <w:rPr>
                <w:rFonts w:cs="Arial"/>
                <w:b/>
                <w:color w:val="000000"/>
              </w:rPr>
            </w:pPr>
            <w:r>
              <w:rPr>
                <w:rFonts w:cs="Arial"/>
                <w:b/>
                <w:color w:val="000000"/>
              </w:rPr>
              <w:t>500,00</w:t>
            </w:r>
          </w:p>
        </w:tc>
        <w:tc>
          <w:tcPr>
            <w:tcW w:w="1467" w:type="dxa"/>
            <w:tcBorders>
              <w:top w:val="single" w:sz="12" w:space="0" w:color="auto"/>
              <w:left w:val="single" w:sz="12" w:space="0" w:color="auto"/>
              <w:bottom w:val="single" w:sz="12" w:space="0" w:color="auto"/>
              <w:right w:val="single" w:sz="12" w:space="0" w:color="auto"/>
            </w:tcBorders>
            <w:vAlign w:val="center"/>
          </w:tcPr>
          <w:p w14:paraId="12F5273C" w14:textId="77777777" w:rsidR="00B221B5" w:rsidRPr="000C10DC" w:rsidRDefault="00B221B5" w:rsidP="00FA708A">
            <w:pPr>
              <w:rPr>
                <w:rFonts w:cs="Arial"/>
                <w:color w:val="000000"/>
              </w:rPr>
            </w:pPr>
          </w:p>
        </w:tc>
        <w:tc>
          <w:tcPr>
            <w:tcW w:w="1006" w:type="dxa"/>
            <w:tcBorders>
              <w:top w:val="single" w:sz="12" w:space="0" w:color="auto"/>
              <w:left w:val="single" w:sz="12" w:space="0" w:color="auto"/>
              <w:bottom w:val="single" w:sz="12" w:space="0" w:color="auto"/>
              <w:right w:val="single" w:sz="12" w:space="0" w:color="auto"/>
            </w:tcBorders>
            <w:vAlign w:val="center"/>
          </w:tcPr>
          <w:p w14:paraId="61EED587" w14:textId="77777777" w:rsidR="00B221B5" w:rsidRPr="000C10DC" w:rsidRDefault="00B221B5" w:rsidP="00FA708A">
            <w:pPr>
              <w:rPr>
                <w:rFonts w:cs="Arial"/>
                <w:color w:val="000000"/>
              </w:rPr>
            </w:pPr>
          </w:p>
        </w:tc>
        <w:tc>
          <w:tcPr>
            <w:tcW w:w="1220" w:type="dxa"/>
            <w:tcBorders>
              <w:top w:val="single" w:sz="12" w:space="0" w:color="auto"/>
              <w:left w:val="single" w:sz="12" w:space="0" w:color="auto"/>
              <w:bottom w:val="single" w:sz="12" w:space="0" w:color="auto"/>
              <w:right w:val="single" w:sz="12" w:space="0" w:color="auto"/>
            </w:tcBorders>
            <w:vAlign w:val="center"/>
          </w:tcPr>
          <w:p w14:paraId="228286BE" w14:textId="77777777" w:rsidR="00B221B5" w:rsidRPr="000C10DC" w:rsidRDefault="00B221B5" w:rsidP="00FA708A">
            <w:pPr>
              <w:rPr>
                <w:rFonts w:cs="Arial"/>
                <w:color w:val="000000"/>
              </w:rPr>
            </w:pPr>
          </w:p>
        </w:tc>
        <w:tc>
          <w:tcPr>
            <w:tcW w:w="1457" w:type="dxa"/>
            <w:tcBorders>
              <w:top w:val="single" w:sz="12" w:space="0" w:color="auto"/>
              <w:left w:val="single" w:sz="12" w:space="0" w:color="auto"/>
              <w:bottom w:val="single" w:sz="12" w:space="0" w:color="auto"/>
              <w:right w:val="single" w:sz="12" w:space="0" w:color="auto"/>
            </w:tcBorders>
            <w:vAlign w:val="center"/>
          </w:tcPr>
          <w:p w14:paraId="0477F3AE" w14:textId="77777777" w:rsidR="00B221B5" w:rsidRPr="000C10DC" w:rsidRDefault="00B221B5" w:rsidP="00FA708A">
            <w:pPr>
              <w:rPr>
                <w:rFonts w:cs="Arial"/>
                <w:color w:val="000000"/>
              </w:rPr>
            </w:pPr>
          </w:p>
        </w:tc>
      </w:tr>
    </w:tbl>
    <w:p w14:paraId="162A96A4" w14:textId="77777777" w:rsidR="00B221B5" w:rsidRDefault="00B221B5" w:rsidP="00B221B5">
      <w:pPr>
        <w:rPr>
          <w:rFonts w:cs="Arial"/>
        </w:rPr>
      </w:pPr>
    </w:p>
    <w:p w14:paraId="7AE1C43A" w14:textId="77777777" w:rsidR="00B221B5" w:rsidRDefault="00B221B5" w:rsidP="00B221B5">
      <w:pPr>
        <w:pStyle w:val="Pargrafdellista"/>
        <w:spacing w:after="240"/>
        <w:ind w:left="0"/>
        <w:rPr>
          <w:rFonts w:cs="Arial"/>
          <w:b/>
          <w:u w:val="single"/>
        </w:rPr>
      </w:pPr>
    </w:p>
    <w:p w14:paraId="4231DD2E" w14:textId="77777777" w:rsidR="00B221B5" w:rsidRDefault="00B221B5" w:rsidP="00B221B5">
      <w:pPr>
        <w:pStyle w:val="Pargrafdellista"/>
        <w:numPr>
          <w:ilvl w:val="0"/>
          <w:numId w:val="19"/>
        </w:numPr>
        <w:ind w:left="284" w:hanging="284"/>
        <w:contextualSpacing w:val="0"/>
        <w:rPr>
          <w:rFonts w:cs="Arial"/>
          <w:b/>
          <w:szCs w:val="22"/>
        </w:rPr>
      </w:pPr>
      <w:r w:rsidRPr="007803F6">
        <w:rPr>
          <w:rFonts w:cs="Arial"/>
          <w:b/>
          <w:u w:val="single"/>
        </w:rPr>
        <w:t>Criteri 2</w:t>
      </w:r>
      <w:bookmarkStart w:id="0" w:name="_Hlk213961150"/>
      <w:r w:rsidRPr="007803F6">
        <w:rPr>
          <w:rFonts w:cs="Arial"/>
          <w:b/>
          <w:u w:val="single"/>
        </w:rPr>
        <w:t xml:space="preserve">: </w:t>
      </w:r>
      <w:r w:rsidRPr="007803F6">
        <w:rPr>
          <w:rFonts w:cs="Arial"/>
          <w:b/>
        </w:rPr>
        <w:t xml:space="preserve">Reducció del </w:t>
      </w:r>
      <w:r w:rsidRPr="007803F6">
        <w:rPr>
          <w:rFonts w:cs="Arial"/>
          <w:b/>
          <w:szCs w:val="22"/>
        </w:rPr>
        <w:t>termini màxim de lliurament dels resultats de les anàlisis</w:t>
      </w:r>
      <w:bookmarkEnd w:id="0"/>
    </w:p>
    <w:p w14:paraId="0DFF0E26" w14:textId="77777777" w:rsidR="00B221B5" w:rsidRPr="007803F6" w:rsidRDefault="00B221B5" w:rsidP="00B221B5">
      <w:pPr>
        <w:pStyle w:val="Pargrafdellista"/>
        <w:spacing w:after="240"/>
        <w:ind w:left="0"/>
        <w:rPr>
          <w:rFonts w:cs="Arial"/>
          <w:b/>
          <w:szCs w:val="22"/>
        </w:rPr>
      </w:pPr>
      <w:r w:rsidRPr="007803F6">
        <w:rPr>
          <w:rFonts w:cs="Arial"/>
          <w:b/>
          <w:szCs w:val="22"/>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78"/>
        <w:gridCol w:w="3688"/>
      </w:tblGrid>
      <w:tr w:rsidR="00B221B5" w:rsidRPr="00351053" w14:paraId="6DFE7E4E" w14:textId="77777777" w:rsidTr="00FA708A">
        <w:tc>
          <w:tcPr>
            <w:tcW w:w="4816" w:type="dxa"/>
            <w:shd w:val="clear" w:color="auto" w:fill="D9D9D9"/>
          </w:tcPr>
          <w:p w14:paraId="0CCE7284" w14:textId="77777777" w:rsidR="00B221B5" w:rsidRPr="007803F6" w:rsidRDefault="00B221B5" w:rsidP="00FA708A">
            <w:pPr>
              <w:pStyle w:val="Pargrafdellista"/>
              <w:spacing w:after="240"/>
              <w:ind w:left="0"/>
              <w:rPr>
                <w:rFonts w:cs="Arial"/>
                <w:b/>
                <w:szCs w:val="22"/>
              </w:rPr>
            </w:pPr>
            <w:r w:rsidRPr="007803F6">
              <w:rPr>
                <w:rFonts w:cs="Arial"/>
                <w:b/>
              </w:rPr>
              <w:t xml:space="preserve">Reducció del </w:t>
            </w:r>
            <w:r w:rsidRPr="007803F6">
              <w:rPr>
                <w:rFonts w:cs="Arial"/>
                <w:b/>
                <w:szCs w:val="22"/>
              </w:rPr>
              <w:t xml:space="preserve">termini màxim de lliurament dels resultats de les anàlisis </w:t>
            </w:r>
          </w:p>
          <w:p w14:paraId="670BF9F5" w14:textId="77777777" w:rsidR="00B221B5" w:rsidRPr="007803F6" w:rsidRDefault="00B221B5" w:rsidP="00FA708A">
            <w:pPr>
              <w:pStyle w:val="Pargrafdellista"/>
              <w:spacing w:after="240"/>
              <w:ind w:left="0"/>
              <w:rPr>
                <w:rFonts w:cs="Arial"/>
                <w:bCs/>
                <w:color w:val="000000"/>
              </w:rPr>
            </w:pPr>
            <w:r w:rsidRPr="007803F6">
              <w:rPr>
                <w:rFonts w:cs="Arial"/>
                <w:bCs/>
                <w:szCs w:val="22"/>
              </w:rPr>
              <w:t>(15 dies naturals segons cl. 4.d. PPT)</w:t>
            </w:r>
          </w:p>
        </w:tc>
        <w:tc>
          <w:tcPr>
            <w:tcW w:w="3796" w:type="dxa"/>
            <w:shd w:val="clear" w:color="auto" w:fill="D9D9D9"/>
          </w:tcPr>
          <w:p w14:paraId="51811B32" w14:textId="77777777" w:rsidR="00B221B5" w:rsidRPr="007803F6" w:rsidRDefault="00B221B5" w:rsidP="00FA708A">
            <w:pPr>
              <w:pStyle w:val="Pargrafdellista"/>
              <w:spacing w:after="240"/>
              <w:ind w:left="0"/>
              <w:jc w:val="center"/>
              <w:rPr>
                <w:rFonts w:cs="Arial"/>
                <w:b/>
                <w:color w:val="000000"/>
              </w:rPr>
            </w:pPr>
            <w:r w:rsidRPr="007803F6">
              <w:rPr>
                <w:rFonts w:cs="Arial"/>
                <w:b/>
                <w:color w:val="000000"/>
              </w:rPr>
              <w:t xml:space="preserve">Marcar amb una X </w:t>
            </w:r>
          </w:p>
          <w:p w14:paraId="60FD3C48" w14:textId="77777777" w:rsidR="00B221B5" w:rsidRPr="00351053" w:rsidRDefault="00B221B5" w:rsidP="00FA708A">
            <w:pPr>
              <w:pStyle w:val="Pargrafdellista"/>
              <w:spacing w:after="240"/>
              <w:ind w:left="0"/>
              <w:jc w:val="center"/>
              <w:rPr>
                <w:rFonts w:cs="Arial"/>
                <w:b/>
                <w:color w:val="000000"/>
              </w:rPr>
            </w:pPr>
            <w:r w:rsidRPr="007803F6">
              <w:rPr>
                <w:rFonts w:cs="Arial"/>
                <w:b/>
                <w:color w:val="000000"/>
              </w:rPr>
              <w:t xml:space="preserve">(només una opció*) </w:t>
            </w:r>
          </w:p>
        </w:tc>
      </w:tr>
      <w:tr w:rsidR="00B221B5" w:rsidRPr="00351053" w14:paraId="13C47041" w14:textId="77777777" w:rsidTr="00FA708A">
        <w:tc>
          <w:tcPr>
            <w:tcW w:w="4816" w:type="dxa"/>
          </w:tcPr>
          <w:p w14:paraId="5740629B" w14:textId="77777777" w:rsidR="00B221B5" w:rsidRPr="00351053" w:rsidRDefault="00B221B5" w:rsidP="00FA708A">
            <w:pPr>
              <w:pStyle w:val="Pargrafdellista"/>
              <w:spacing w:after="120"/>
              <w:ind w:left="0"/>
              <w:rPr>
                <w:rFonts w:cs="Arial"/>
                <w:bCs/>
                <w:color w:val="000000"/>
              </w:rPr>
            </w:pPr>
            <w:r w:rsidRPr="00351053">
              <w:rPr>
                <w:rFonts w:cs="Arial"/>
                <w:bCs/>
                <w:color w:val="000000"/>
              </w:rPr>
              <w:t xml:space="preserve">Reducció de 5 dies naturals </w:t>
            </w:r>
          </w:p>
          <w:p w14:paraId="5C13C047" w14:textId="77777777" w:rsidR="00B221B5" w:rsidRPr="00351053" w:rsidRDefault="00B221B5" w:rsidP="00FA708A">
            <w:pPr>
              <w:pStyle w:val="Pargrafdellista"/>
              <w:spacing w:after="120"/>
              <w:ind w:left="0"/>
              <w:rPr>
                <w:rFonts w:cs="Arial"/>
                <w:bCs/>
                <w:color w:val="000000"/>
              </w:rPr>
            </w:pPr>
            <w:r w:rsidRPr="00351053">
              <w:rPr>
                <w:rFonts w:cs="Arial"/>
                <w:bCs/>
                <w:color w:val="000000"/>
              </w:rPr>
              <w:t>(Total termini màxim de lliurament dels resultats de les anàlisis de 10 dies naturals)</w:t>
            </w:r>
          </w:p>
        </w:tc>
        <w:tc>
          <w:tcPr>
            <w:tcW w:w="3796" w:type="dxa"/>
          </w:tcPr>
          <w:p w14:paraId="7CC45A2D" w14:textId="77777777" w:rsidR="00B221B5" w:rsidRPr="00351053" w:rsidRDefault="00B221B5" w:rsidP="00FA708A">
            <w:pPr>
              <w:pStyle w:val="Pargrafdellista"/>
              <w:spacing w:after="120"/>
              <w:ind w:left="0"/>
              <w:jc w:val="center"/>
              <w:rPr>
                <w:rFonts w:cs="Arial"/>
                <w:bCs/>
                <w:color w:val="000000"/>
              </w:rPr>
            </w:pPr>
          </w:p>
        </w:tc>
      </w:tr>
      <w:tr w:rsidR="00B221B5" w:rsidRPr="00351053" w14:paraId="45EB9F47" w14:textId="77777777" w:rsidTr="00FA708A">
        <w:tc>
          <w:tcPr>
            <w:tcW w:w="4816" w:type="dxa"/>
          </w:tcPr>
          <w:p w14:paraId="7213237C" w14:textId="77777777" w:rsidR="00B221B5" w:rsidRPr="00351053" w:rsidRDefault="00B221B5" w:rsidP="00FA708A">
            <w:pPr>
              <w:pStyle w:val="Pargrafdellista"/>
              <w:spacing w:after="120"/>
              <w:ind w:left="0"/>
              <w:rPr>
                <w:rFonts w:cs="Arial"/>
                <w:bCs/>
                <w:color w:val="000000"/>
              </w:rPr>
            </w:pPr>
            <w:r w:rsidRPr="00351053">
              <w:rPr>
                <w:rFonts w:cs="Arial"/>
                <w:bCs/>
                <w:color w:val="000000"/>
              </w:rPr>
              <w:t xml:space="preserve">Reducció de 10 dies naturals </w:t>
            </w:r>
          </w:p>
          <w:p w14:paraId="63453CE3" w14:textId="77777777" w:rsidR="00B221B5" w:rsidRPr="00351053" w:rsidRDefault="00B221B5" w:rsidP="00FA708A">
            <w:pPr>
              <w:pStyle w:val="Pargrafdellista"/>
              <w:spacing w:after="120"/>
              <w:ind w:left="0"/>
              <w:rPr>
                <w:rFonts w:cs="Arial"/>
                <w:b/>
                <w:color w:val="000000"/>
              </w:rPr>
            </w:pPr>
            <w:r w:rsidRPr="00351053">
              <w:rPr>
                <w:rFonts w:cs="Arial"/>
                <w:bCs/>
                <w:color w:val="000000"/>
              </w:rPr>
              <w:t>(Total termini màxim de lliurament dels resultats de les anàlisis de 5 dies naturals)</w:t>
            </w:r>
          </w:p>
        </w:tc>
        <w:tc>
          <w:tcPr>
            <w:tcW w:w="3796" w:type="dxa"/>
          </w:tcPr>
          <w:p w14:paraId="723DBF95" w14:textId="77777777" w:rsidR="00B221B5" w:rsidRPr="00351053" w:rsidRDefault="00B221B5" w:rsidP="00FA708A">
            <w:pPr>
              <w:pStyle w:val="Pargrafdellista"/>
              <w:spacing w:after="120"/>
              <w:ind w:left="0"/>
              <w:jc w:val="center"/>
              <w:rPr>
                <w:rFonts w:cs="Arial"/>
                <w:bCs/>
                <w:color w:val="000000"/>
              </w:rPr>
            </w:pPr>
          </w:p>
        </w:tc>
      </w:tr>
    </w:tbl>
    <w:p w14:paraId="7B4A5336" w14:textId="77777777" w:rsidR="00B221B5" w:rsidRDefault="00B221B5" w:rsidP="00B221B5">
      <w:pPr>
        <w:rPr>
          <w:rFonts w:cs="Arial"/>
          <w:color w:val="000000"/>
        </w:rPr>
      </w:pPr>
    </w:p>
    <w:p w14:paraId="6D673873" w14:textId="77777777" w:rsidR="00B221B5" w:rsidRDefault="00B221B5" w:rsidP="00B221B5">
      <w:r w:rsidRPr="007803F6">
        <w:rPr>
          <w:rFonts w:cs="Arial"/>
          <w:color w:val="000000"/>
        </w:rPr>
        <w:t>*Si no marca amb una X cap cel·la o marca més d’una, s’entendrà que no ofereix la millora i obtindrà 0 punts en aquest criteri.</w:t>
      </w:r>
      <w:r>
        <w:rPr>
          <w:rFonts w:cs="Arial"/>
          <w:color w:val="000000"/>
        </w:rPr>
        <w:t xml:space="preserve"> </w:t>
      </w:r>
    </w:p>
    <w:p w14:paraId="2BED7B1B" w14:textId="77777777" w:rsidR="00B221B5" w:rsidRPr="00A820C6" w:rsidRDefault="00B221B5" w:rsidP="00B221B5"/>
    <w:p w14:paraId="31D34700" w14:textId="77777777" w:rsidR="00B17B18" w:rsidRPr="00B221B5" w:rsidRDefault="00B17B18" w:rsidP="00B221B5"/>
    <w:sectPr w:rsidR="00B17B18" w:rsidRPr="00B221B5" w:rsidSect="00B221B5">
      <w:headerReference w:type="even" r:id="rId8"/>
      <w:footerReference w:type="even" r:id="rId9"/>
      <w:footerReference w:type="default" r:id="rId10"/>
      <w:footerReference w:type="first" r:id="rId11"/>
      <w:pgSz w:w="11906" w:h="16838" w:code="9"/>
      <w:pgMar w:top="851"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9479E" w14:textId="77777777" w:rsidR="00A656F6" w:rsidRDefault="00A656F6">
      <w:r>
        <w:separator/>
      </w:r>
    </w:p>
  </w:endnote>
  <w:endnote w:type="continuationSeparator" w:id="0">
    <w:p w14:paraId="3C2F2D9D" w14:textId="77777777" w:rsidR="00A656F6" w:rsidRDefault="00A6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236CF3" w:rsidRDefault="00956730"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DA37" w14:textId="77777777" w:rsidR="00A656F6" w:rsidRDefault="00A656F6">
      <w:r>
        <w:separator/>
      </w:r>
    </w:p>
  </w:footnote>
  <w:footnote w:type="continuationSeparator" w:id="0">
    <w:p w14:paraId="690C74E4" w14:textId="77777777" w:rsidR="00A656F6" w:rsidRDefault="00A6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2"/>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545254E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0000005"/>
    <w:multiLevelType w:val="hybridMultilevel"/>
    <w:tmpl w:val="FC1C413C"/>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7"/>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 w15:restartNumberingAfterBreak="0">
    <w:nsid w:val="00000008"/>
    <w:multiLevelType w:val="multilevel"/>
    <w:tmpl w:val="74AA15BA"/>
    <w:numStyleLink w:val="EstiloEstiloConvietas8ptEsquemanumerado"/>
  </w:abstractNum>
  <w:abstractNum w:abstractNumId="7"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A"/>
    <w:multiLevelType w:val="hybridMultilevel"/>
    <w:tmpl w:val="3BA0BCA0"/>
    <w:lvl w:ilvl="0" w:tplc="FFFFFFFF">
      <w:start w:val="1"/>
      <w:numFmt w:val="bullet"/>
      <w:lvlText w:val=""/>
      <w:lvlJc w:val="left"/>
      <w:pPr>
        <w:tabs>
          <w:tab w:val="num" w:pos="1428"/>
        </w:tabs>
        <w:ind w:left="1428"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0" w15:restartNumberingAfterBreak="0">
    <w:nsid w:val="00000011"/>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2"/>
    <w:multiLevelType w:val="hybridMultilevel"/>
    <w:tmpl w:val="8A0EA790"/>
    <w:lvl w:ilvl="0" w:tplc="FFFFFFFF">
      <w:start w:val="1"/>
      <w:numFmt w:val="bullet"/>
      <w:lvlText w:val=""/>
      <w:lvlJc w:val="left"/>
      <w:pPr>
        <w:tabs>
          <w:tab w:val="num" w:pos="362"/>
        </w:tabs>
        <w:ind w:left="362" w:hanging="360"/>
      </w:pPr>
      <w:rPr>
        <w:rFonts w:ascii="Symbol" w:hAnsi="Symbol" w:hint="default"/>
      </w:rPr>
    </w:lvl>
    <w:lvl w:ilvl="1" w:tplc="FFFFFFFF" w:tentative="1">
      <w:start w:val="1"/>
      <w:numFmt w:val="bullet"/>
      <w:lvlText w:val="o"/>
      <w:lvlJc w:val="left"/>
      <w:pPr>
        <w:tabs>
          <w:tab w:val="num" w:pos="1082"/>
        </w:tabs>
        <w:ind w:left="1082" w:hanging="360"/>
      </w:pPr>
      <w:rPr>
        <w:rFonts w:ascii="Courier New" w:hAnsi="Courier New" w:cs="Courier New" w:hint="default"/>
      </w:rPr>
    </w:lvl>
    <w:lvl w:ilvl="2" w:tplc="FFFFFFFF" w:tentative="1">
      <w:start w:val="1"/>
      <w:numFmt w:val="bullet"/>
      <w:lvlText w:val=""/>
      <w:lvlJc w:val="left"/>
      <w:pPr>
        <w:tabs>
          <w:tab w:val="num" w:pos="1802"/>
        </w:tabs>
        <w:ind w:left="1802" w:hanging="360"/>
      </w:pPr>
      <w:rPr>
        <w:rFonts w:ascii="Wingdings" w:hAnsi="Wingdings" w:hint="default"/>
      </w:rPr>
    </w:lvl>
    <w:lvl w:ilvl="3" w:tplc="FFFFFFFF" w:tentative="1">
      <w:start w:val="1"/>
      <w:numFmt w:val="bullet"/>
      <w:lvlText w:val=""/>
      <w:lvlJc w:val="left"/>
      <w:pPr>
        <w:tabs>
          <w:tab w:val="num" w:pos="2522"/>
        </w:tabs>
        <w:ind w:left="2522" w:hanging="360"/>
      </w:pPr>
      <w:rPr>
        <w:rFonts w:ascii="Symbol" w:hAnsi="Symbol" w:hint="default"/>
      </w:rPr>
    </w:lvl>
    <w:lvl w:ilvl="4" w:tplc="FFFFFFFF" w:tentative="1">
      <w:start w:val="1"/>
      <w:numFmt w:val="bullet"/>
      <w:lvlText w:val="o"/>
      <w:lvlJc w:val="left"/>
      <w:pPr>
        <w:tabs>
          <w:tab w:val="num" w:pos="3242"/>
        </w:tabs>
        <w:ind w:left="3242" w:hanging="360"/>
      </w:pPr>
      <w:rPr>
        <w:rFonts w:ascii="Courier New" w:hAnsi="Courier New" w:cs="Courier New" w:hint="default"/>
      </w:rPr>
    </w:lvl>
    <w:lvl w:ilvl="5" w:tplc="FFFFFFFF" w:tentative="1">
      <w:start w:val="1"/>
      <w:numFmt w:val="bullet"/>
      <w:lvlText w:val=""/>
      <w:lvlJc w:val="left"/>
      <w:pPr>
        <w:tabs>
          <w:tab w:val="num" w:pos="3962"/>
        </w:tabs>
        <w:ind w:left="3962" w:hanging="360"/>
      </w:pPr>
      <w:rPr>
        <w:rFonts w:ascii="Wingdings" w:hAnsi="Wingdings" w:hint="default"/>
      </w:rPr>
    </w:lvl>
    <w:lvl w:ilvl="6" w:tplc="FFFFFFFF" w:tentative="1">
      <w:start w:val="1"/>
      <w:numFmt w:val="bullet"/>
      <w:lvlText w:val=""/>
      <w:lvlJc w:val="left"/>
      <w:pPr>
        <w:tabs>
          <w:tab w:val="num" w:pos="4682"/>
        </w:tabs>
        <w:ind w:left="4682" w:hanging="360"/>
      </w:pPr>
      <w:rPr>
        <w:rFonts w:ascii="Symbol" w:hAnsi="Symbol" w:hint="default"/>
      </w:rPr>
    </w:lvl>
    <w:lvl w:ilvl="7" w:tplc="FFFFFFFF" w:tentative="1">
      <w:start w:val="1"/>
      <w:numFmt w:val="bullet"/>
      <w:lvlText w:val="o"/>
      <w:lvlJc w:val="left"/>
      <w:pPr>
        <w:tabs>
          <w:tab w:val="num" w:pos="5402"/>
        </w:tabs>
        <w:ind w:left="5402" w:hanging="360"/>
      </w:pPr>
      <w:rPr>
        <w:rFonts w:ascii="Courier New" w:hAnsi="Courier New" w:cs="Courier New" w:hint="default"/>
      </w:rPr>
    </w:lvl>
    <w:lvl w:ilvl="8" w:tplc="FFFFFFFF" w:tentative="1">
      <w:start w:val="1"/>
      <w:numFmt w:val="bullet"/>
      <w:lvlText w:val=""/>
      <w:lvlJc w:val="left"/>
      <w:pPr>
        <w:tabs>
          <w:tab w:val="num" w:pos="6122"/>
        </w:tabs>
        <w:ind w:left="6122" w:hanging="360"/>
      </w:pPr>
      <w:rPr>
        <w:rFonts w:ascii="Wingdings" w:hAnsi="Wingdings" w:hint="default"/>
      </w:rPr>
    </w:lvl>
  </w:abstractNum>
  <w:abstractNum w:abstractNumId="12" w15:restartNumberingAfterBreak="0">
    <w:nsid w:val="00000013"/>
    <w:multiLevelType w:val="hybridMultilevel"/>
    <w:tmpl w:val="BBECBDFC"/>
    <w:lvl w:ilvl="0" w:tplc="FFFFFFFF">
      <w:start w:val="1"/>
      <w:numFmt w:val="lowerLetter"/>
      <w:lvlText w:val="%1)"/>
      <w:lvlJc w:val="left"/>
      <w:pPr>
        <w:tabs>
          <w:tab w:val="num" w:pos="722"/>
        </w:tabs>
        <w:ind w:left="722" w:hanging="360"/>
      </w:pPr>
      <w:rPr>
        <w:rFonts w:hint="default"/>
      </w:rPr>
    </w:lvl>
    <w:lvl w:ilvl="1" w:tplc="FFFFFFFF" w:tentative="1">
      <w:start w:val="1"/>
      <w:numFmt w:val="bullet"/>
      <w:lvlText w:val="o"/>
      <w:lvlJc w:val="left"/>
      <w:pPr>
        <w:tabs>
          <w:tab w:val="num" w:pos="1442"/>
        </w:tabs>
        <w:ind w:left="1442" w:hanging="360"/>
      </w:pPr>
      <w:rPr>
        <w:rFonts w:ascii="Courier New" w:hAnsi="Courier New" w:cs="Courier New"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3" w15:restartNumberingAfterBreak="0">
    <w:nsid w:val="00000014"/>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15"/>
    <w:multiLevelType w:val="hybridMultilevel"/>
    <w:tmpl w:val="F1DC17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16"/>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1F"/>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26"/>
    <w:multiLevelType w:val="hybridMultilevel"/>
    <w:tmpl w:val="D0A4CE0E"/>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2D"/>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000002E"/>
    <w:multiLevelType w:val="hybridMultilevel"/>
    <w:tmpl w:val="223A62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8DC1F6E"/>
    <w:multiLevelType w:val="hybridMultilevel"/>
    <w:tmpl w:val="66A05F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C4858FA"/>
    <w:multiLevelType w:val="hybridMultilevel"/>
    <w:tmpl w:val="7170509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32644A"/>
    <w:multiLevelType w:val="hybridMultilevel"/>
    <w:tmpl w:val="FDA8D6AE"/>
    <w:lvl w:ilvl="0" w:tplc="38D2616C">
      <w:start w:val="1"/>
      <w:numFmt w:val="bullet"/>
      <w:lvlText w:val="-"/>
      <w:lvlJc w:val="left"/>
      <w:pPr>
        <w:ind w:left="1080" w:hanging="360"/>
      </w:pPr>
      <w:rPr>
        <w:rFonts w:ascii="Arial" w:eastAsia="Times New Roman" w:hAnsi="Arial" w:cs="Arial" w:hint="default"/>
        <w:b/>
        <w:color w:val="auto"/>
        <w:sz w:val="16"/>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7"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9"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0"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156457191">
    <w:abstractNumId w:val="4"/>
  </w:num>
  <w:num w:numId="2" w16cid:durableId="1789926802">
    <w:abstractNumId w:val="7"/>
  </w:num>
  <w:num w:numId="3" w16cid:durableId="465197719">
    <w:abstractNumId w:val="8"/>
  </w:num>
  <w:num w:numId="4" w16cid:durableId="1026953086">
    <w:abstractNumId w:val="9"/>
  </w:num>
  <w:num w:numId="5" w16cid:durableId="824778169">
    <w:abstractNumId w:val="0"/>
  </w:num>
  <w:num w:numId="6" w16cid:durableId="2126851281">
    <w:abstractNumId w:val="3"/>
  </w:num>
  <w:num w:numId="7" w16cid:durableId="1086995775">
    <w:abstractNumId w:val="5"/>
  </w:num>
  <w:num w:numId="8" w16cid:durableId="1652250719">
    <w:abstractNumId w:val="6"/>
  </w:num>
  <w:num w:numId="9" w16cid:durableId="2133984180">
    <w:abstractNumId w:val="30"/>
  </w:num>
  <w:num w:numId="10" w16cid:durableId="450520347">
    <w:abstractNumId w:val="1"/>
  </w:num>
  <w:num w:numId="11" w16cid:durableId="2098480587">
    <w:abstractNumId w:val="2"/>
  </w:num>
  <w:num w:numId="12" w16cid:durableId="1975014059">
    <w:abstractNumId w:val="10"/>
  </w:num>
  <w:num w:numId="13" w16cid:durableId="567038426">
    <w:abstractNumId w:val="11"/>
  </w:num>
  <w:num w:numId="14" w16cid:durableId="1653479989">
    <w:abstractNumId w:val="12"/>
  </w:num>
  <w:num w:numId="15" w16cid:durableId="617106687">
    <w:abstractNumId w:val="13"/>
  </w:num>
  <w:num w:numId="16" w16cid:durableId="259947992">
    <w:abstractNumId w:val="14"/>
  </w:num>
  <w:num w:numId="17" w16cid:durableId="772211635">
    <w:abstractNumId w:val="15"/>
  </w:num>
  <w:num w:numId="18" w16cid:durableId="1757703536">
    <w:abstractNumId w:val="16"/>
  </w:num>
  <w:num w:numId="19" w16cid:durableId="1436711736">
    <w:abstractNumId w:val="17"/>
  </w:num>
  <w:num w:numId="20" w16cid:durableId="1503735182">
    <w:abstractNumId w:val="18"/>
  </w:num>
  <w:num w:numId="21" w16cid:durableId="1445689777">
    <w:abstractNumId w:val="20"/>
  </w:num>
  <w:num w:numId="22" w16cid:durableId="1708143263">
    <w:abstractNumId w:val="25"/>
  </w:num>
  <w:num w:numId="23" w16cid:durableId="1808206212">
    <w:abstractNumId w:val="19"/>
  </w:num>
  <w:num w:numId="24" w16cid:durableId="1337073847">
    <w:abstractNumId w:val="22"/>
  </w:num>
  <w:num w:numId="25" w16cid:durableId="1187523552">
    <w:abstractNumId w:val="29"/>
  </w:num>
  <w:num w:numId="26" w16cid:durableId="2071805263">
    <w:abstractNumId w:val="27"/>
  </w:num>
  <w:num w:numId="27" w16cid:durableId="901715708">
    <w:abstractNumId w:val="26"/>
  </w:num>
  <w:num w:numId="28" w16cid:durableId="62340004">
    <w:abstractNumId w:val="28"/>
  </w:num>
  <w:num w:numId="29" w16cid:durableId="1099450780">
    <w:abstractNumId w:val="31"/>
  </w:num>
  <w:num w:numId="30" w16cid:durableId="863789481">
    <w:abstractNumId w:val="24"/>
  </w:num>
  <w:num w:numId="31" w16cid:durableId="1783453087">
    <w:abstractNumId w:val="21"/>
  </w:num>
  <w:num w:numId="32" w16cid:durableId="173418552">
    <w:abstractNumId w:val="32"/>
  </w:num>
  <w:num w:numId="33" w16cid:durableId="860511764">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71929"/>
    <w:rsid w:val="00141378"/>
    <w:rsid w:val="00142601"/>
    <w:rsid w:val="00166F59"/>
    <w:rsid w:val="001B3D55"/>
    <w:rsid w:val="001F01E3"/>
    <w:rsid w:val="00210A94"/>
    <w:rsid w:val="00253AD7"/>
    <w:rsid w:val="00284468"/>
    <w:rsid w:val="002875C4"/>
    <w:rsid w:val="003108BD"/>
    <w:rsid w:val="00336467"/>
    <w:rsid w:val="00390176"/>
    <w:rsid w:val="004E0171"/>
    <w:rsid w:val="004E3A27"/>
    <w:rsid w:val="005419E8"/>
    <w:rsid w:val="005D6D7B"/>
    <w:rsid w:val="005E58FD"/>
    <w:rsid w:val="005F3A12"/>
    <w:rsid w:val="0069394D"/>
    <w:rsid w:val="00763F56"/>
    <w:rsid w:val="007D134E"/>
    <w:rsid w:val="007F00AE"/>
    <w:rsid w:val="008721CC"/>
    <w:rsid w:val="00930DEF"/>
    <w:rsid w:val="00946BB6"/>
    <w:rsid w:val="00956730"/>
    <w:rsid w:val="009F3E01"/>
    <w:rsid w:val="00A07FCC"/>
    <w:rsid w:val="00A24621"/>
    <w:rsid w:val="00A656F6"/>
    <w:rsid w:val="00A820C6"/>
    <w:rsid w:val="00B17B18"/>
    <w:rsid w:val="00B221B5"/>
    <w:rsid w:val="00B27148"/>
    <w:rsid w:val="00BA3113"/>
    <w:rsid w:val="00C0380A"/>
    <w:rsid w:val="00C24FD8"/>
    <w:rsid w:val="00C65CE4"/>
    <w:rsid w:val="00C705E7"/>
    <w:rsid w:val="00C90795"/>
    <w:rsid w:val="00D30BDC"/>
    <w:rsid w:val="00DA7A37"/>
    <w:rsid w:val="00DB7DD6"/>
    <w:rsid w:val="00DD2BC7"/>
    <w:rsid w:val="00EF4F97"/>
    <w:rsid w:val="00F13313"/>
    <w:rsid w:val="00F30E77"/>
    <w:rsid w:val="00F740AD"/>
    <w:rsid w:val="00FB79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rsid w:val="00D30BDC"/>
    <w:rPr>
      <w:sz w:val="20"/>
      <w:szCs w:val="20"/>
    </w:rPr>
  </w:style>
  <w:style w:type="character" w:styleId="Refernciadenotaapeudepgina">
    <w:name w:val="footnote reference"/>
    <w:basedOn w:val="Lletraperdefectedelpargraf"/>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uiPriority w:val="99"/>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9"/>
      </w:numPr>
      <w:tabs>
        <w:tab w:val="num" w:pos="1069"/>
      </w:tabs>
      <w:spacing w:after="200" w:line="276" w:lineRule="auto"/>
      <w:ind w:left="1069"/>
    </w:pPr>
    <w:rPr>
      <w:rFonts w:ascii="Calibri Light" w:eastAsia="Calibri" w:hAnsi="Calibri Light" w:cs="Calibri Ligh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6EA09-BDDC-401A-8EB6-917D92C9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1412</Characters>
  <Application>Microsoft Office Word</Application>
  <DocSecurity>0</DocSecurity>
  <Lines>11</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2025-12-02T11:35:00Z</cp:lastPrinted>
  <dcterms:created xsi:type="dcterms:W3CDTF">2025-12-09T12:58:00Z</dcterms:created>
  <dcterms:modified xsi:type="dcterms:W3CDTF">2025-12-09T12:58:00Z</dcterms:modified>
</cp:coreProperties>
</file>