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3.png" ContentType="image/pn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ind w:hanging="0" w:left="0" w:right="0"/>
        <w:rPr>
          <w:color w:val="auto"/>
          <w:sz w:val="22"/>
          <w:szCs w:val="22"/>
          <w:shd w:fill="auto" w:val="clear"/>
        </w:rPr>
      </w:pPr>
      <w:bookmarkStart w:id="0" w:name="__RefHeading___Toc15731_3108971500"/>
      <w:bookmarkStart w:id="1" w:name="_Toc203556080"/>
      <w:bookmarkEnd w:id="0"/>
      <w:r>
        <w:rPr>
          <w:color w:val="000000"/>
          <w:sz w:val="22"/>
          <w:szCs w:val="22"/>
          <w:shd w:fill="auto" w:val="clear"/>
        </w:rPr>
        <w:t>ANNEX III. CONTRACTE D’ENCARREGAT DEL TRACTAMENT</w:t>
      </w:r>
      <w:bookmarkEnd w:id="1"/>
    </w:p>
    <w:p>
      <w:pPr>
        <w:pStyle w:val="Normal"/>
        <w:spacing w:lineRule="auto" w:line="276"/>
        <w:jc w:val="center"/>
        <w:rPr>
          <w:rFonts w:ascii="Arial" w:hAnsi="Arial"/>
          <w:b/>
          <w:color w:val="auto"/>
          <w:sz w:val="20"/>
          <w:szCs w:val="20"/>
          <w:shd w:fill="auto" w:val="clear"/>
        </w:rPr>
      </w:pPr>
      <w:r>
        <w:rPr>
          <w:rFonts w:ascii="Arial" w:hAnsi="Arial"/>
          <w:b/>
          <w:color w:val="000000"/>
          <w:sz w:val="20"/>
          <w:szCs w:val="20"/>
          <w:shd w:fill="auto" w:val="clear"/>
        </w:rPr>
        <w:t>REUNITS</w:t>
      </w:r>
    </w:p>
    <w:p>
      <w:pPr>
        <w:pStyle w:val="Normal"/>
        <w:spacing w:lineRule="auto" w:line="276"/>
        <w:jc w:val="center"/>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D'UNA PART,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I D'UNA ALTRA,</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 </w:t>
      </w:r>
    </w:p>
    <w:p>
      <w:pPr>
        <w:pStyle w:val="BodyText"/>
        <w:spacing w:before="0" w:after="0"/>
        <w:jc w:val="both"/>
        <w:rPr>
          <w:rFonts w:ascii="Arial" w:hAnsi="Arial"/>
          <w:color w:val="auto"/>
          <w:sz w:val="20"/>
          <w:szCs w:val="20"/>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EXPOSEN</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en data de ___ de __________________  de 20__,  l’Ajuntament de Granollers i l’empresa...................................... van subscriure un contracte de......................(d'ara endavant, el “Contracte de serveis”).</w:t>
      </w:r>
    </w:p>
    <w:p>
      <w:pPr>
        <w:pStyle w:val="ListParagraph"/>
        <w:spacing w:lineRule="auto" w:line="276" w:before="0" w:after="0"/>
        <w:ind w:hanging="0" w:left="1080" w:right="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suppressAutoHyphens w:val="false"/>
        <w:spacing w:lineRule="auto" w:line="276" w:before="0" w:after="0"/>
        <w:ind w:hanging="0" w:left="567" w:right="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ind w:hanging="0" w:left="0" w:right="0"/>
        <w:contextualSpacing/>
        <w:jc w:val="both"/>
        <w:rPr>
          <w:rFonts w:ascii="Arial" w:hAnsi="Arial"/>
          <w:color w:val="auto"/>
          <w:sz w:val="20"/>
          <w:szCs w:val="20"/>
          <w:shd w:fill="auto" w:val="clear"/>
        </w:rPr>
      </w:pPr>
      <w:r>
        <w:rPr>
          <w:rFonts w:ascii="Arial" w:hAnsi="Arial"/>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CLÀUSULES</w:t>
      </w:r>
    </w:p>
    <w:p>
      <w:pPr>
        <w:pStyle w:val="Normal"/>
        <w:tabs>
          <w:tab w:val="clear" w:pos="720"/>
          <w:tab w:val="left" w:pos="426" w:leader="none"/>
        </w:tabs>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 Objecte.</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r>
    </w:p>
    <w:p>
      <w:pPr>
        <w:pStyle w:val="NoSpacing"/>
        <w:snapToGrid w:val="false"/>
        <w:jc w:val="both"/>
        <w:rPr>
          <w:color w:val="auto"/>
          <w:shd w:fill="auto" w:val="clear"/>
        </w:rPr>
      </w:pPr>
      <w:r>
        <w:rPr>
          <w:rFonts w:cs="Aptos"/>
          <w:color w:val="000000"/>
          <w:sz w:val="24"/>
          <w:szCs w:val="24"/>
          <w:shd w:fill="auto" w:val="clear"/>
          <w:lang w:val="ca-ES"/>
        </w:rPr>
        <w:t xml:space="preserve"> </w:t>
      </w:r>
      <w:r>
        <w:rPr>
          <w:rFonts w:cs="Aptos"/>
          <w:color w:val="000000"/>
          <w:sz w:val="24"/>
          <w:szCs w:val="24"/>
          <w:shd w:fill="auto" w:val="clear"/>
          <w:lang w:val="ca-ES"/>
        </w:rPr>
        <w:t xml:space="preserve">Per a l'execució de les prestacions derivades del compliment de l'objecte d'aquest encàrrec, </w:t>
      </w:r>
      <w:r>
        <w:rPr>
          <w:rFonts w:cs="Aptos"/>
          <w:bCs/>
          <w:color w:val="000000"/>
          <w:sz w:val="24"/>
          <w:szCs w:val="24"/>
          <w:shd w:fill="auto" w:val="clear"/>
          <w:lang w:val="ca-ES"/>
        </w:rPr>
        <w:t xml:space="preserve">el </w:t>
      </w:r>
      <w:r>
        <w:rPr>
          <w:rFonts w:cs="Aptos"/>
          <w:color w:val="000000"/>
          <w:sz w:val="24"/>
          <w:szCs w:val="24"/>
          <w:shd w:fill="auto" w:val="clear"/>
          <w:lang w:val="ca-ES"/>
        </w:rPr>
        <w:t xml:space="preserve">responsable del tractament, posa a la disposició de </w:t>
      </w:r>
      <w:r>
        <w:rPr>
          <w:rFonts w:cs="Aptos"/>
          <w:b/>
          <w:color w:val="000000"/>
          <w:sz w:val="24"/>
          <w:szCs w:val="24"/>
          <w:shd w:fill="auto" w:val="clear"/>
          <w:lang w:val="ca-ES"/>
        </w:rPr>
        <w:t>[NOM EMPRESA PROVEÏDORA]</w:t>
      </w:r>
      <w:r>
        <w:rPr>
          <w:rFonts w:cs="Aptos"/>
          <w:color w:val="000000"/>
          <w:sz w:val="24"/>
          <w:szCs w:val="24"/>
          <w:shd w:fill="auto" w:val="clear"/>
          <w:lang w:val="ca-ES"/>
        </w:rPr>
        <w:t>, encarregada del tractament, la informació que es descriu a continuació:</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a) Categories de persones interessades:</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b) Categories de dades personals:</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eastAsia="en-US"/>
        </w:rPr>
      </w:pPr>
      <w:r>
        <w:rPr>
          <w:rFonts w:cs="Aptos"/>
          <w:color w:val="000000"/>
          <w:sz w:val="24"/>
          <w:szCs w:val="24"/>
          <w:shd w:fill="auto" w:val="clear"/>
          <w:lang w:val="ca-ES" w:eastAsia="en-US"/>
        </w:rPr>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El tractament consistirà i es concretarà en les següents operacions i procediments:</w:t>
      </w:r>
    </w:p>
    <w:p>
      <w:pPr>
        <w:pStyle w:val="NoSpacing"/>
        <w:snapToGrid w:val="false"/>
        <w:jc w:val="both"/>
        <w:rPr>
          <w:color w:val="auto"/>
          <w:shd w:fill="auto" w:val="clear"/>
        </w:rPr>
      </w:pPr>
      <w:r>
        <w:rPr>
          <w:rFonts w:cs="Aptos"/>
          <w:i/>
          <w:iCs/>
          <w:color w:val="000000"/>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bCs/>
          <w:color w:val="000000"/>
          <w:sz w:val="24"/>
          <w:szCs w:val="24"/>
          <w:shd w:fill="auto" w:val="clear"/>
          <w:lang w:val="ca-ES"/>
        </w:rPr>
        <w:t>de les dades personals determinades en aquest acord</w:t>
      </w:r>
    </w:p>
    <w:p>
      <w:pPr>
        <w:pStyle w:val="ListParagraph"/>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ListParagraph"/>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ListParagraph"/>
        <w:suppressAutoHyphens w:val="false"/>
        <w:spacing w:lineRule="auto" w:line="276" w:before="0" w:after="0"/>
        <w:ind w:hanging="0" w:left="0" w:right="0"/>
        <w:contextualSpacing/>
        <w:jc w:val="both"/>
        <w:rPr>
          <w:rFonts w:ascii="Arial" w:hAnsi="Arial"/>
          <w:b/>
          <w:bCs/>
          <w:color w:val="auto"/>
          <w:sz w:val="20"/>
          <w:szCs w:val="20"/>
          <w:shd w:fill="auto" w:val="clear"/>
        </w:rPr>
      </w:pPr>
      <w:r>
        <w:rPr>
          <w:rFonts w:ascii="Arial" w:hAnsi="Arial"/>
          <w:b/>
          <w:bCs/>
          <w:color w:val="000000"/>
          <w:sz w:val="20"/>
          <w:szCs w:val="20"/>
          <w:shd w:fill="auto" w:val="clear"/>
        </w:rPr>
        <w:t xml:space="preserve">2.- Obligacions de l'ENCARREGAT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ind w:hanging="0" w:left="708" w:right="0"/>
        <w:jc w:val="both"/>
        <w:rPr>
          <w:rFonts w:ascii="Arial" w:hAnsi="Arial"/>
          <w:color w:val="auto"/>
          <w:sz w:val="20"/>
          <w:szCs w:val="20"/>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spacing w:lineRule="auto" w:line="276" w:before="0" w:after="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b/>
          <w:bCs/>
          <w:color w:val="auto"/>
          <w:sz w:val="20"/>
          <w:szCs w:val="20"/>
          <w:shd w:fill="auto" w:val="clear"/>
        </w:rPr>
      </w:pPr>
      <w:r>
        <w:rPr>
          <w:rFonts w:ascii="Arial" w:hAnsi="Arial"/>
          <w:b/>
          <w:bCs/>
          <w:color w:val="000000"/>
          <w:sz w:val="20"/>
          <w:szCs w:val="20"/>
          <w:shd w:fill="auto" w:val="clear"/>
        </w:rPr>
        <w:t>3.- Seguretat de les dades personals.</w:t>
      </w:r>
    </w:p>
    <w:p>
      <w:pPr>
        <w:pStyle w:val="BodyText"/>
        <w:tabs>
          <w:tab w:val="clear" w:pos="720"/>
          <w:tab w:val="left" w:pos="6379" w:leader="none"/>
        </w:tabs>
        <w:suppressAutoHyphens w:val="false"/>
        <w:spacing w:before="0" w:after="0"/>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tabs>
          <w:tab w:val="clear" w:pos="720"/>
          <w:tab w:val="left" w:pos="6379" w:leader="none"/>
        </w:tabs>
        <w:suppressAutoHyphens w:val="false"/>
        <w:spacing w:before="0" w:after="0"/>
        <w:jc w:val="both"/>
        <w:rPr>
          <w:rFonts w:ascii="Arial" w:hAnsi="Arial"/>
          <w:color w:val="auto"/>
          <w:shd w:fill="auto" w:val="clear"/>
        </w:rPr>
      </w:pPr>
      <w:r>
        <w:rPr>
          <w:rFonts w:ascii="Arial" w:hAnsi="Arial"/>
          <w:color w:val="000000"/>
          <w:shd w:fill="auto" w:val="clear"/>
        </w:rPr>
      </w:r>
    </w:p>
    <w:p>
      <w:pPr>
        <w:pStyle w:val="Normal"/>
        <w:tabs>
          <w:tab w:val="clear" w:pos="720"/>
          <w:tab w:val="decimal" w:pos="426" w:leader="none"/>
        </w:tabs>
        <w:suppressAutoHyphens w:val="false"/>
        <w:spacing w:lineRule="auto" w:line="276"/>
        <w:jc w:val="both"/>
        <w:rPr>
          <w:rFonts w:ascii="Arial" w:hAnsi="Arial"/>
          <w:b/>
          <w:color w:val="auto"/>
          <w:sz w:val="20"/>
          <w:szCs w:val="20"/>
          <w:shd w:fill="auto" w:val="clear"/>
        </w:rPr>
      </w:pPr>
      <w:r>
        <w:rPr>
          <w:rFonts w:ascii="Arial" w:hAnsi="Arial"/>
          <w:b/>
          <w:color w:val="000000"/>
          <w:sz w:val="20"/>
          <w:szCs w:val="20"/>
          <w:shd w:fill="auto" w:val="clear"/>
        </w:rPr>
        <w:t>4.- Auditoria</w:t>
      </w:r>
    </w:p>
    <w:p>
      <w:pPr>
        <w:pStyle w:val="Normal"/>
        <w:tabs>
          <w:tab w:val="clear" w:pos="720"/>
          <w:tab w:val="decimal" w:pos="1277" w:leader="none"/>
        </w:tabs>
        <w:suppressAutoHyphens w:val="false"/>
        <w:spacing w:lineRule="auto" w:line="276"/>
        <w:ind w:hanging="0" w:left="851" w:right="0"/>
        <w:jc w:val="both"/>
        <w:rPr>
          <w:rFonts w:ascii="Arial" w:hAnsi="Arial"/>
          <w:b/>
          <w:color w:val="auto"/>
          <w:sz w:val="20"/>
          <w:szCs w:val="20"/>
          <w:shd w:fill="auto" w:val="clear"/>
        </w:rPr>
      </w:pPr>
      <w:r>
        <w:rPr>
          <w:rFonts w:ascii="Arial" w:hAnsi="Arial"/>
          <w:b/>
          <w:color w:val="000000"/>
          <w:sz w:val="20"/>
          <w:szCs w:val="20"/>
          <w:shd w:fill="auto" w:val="clear"/>
        </w:rPr>
      </w:r>
    </w:p>
    <w:p>
      <w:pPr>
        <w:pStyle w:val="Normal"/>
        <w:tabs>
          <w:tab w:val="clear" w:pos="720"/>
          <w:tab w:val="decimal" w:pos="284" w:leader="none"/>
        </w:tabs>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5.- Notificació de violacions de la seguretat de les dades. </w:t>
      </w:r>
    </w:p>
    <w:p>
      <w:pPr>
        <w:pStyle w:val="Normal"/>
        <w:suppressAutoHyphens w:val="false"/>
        <w:spacing w:lineRule="auto" w:line="276"/>
        <w:ind w:hanging="0" w:left="720" w:right="0"/>
        <w:jc w:val="both"/>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tabs>
          <w:tab w:val="clear" w:pos="720"/>
          <w:tab w:val="left" w:pos="6379" w:leader="none"/>
        </w:tabs>
        <w:suppressAutoHyphens w:val="false"/>
        <w:spacing w:lineRule="auto" w:line="276"/>
        <w:jc w:val="both"/>
        <w:rPr>
          <w:rFonts w:ascii="Arial" w:hAnsi="Arial" w:cs="Calibri"/>
          <w:color w:val="auto"/>
          <w:sz w:val="20"/>
          <w:szCs w:val="20"/>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suppressAutoHyphens w:val="false"/>
        <w:spacing w:lineRule="auto" w:line="276"/>
        <w:jc w:val="both"/>
        <w:textAlignment w:val="auto"/>
        <w:rPr>
          <w:rFonts w:ascii="Arial" w:hAnsi="Arial" w:cs="Calibri"/>
          <w:color w:val="auto"/>
          <w:sz w:val="20"/>
          <w:szCs w:val="20"/>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6.- Deure de confidencialitat. </w:t>
      </w:r>
    </w:p>
    <w:p>
      <w:pPr>
        <w:pStyle w:val="BodyText"/>
        <w:jc w:val="both"/>
        <w:rPr>
          <w:rFonts w:ascii="Arial" w:hAnsi="Arial"/>
          <w:color w:val="auto"/>
          <w:sz w:val="20"/>
          <w:szCs w:val="20"/>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color w:val="auto"/>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8.- Obligació de destrucció de les dades.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color w:val="auto"/>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jc w:val="both"/>
        <w:rPr>
          <w:rFonts w:ascii="Arial" w:hAnsi="Arial" w:eastAsia="Calibri"/>
          <w:color w:val="auto"/>
          <w:sz w:val="20"/>
          <w:szCs w:val="20"/>
          <w:shd w:fill="auto" w:val="clear"/>
          <w:lang w:eastAsia="en-US"/>
        </w:rPr>
      </w:pPr>
      <w:r>
        <w:rPr>
          <w:rFonts w:eastAsia="Calibri" w:ascii="Arial" w:hAnsi="Arial"/>
          <w:color w:val="000000"/>
          <w:sz w:val="20"/>
          <w:szCs w:val="20"/>
          <w:shd w:fill="auto" w:val="clear"/>
          <w:lang w:eastAsia="en-US"/>
        </w:rPr>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2. Es refereixin a algun dels següents serveis:</w:t>
      </w:r>
    </w:p>
    <w:p>
      <w:pPr>
        <w:pStyle w:val="ListParagraph"/>
        <w:spacing w:lineRule="auto" w:line="276" w:before="0" w:after="0"/>
        <w:contextualSpacing/>
        <w:jc w:val="both"/>
        <w:textAlignment w:val="auto"/>
        <w:rPr>
          <w:rFonts w:ascii="Arial" w:hAnsi="Arial" w:cs="Tahoma"/>
          <w:color w:val="auto"/>
          <w:sz w:val="20"/>
          <w:szCs w:val="20"/>
          <w:shd w:fill="auto" w:val="clear"/>
        </w:rPr>
      </w:pPr>
      <w:r>
        <w:rPr>
          <w:rFonts w:cs="Tahoma" w:ascii="Arial" w:hAnsi="Arial"/>
          <w:color w:val="000000"/>
          <w:sz w:val="20"/>
          <w:szCs w:val="20"/>
          <w:shd w:fill="auto" w:val="clear"/>
        </w:rPr>
        <w:t xml:space="preserve">Serveis que prestin les empreses que pertanyin al grup empresarial de l’empresa.  </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per a la realització de tràmits duaners.</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spacing w:lineRule="auto" w:line="276" w:before="0" w:after="0"/>
        <w:ind w:hanging="0" w:left="993" w:right="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ind w:hanging="0" w:left="0" w:right="0"/>
        <w:contextualSpacing/>
        <w:jc w:val="both"/>
        <w:rPr>
          <w:color w:val="auto"/>
          <w:shd w:fill="auto" w:val="clear"/>
        </w:rPr>
      </w:pPr>
      <w:r>
        <w:rPr>
          <w:rFonts w:ascii="Arial" w:hAnsi="Arial"/>
          <w:b/>
          <w:bCs/>
          <w:color w:val="000000"/>
          <w:sz w:val="20"/>
          <w:szCs w:val="20"/>
          <w:shd w:fill="auto" w:val="clear"/>
          <w:lang w:eastAsia="ca-ES"/>
        </w:rPr>
        <w:t xml:space="preserve">10. </w:t>
      </w:r>
      <w:r>
        <w:rPr>
          <w:rFonts w:ascii="Arial" w:hAnsi="Arial"/>
          <w:b/>
          <w:bCs/>
          <w:color w:val="000000"/>
          <w:sz w:val="20"/>
          <w:szCs w:val="20"/>
          <w:shd w:fill="auto" w:val="clear"/>
        </w:rPr>
        <w:t xml:space="preserve">Drets dels interessats.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color w:val="auto"/>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11. Obligacions del RESPONSABLE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Corresponen al RESPONSABLE DEL TRACTAMENT les següents obligacions: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spacing w:lineRule="auto" w:line="276"/>
        <w:ind w:hanging="0" w:left="144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ListParagraph"/>
        <w:suppressAutoHyphens w:val="false"/>
        <w:spacing w:lineRule="auto" w:line="276" w:before="0" w:after="0"/>
        <w:contextualSpacing/>
        <w:jc w:val="both"/>
        <w:textAlignment w:val="auto"/>
        <w:rPr>
          <w:rFonts w:ascii="Arial" w:hAnsi="Arial" w:eastAsia="Calibri"/>
          <w:color w:val="auto"/>
          <w:sz w:val="20"/>
          <w:szCs w:val="20"/>
          <w:shd w:fill="auto" w:val="clear"/>
        </w:rPr>
      </w:pPr>
      <w:r>
        <w:rPr>
          <w:rFonts w:eastAsia="Calibri" w:ascii="Arial" w:hAnsi="Arial"/>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spacing w:lineRule="auto" w:line="276"/>
        <w:ind w:hanging="0" w:left="144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Supervisar el tractament, inclosa la realització d'inspeccions i auditories.</w:t>
      </w:r>
    </w:p>
    <w:p>
      <w:pPr>
        <w:pStyle w:val="Normal"/>
        <w:suppressAutoHyphens w:val="false"/>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12.  Responsabilitats.</w:t>
      </w:r>
    </w:p>
    <w:p>
      <w:pPr>
        <w:pStyle w:val="Normal"/>
        <w:spacing w:lineRule="auto" w:line="276"/>
        <w:ind w:hanging="0" w:left="360" w:right="0"/>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13. Protecció de dades personals dels representants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color w:val="auto"/>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14. Llei Aplicable i Jurisdicció</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15. Entrada en vigor. </w:t>
      </w:r>
    </w:p>
    <w:p>
      <w:pPr>
        <w:pStyle w:val="BodyText"/>
        <w:ind w:hanging="0" w:left="360" w:right="0"/>
        <w:jc w:val="both"/>
        <w:rPr>
          <w:rFonts w:ascii="Arial" w:hAnsi="Arial"/>
          <w:color w:val="auto"/>
          <w:sz w:val="20"/>
          <w:szCs w:val="20"/>
          <w:shd w:fill="auto" w:val="clear"/>
        </w:rPr>
      </w:pPr>
      <w:r>
        <w:rPr>
          <w:rFonts w:ascii="Arial" w:hAnsi="Arial"/>
          <w:color w:val="000000"/>
          <w:sz w:val="20"/>
          <w:szCs w:val="20"/>
          <w:shd w:fill="auto" w:val="clear"/>
        </w:rPr>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El RESPONSABLE DEL TRACTAMENT</w:t>
            </w:r>
          </w:p>
        </w:tc>
        <w:tc>
          <w:tcPr>
            <w:tcW w:w="4249" w:type="dxa"/>
            <w:tcBorders/>
          </w:tcPr>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L'ENCARREGAT DEL TRACTAMENT</w:t>
            </w:r>
          </w:p>
        </w:tc>
      </w:tr>
    </w:tbl>
    <w:p>
      <w:pPr>
        <w:pStyle w:val="Normal"/>
        <w:suppressAutoHyphens w:val="false"/>
        <w:spacing w:lineRule="auto" w:line="276"/>
        <w:jc w:val="both"/>
        <w:rPr>
          <w:rFonts w:ascii="Arial" w:hAnsi="Arial" w:eastAsia="Arial" w:cs="Arial"/>
          <w:b w:val="false"/>
          <w:bCs w:val="false"/>
          <w:i/>
          <w:i/>
          <w:iCs/>
          <w:color w:val="000000"/>
          <w:sz w:val="22"/>
          <w:szCs w:val="22"/>
          <w:u w:val="single"/>
          <w:shd w:fill="auto" w:val="clear"/>
          <w:lang w:val="ca-ES"/>
        </w:rPr>
      </w:pPr>
      <w:r>
        <w:rPr>
          <w:rFonts w:eastAsia="Arial" w:cs="Arial" w:ascii="Arial" w:hAnsi="Arial"/>
          <w:b w:val="false"/>
          <w:bCs w:val="false"/>
          <w:i w:val="false"/>
          <w:iCs w:val="false"/>
          <w:color w:val="000000"/>
          <w:sz w:val="22"/>
          <w:szCs w:val="22"/>
          <w:shd w:fill="auto" w:val="clear"/>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7">
          <wp:simplePos x="0" y="0"/>
          <wp:positionH relativeFrom="column">
            <wp:posOffset>3493135</wp:posOffset>
          </wp:positionH>
          <wp:positionV relativeFrom="paragraph">
            <wp:posOffset>-264795</wp:posOffset>
          </wp:positionV>
          <wp:extent cx="3166745" cy="897255"/>
          <wp:effectExtent l="0" t="0" r="0" b="0"/>
          <wp:wrapSquare wrapText="largest"/>
          <wp:docPr id="5"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7">
          <wp:simplePos x="0" y="0"/>
          <wp:positionH relativeFrom="column">
            <wp:posOffset>3493135</wp:posOffset>
          </wp:positionH>
          <wp:positionV relativeFrom="paragraph">
            <wp:posOffset>-264795</wp:posOffset>
          </wp:positionV>
          <wp:extent cx="3166745" cy="897255"/>
          <wp:effectExtent l="0" t="0" r="0" b="0"/>
          <wp:wrapSquare wrapText="largest"/>
          <wp:docPr id="6"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9">
          <wp:simplePos x="0" y="0"/>
          <wp:positionH relativeFrom="column">
            <wp:posOffset>17780</wp:posOffset>
          </wp:positionH>
          <wp:positionV relativeFrom="paragraph">
            <wp:posOffset>69850</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drawing>
        <wp:anchor behindDoc="1" distT="0" distB="0" distL="0" distR="0" simplePos="0" locked="0" layoutInCell="0" allowOverlap="1" relativeHeight="18">
          <wp:simplePos x="0" y="0"/>
          <wp:positionH relativeFrom="column">
            <wp:posOffset>4082415</wp:posOffset>
          </wp:positionH>
          <wp:positionV relativeFrom="paragraph">
            <wp:posOffset>233680</wp:posOffset>
          </wp:positionV>
          <wp:extent cx="1724025" cy="1002030"/>
          <wp:effectExtent l="0" t="0" r="0" b="0"/>
          <wp:wrapSquare wrapText="largest"/>
          <wp:docPr id="2"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4" descr=""/>
                  <pic:cNvPicPr>
                    <a:picLocks noChangeAspect="1" noChangeArrowheads="1"/>
                  </pic:cNvPicPr>
                </pic:nvPicPr>
                <pic:blipFill>
                  <a:blip r:embed="rId2"/>
                  <a:stretch>
                    <a:fillRect/>
                  </a:stretch>
                </pic:blipFill>
                <pic:spPr bwMode="auto">
                  <a:xfrm>
                    <a:off x="0" y="0"/>
                    <a:ext cx="1724025" cy="100203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9">
          <wp:simplePos x="0" y="0"/>
          <wp:positionH relativeFrom="column">
            <wp:posOffset>17780</wp:posOffset>
          </wp:positionH>
          <wp:positionV relativeFrom="paragraph">
            <wp:posOffset>69850</wp:posOffset>
          </wp:positionV>
          <wp:extent cx="4003040" cy="1335405"/>
          <wp:effectExtent l="0" t="0" r="0" b="0"/>
          <wp:wrapNone/>
          <wp:docPr id="3"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drawing>
        <wp:anchor behindDoc="1" distT="0" distB="0" distL="0" distR="0" simplePos="0" locked="0" layoutInCell="0" allowOverlap="1" relativeHeight="18">
          <wp:simplePos x="0" y="0"/>
          <wp:positionH relativeFrom="column">
            <wp:posOffset>4082415</wp:posOffset>
          </wp:positionH>
          <wp:positionV relativeFrom="paragraph">
            <wp:posOffset>233680</wp:posOffset>
          </wp:positionV>
          <wp:extent cx="1724025" cy="1002030"/>
          <wp:effectExtent l="0" t="0" r="0" b="0"/>
          <wp:wrapSquare wrapText="largest"/>
          <wp:docPr id="4"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4" descr=""/>
                  <pic:cNvPicPr>
                    <a:picLocks noChangeAspect="1" noChangeArrowheads="1"/>
                  </pic:cNvPicPr>
                </pic:nvPicPr>
                <pic:blipFill>
                  <a:blip r:embed="rId2"/>
                  <a:stretch>
                    <a:fillRect/>
                  </a:stretch>
                </pic:blipFill>
                <pic:spPr bwMode="auto">
                  <a:xfrm>
                    <a:off x="0" y="0"/>
                    <a:ext cx="1724025" cy="100203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NoSpacing">
    <w:name w:val="No Spacing"/>
    <w:qFormat/>
    <w:pPr>
      <w:widowControl/>
      <w:suppressAutoHyphens w:val="false"/>
      <w:bidi w:val="0"/>
      <w:spacing w:before="0" w:after="0"/>
      <w:jc w:val="left"/>
      <w:textAlignment w:val="auto"/>
    </w:pPr>
    <w:rPr>
      <w:rFonts w:ascii="Times New Roman" w:hAnsi="Times New Roman" w:eastAsia="Arial Unicode MS" w:cs="Arial Unicode MS"/>
      <w:color w:val="auto"/>
      <w:kern w:val="0"/>
      <w:sz w:val="22"/>
      <w:szCs w:val="22"/>
      <w:lang w:val="es-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LibreOffice/24.8.7.2$Windows_X86_64 LibreOffice_project/e07d0a63a46349d29051da79b1fde8160bab2a89</Application>
  <AppVersion>15.0000</AppVersion>
  <Pages>8</Pages>
  <Words>2906</Words>
  <Characters>16757</Characters>
  <CharactersWithSpaces>19620</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2025-11-27T09:50:31Z</dcterms:modified>
  <cp:revision>21</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