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0556" w14:textId="77777777" w:rsidR="003D61E7" w:rsidRDefault="003D61E7">
      <w:pPr>
        <w:pStyle w:val="Textindependent"/>
        <w:spacing w:before="69"/>
        <w:rPr>
          <w:rFonts w:ascii="Times New Roman"/>
          <w:sz w:val="17"/>
        </w:rPr>
      </w:pPr>
    </w:p>
    <w:p w14:paraId="181FA8C2" w14:textId="77777777" w:rsidR="003D61E7" w:rsidRDefault="00000000">
      <w:pPr>
        <w:ind w:left="2458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w:drawing>
          <wp:anchor distT="0" distB="0" distL="0" distR="0" simplePos="0" relativeHeight="15728640" behindDoc="0" locked="0" layoutInCell="1" allowOverlap="1" wp14:anchorId="0AE2D97B" wp14:editId="3BBE0B04">
            <wp:simplePos x="0" y="0"/>
            <wp:positionH relativeFrom="page">
              <wp:posOffset>939863</wp:posOffset>
            </wp:positionH>
            <wp:positionV relativeFrom="paragraph">
              <wp:posOffset>-162346</wp:posOffset>
            </wp:positionV>
            <wp:extent cx="743661" cy="92528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661" cy="9252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231F20"/>
          <w:sz w:val="17"/>
        </w:rPr>
        <w:t>Ajuntament</w:t>
      </w:r>
      <w:r>
        <w:rPr>
          <w:rFonts w:ascii="Arial"/>
          <w:b/>
          <w:color w:val="231F20"/>
          <w:spacing w:val="-9"/>
          <w:sz w:val="17"/>
        </w:rPr>
        <w:t xml:space="preserve"> </w:t>
      </w:r>
      <w:r>
        <w:rPr>
          <w:rFonts w:ascii="Arial"/>
          <w:b/>
          <w:color w:val="231F20"/>
          <w:sz w:val="17"/>
        </w:rPr>
        <w:t>de</w:t>
      </w:r>
      <w:r>
        <w:rPr>
          <w:rFonts w:ascii="Arial"/>
          <w:b/>
          <w:color w:val="231F20"/>
          <w:spacing w:val="-6"/>
          <w:sz w:val="17"/>
        </w:rPr>
        <w:t xml:space="preserve"> </w:t>
      </w:r>
      <w:r>
        <w:rPr>
          <w:rFonts w:ascii="Arial"/>
          <w:b/>
          <w:color w:val="231F20"/>
          <w:spacing w:val="-2"/>
          <w:sz w:val="17"/>
        </w:rPr>
        <w:t>Solivella</w:t>
      </w:r>
    </w:p>
    <w:p w14:paraId="1199DF44" w14:textId="77777777" w:rsidR="003D61E7" w:rsidRDefault="003D61E7">
      <w:pPr>
        <w:pStyle w:val="Textindependent"/>
        <w:spacing w:before="1"/>
        <w:rPr>
          <w:rFonts w:ascii="Arial"/>
          <w:b/>
          <w:sz w:val="17"/>
        </w:rPr>
      </w:pPr>
    </w:p>
    <w:p w14:paraId="5716DD70" w14:textId="77777777" w:rsidR="003D61E7" w:rsidRDefault="00000000">
      <w:pPr>
        <w:ind w:left="2458"/>
        <w:rPr>
          <w:sz w:val="17"/>
        </w:rPr>
      </w:pPr>
      <w:r>
        <w:rPr>
          <w:color w:val="231F20"/>
          <w:sz w:val="17"/>
        </w:rPr>
        <w:t>Pl.</w:t>
      </w:r>
      <w:r>
        <w:rPr>
          <w:color w:val="231F20"/>
          <w:spacing w:val="-4"/>
          <w:sz w:val="17"/>
        </w:rPr>
        <w:t xml:space="preserve"> </w:t>
      </w:r>
      <w:r>
        <w:rPr>
          <w:color w:val="231F20"/>
          <w:sz w:val="17"/>
        </w:rPr>
        <w:t>Major,</w:t>
      </w:r>
      <w:r>
        <w:rPr>
          <w:color w:val="231F20"/>
          <w:spacing w:val="-6"/>
          <w:sz w:val="17"/>
        </w:rPr>
        <w:t xml:space="preserve"> </w:t>
      </w:r>
      <w:r>
        <w:rPr>
          <w:color w:val="231F20"/>
          <w:spacing w:val="-10"/>
          <w:sz w:val="17"/>
        </w:rPr>
        <w:t>1</w:t>
      </w:r>
    </w:p>
    <w:p w14:paraId="2339F232" w14:textId="77777777" w:rsidR="003D61E7" w:rsidRDefault="00000000">
      <w:pPr>
        <w:spacing w:before="1"/>
        <w:ind w:left="2458" w:right="5418"/>
        <w:rPr>
          <w:sz w:val="17"/>
        </w:rPr>
      </w:pPr>
      <w:r>
        <w:rPr>
          <w:color w:val="231F20"/>
          <w:sz w:val="17"/>
        </w:rPr>
        <w:t>43412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Solivella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(Conca</w:t>
      </w:r>
      <w:r>
        <w:rPr>
          <w:color w:val="231F20"/>
          <w:spacing w:val="-12"/>
          <w:sz w:val="17"/>
        </w:rPr>
        <w:t xml:space="preserve"> </w:t>
      </w:r>
      <w:r>
        <w:rPr>
          <w:color w:val="231F20"/>
          <w:sz w:val="17"/>
        </w:rPr>
        <w:t>de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z w:val="17"/>
        </w:rPr>
        <w:t>Barberà) CIF P4314900D</w:t>
      </w:r>
    </w:p>
    <w:p w14:paraId="010D4035" w14:textId="77777777" w:rsidR="003D61E7" w:rsidRDefault="003D61E7">
      <w:pPr>
        <w:pStyle w:val="Textindependent"/>
      </w:pPr>
    </w:p>
    <w:p w14:paraId="7464F523" w14:textId="77777777" w:rsidR="003D61E7" w:rsidRDefault="003D61E7">
      <w:pPr>
        <w:pStyle w:val="Textindependent"/>
        <w:spacing w:before="94"/>
      </w:pPr>
    </w:p>
    <w:p w14:paraId="601D2F48" w14:textId="77777777" w:rsidR="003D61E7" w:rsidRDefault="00000000">
      <w:pPr>
        <w:pStyle w:val="Ttol"/>
      </w:pPr>
      <w:r>
        <w:rPr>
          <w:color w:val="231F20"/>
        </w:rPr>
        <w:t>ANNEX</w:t>
      </w:r>
      <w:r>
        <w:rPr>
          <w:color w:val="231F20"/>
          <w:spacing w:val="20"/>
        </w:rPr>
        <w:t xml:space="preserve"> </w:t>
      </w:r>
      <w:r>
        <w:rPr>
          <w:color w:val="231F20"/>
          <w:spacing w:val="-10"/>
        </w:rPr>
        <w:t>4</w:t>
      </w:r>
    </w:p>
    <w:p w14:paraId="5AABD45E" w14:textId="77777777" w:rsidR="003D61E7" w:rsidRDefault="00000000">
      <w:pPr>
        <w:pStyle w:val="Textindependent"/>
        <w:spacing w:before="9"/>
        <w:ind w:left="1173"/>
        <w:jc w:val="both"/>
      </w:pPr>
      <w:r>
        <w:rPr>
          <w:color w:val="231F20"/>
          <w:spacing w:val="-2"/>
          <w:w w:val="105"/>
        </w:rPr>
        <w:t>Model</w:t>
      </w:r>
      <w:r>
        <w:rPr>
          <w:color w:val="231F20"/>
          <w:spacing w:val="-7"/>
          <w:w w:val="105"/>
        </w:rPr>
        <w:t xml:space="preserve"> </w:t>
      </w:r>
      <w:r>
        <w:rPr>
          <w:color w:val="231F20"/>
          <w:spacing w:val="-2"/>
          <w:w w:val="105"/>
        </w:rPr>
        <w:t>de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proposició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econòmica</w:t>
      </w:r>
    </w:p>
    <w:p w14:paraId="0CFEF39E" w14:textId="77777777" w:rsidR="003D61E7" w:rsidRDefault="003D61E7">
      <w:pPr>
        <w:pStyle w:val="Textindependent"/>
        <w:spacing w:before="15"/>
      </w:pPr>
    </w:p>
    <w:p w14:paraId="2BD4A33B" w14:textId="77777777" w:rsidR="003D61E7" w:rsidRDefault="00000000">
      <w:pPr>
        <w:pStyle w:val="Textindependent"/>
        <w:tabs>
          <w:tab w:val="left" w:pos="3887"/>
          <w:tab w:val="left" w:pos="4502"/>
          <w:tab w:val="left" w:pos="5488"/>
          <w:tab w:val="left" w:pos="5534"/>
          <w:tab w:val="left" w:pos="7138"/>
          <w:tab w:val="left" w:pos="8830"/>
          <w:tab w:val="left" w:pos="9104"/>
        </w:tabs>
        <w:spacing w:line="247" w:lineRule="auto"/>
        <w:ind w:left="1173" w:right="1588"/>
        <w:jc w:val="both"/>
      </w:pPr>
      <w:r>
        <w:rPr>
          <w:color w:val="231F20"/>
          <w:w w:val="105"/>
        </w:rPr>
        <w:t>El/la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Sr./Sra.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>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amb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residència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</w:t>
      </w: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 xml:space="preserve">, al </w:t>
      </w:r>
      <w:r>
        <w:rPr>
          <w:color w:val="231F20"/>
          <w:spacing w:val="-2"/>
          <w:w w:val="105"/>
        </w:rPr>
        <w:t>carrer</w:t>
      </w: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>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núm.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>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amb DNI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núm.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spacing w:val="-10"/>
          <w:w w:val="105"/>
        </w:rPr>
        <w:t xml:space="preserve">, </w:t>
      </w:r>
      <w:r>
        <w:rPr>
          <w:color w:val="231F20"/>
          <w:w w:val="105"/>
        </w:rPr>
        <w:t>declara que, assabentat/da de les condicions i els requisits que s’exigeixen per poder ser adjudicatari/ària de la concessió administrativa del servei de bar de les piscines municipals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“La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Societat”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de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Solivella,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ofereix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(en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nom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propi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nom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representació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 xml:space="preserve">de </w:t>
      </w:r>
      <w:r>
        <w:rPr>
          <w:color w:val="231F20"/>
          <w:spacing w:val="-2"/>
          <w:w w:val="105"/>
        </w:rPr>
        <w:t>l’empresa</w:t>
      </w:r>
      <w:r>
        <w:rPr>
          <w:color w:val="231F20"/>
          <w:u w:val="single" w:color="231F20"/>
        </w:rPr>
        <w:tab/>
      </w: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>,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CIF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núm.</w:t>
      </w: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>) un cànon total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de</w:t>
      </w:r>
    </w:p>
    <w:p w14:paraId="1786D611" w14:textId="77777777" w:rsidR="003D61E7" w:rsidRDefault="00000000">
      <w:pPr>
        <w:pStyle w:val="Textindependent"/>
        <w:tabs>
          <w:tab w:val="left" w:pos="3752"/>
        </w:tabs>
        <w:spacing w:before="4" w:line="247" w:lineRule="auto"/>
        <w:ind w:left="1173" w:right="1597"/>
        <w:jc w:val="both"/>
      </w:pPr>
      <w:r>
        <w:rPr>
          <w:color w:val="231F20"/>
          <w:u w:val="single" w:color="231F20"/>
        </w:rPr>
        <w:tab/>
      </w:r>
      <w:r>
        <w:rPr>
          <w:color w:val="231F20"/>
          <w:w w:val="105"/>
        </w:rPr>
        <w:t>euros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(xifra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lletres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en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números),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amb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w w:val="105"/>
        </w:rPr>
        <w:t>el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 xml:space="preserve">desglossament </w:t>
      </w:r>
      <w:r>
        <w:rPr>
          <w:color w:val="231F20"/>
          <w:spacing w:val="-2"/>
          <w:w w:val="105"/>
        </w:rPr>
        <w:t>següent:</w:t>
      </w:r>
    </w:p>
    <w:p w14:paraId="2ACF1688" w14:textId="77777777" w:rsidR="003D61E7" w:rsidRDefault="003D61E7">
      <w:pPr>
        <w:pStyle w:val="Textindependent"/>
        <w:spacing w:before="11"/>
      </w:pPr>
    </w:p>
    <w:p w14:paraId="65A01667" w14:textId="77777777" w:rsidR="003D61E7" w:rsidRDefault="00000000">
      <w:pPr>
        <w:pStyle w:val="Pargrafdellista"/>
        <w:numPr>
          <w:ilvl w:val="0"/>
          <w:numId w:val="2"/>
        </w:numPr>
        <w:tabs>
          <w:tab w:val="left" w:pos="1848"/>
          <w:tab w:val="left" w:pos="5193"/>
        </w:tabs>
        <w:ind w:left="1848" w:hanging="337"/>
        <w:rPr>
          <w:sz w:val="20"/>
        </w:rPr>
      </w:pPr>
      <w:r>
        <w:rPr>
          <w:color w:val="231F20"/>
          <w:sz w:val="20"/>
        </w:rPr>
        <w:t>Import</w:t>
      </w:r>
      <w:r>
        <w:rPr>
          <w:color w:val="231F20"/>
          <w:spacing w:val="15"/>
          <w:sz w:val="20"/>
        </w:rPr>
        <w:t xml:space="preserve"> </w:t>
      </w:r>
      <w:r>
        <w:rPr>
          <w:color w:val="231F20"/>
          <w:spacing w:val="-4"/>
          <w:sz w:val="20"/>
        </w:rPr>
        <w:t>net: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sz w:val="20"/>
        </w:rPr>
        <w:t>.-</w:t>
      </w:r>
      <w:r>
        <w:rPr>
          <w:color w:val="231F20"/>
          <w:spacing w:val="-10"/>
          <w:w w:val="95"/>
          <w:sz w:val="20"/>
        </w:rPr>
        <w:t>€</w:t>
      </w:r>
    </w:p>
    <w:p w14:paraId="498853B2" w14:textId="77777777" w:rsidR="003D61E7" w:rsidRDefault="003D61E7">
      <w:pPr>
        <w:pStyle w:val="Textindependent"/>
        <w:spacing w:before="24"/>
      </w:pPr>
    </w:p>
    <w:p w14:paraId="0DFFAB2F" w14:textId="6481A495" w:rsidR="003D61E7" w:rsidRDefault="00000000">
      <w:pPr>
        <w:pStyle w:val="Pargrafdellista"/>
        <w:numPr>
          <w:ilvl w:val="0"/>
          <w:numId w:val="2"/>
        </w:numPr>
        <w:tabs>
          <w:tab w:val="left" w:pos="1849"/>
        </w:tabs>
        <w:rPr>
          <w:sz w:val="20"/>
        </w:rPr>
      </w:pPr>
      <w:r>
        <w:rPr>
          <w:color w:val="231F20"/>
          <w:w w:val="105"/>
          <w:sz w:val="20"/>
        </w:rPr>
        <w:t>IVA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spacing w:val="-5"/>
          <w:w w:val="105"/>
          <w:sz w:val="20"/>
        </w:rPr>
        <w:t>21%</w:t>
      </w:r>
    </w:p>
    <w:p w14:paraId="2456E38C" w14:textId="77777777" w:rsidR="003D61E7" w:rsidRDefault="003D61E7">
      <w:pPr>
        <w:pStyle w:val="Textindependent"/>
        <w:spacing w:before="16"/>
      </w:pPr>
    </w:p>
    <w:p w14:paraId="3464318D" w14:textId="77777777" w:rsidR="003D61E7" w:rsidRDefault="00000000">
      <w:pPr>
        <w:pStyle w:val="Pargrafdellista"/>
        <w:numPr>
          <w:ilvl w:val="0"/>
          <w:numId w:val="2"/>
        </w:numPr>
        <w:tabs>
          <w:tab w:val="left" w:pos="1849"/>
          <w:tab w:val="left" w:pos="5181"/>
        </w:tabs>
        <w:rPr>
          <w:sz w:val="20"/>
        </w:rPr>
      </w:pPr>
      <w:r>
        <w:rPr>
          <w:color w:val="231F20"/>
          <w:sz w:val="20"/>
        </w:rPr>
        <w:t>Import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pacing w:val="-5"/>
          <w:sz w:val="20"/>
        </w:rPr>
        <w:t>IVA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w w:val="75"/>
          <w:sz w:val="20"/>
        </w:rPr>
        <w:t>.-</w:t>
      </w:r>
      <w:r>
        <w:rPr>
          <w:color w:val="231F20"/>
          <w:spacing w:val="-10"/>
          <w:sz w:val="20"/>
        </w:rPr>
        <w:t>€</w:t>
      </w:r>
    </w:p>
    <w:p w14:paraId="02CDB0D7" w14:textId="77777777" w:rsidR="003D61E7" w:rsidRDefault="003D61E7">
      <w:pPr>
        <w:pStyle w:val="Textindependent"/>
        <w:spacing w:before="13"/>
      </w:pPr>
    </w:p>
    <w:p w14:paraId="2805C794" w14:textId="77777777" w:rsidR="003D61E7" w:rsidRDefault="00000000">
      <w:pPr>
        <w:pStyle w:val="Pargrafdellista"/>
        <w:numPr>
          <w:ilvl w:val="0"/>
          <w:numId w:val="2"/>
        </w:numPr>
        <w:tabs>
          <w:tab w:val="left" w:pos="1849"/>
          <w:tab w:val="left" w:pos="5170"/>
        </w:tabs>
        <w:rPr>
          <w:sz w:val="20"/>
        </w:rPr>
      </w:pPr>
      <w:r>
        <w:rPr>
          <w:color w:val="231F20"/>
          <w:sz w:val="20"/>
        </w:rPr>
        <w:t>Import</w:t>
      </w:r>
      <w:r>
        <w:rPr>
          <w:color w:val="231F20"/>
          <w:spacing w:val="14"/>
          <w:sz w:val="20"/>
        </w:rPr>
        <w:t xml:space="preserve"> </w:t>
      </w:r>
      <w:r>
        <w:rPr>
          <w:color w:val="231F20"/>
          <w:spacing w:val="-2"/>
          <w:w w:val="95"/>
          <w:sz w:val="20"/>
        </w:rPr>
        <w:t>TOTAL</w:t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w w:val="75"/>
          <w:sz w:val="20"/>
        </w:rPr>
        <w:t>.-</w:t>
      </w:r>
      <w:r>
        <w:rPr>
          <w:color w:val="231F20"/>
          <w:spacing w:val="-10"/>
          <w:sz w:val="20"/>
        </w:rPr>
        <w:t>€</w:t>
      </w:r>
    </w:p>
    <w:p w14:paraId="00C63756" w14:textId="77777777" w:rsidR="003D61E7" w:rsidRDefault="003D61E7">
      <w:pPr>
        <w:pStyle w:val="Textindependent"/>
        <w:spacing w:before="18"/>
      </w:pPr>
    </w:p>
    <w:p w14:paraId="4F459C0F" w14:textId="77777777" w:rsidR="003D61E7" w:rsidRDefault="00000000">
      <w:pPr>
        <w:pStyle w:val="Pargrafdellista"/>
        <w:numPr>
          <w:ilvl w:val="0"/>
          <w:numId w:val="1"/>
        </w:numPr>
        <w:tabs>
          <w:tab w:val="left" w:pos="1437"/>
          <w:tab w:val="left" w:pos="1439"/>
        </w:tabs>
        <w:spacing w:line="247" w:lineRule="auto"/>
        <w:ind w:right="1970"/>
        <w:rPr>
          <w:sz w:val="20"/>
        </w:rPr>
      </w:pPr>
      <w:r>
        <w:rPr>
          <w:color w:val="231F20"/>
          <w:w w:val="105"/>
          <w:sz w:val="20"/>
        </w:rPr>
        <w:t>Que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comprometo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fer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una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aportació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econòmica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per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realitzar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millores</w:t>
      </w:r>
      <w:r>
        <w:rPr>
          <w:color w:val="231F20"/>
          <w:spacing w:val="-1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les instal·lacions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del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bar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piscines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municipals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</w:t>
      </w:r>
      <w:r>
        <w:rPr>
          <w:color w:val="231F20"/>
          <w:spacing w:val="-2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“La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Societat”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Solivella</w:t>
      </w:r>
      <w:r>
        <w:rPr>
          <w:color w:val="231F20"/>
          <w:spacing w:val="-9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de:</w:t>
      </w:r>
    </w:p>
    <w:p w14:paraId="3C80BFAC" w14:textId="77777777" w:rsidR="003D61E7" w:rsidRDefault="003D61E7">
      <w:pPr>
        <w:pStyle w:val="Textindependent"/>
        <w:spacing w:before="18"/>
      </w:pPr>
    </w:p>
    <w:p w14:paraId="3245EEB8" w14:textId="77777777" w:rsidR="003D61E7" w:rsidRDefault="00000000">
      <w:pPr>
        <w:tabs>
          <w:tab w:val="left" w:pos="1849"/>
          <w:tab w:val="left" w:pos="4148"/>
        </w:tabs>
        <w:ind w:left="1511"/>
        <w:rPr>
          <w:sz w:val="20"/>
        </w:rPr>
      </w:pPr>
      <w:r>
        <w:rPr>
          <w:color w:val="231F20"/>
          <w:spacing w:val="-10"/>
          <w:w w:val="95"/>
          <w:sz w:val="20"/>
        </w:rPr>
        <w:t>-</w:t>
      </w:r>
      <w:r>
        <w:rPr>
          <w:color w:val="231F20"/>
          <w:sz w:val="20"/>
        </w:rPr>
        <w:tab/>
      </w:r>
      <w:r>
        <w:rPr>
          <w:color w:val="231F20"/>
          <w:sz w:val="20"/>
          <w:u w:val="single" w:color="231F20"/>
        </w:rPr>
        <w:tab/>
      </w:r>
      <w:r>
        <w:rPr>
          <w:color w:val="231F20"/>
          <w:w w:val="75"/>
          <w:sz w:val="20"/>
        </w:rPr>
        <w:t>.-</w:t>
      </w:r>
      <w:r>
        <w:rPr>
          <w:color w:val="231F20"/>
          <w:spacing w:val="-10"/>
          <w:w w:val="95"/>
          <w:sz w:val="20"/>
        </w:rPr>
        <w:t>€</w:t>
      </w:r>
    </w:p>
    <w:p w14:paraId="3FE3DC64" w14:textId="77777777" w:rsidR="003D61E7" w:rsidRDefault="003D61E7">
      <w:pPr>
        <w:pStyle w:val="Textindependent"/>
        <w:spacing w:before="16"/>
      </w:pPr>
    </w:p>
    <w:p w14:paraId="238AB01D" w14:textId="77777777" w:rsidR="003D61E7" w:rsidRDefault="00000000">
      <w:pPr>
        <w:pStyle w:val="Pargrafdellista"/>
        <w:numPr>
          <w:ilvl w:val="0"/>
          <w:numId w:val="1"/>
        </w:numPr>
        <w:tabs>
          <w:tab w:val="left" w:pos="1437"/>
          <w:tab w:val="left" w:pos="1439"/>
        </w:tabs>
        <w:spacing w:line="249" w:lineRule="auto"/>
        <w:ind w:right="1874"/>
        <w:rPr>
          <w:sz w:val="20"/>
        </w:rPr>
      </w:pPr>
      <w:r>
        <w:rPr>
          <w:color w:val="231F20"/>
          <w:w w:val="105"/>
          <w:sz w:val="20"/>
        </w:rPr>
        <w:t>Que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em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comprometo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l’ampliació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l’horari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d’obertura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4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les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instal·lacions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</w:t>
      </w:r>
      <w:r>
        <w:rPr>
          <w:color w:val="231F20"/>
          <w:spacing w:val="-1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la piscina de 20 a 21 hores, des de l’1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de juliol fins</w:t>
      </w:r>
      <w:r>
        <w:rPr>
          <w:color w:val="231F20"/>
          <w:spacing w:val="-1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al 31</w:t>
      </w:r>
      <w:r>
        <w:rPr>
          <w:color w:val="231F20"/>
          <w:spacing w:val="-3"/>
          <w:w w:val="105"/>
          <w:sz w:val="20"/>
        </w:rPr>
        <w:t xml:space="preserve"> </w:t>
      </w:r>
      <w:r>
        <w:rPr>
          <w:color w:val="231F20"/>
          <w:w w:val="105"/>
          <w:sz w:val="20"/>
        </w:rPr>
        <w:t>d’agost:</w:t>
      </w:r>
    </w:p>
    <w:p w14:paraId="1A92FC77" w14:textId="77777777" w:rsidR="003D61E7" w:rsidRDefault="003D61E7">
      <w:pPr>
        <w:pStyle w:val="Textindependent"/>
        <w:spacing w:before="103"/>
      </w:pPr>
    </w:p>
    <w:p w14:paraId="13EC0FFD" w14:textId="77777777" w:rsidR="003D61E7" w:rsidRDefault="00000000">
      <w:pPr>
        <w:pStyle w:val="Textindependent"/>
        <w:spacing w:line="597" w:lineRule="auto"/>
        <w:ind w:left="1452" w:right="8682"/>
      </w:pPr>
      <w:r>
        <w:rPr>
          <w:noProof/>
          <w:position w:val="-2"/>
        </w:rPr>
        <w:drawing>
          <wp:inline distT="0" distB="0" distL="0" distR="0" wp14:anchorId="76C51D22" wp14:editId="02FB86F5">
            <wp:extent cx="131438" cy="13144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38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</w:t>
      </w:r>
      <w:r>
        <w:rPr>
          <w:color w:val="231F20"/>
          <w:w w:val="105"/>
        </w:rPr>
        <w:t xml:space="preserve">Sí </w:t>
      </w:r>
      <w:r>
        <w:rPr>
          <w:noProof/>
          <w:color w:val="231F20"/>
          <w:spacing w:val="-1"/>
          <w:position w:val="-2"/>
        </w:rPr>
        <w:drawing>
          <wp:inline distT="0" distB="0" distL="0" distR="0" wp14:anchorId="0675242C" wp14:editId="56F9642F">
            <wp:extent cx="131438" cy="131445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38" cy="13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-1"/>
        </w:rPr>
        <w:t xml:space="preserve"> </w:t>
      </w:r>
      <w:r>
        <w:rPr>
          <w:color w:val="231F20"/>
          <w:w w:val="105"/>
        </w:rPr>
        <w:t>No</w:t>
      </w:r>
    </w:p>
    <w:p w14:paraId="622E1D92" w14:textId="77777777" w:rsidR="003D61E7" w:rsidRDefault="00000000">
      <w:pPr>
        <w:pStyle w:val="Textindependent"/>
        <w:spacing w:before="149"/>
        <w:ind w:left="1173"/>
      </w:pPr>
      <w:r>
        <w:rPr>
          <w:color w:val="231F20"/>
          <w:spacing w:val="-2"/>
          <w:w w:val="105"/>
        </w:rPr>
        <w:t>I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perquè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consti,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signo</w:t>
      </w:r>
      <w:r>
        <w:rPr>
          <w:color w:val="231F20"/>
          <w:spacing w:val="-6"/>
          <w:w w:val="105"/>
        </w:rPr>
        <w:t xml:space="preserve"> </w:t>
      </w:r>
      <w:r>
        <w:rPr>
          <w:color w:val="231F20"/>
          <w:spacing w:val="-2"/>
          <w:w w:val="105"/>
        </w:rPr>
        <w:t>aquesta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oferta</w:t>
      </w:r>
      <w:r>
        <w:rPr>
          <w:color w:val="231F20"/>
          <w:spacing w:val="-5"/>
          <w:w w:val="105"/>
        </w:rPr>
        <w:t xml:space="preserve"> </w:t>
      </w:r>
      <w:r>
        <w:rPr>
          <w:color w:val="231F20"/>
          <w:spacing w:val="-2"/>
          <w:w w:val="105"/>
        </w:rPr>
        <w:t>econòmica.</w:t>
      </w:r>
    </w:p>
    <w:p w14:paraId="1E3160E1" w14:textId="77777777" w:rsidR="003D61E7" w:rsidRDefault="003D61E7">
      <w:pPr>
        <w:pStyle w:val="Textindependent"/>
      </w:pPr>
    </w:p>
    <w:p w14:paraId="675E4E5C" w14:textId="77777777" w:rsidR="003D61E7" w:rsidRDefault="003D61E7">
      <w:pPr>
        <w:pStyle w:val="Textindependent"/>
        <w:spacing w:before="220"/>
      </w:pPr>
    </w:p>
    <w:p w14:paraId="27F10939" w14:textId="77777777" w:rsidR="003D61E7" w:rsidRDefault="00000000">
      <w:pPr>
        <w:spacing w:before="1"/>
        <w:ind w:left="1173"/>
        <w:rPr>
          <w:rFonts w:ascii="Arial"/>
          <w:i/>
          <w:sz w:val="20"/>
        </w:rPr>
      </w:pPr>
      <w:r>
        <w:rPr>
          <w:rFonts w:ascii="Arial"/>
          <w:i/>
          <w:color w:val="231F20"/>
          <w:w w:val="105"/>
          <w:sz w:val="20"/>
        </w:rPr>
        <w:t>Lloc</w:t>
      </w:r>
      <w:r>
        <w:rPr>
          <w:rFonts w:ascii="Arial"/>
          <w:i/>
          <w:color w:val="231F20"/>
          <w:spacing w:val="-6"/>
          <w:w w:val="105"/>
          <w:sz w:val="20"/>
        </w:rPr>
        <w:t xml:space="preserve"> </w:t>
      </w:r>
      <w:r>
        <w:rPr>
          <w:rFonts w:ascii="Arial"/>
          <w:i/>
          <w:color w:val="231F20"/>
          <w:w w:val="105"/>
          <w:sz w:val="20"/>
        </w:rPr>
        <w:t>i</w:t>
      </w:r>
      <w:r>
        <w:rPr>
          <w:rFonts w:ascii="Arial"/>
          <w:i/>
          <w:color w:val="231F20"/>
          <w:spacing w:val="-6"/>
          <w:w w:val="105"/>
          <w:sz w:val="20"/>
        </w:rPr>
        <w:t xml:space="preserve"> </w:t>
      </w:r>
      <w:r>
        <w:rPr>
          <w:rFonts w:ascii="Arial"/>
          <w:i/>
          <w:color w:val="231F20"/>
          <w:spacing w:val="-4"/>
          <w:w w:val="105"/>
          <w:sz w:val="20"/>
        </w:rPr>
        <w:t>data</w:t>
      </w:r>
    </w:p>
    <w:p w14:paraId="64FB9577" w14:textId="77777777" w:rsidR="003D61E7" w:rsidRDefault="003D61E7">
      <w:pPr>
        <w:pStyle w:val="Textindependent"/>
        <w:rPr>
          <w:rFonts w:ascii="Arial"/>
          <w:i/>
        </w:rPr>
      </w:pPr>
    </w:p>
    <w:p w14:paraId="22A1D431" w14:textId="77777777" w:rsidR="003D61E7" w:rsidRDefault="003D61E7">
      <w:pPr>
        <w:pStyle w:val="Textindependent"/>
        <w:spacing w:before="31"/>
        <w:rPr>
          <w:rFonts w:ascii="Arial"/>
          <w:i/>
        </w:rPr>
      </w:pPr>
    </w:p>
    <w:p w14:paraId="35562D19" w14:textId="77777777" w:rsidR="003D61E7" w:rsidRDefault="00000000">
      <w:pPr>
        <w:ind w:left="1173"/>
        <w:rPr>
          <w:rFonts w:ascii="Arial" w:hAnsi="Arial"/>
          <w:i/>
          <w:sz w:val="20"/>
        </w:rPr>
      </w:pPr>
      <w:r>
        <w:rPr>
          <w:rFonts w:ascii="Arial" w:hAnsi="Arial"/>
          <w:i/>
          <w:color w:val="231F20"/>
          <w:w w:val="105"/>
          <w:sz w:val="20"/>
        </w:rPr>
        <w:t>Signatura</w:t>
      </w:r>
      <w:r>
        <w:rPr>
          <w:rFonts w:ascii="Arial" w:hAnsi="Arial"/>
          <w:i/>
          <w:color w:val="231F20"/>
          <w:spacing w:val="-15"/>
          <w:w w:val="105"/>
          <w:sz w:val="20"/>
        </w:rPr>
        <w:t xml:space="preserve"> </w:t>
      </w:r>
      <w:r>
        <w:rPr>
          <w:rFonts w:ascii="Arial" w:hAnsi="Arial"/>
          <w:i/>
          <w:color w:val="231F20"/>
          <w:w w:val="105"/>
          <w:sz w:val="20"/>
        </w:rPr>
        <w:t>del</w:t>
      </w:r>
      <w:r>
        <w:rPr>
          <w:rFonts w:ascii="Arial" w:hAnsi="Arial"/>
          <w:i/>
          <w:color w:val="231F20"/>
          <w:spacing w:val="-14"/>
          <w:w w:val="105"/>
          <w:sz w:val="20"/>
        </w:rPr>
        <w:t xml:space="preserve"> </w:t>
      </w:r>
      <w:r>
        <w:rPr>
          <w:rFonts w:ascii="Arial" w:hAnsi="Arial"/>
          <w:i/>
          <w:color w:val="231F20"/>
          <w:w w:val="105"/>
          <w:sz w:val="20"/>
        </w:rPr>
        <w:t>licitador</w:t>
      </w:r>
      <w:r>
        <w:rPr>
          <w:rFonts w:ascii="Arial" w:hAnsi="Arial"/>
          <w:i/>
          <w:color w:val="231F20"/>
          <w:spacing w:val="-14"/>
          <w:w w:val="105"/>
          <w:sz w:val="20"/>
        </w:rPr>
        <w:t xml:space="preserve"> </w:t>
      </w:r>
      <w:r>
        <w:rPr>
          <w:rFonts w:ascii="Arial" w:hAnsi="Arial"/>
          <w:i/>
          <w:color w:val="231F20"/>
          <w:w w:val="105"/>
          <w:sz w:val="20"/>
        </w:rPr>
        <w:t>o</w:t>
      </w:r>
      <w:r>
        <w:rPr>
          <w:rFonts w:ascii="Arial" w:hAnsi="Arial"/>
          <w:i/>
          <w:color w:val="231F20"/>
          <w:spacing w:val="-15"/>
          <w:w w:val="105"/>
          <w:sz w:val="20"/>
        </w:rPr>
        <w:t xml:space="preserve"> </w:t>
      </w:r>
      <w:r>
        <w:rPr>
          <w:rFonts w:ascii="Arial" w:hAnsi="Arial"/>
          <w:i/>
          <w:color w:val="231F20"/>
          <w:w w:val="105"/>
          <w:sz w:val="20"/>
        </w:rPr>
        <w:t>de</w:t>
      </w:r>
      <w:r>
        <w:rPr>
          <w:rFonts w:ascii="Arial" w:hAnsi="Arial"/>
          <w:i/>
          <w:color w:val="231F20"/>
          <w:spacing w:val="-13"/>
          <w:w w:val="105"/>
          <w:sz w:val="20"/>
        </w:rPr>
        <w:t xml:space="preserve"> </w:t>
      </w:r>
      <w:r>
        <w:rPr>
          <w:rFonts w:ascii="Arial" w:hAnsi="Arial"/>
          <w:i/>
          <w:color w:val="231F20"/>
          <w:spacing w:val="-2"/>
          <w:w w:val="105"/>
          <w:sz w:val="20"/>
        </w:rPr>
        <w:t>l’apoderat.</w:t>
      </w:r>
    </w:p>
    <w:p w14:paraId="460CF4FE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7A1F971A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28F4B0B1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4E2B2DAC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6984023D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0856C770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042DCF09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6C6C3A59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0F075D60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2895D4DD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1713E37A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710A73D8" w14:textId="77777777" w:rsidR="003D61E7" w:rsidRDefault="003D61E7">
      <w:pPr>
        <w:pStyle w:val="Textindependent"/>
        <w:rPr>
          <w:rFonts w:ascii="Arial"/>
          <w:i/>
          <w:sz w:val="17"/>
        </w:rPr>
      </w:pPr>
    </w:p>
    <w:p w14:paraId="390B0BF9" w14:textId="77777777" w:rsidR="003D61E7" w:rsidRDefault="003D61E7">
      <w:pPr>
        <w:pStyle w:val="Textindependent"/>
        <w:spacing w:before="38"/>
        <w:rPr>
          <w:rFonts w:ascii="Arial"/>
          <w:i/>
          <w:sz w:val="17"/>
        </w:rPr>
      </w:pPr>
    </w:p>
    <w:p w14:paraId="77D71583" w14:textId="77777777" w:rsidR="003D61E7" w:rsidRDefault="00000000">
      <w:pPr>
        <w:spacing w:before="1"/>
        <w:ind w:right="1606"/>
        <w:jc w:val="right"/>
        <w:rPr>
          <w:sz w:val="17"/>
        </w:rPr>
      </w:pPr>
      <w:r>
        <w:rPr>
          <w:color w:val="231F20"/>
          <w:spacing w:val="-5"/>
          <w:sz w:val="17"/>
        </w:rPr>
        <w:t>32</w:t>
      </w:r>
    </w:p>
    <w:p w14:paraId="11613C6D" w14:textId="77777777" w:rsidR="003D61E7" w:rsidRDefault="003D61E7">
      <w:pPr>
        <w:pStyle w:val="Textindependent"/>
        <w:rPr>
          <w:sz w:val="16"/>
        </w:rPr>
      </w:pPr>
    </w:p>
    <w:p w14:paraId="5A57E28F" w14:textId="77777777" w:rsidR="003D61E7" w:rsidRDefault="003D61E7">
      <w:pPr>
        <w:pStyle w:val="Textindependent"/>
        <w:rPr>
          <w:sz w:val="16"/>
        </w:rPr>
      </w:pPr>
    </w:p>
    <w:p w14:paraId="789B744B" w14:textId="77777777" w:rsidR="003D61E7" w:rsidRDefault="003D61E7">
      <w:pPr>
        <w:pStyle w:val="Textindependent"/>
        <w:rPr>
          <w:sz w:val="16"/>
        </w:rPr>
      </w:pPr>
    </w:p>
    <w:p w14:paraId="7EC9541C" w14:textId="77777777" w:rsidR="003D61E7" w:rsidRDefault="003D61E7">
      <w:pPr>
        <w:pStyle w:val="Textindependent"/>
        <w:rPr>
          <w:sz w:val="16"/>
        </w:rPr>
      </w:pPr>
    </w:p>
    <w:p w14:paraId="0CACA18C" w14:textId="77777777" w:rsidR="003D61E7" w:rsidRDefault="003D61E7">
      <w:pPr>
        <w:pStyle w:val="Textindependent"/>
        <w:rPr>
          <w:sz w:val="16"/>
        </w:rPr>
      </w:pPr>
    </w:p>
    <w:p w14:paraId="55BE3693" w14:textId="77777777" w:rsidR="003D61E7" w:rsidRDefault="003D61E7">
      <w:pPr>
        <w:pStyle w:val="Textindependent"/>
        <w:spacing w:before="13"/>
        <w:rPr>
          <w:sz w:val="16"/>
        </w:rPr>
      </w:pPr>
    </w:p>
    <w:sectPr w:rsidR="003D61E7">
      <w:type w:val="continuous"/>
      <w:pgSz w:w="11910" w:h="16840"/>
      <w:pgMar w:top="400" w:right="708" w:bottom="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53FF9"/>
    <w:multiLevelType w:val="hybridMultilevel"/>
    <w:tmpl w:val="1080558A"/>
    <w:lvl w:ilvl="0" w:tplc="0D803AA2">
      <w:start w:val="1"/>
      <w:numFmt w:val="decimal"/>
      <w:lvlText w:val="%1."/>
      <w:lvlJc w:val="left"/>
      <w:pPr>
        <w:ind w:left="1439" w:hanging="278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3"/>
        <w:w w:val="103"/>
        <w:sz w:val="20"/>
        <w:szCs w:val="20"/>
        <w:lang w:val="ca-ES" w:eastAsia="en-US" w:bidi="ar-SA"/>
      </w:rPr>
    </w:lvl>
    <w:lvl w:ilvl="1" w:tplc="BA560D38">
      <w:numFmt w:val="bullet"/>
      <w:lvlText w:val="•"/>
      <w:lvlJc w:val="left"/>
      <w:pPr>
        <w:ind w:left="2373" w:hanging="278"/>
      </w:pPr>
      <w:rPr>
        <w:rFonts w:hint="default"/>
        <w:lang w:val="ca-ES" w:eastAsia="en-US" w:bidi="ar-SA"/>
      </w:rPr>
    </w:lvl>
    <w:lvl w:ilvl="2" w:tplc="6848F360">
      <w:numFmt w:val="bullet"/>
      <w:lvlText w:val="•"/>
      <w:lvlJc w:val="left"/>
      <w:pPr>
        <w:ind w:left="3306" w:hanging="278"/>
      </w:pPr>
      <w:rPr>
        <w:rFonts w:hint="default"/>
        <w:lang w:val="ca-ES" w:eastAsia="en-US" w:bidi="ar-SA"/>
      </w:rPr>
    </w:lvl>
    <w:lvl w:ilvl="3" w:tplc="55FE491E">
      <w:numFmt w:val="bullet"/>
      <w:lvlText w:val="•"/>
      <w:lvlJc w:val="left"/>
      <w:pPr>
        <w:ind w:left="4239" w:hanging="278"/>
      </w:pPr>
      <w:rPr>
        <w:rFonts w:hint="default"/>
        <w:lang w:val="ca-ES" w:eastAsia="en-US" w:bidi="ar-SA"/>
      </w:rPr>
    </w:lvl>
    <w:lvl w:ilvl="4" w:tplc="7AB6FAF6">
      <w:numFmt w:val="bullet"/>
      <w:lvlText w:val="•"/>
      <w:lvlJc w:val="left"/>
      <w:pPr>
        <w:ind w:left="5172" w:hanging="278"/>
      </w:pPr>
      <w:rPr>
        <w:rFonts w:hint="default"/>
        <w:lang w:val="ca-ES" w:eastAsia="en-US" w:bidi="ar-SA"/>
      </w:rPr>
    </w:lvl>
    <w:lvl w:ilvl="5" w:tplc="707C9E78">
      <w:numFmt w:val="bullet"/>
      <w:lvlText w:val="•"/>
      <w:lvlJc w:val="left"/>
      <w:pPr>
        <w:ind w:left="6105" w:hanging="278"/>
      </w:pPr>
      <w:rPr>
        <w:rFonts w:hint="default"/>
        <w:lang w:val="ca-ES" w:eastAsia="en-US" w:bidi="ar-SA"/>
      </w:rPr>
    </w:lvl>
    <w:lvl w:ilvl="6" w:tplc="D79054BE">
      <w:numFmt w:val="bullet"/>
      <w:lvlText w:val="•"/>
      <w:lvlJc w:val="left"/>
      <w:pPr>
        <w:ind w:left="7038" w:hanging="278"/>
      </w:pPr>
      <w:rPr>
        <w:rFonts w:hint="default"/>
        <w:lang w:val="ca-ES" w:eastAsia="en-US" w:bidi="ar-SA"/>
      </w:rPr>
    </w:lvl>
    <w:lvl w:ilvl="7" w:tplc="90D849F4">
      <w:numFmt w:val="bullet"/>
      <w:lvlText w:val="•"/>
      <w:lvlJc w:val="left"/>
      <w:pPr>
        <w:ind w:left="7971" w:hanging="278"/>
      </w:pPr>
      <w:rPr>
        <w:rFonts w:hint="default"/>
        <w:lang w:val="ca-ES" w:eastAsia="en-US" w:bidi="ar-SA"/>
      </w:rPr>
    </w:lvl>
    <w:lvl w:ilvl="8" w:tplc="9BB4C734">
      <w:numFmt w:val="bullet"/>
      <w:lvlText w:val="•"/>
      <w:lvlJc w:val="left"/>
      <w:pPr>
        <w:ind w:left="8905" w:hanging="278"/>
      </w:pPr>
      <w:rPr>
        <w:rFonts w:hint="default"/>
        <w:lang w:val="ca-ES" w:eastAsia="en-US" w:bidi="ar-SA"/>
      </w:rPr>
    </w:lvl>
  </w:abstractNum>
  <w:abstractNum w:abstractNumId="1" w15:restartNumberingAfterBreak="0">
    <w:nsid w:val="705D63C8"/>
    <w:multiLevelType w:val="hybridMultilevel"/>
    <w:tmpl w:val="60307196"/>
    <w:lvl w:ilvl="0" w:tplc="1706BDCC">
      <w:numFmt w:val="bullet"/>
      <w:lvlText w:val="-"/>
      <w:lvlJc w:val="left"/>
      <w:pPr>
        <w:ind w:left="1849" w:hanging="338"/>
      </w:pPr>
      <w:rPr>
        <w:rFonts w:ascii="Arial MT" w:eastAsia="Arial MT" w:hAnsi="Arial MT" w:cs="Arial MT" w:hint="default"/>
        <w:b w:val="0"/>
        <w:bCs w:val="0"/>
        <w:i w:val="0"/>
        <w:iCs w:val="0"/>
        <w:color w:val="231F20"/>
        <w:spacing w:val="0"/>
        <w:w w:val="103"/>
        <w:sz w:val="20"/>
        <w:szCs w:val="20"/>
        <w:lang w:val="ca-ES" w:eastAsia="en-US" w:bidi="ar-SA"/>
      </w:rPr>
    </w:lvl>
    <w:lvl w:ilvl="1" w:tplc="D5907032">
      <w:numFmt w:val="bullet"/>
      <w:lvlText w:val="•"/>
      <w:lvlJc w:val="left"/>
      <w:pPr>
        <w:ind w:left="2733" w:hanging="338"/>
      </w:pPr>
      <w:rPr>
        <w:rFonts w:hint="default"/>
        <w:lang w:val="ca-ES" w:eastAsia="en-US" w:bidi="ar-SA"/>
      </w:rPr>
    </w:lvl>
    <w:lvl w:ilvl="2" w:tplc="BCEC32C8">
      <w:numFmt w:val="bullet"/>
      <w:lvlText w:val="•"/>
      <w:lvlJc w:val="left"/>
      <w:pPr>
        <w:ind w:left="3626" w:hanging="338"/>
      </w:pPr>
      <w:rPr>
        <w:rFonts w:hint="default"/>
        <w:lang w:val="ca-ES" w:eastAsia="en-US" w:bidi="ar-SA"/>
      </w:rPr>
    </w:lvl>
    <w:lvl w:ilvl="3" w:tplc="B1220398">
      <w:numFmt w:val="bullet"/>
      <w:lvlText w:val="•"/>
      <w:lvlJc w:val="left"/>
      <w:pPr>
        <w:ind w:left="4519" w:hanging="338"/>
      </w:pPr>
      <w:rPr>
        <w:rFonts w:hint="default"/>
        <w:lang w:val="ca-ES" w:eastAsia="en-US" w:bidi="ar-SA"/>
      </w:rPr>
    </w:lvl>
    <w:lvl w:ilvl="4" w:tplc="3F5E55C0">
      <w:numFmt w:val="bullet"/>
      <w:lvlText w:val="•"/>
      <w:lvlJc w:val="left"/>
      <w:pPr>
        <w:ind w:left="5412" w:hanging="338"/>
      </w:pPr>
      <w:rPr>
        <w:rFonts w:hint="default"/>
        <w:lang w:val="ca-ES" w:eastAsia="en-US" w:bidi="ar-SA"/>
      </w:rPr>
    </w:lvl>
    <w:lvl w:ilvl="5" w:tplc="2A88F64C">
      <w:numFmt w:val="bullet"/>
      <w:lvlText w:val="•"/>
      <w:lvlJc w:val="left"/>
      <w:pPr>
        <w:ind w:left="6305" w:hanging="338"/>
      </w:pPr>
      <w:rPr>
        <w:rFonts w:hint="default"/>
        <w:lang w:val="ca-ES" w:eastAsia="en-US" w:bidi="ar-SA"/>
      </w:rPr>
    </w:lvl>
    <w:lvl w:ilvl="6" w:tplc="590A6178">
      <w:numFmt w:val="bullet"/>
      <w:lvlText w:val="•"/>
      <w:lvlJc w:val="left"/>
      <w:pPr>
        <w:ind w:left="7198" w:hanging="338"/>
      </w:pPr>
      <w:rPr>
        <w:rFonts w:hint="default"/>
        <w:lang w:val="ca-ES" w:eastAsia="en-US" w:bidi="ar-SA"/>
      </w:rPr>
    </w:lvl>
    <w:lvl w:ilvl="7" w:tplc="AEF22FF0">
      <w:numFmt w:val="bullet"/>
      <w:lvlText w:val="•"/>
      <w:lvlJc w:val="left"/>
      <w:pPr>
        <w:ind w:left="8091" w:hanging="338"/>
      </w:pPr>
      <w:rPr>
        <w:rFonts w:hint="default"/>
        <w:lang w:val="ca-ES" w:eastAsia="en-US" w:bidi="ar-SA"/>
      </w:rPr>
    </w:lvl>
    <w:lvl w:ilvl="8" w:tplc="555C28C0">
      <w:numFmt w:val="bullet"/>
      <w:lvlText w:val="•"/>
      <w:lvlJc w:val="left"/>
      <w:pPr>
        <w:ind w:left="8985" w:hanging="338"/>
      </w:pPr>
      <w:rPr>
        <w:rFonts w:hint="default"/>
        <w:lang w:val="ca-ES" w:eastAsia="en-US" w:bidi="ar-SA"/>
      </w:rPr>
    </w:lvl>
  </w:abstractNum>
  <w:num w:numId="1" w16cid:durableId="1205826778">
    <w:abstractNumId w:val="0"/>
  </w:num>
  <w:num w:numId="2" w16cid:durableId="1453599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E7"/>
    <w:rsid w:val="00144DF5"/>
    <w:rsid w:val="003D61E7"/>
    <w:rsid w:val="00AD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788D"/>
  <w15:docId w15:val="{52A2A350-6FDC-43F5-9F6D-ED20A3447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left="1173"/>
      <w:jc w:val="both"/>
    </w:pPr>
    <w:rPr>
      <w:rFonts w:ascii="Arial" w:eastAsia="Arial" w:hAnsi="Arial" w:cs="Arial"/>
      <w:b/>
      <w:bCs/>
      <w:sz w:val="20"/>
      <w:szCs w:val="20"/>
    </w:rPr>
  </w:style>
  <w:style w:type="paragraph" w:styleId="Pargrafdellista">
    <w:name w:val="List Paragraph"/>
    <w:basedOn w:val="Normal"/>
    <w:uiPriority w:val="1"/>
    <w:qFormat/>
    <w:pPr>
      <w:ind w:left="1849" w:hanging="3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Transcripci___2_4314760009_2025_0000373.pdf</dc:title>
  <dc:subject>copiaAutenticaNoReincorporable</dc:subject>
  <dc:creator>Aquest document és una còpia autèntica del document electrònic original custodiat per Ajuntament de Solivella. Podeu verificar la seva autenticitat a</dc:creator>
  <cp:lastModifiedBy>jmontseny@concabarbera.local</cp:lastModifiedBy>
  <cp:revision>2</cp:revision>
  <dcterms:created xsi:type="dcterms:W3CDTF">2025-12-11T15:35:00Z</dcterms:created>
  <dcterms:modified xsi:type="dcterms:W3CDTF">2025-12-11T15:35:00Z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2025-12-11T00:00:00Z</vt:filetime>
  </property>
  <property fmtid="{D5CDD505-2E9C-101B-9397-08002B2CF9AE}" pid="5" name="Producer">
    <vt:lpwstr>Acrobat Distiller 20.0 (Windows)</vt:lpwstr>
  </property>
</Properties>
</file>