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4B7A2E57" w:rsidR="00176F07" w:rsidRDefault="00D54874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12000572 – Acord Marc per a la prestació de serveis de recerca i/o selecció de personal amb alts nivells de responsabilitat, així com avaluacions individuals de potencial i talent a personal intern per a qualsevol empresa del grup TMB</w:t>
      </w:r>
    </w:p>
    <w:p w14:paraId="131E8778" w14:textId="08B41646" w:rsidR="00D54874" w:rsidRDefault="00D54874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LOT 1 – Serveis de recerca</w:t>
      </w:r>
      <w:r w:rsidR="0060114D">
        <w:rPr>
          <w:rFonts w:ascii="Arial" w:eastAsia="Arial Unicode MS" w:hAnsi="Arial" w:cs="Arial"/>
          <w:b/>
          <w:i/>
          <w:lang w:val="ca-ES"/>
        </w:rPr>
        <w:t xml:space="preserve"> i/o selecció de personal amb alts nivells de responsabilitat</w:t>
      </w:r>
    </w:p>
    <w:p w14:paraId="19E2E36D" w14:textId="77777777" w:rsidR="00B109B8" w:rsidRPr="00D10D7B" w:rsidRDefault="00B109B8" w:rsidP="00B109B8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13347E3C" w14:textId="559B5652" w:rsidR="00320CB2" w:rsidRPr="00891CCC" w:rsidRDefault="00320CB2" w:rsidP="00915112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891CCC">
        <w:rPr>
          <w:rFonts w:ascii="Arial" w:hAnsi="Arial" w:cs="Arial"/>
          <w:b/>
          <w:bCs/>
          <w:sz w:val="20"/>
          <w:lang w:val="ca-ES"/>
        </w:rPr>
        <w:t>Oferta econòmica</w:t>
      </w:r>
    </w:p>
    <w:p w14:paraId="47877051" w14:textId="56350E70" w:rsidR="00915112" w:rsidRDefault="00915112" w:rsidP="00CF1CD4">
      <w:pPr>
        <w:pStyle w:val="Prrafodelista"/>
        <w:numPr>
          <w:ilvl w:val="1"/>
          <w:numId w:val="80"/>
        </w:numPr>
        <w:spacing w:after="0" w:line="360" w:lineRule="auto"/>
        <w:rPr>
          <w:rFonts w:ascii="Arial" w:hAnsi="Arial" w:cs="Arial"/>
          <w:sz w:val="20"/>
          <w:lang w:val="ca-ES"/>
        </w:rPr>
      </w:pPr>
      <w:r w:rsidRPr="00891CCC">
        <w:rPr>
          <w:rFonts w:ascii="Arial" w:hAnsi="Arial" w:cs="Arial"/>
          <w:b/>
          <w:bCs/>
          <w:sz w:val="20"/>
          <w:lang w:val="ca-ES"/>
        </w:rPr>
        <w:t>Casuística 1: recerca i selecció</w:t>
      </w:r>
      <w:r w:rsidRPr="00891CCC">
        <w:rPr>
          <w:rFonts w:ascii="Arial" w:hAnsi="Arial" w:cs="Arial"/>
          <w:sz w:val="20"/>
          <w:lang w:val="ca-ES"/>
        </w:rPr>
        <w:t xml:space="preserve">. </w:t>
      </w:r>
      <w:r w:rsidRPr="00891CCC">
        <w:rPr>
          <w:rFonts w:ascii="Arial" w:hAnsi="Arial" w:cs="Arial"/>
          <w:sz w:val="20"/>
          <w:lang w:val="ca-ES"/>
        </w:rPr>
        <w:t>El nombre mínim de candidatures avaluades</w:t>
      </w:r>
      <w:r w:rsidR="00891CCC" w:rsidRPr="00891CCC">
        <w:rPr>
          <w:rFonts w:ascii="Arial" w:hAnsi="Arial" w:cs="Arial"/>
          <w:sz w:val="20"/>
          <w:lang w:val="ca-ES"/>
        </w:rPr>
        <w:t xml:space="preserve"> a</w:t>
      </w:r>
      <w:r w:rsidRPr="00891CCC">
        <w:rPr>
          <w:rFonts w:ascii="Arial" w:hAnsi="Arial" w:cs="Arial"/>
          <w:sz w:val="20"/>
          <w:lang w:val="ca-ES"/>
        </w:rPr>
        <w:t>justades al perfil a aportar en el procés de recerca per part de l’empresa que</w:t>
      </w:r>
      <w:r w:rsidR="00891CCC" w:rsidRPr="00891CCC">
        <w:rPr>
          <w:rFonts w:ascii="Arial" w:hAnsi="Arial" w:cs="Arial"/>
          <w:sz w:val="20"/>
          <w:lang w:val="ca-ES"/>
        </w:rPr>
        <w:t xml:space="preserve"> f</w:t>
      </w:r>
      <w:r w:rsidRPr="00891CCC">
        <w:rPr>
          <w:rFonts w:ascii="Arial" w:hAnsi="Arial" w:cs="Arial"/>
          <w:sz w:val="20"/>
          <w:lang w:val="ca-ES"/>
        </w:rPr>
        <w:t>a la prestació del servei haurà de ser de 3, exceptuant que siguin llocs de</w:t>
      </w:r>
      <w:r w:rsidR="00063BFD">
        <w:rPr>
          <w:rFonts w:ascii="Arial" w:hAnsi="Arial" w:cs="Arial"/>
          <w:sz w:val="20"/>
          <w:lang w:val="ca-ES"/>
        </w:rPr>
        <w:t xml:space="preserve"> </w:t>
      </w:r>
      <w:r w:rsidRPr="00891CCC">
        <w:rPr>
          <w:rFonts w:ascii="Arial" w:hAnsi="Arial" w:cs="Arial"/>
          <w:sz w:val="20"/>
          <w:lang w:val="ca-ES"/>
        </w:rPr>
        <w:t xml:space="preserve">treball </w:t>
      </w:r>
      <w:proofErr w:type="spellStart"/>
      <w:r w:rsidRPr="00891CCC">
        <w:rPr>
          <w:rFonts w:ascii="Arial" w:hAnsi="Arial" w:cs="Arial"/>
          <w:sz w:val="20"/>
          <w:lang w:val="ca-ES"/>
        </w:rPr>
        <w:t>ofertats</w:t>
      </w:r>
      <w:proofErr w:type="spellEnd"/>
      <w:r w:rsidRPr="00891CCC">
        <w:rPr>
          <w:rFonts w:ascii="Arial" w:hAnsi="Arial" w:cs="Arial"/>
          <w:sz w:val="20"/>
          <w:lang w:val="ca-ES"/>
        </w:rPr>
        <w:t xml:space="preserve"> amb unes característiques d´una dificultat d´identificació en el</w:t>
      </w:r>
      <w:r w:rsidR="00063BFD">
        <w:rPr>
          <w:rFonts w:ascii="Arial" w:hAnsi="Arial" w:cs="Arial"/>
          <w:sz w:val="20"/>
          <w:lang w:val="ca-ES"/>
        </w:rPr>
        <w:t xml:space="preserve"> </w:t>
      </w:r>
      <w:r w:rsidRPr="00891CCC">
        <w:rPr>
          <w:rFonts w:ascii="Arial" w:hAnsi="Arial" w:cs="Arial"/>
          <w:sz w:val="20"/>
          <w:lang w:val="ca-ES"/>
        </w:rPr>
        <w:t xml:space="preserve">mercat mol específic. </w:t>
      </w:r>
    </w:p>
    <w:p w14:paraId="3277B182" w14:textId="77777777" w:rsidR="00CF1CD4" w:rsidRPr="00891CCC" w:rsidRDefault="00CF1CD4" w:rsidP="00CF1CD4">
      <w:pPr>
        <w:pStyle w:val="Prrafodelista"/>
        <w:numPr>
          <w:ilvl w:val="0"/>
          <w:numId w:val="0"/>
        </w:numPr>
        <w:spacing w:after="0" w:line="360" w:lineRule="auto"/>
        <w:ind w:left="1440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840"/>
        <w:gridCol w:w="2203"/>
        <w:gridCol w:w="671"/>
        <w:gridCol w:w="804"/>
        <w:gridCol w:w="783"/>
        <w:gridCol w:w="2035"/>
      </w:tblGrid>
      <w:tr w:rsidR="00FE1BC2" w:rsidRPr="00D10D7B" w14:paraId="6E47F19A" w14:textId="77777777" w:rsidTr="00FE1BC2">
        <w:tc>
          <w:tcPr>
            <w:tcW w:w="5301" w:type="dxa"/>
            <w:gridSpan w:val="5"/>
          </w:tcPr>
          <w:p w14:paraId="36ACAB05" w14:textId="44BE20B3" w:rsidR="00FE1BC2" w:rsidRPr="00D95483" w:rsidRDefault="00FE1BC2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6D940D29" w:rsidR="00FE1BC2" w:rsidRPr="00D10D7B" w:rsidRDefault="00FE1BC2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unitari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483DD3" w:rsidRPr="00D10D7B" w14:paraId="58A6C0BA" w14:textId="77777777" w:rsidTr="00FE1BC2">
        <w:tc>
          <w:tcPr>
            <w:tcW w:w="5301" w:type="dxa"/>
            <w:gridSpan w:val="5"/>
            <w:tcBorders>
              <w:bottom w:val="single" w:sz="4" w:space="0" w:color="auto"/>
            </w:tcBorders>
          </w:tcPr>
          <w:p w14:paraId="3B038AF9" w14:textId="010E5BCF" w:rsidR="00483DD3" w:rsidRPr="00BD48D5" w:rsidRDefault="00483DD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BD48D5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Fins a 3 candidatures de recerca i selecció</w:t>
            </w:r>
          </w:p>
        </w:tc>
        <w:tc>
          <w:tcPr>
            <w:tcW w:w="2035" w:type="dxa"/>
          </w:tcPr>
          <w:p w14:paraId="11F755E4" w14:textId="77777777" w:rsidR="00483DD3" w:rsidRPr="00D10D7B" w:rsidRDefault="00483DD3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83DD3" w:rsidRPr="00D10D7B" w14:paraId="1A617A04" w14:textId="77777777" w:rsidTr="00FE1BC2">
        <w:tc>
          <w:tcPr>
            <w:tcW w:w="5301" w:type="dxa"/>
            <w:gridSpan w:val="5"/>
            <w:tcBorders>
              <w:bottom w:val="single" w:sz="4" w:space="0" w:color="auto"/>
            </w:tcBorders>
          </w:tcPr>
          <w:p w14:paraId="18372D57" w14:textId="1C53AA74" w:rsidR="00483DD3" w:rsidRPr="00BD48D5" w:rsidRDefault="00483DD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BD48D5">
              <w:rPr>
                <w:rFonts w:ascii="Arial" w:hAnsi="Arial" w:cs="Arial"/>
                <w:b w:val="0"/>
                <w:bCs w:val="0"/>
                <w:sz w:val="20"/>
                <w:szCs w:val="20"/>
                <w:lang w:val="ca-ES" w:eastAsia="es-ES_tradnl"/>
              </w:rPr>
              <w:t>De 4 a 10 candidatures de recerca i selecció</w:t>
            </w:r>
          </w:p>
        </w:tc>
        <w:tc>
          <w:tcPr>
            <w:tcW w:w="2035" w:type="dxa"/>
          </w:tcPr>
          <w:p w14:paraId="17D325E5" w14:textId="77777777" w:rsidR="00483DD3" w:rsidRPr="00D10D7B" w:rsidRDefault="00483DD3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83DD3" w:rsidRPr="00D10D7B" w14:paraId="6EF7A4BE" w14:textId="77777777" w:rsidTr="00FE1BC2">
        <w:tc>
          <w:tcPr>
            <w:tcW w:w="5301" w:type="dxa"/>
            <w:gridSpan w:val="5"/>
            <w:tcBorders>
              <w:bottom w:val="single" w:sz="4" w:space="0" w:color="auto"/>
            </w:tcBorders>
          </w:tcPr>
          <w:p w14:paraId="514BC6F9" w14:textId="1AD1089F" w:rsidR="00483DD3" w:rsidRPr="00BD48D5" w:rsidRDefault="00483DD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BD48D5">
              <w:rPr>
                <w:rFonts w:ascii="Arial" w:hAnsi="Arial" w:cs="Arial"/>
                <w:b w:val="0"/>
                <w:bCs w:val="0"/>
                <w:sz w:val="20"/>
                <w:szCs w:val="20"/>
                <w:lang w:val="ca-ES" w:eastAsia="es-ES_tradnl"/>
              </w:rPr>
              <w:t>De 11 a 20 candidatures de recerca i selecció</w:t>
            </w:r>
          </w:p>
        </w:tc>
        <w:tc>
          <w:tcPr>
            <w:tcW w:w="2035" w:type="dxa"/>
          </w:tcPr>
          <w:p w14:paraId="631D1D3D" w14:textId="77777777" w:rsidR="00483DD3" w:rsidRPr="00D10D7B" w:rsidRDefault="00483DD3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E1BC2" w:rsidRPr="00D10D7B" w14:paraId="65E04FCD" w14:textId="77777777" w:rsidTr="00FE1BC2">
        <w:tc>
          <w:tcPr>
            <w:tcW w:w="5301" w:type="dxa"/>
            <w:gridSpan w:val="5"/>
            <w:tcBorders>
              <w:bottom w:val="single" w:sz="4" w:space="0" w:color="auto"/>
            </w:tcBorders>
          </w:tcPr>
          <w:p w14:paraId="6C8D5B72" w14:textId="46E3509A" w:rsidR="00FE1BC2" w:rsidRPr="00BD48D5" w:rsidRDefault="00FE1BC2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BD48D5">
              <w:rPr>
                <w:rFonts w:ascii="Arial" w:hAnsi="Arial" w:cs="Arial"/>
                <w:b w:val="0"/>
                <w:bCs w:val="0"/>
                <w:sz w:val="20"/>
                <w:szCs w:val="20"/>
                <w:lang w:val="ca-ES" w:eastAsia="es-ES_tradnl"/>
              </w:rPr>
              <w:t>Més de 20 candidatures de recerca i avaluació</w:t>
            </w:r>
          </w:p>
        </w:tc>
        <w:tc>
          <w:tcPr>
            <w:tcW w:w="2035" w:type="dxa"/>
          </w:tcPr>
          <w:p w14:paraId="05FA1410" w14:textId="77777777" w:rsidR="00FE1BC2" w:rsidRPr="00D10D7B" w:rsidRDefault="00FE1BC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FE1BC2"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FE1BC2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F8ED386" w14:textId="77777777" w:rsidR="00FE1BC2" w:rsidRDefault="00FE1BC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F16A3D5" w14:textId="77777777" w:rsidR="00FE1BC2" w:rsidRDefault="00FE1BC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DB92ABC" w14:textId="77777777" w:rsidR="00FE1BC2" w:rsidRDefault="00FE1BC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4014D44" w14:textId="77777777" w:rsidR="00FE1BC2" w:rsidRDefault="00FE1BC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D8709E6" w14:textId="77777777" w:rsidR="00FE1BC2" w:rsidRDefault="00FE1BC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A1E4D36" w14:textId="39963ECF" w:rsidR="00FE1BC2" w:rsidRDefault="00FE1BC2" w:rsidP="00FE1BC2">
      <w:pPr>
        <w:pStyle w:val="Prrafodelista"/>
        <w:numPr>
          <w:ilvl w:val="1"/>
          <w:numId w:val="80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A3A16">
        <w:rPr>
          <w:rFonts w:ascii="Arial" w:hAnsi="Arial" w:cs="Arial"/>
          <w:b/>
          <w:bCs/>
          <w:sz w:val="20"/>
          <w:lang w:val="ca-ES"/>
        </w:rPr>
        <w:t xml:space="preserve">Casuística 2: </w:t>
      </w:r>
      <w:r w:rsidR="009A3A16" w:rsidRPr="009A3A16">
        <w:rPr>
          <w:rFonts w:ascii="Arial" w:hAnsi="Arial" w:cs="Arial"/>
          <w:b/>
          <w:bCs/>
          <w:sz w:val="20"/>
          <w:lang w:val="ca-ES"/>
        </w:rPr>
        <w:t>selecció</w:t>
      </w:r>
      <w:r w:rsidR="009A3A16">
        <w:rPr>
          <w:rFonts w:ascii="Arial" w:hAnsi="Arial" w:cs="Arial"/>
          <w:sz w:val="20"/>
          <w:lang w:val="ca-ES"/>
        </w:rPr>
        <w:t>. No hi ha procés de recerca donat que els candidats es postulen ells mateixos</w:t>
      </w:r>
    </w:p>
    <w:tbl>
      <w:tblPr>
        <w:tblStyle w:val="Tablaconcuadrcula"/>
        <w:tblpPr w:leftFromText="141" w:rightFromText="141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840"/>
        <w:gridCol w:w="2203"/>
        <w:gridCol w:w="671"/>
        <w:gridCol w:w="804"/>
        <w:gridCol w:w="783"/>
        <w:gridCol w:w="2035"/>
      </w:tblGrid>
      <w:tr w:rsidR="009A3A16" w:rsidRPr="00D10D7B" w14:paraId="484BF556" w14:textId="77777777" w:rsidTr="00E00345">
        <w:tc>
          <w:tcPr>
            <w:tcW w:w="5301" w:type="dxa"/>
            <w:gridSpan w:val="5"/>
          </w:tcPr>
          <w:p w14:paraId="311C10FF" w14:textId="77777777" w:rsidR="009A3A16" w:rsidRPr="00D95483" w:rsidRDefault="009A3A16" w:rsidP="00E00345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CC4E32D" w14:textId="77777777" w:rsidR="009A3A16" w:rsidRPr="00D10D7B" w:rsidRDefault="009A3A16" w:rsidP="00E0034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unitari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9A3A16" w:rsidRPr="00D10D7B" w14:paraId="7E3EF194" w14:textId="77777777" w:rsidTr="00E00345">
        <w:tc>
          <w:tcPr>
            <w:tcW w:w="5301" w:type="dxa"/>
            <w:gridSpan w:val="5"/>
            <w:tcBorders>
              <w:bottom w:val="single" w:sz="4" w:space="0" w:color="auto"/>
            </w:tcBorders>
          </w:tcPr>
          <w:p w14:paraId="250FC2BB" w14:textId="3B7F0414" w:rsidR="009A3A16" w:rsidRPr="009A3A16" w:rsidRDefault="009A3A16" w:rsidP="00E00345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9A3A16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Fins a 3 candidatures </w:t>
            </w:r>
            <w:r w:rsidR="00BD48D5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avaluades</w:t>
            </w:r>
          </w:p>
        </w:tc>
        <w:tc>
          <w:tcPr>
            <w:tcW w:w="2035" w:type="dxa"/>
          </w:tcPr>
          <w:p w14:paraId="68AE3548" w14:textId="77777777" w:rsidR="009A3A16" w:rsidRPr="00D10D7B" w:rsidRDefault="009A3A16" w:rsidP="00E0034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A3A16" w:rsidRPr="00D10D7B" w14:paraId="4C964E63" w14:textId="77777777" w:rsidTr="00E00345">
        <w:tc>
          <w:tcPr>
            <w:tcW w:w="5301" w:type="dxa"/>
            <w:gridSpan w:val="5"/>
            <w:tcBorders>
              <w:bottom w:val="single" w:sz="4" w:space="0" w:color="auto"/>
            </w:tcBorders>
          </w:tcPr>
          <w:p w14:paraId="4FC6C695" w14:textId="34324688" w:rsidR="009A3A16" w:rsidRPr="009A3A16" w:rsidRDefault="009A3A16" w:rsidP="00E00345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9A3A16">
              <w:rPr>
                <w:rFonts w:ascii="Arial" w:hAnsi="Arial" w:cs="Arial"/>
                <w:b w:val="0"/>
                <w:bCs w:val="0"/>
                <w:sz w:val="20"/>
                <w:szCs w:val="20"/>
                <w:lang w:val="ca-ES" w:eastAsia="es-ES_tradnl"/>
              </w:rPr>
              <w:t>De 4 a 10 candidatures</w:t>
            </w:r>
            <w:r w:rsidR="00BD48D5" w:rsidRPr="009A3A16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="00BD48D5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avaluades</w:t>
            </w:r>
          </w:p>
        </w:tc>
        <w:tc>
          <w:tcPr>
            <w:tcW w:w="2035" w:type="dxa"/>
          </w:tcPr>
          <w:p w14:paraId="17BD19DF" w14:textId="77777777" w:rsidR="009A3A16" w:rsidRPr="00D10D7B" w:rsidRDefault="009A3A16" w:rsidP="00E0034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A3A16" w:rsidRPr="00D10D7B" w14:paraId="19615DD6" w14:textId="77777777" w:rsidTr="00E00345">
        <w:tc>
          <w:tcPr>
            <w:tcW w:w="5301" w:type="dxa"/>
            <w:gridSpan w:val="5"/>
            <w:tcBorders>
              <w:bottom w:val="single" w:sz="4" w:space="0" w:color="auto"/>
            </w:tcBorders>
          </w:tcPr>
          <w:p w14:paraId="3D4A05A8" w14:textId="759D74C2" w:rsidR="009A3A16" w:rsidRPr="009A3A16" w:rsidRDefault="009A3A16" w:rsidP="00E00345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9A3A16">
              <w:rPr>
                <w:rFonts w:ascii="Arial" w:hAnsi="Arial" w:cs="Arial"/>
                <w:b w:val="0"/>
                <w:bCs w:val="0"/>
                <w:sz w:val="20"/>
                <w:szCs w:val="20"/>
                <w:lang w:val="ca-ES" w:eastAsia="es-ES_tradnl"/>
              </w:rPr>
              <w:t>De 11 a 20 candidatures</w:t>
            </w:r>
            <w:r w:rsidR="00BD48D5" w:rsidRPr="009A3A16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="00BD48D5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avaluades</w:t>
            </w:r>
          </w:p>
        </w:tc>
        <w:tc>
          <w:tcPr>
            <w:tcW w:w="2035" w:type="dxa"/>
          </w:tcPr>
          <w:p w14:paraId="5BC7C1C4" w14:textId="77777777" w:rsidR="009A3A16" w:rsidRPr="00D10D7B" w:rsidRDefault="009A3A16" w:rsidP="00E0034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A3A16" w:rsidRPr="00D10D7B" w14:paraId="265E16E8" w14:textId="77777777" w:rsidTr="00E00345">
        <w:tc>
          <w:tcPr>
            <w:tcW w:w="5301" w:type="dxa"/>
            <w:gridSpan w:val="5"/>
            <w:tcBorders>
              <w:bottom w:val="single" w:sz="4" w:space="0" w:color="auto"/>
            </w:tcBorders>
          </w:tcPr>
          <w:p w14:paraId="4759A838" w14:textId="3B3F80A1" w:rsidR="009A3A16" w:rsidRPr="009A3A16" w:rsidRDefault="009A3A16" w:rsidP="00E00345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9A3A16">
              <w:rPr>
                <w:rFonts w:ascii="Arial" w:hAnsi="Arial" w:cs="Arial"/>
                <w:b w:val="0"/>
                <w:bCs w:val="0"/>
                <w:sz w:val="20"/>
                <w:szCs w:val="20"/>
                <w:lang w:val="ca-ES" w:eastAsia="es-ES_tradnl"/>
              </w:rPr>
              <w:t>Més de 20 candidatures</w:t>
            </w:r>
            <w:r w:rsidR="00BD48D5" w:rsidRPr="009A3A16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="00BD48D5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avaluades</w:t>
            </w:r>
          </w:p>
        </w:tc>
        <w:tc>
          <w:tcPr>
            <w:tcW w:w="2035" w:type="dxa"/>
          </w:tcPr>
          <w:p w14:paraId="55973F23" w14:textId="77777777" w:rsidR="009A3A16" w:rsidRPr="00D10D7B" w:rsidRDefault="009A3A16" w:rsidP="00E0034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A3A16" w:rsidRPr="00D10D7B" w14:paraId="3C851062" w14:textId="77777777" w:rsidTr="00E00345"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02A1790F" w14:textId="77777777" w:rsidR="009A3A16" w:rsidRPr="00D10D7B" w:rsidRDefault="009A3A16" w:rsidP="00E0034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07ADDF76" w14:textId="77777777" w:rsidR="009A3A16" w:rsidRPr="00D10D7B" w:rsidRDefault="009A3A16" w:rsidP="00E0034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34626F63" w14:textId="77777777" w:rsidR="009A3A16" w:rsidRPr="00D10D7B" w:rsidRDefault="009A3A16" w:rsidP="00E0034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3F57F84E" w14:textId="77777777" w:rsidR="009A3A16" w:rsidRPr="00D10D7B" w:rsidRDefault="009A3A16" w:rsidP="00E0034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2CDDA0A4" w14:textId="77777777" w:rsidR="009A3A16" w:rsidRPr="00D95483" w:rsidRDefault="009A3A16" w:rsidP="00E00345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4D687CB5" w14:textId="77777777" w:rsidR="009A3A16" w:rsidRPr="00D10D7B" w:rsidRDefault="009A3A16" w:rsidP="00E0034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A3A16" w:rsidRPr="00D10D7B" w14:paraId="33736540" w14:textId="77777777" w:rsidTr="00E00345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7D25744" w14:textId="77777777" w:rsidR="009A3A16" w:rsidRPr="00D10D7B" w:rsidRDefault="009A3A16" w:rsidP="00E0034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3B6AB979" w14:textId="77777777" w:rsidR="009A3A16" w:rsidRPr="00D10D7B" w:rsidRDefault="009A3A16" w:rsidP="00E0034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085A34C5" w14:textId="77777777" w:rsidR="009A3A16" w:rsidRPr="00D95483" w:rsidRDefault="009A3A16" w:rsidP="00E00345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7A72CEE" w14:textId="77777777" w:rsidR="009A3A16" w:rsidRPr="00D10D7B" w:rsidRDefault="009A3A16" w:rsidP="00E0034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628A1A28" w14:textId="77777777" w:rsidR="009A3A16" w:rsidRPr="00FE1BC2" w:rsidRDefault="009A3A16" w:rsidP="009A3A16">
      <w:pPr>
        <w:pStyle w:val="Prrafodelista"/>
        <w:numPr>
          <w:ilvl w:val="0"/>
          <w:numId w:val="0"/>
        </w:numPr>
        <w:tabs>
          <w:tab w:val="left" w:pos="540"/>
        </w:tabs>
        <w:ind w:left="1440"/>
        <w:rPr>
          <w:rFonts w:ascii="Arial" w:hAnsi="Arial" w:cs="Arial"/>
          <w:sz w:val="20"/>
          <w:lang w:val="ca-ES"/>
        </w:rPr>
      </w:pPr>
    </w:p>
    <w:p w14:paraId="38E39387" w14:textId="77777777" w:rsidR="00FE1BC2" w:rsidRDefault="00FE1BC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A64CFCD" w14:textId="77777777" w:rsidR="009A3A16" w:rsidRDefault="009A3A16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98F545B" w14:textId="77777777" w:rsidR="009A3A16" w:rsidRDefault="009A3A16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E172801" w14:textId="77777777" w:rsidR="009A3A16" w:rsidRDefault="009A3A16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B45FE8" w14:textId="77777777" w:rsidR="009A3A16" w:rsidRDefault="009A3A16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961E817" w14:textId="77777777" w:rsidR="009A3A16" w:rsidRDefault="009A3A16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1D9FBFE" w14:textId="77777777" w:rsidR="009A3A16" w:rsidRDefault="009A3A16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B7D72E2" w14:textId="19B1061B" w:rsidR="009A3A16" w:rsidRDefault="00BD48D5" w:rsidP="00CF1CD4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4A259B">
        <w:rPr>
          <w:rFonts w:ascii="Arial" w:hAnsi="Arial" w:cs="Arial"/>
          <w:b/>
          <w:bCs/>
          <w:sz w:val="20"/>
          <w:lang w:val="ca-ES"/>
        </w:rPr>
        <w:t>Experiència addicional dels recursos humans mínims exigits en processos de selecció de perfils Directius dins del sector públic en els darrers 3 anys</w:t>
      </w:r>
      <w:r>
        <w:rPr>
          <w:rFonts w:ascii="Arial" w:hAnsi="Arial" w:cs="Arial"/>
          <w:sz w:val="20"/>
          <w:lang w:val="ca-ES"/>
        </w:rPr>
        <w:t xml:space="preserve"> </w:t>
      </w:r>
    </w:p>
    <w:p w14:paraId="46685EDE" w14:textId="77777777" w:rsidR="004A259B" w:rsidRDefault="004A259B" w:rsidP="004A259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2C5D2C28" w14:textId="3CBB5901" w:rsidR="00BD48D5" w:rsidRDefault="00BD48D5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3814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7 processos</w:t>
      </w:r>
    </w:p>
    <w:p w14:paraId="7C5EA304" w14:textId="54204D09" w:rsidR="00BD48D5" w:rsidRDefault="00BD48D5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67875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Entre 6 i 5 processos</w:t>
      </w:r>
    </w:p>
    <w:p w14:paraId="143E5293" w14:textId="1AEEA43B" w:rsidR="00BD48D5" w:rsidRDefault="00BD48D5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167366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4 processos</w:t>
      </w:r>
    </w:p>
    <w:p w14:paraId="1FB59B04" w14:textId="4B89B279" w:rsidR="00BD48D5" w:rsidRDefault="00BD48D5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200014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experiència addicional</w:t>
      </w:r>
    </w:p>
    <w:p w14:paraId="549150A4" w14:textId="77777777" w:rsidR="00BD48D5" w:rsidRDefault="00BD48D5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D55826E" w14:textId="77777777" w:rsidR="004A259B" w:rsidRDefault="004A259B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9997A19" w14:textId="77777777" w:rsidR="004A259B" w:rsidRDefault="004A259B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9104046" w14:textId="3C9ED289" w:rsidR="00BD48D5" w:rsidRDefault="00BD48D5" w:rsidP="00CF1CD4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4A259B">
        <w:rPr>
          <w:rFonts w:ascii="Arial" w:hAnsi="Arial" w:cs="Arial"/>
          <w:b/>
          <w:bCs/>
          <w:sz w:val="20"/>
          <w:lang w:val="ca-ES"/>
        </w:rPr>
        <w:t>Titulació addicional dels recursos humans mínims exigits en la selecció i recerca de perfils Directius</w:t>
      </w:r>
    </w:p>
    <w:p w14:paraId="64A5198D" w14:textId="77777777" w:rsidR="004A259B" w:rsidRPr="004A259B" w:rsidRDefault="004A259B" w:rsidP="004A259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6F7BF2F7" w14:textId="71FC616F" w:rsidR="00BD48D5" w:rsidRDefault="00BD48D5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931232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65049">
        <w:rPr>
          <w:rFonts w:ascii="Arial" w:hAnsi="Arial" w:cs="Arial"/>
          <w:sz w:val="20"/>
          <w:lang w:val="ca-ES"/>
        </w:rPr>
        <w:t xml:space="preserve"> Màster o Postgrau de Recursos humans</w:t>
      </w:r>
    </w:p>
    <w:p w14:paraId="7C8787EF" w14:textId="653B9DC0" w:rsidR="00BD48D5" w:rsidRDefault="00BD48D5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824769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65049">
        <w:rPr>
          <w:rFonts w:ascii="Arial" w:hAnsi="Arial" w:cs="Arial"/>
          <w:sz w:val="20"/>
          <w:lang w:val="ca-ES"/>
        </w:rPr>
        <w:t xml:space="preserve"> Cursos específics en tècniques de selecció de personal</w:t>
      </w:r>
    </w:p>
    <w:p w14:paraId="10C5DEE6" w14:textId="4A06B510" w:rsidR="00D65049" w:rsidRDefault="00D65049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286275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titulació addicional </w:t>
      </w:r>
    </w:p>
    <w:p w14:paraId="51EBCCF5" w14:textId="77777777" w:rsidR="00D65049" w:rsidRDefault="00D65049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61A554F" w14:textId="77777777" w:rsidR="004A259B" w:rsidRDefault="004A259B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FAD9A96" w14:textId="77777777" w:rsidR="004A259B" w:rsidRDefault="004A259B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6670872" w14:textId="398B2C07" w:rsidR="00D65049" w:rsidRDefault="00D65049" w:rsidP="00CF1CD4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4A259B">
        <w:rPr>
          <w:rFonts w:ascii="Arial" w:hAnsi="Arial" w:cs="Arial"/>
          <w:b/>
          <w:bCs/>
          <w:sz w:val="20"/>
          <w:lang w:val="ca-ES"/>
        </w:rPr>
        <w:t xml:space="preserve">Recursos addicionals de recursos humans respecte del mínim exigit en processos de selecció de llocs Directius </w:t>
      </w:r>
      <w:r w:rsidR="00021042" w:rsidRPr="004A259B">
        <w:rPr>
          <w:rFonts w:ascii="Arial" w:hAnsi="Arial" w:cs="Arial"/>
          <w:b/>
          <w:bCs/>
          <w:sz w:val="20"/>
          <w:lang w:val="ca-ES"/>
        </w:rPr>
        <w:t>amb experiència del Sector Públic.</w:t>
      </w:r>
    </w:p>
    <w:p w14:paraId="557DFB84" w14:textId="77777777" w:rsidR="004A259B" w:rsidRPr="004A259B" w:rsidRDefault="004A259B" w:rsidP="004A259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3D67654E" w14:textId="6626189F" w:rsidR="00021042" w:rsidRDefault="00021042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171722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Adscriure un psicòleg addicional amb una experiència mínima superior a 7 anys</w:t>
      </w:r>
    </w:p>
    <w:p w14:paraId="7AC6B6CC" w14:textId="4C5937DD" w:rsidR="00021042" w:rsidRDefault="00021042" w:rsidP="00CF1CD4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928268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Adscriure un psicòleg addicional amb una experiència mínima superior a 3 anys i inferior o igual a 7 anys</w:t>
      </w:r>
    </w:p>
    <w:p w14:paraId="090BC688" w14:textId="5D97C3E6" w:rsidR="00021042" w:rsidRDefault="00021042" w:rsidP="00CF1CD4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969349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Adscriure un psicòleg addicional amb una experiència mínima superior a 1 any i inferior o igual a 3 anys</w:t>
      </w:r>
    </w:p>
    <w:p w14:paraId="58FAA33F" w14:textId="4D197122" w:rsidR="00021042" w:rsidRPr="00021042" w:rsidRDefault="00021042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223101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recurs addicional</w:t>
      </w:r>
    </w:p>
    <w:p w14:paraId="3B802646" w14:textId="77777777" w:rsidR="009A3A16" w:rsidRDefault="009A3A16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65ABC9" w14:textId="70DF8385" w:rsidR="00AA18F7" w:rsidRPr="00F35FE8" w:rsidRDefault="00AA18F7" w:rsidP="00176F07">
      <w:pPr>
        <w:tabs>
          <w:tab w:val="left" w:pos="540"/>
        </w:tabs>
        <w:rPr>
          <w:rFonts w:ascii="Arial" w:hAnsi="Arial" w:cs="Arial"/>
          <w:b/>
          <w:bCs/>
          <w:color w:val="FF0000"/>
          <w:sz w:val="20"/>
          <w:lang w:val="ca-ES"/>
        </w:rPr>
      </w:pPr>
      <w:r w:rsidRPr="00F35FE8">
        <w:rPr>
          <w:rFonts w:ascii="Arial" w:hAnsi="Arial" w:cs="Arial"/>
          <w:b/>
          <w:bCs/>
          <w:color w:val="FF0000"/>
          <w:sz w:val="20"/>
          <w:lang w:val="ca-ES"/>
        </w:rPr>
        <w:t xml:space="preserve">Presentar </w:t>
      </w:r>
      <w:proofErr w:type="spellStart"/>
      <w:r w:rsidRPr="00F35FE8">
        <w:rPr>
          <w:rFonts w:ascii="Arial" w:hAnsi="Arial" w:cs="Arial"/>
          <w:b/>
          <w:bCs/>
          <w:color w:val="FF0000"/>
          <w:sz w:val="20"/>
          <w:lang w:val="ca-ES"/>
        </w:rPr>
        <w:t>CV’s</w:t>
      </w:r>
      <w:proofErr w:type="spellEnd"/>
      <w:r w:rsidRPr="00F35FE8">
        <w:rPr>
          <w:rFonts w:ascii="Arial" w:hAnsi="Arial" w:cs="Arial"/>
          <w:b/>
          <w:bCs/>
          <w:color w:val="FF0000"/>
          <w:sz w:val="20"/>
          <w:lang w:val="ca-ES"/>
        </w:rPr>
        <w:t xml:space="preserve"> de l’equip mínim</w:t>
      </w:r>
    </w:p>
    <w:p w14:paraId="359AFF5D" w14:textId="77777777" w:rsidR="00F35FE8" w:rsidRDefault="00F35FE8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49C56AB2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34A3E26"/>
    <w:multiLevelType w:val="hybridMultilevel"/>
    <w:tmpl w:val="3F8C31F2"/>
    <w:lvl w:ilvl="0" w:tplc="0CAED4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7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042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BFD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0CB2"/>
    <w:rsid w:val="00321408"/>
    <w:rsid w:val="00325FC5"/>
    <w:rsid w:val="003300C7"/>
    <w:rsid w:val="003344E8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3DD3"/>
    <w:rsid w:val="004902A2"/>
    <w:rsid w:val="00490F03"/>
    <w:rsid w:val="004952A4"/>
    <w:rsid w:val="004A1994"/>
    <w:rsid w:val="004A259B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114D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1CCC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112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3A16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18F7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D48D5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1CD4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4874"/>
    <w:rsid w:val="00D605D9"/>
    <w:rsid w:val="00D6504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5FE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1BC2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1efc6273ba17f3ae59d7204e2096e6a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ebcc547d878ab58e55d3a57a8b733a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12000572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12000572 - AM Recerca i seleccio personal alts nivells resp</TMB_TitolLicitacio>
    <TMB_IDLicitacio xmlns="c8de0594-42e2-4f26-8a69-9df094374455">502520</TMB_IDLicitacio>
    <TMB_DataComiteWF xmlns="c8de0594-42e2-4f26-8a69-9df094374455" xsi:nil="true"/>
    <lcf76f155ced4ddcb4097134ff3c332f xmlns="b33c6233-2ab6-44e4-b566-b78dc0012292" xsi:nil="true"/>
    <TMB_OP xmlns="c8de0594-42e2-4f26-8a69-9df094374455">2025-11-25T23:00:00+00:00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2025-12-08T23:00:00+00:00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  <DocOkMA xmlns="b33c6233-2ab6-44e4-b566-b78dc00122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1C43E-4639-4CC5-AC96-B4B755541562}"/>
</file>

<file path=customXml/itemProps2.xml><?xml version="1.0" encoding="utf-8"?>
<ds:datastoreItem xmlns:ds="http://schemas.openxmlformats.org/officeDocument/2006/customXml" ds:itemID="{121E2882-77E2-4281-B797-34CC02C644AD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2751</Characters>
  <Application>Microsoft Office Word</Application>
  <DocSecurity>0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2025-11-18T12:58:00Z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