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531C" w14:textId="77777777" w:rsidR="00620004" w:rsidRPr="006A5952" w:rsidRDefault="00620004" w:rsidP="00620004">
      <w:pPr>
        <w:pStyle w:val="Titol2"/>
        <w:numPr>
          <w:ilvl w:val="0"/>
          <w:numId w:val="0"/>
        </w:numPr>
        <w:spacing w:after="160" w:line="276" w:lineRule="auto"/>
        <w:outlineLvl w:val="1"/>
      </w:pPr>
      <w:bookmarkStart w:id="0" w:name="_Toc189722543"/>
      <w:bookmarkStart w:id="1" w:name="_Toc213754049"/>
      <w:r w:rsidRPr="006A5952">
        <w:t xml:space="preserve">Annex II.- Documentació a presentar en el sobre </w:t>
      </w:r>
      <w:bookmarkEnd w:id="0"/>
      <w:r>
        <w:t>2</w:t>
      </w:r>
      <w:bookmarkEnd w:id="1"/>
    </w:p>
    <w:p w14:paraId="1E560BE7" w14:textId="77777777" w:rsidR="00620004" w:rsidRPr="006A5952" w:rsidRDefault="00620004" w:rsidP="00620004">
      <w:pPr>
        <w:spacing w:after="160" w:line="276" w:lineRule="auto"/>
        <w:ind w:left="11"/>
        <w:jc w:val="both"/>
        <w:rPr>
          <w:rFonts w:ascii="Arial" w:hAnsi="Arial" w:cs="Arial"/>
          <w:u w:val="single"/>
          <w:lang w:val="ca-ES"/>
        </w:rPr>
      </w:pPr>
      <w:r w:rsidRPr="006A5952">
        <w:rPr>
          <w:rFonts w:ascii="Arial" w:hAnsi="Arial" w:cs="Arial"/>
          <w:lang w:val="ca-ES"/>
        </w:rPr>
        <w:t>Al Plec de Clàusules administratives particulars i prescripcions tècniques de la contractació consistent en la prestació d</w:t>
      </w:r>
      <w:r>
        <w:rPr>
          <w:rFonts w:ascii="Arial" w:hAnsi="Arial" w:cs="Arial"/>
          <w:lang w:val="ca-ES"/>
        </w:rPr>
        <w:t xml:space="preserve">’un servei integral de control horari i gestió del personal de l’Ajuntament de </w:t>
      </w:r>
      <w:r w:rsidRPr="00AE5A6A">
        <w:rPr>
          <w:rFonts w:ascii="Arial" w:eastAsia="Calibri" w:hAnsi="Arial" w:cs="Arial"/>
          <w:lang w:val="ca-ES"/>
        </w:rPr>
        <w:t>Santa Margarida de Montbui</w:t>
      </w:r>
      <w:r>
        <w:rPr>
          <w:rFonts w:ascii="Arial" w:hAnsi="Arial" w:cs="Arial"/>
          <w:lang w:val="ca-ES"/>
        </w:rPr>
        <w:t xml:space="preserve"> i del Patronat Escoles Bressol, mitjançant un lloguer d’un software específic (SaaS) i d’un hardware, així com el seu servei d’assistència i manteniment.</w:t>
      </w:r>
    </w:p>
    <w:p w14:paraId="66134F45" w14:textId="77777777" w:rsidR="00620004" w:rsidRPr="006A5952" w:rsidRDefault="00620004" w:rsidP="00620004">
      <w:pPr>
        <w:spacing w:after="160" w:line="276" w:lineRule="auto"/>
        <w:ind w:left="11"/>
        <w:jc w:val="both"/>
        <w:rPr>
          <w:rFonts w:ascii="Arial" w:hAnsi="Arial" w:cs="Arial"/>
          <w:b/>
          <w:u w:val="single"/>
          <w:lang w:val="ca-ES"/>
        </w:rPr>
      </w:pPr>
      <w:r w:rsidRPr="006A5952">
        <w:rPr>
          <w:rFonts w:ascii="Arial" w:hAnsi="Arial" w:cs="Arial"/>
          <w:b/>
          <w:u w:val="single"/>
          <w:lang w:val="ca-ES"/>
        </w:rPr>
        <w:t>Model de proposició relativa als criteris avaluables de forma automàtica</w:t>
      </w:r>
    </w:p>
    <w:p w14:paraId="0DD4E64E" w14:textId="77777777" w:rsidR="00620004" w:rsidRPr="006A5952" w:rsidRDefault="00620004" w:rsidP="00620004">
      <w:pPr>
        <w:spacing w:after="160" w:line="276" w:lineRule="auto"/>
        <w:jc w:val="both"/>
        <w:rPr>
          <w:rFonts w:ascii="Arial" w:hAnsi="Arial" w:cs="Arial"/>
          <w:szCs w:val="22"/>
          <w:lang w:val="ca-ES"/>
        </w:rPr>
      </w:pPr>
      <w:r w:rsidRPr="006A5952">
        <w:rPr>
          <w:rFonts w:ascii="Arial" w:hAnsi="Arial" w:cs="Arial"/>
          <w:szCs w:val="22"/>
          <w:lang w:val="ca-ES"/>
        </w:rPr>
        <w:t xml:space="preserve">En/Na ....................................................................... amb NIF núm. .............................., en nom propi, (o en representació de l'empresa ..........................................., CIF núm. ........................., domiciliada a ........................................................., carrer .........................................................., núm. ........) assabentat/da de les condicions exigides per optar al contracte </w:t>
      </w:r>
      <w:r w:rsidRPr="006A5952">
        <w:rPr>
          <w:rFonts w:ascii="Arial" w:hAnsi="Arial" w:cs="Arial"/>
          <w:lang w:val="ca-ES"/>
        </w:rPr>
        <w:t>d</w:t>
      </w:r>
      <w:r>
        <w:rPr>
          <w:rFonts w:ascii="Arial" w:hAnsi="Arial" w:cs="Arial"/>
          <w:lang w:val="ca-ES"/>
        </w:rPr>
        <w:t xml:space="preserve">’un servei integral de control horari i gestió del personal de l’Ajuntament de </w:t>
      </w:r>
      <w:r w:rsidRPr="00AE5A6A">
        <w:rPr>
          <w:rFonts w:ascii="Arial" w:eastAsia="Calibri" w:hAnsi="Arial" w:cs="Arial"/>
          <w:lang w:val="ca-ES"/>
        </w:rPr>
        <w:t>Santa Margarida de Montbui</w:t>
      </w:r>
      <w:r>
        <w:rPr>
          <w:rFonts w:ascii="Arial" w:hAnsi="Arial" w:cs="Arial"/>
          <w:lang w:val="ca-ES"/>
        </w:rPr>
        <w:t xml:space="preserve"> i del Patronat Escoles Bressol, mitjançant un lloguer d’un software específic (SaaS) i d’un hardware, així com el seu servei d’assistència i manteniment</w:t>
      </w:r>
      <w:r w:rsidRPr="006A5952">
        <w:rPr>
          <w:rFonts w:ascii="Arial" w:hAnsi="Arial" w:cs="Arial"/>
          <w:szCs w:val="22"/>
          <w:lang w:val="ca-ES"/>
        </w:rPr>
        <w:t xml:space="preserve"> (expedient </w:t>
      </w:r>
      <w:r>
        <w:rPr>
          <w:rFonts w:ascii="Arial" w:hAnsi="Arial" w:cs="Arial"/>
          <w:szCs w:val="22"/>
          <w:lang w:val="ca-ES"/>
        </w:rPr>
        <w:t>976/2025</w:t>
      </w:r>
      <w:r w:rsidRPr="006A5952">
        <w:rPr>
          <w:rFonts w:ascii="Arial" w:hAnsi="Arial" w:cs="Arial"/>
          <w:szCs w:val="22"/>
          <w:lang w:val="ca-ES"/>
        </w:rPr>
        <w:t>) es compromet a portar-la a terme amb subjecció als Plecs de Prescripcions Tècniques Particulars i de Clàusules Administratives Particulars, d’acord amb els següents punts:</w:t>
      </w:r>
    </w:p>
    <w:p w14:paraId="3B9408D1" w14:textId="77777777" w:rsidR="00620004" w:rsidRPr="00F83807" w:rsidRDefault="00620004" w:rsidP="00620004">
      <w:pPr>
        <w:pStyle w:val="Pargrafdellista"/>
        <w:widowControl/>
        <w:numPr>
          <w:ilvl w:val="0"/>
          <w:numId w:val="2"/>
        </w:numPr>
        <w:suppressAutoHyphens w:val="0"/>
        <w:spacing w:after="160" w:line="276" w:lineRule="auto"/>
        <w:jc w:val="both"/>
        <w:rPr>
          <w:rFonts w:ascii="Arial" w:hAnsi="Arial" w:cs="Arial"/>
          <w:u w:val="single"/>
          <w:lang w:val="ca-ES"/>
        </w:rPr>
      </w:pPr>
      <w:r w:rsidRPr="006A5952">
        <w:rPr>
          <w:rFonts w:ascii="Arial" w:hAnsi="Arial" w:cs="Arial"/>
          <w:u w:val="single"/>
          <w:lang w:val="ca-ES"/>
        </w:rPr>
        <w:t>OFERTA ECONÒMICA</w:t>
      </w:r>
      <w:r>
        <w:rPr>
          <w:rFonts w:ascii="Arial" w:hAnsi="Arial" w:cs="Arial"/>
          <w:u w:val="single"/>
          <w:lang w:val="ca-ES"/>
        </w:rPr>
        <w:t xml:space="preserve"> [presentar addicionalment l’Annex III]</w:t>
      </w:r>
    </w:p>
    <w:p w14:paraId="39230288" w14:textId="77777777" w:rsidR="00620004" w:rsidRDefault="00620004" w:rsidP="00620004">
      <w:pPr>
        <w:spacing w:after="160" w:line="276" w:lineRule="auto"/>
        <w:jc w:val="both"/>
        <w:rPr>
          <w:rFonts w:ascii="Arial" w:hAnsi="Arial" w:cs="Arial"/>
        </w:rPr>
      </w:pPr>
      <w:r w:rsidRPr="002C4C14">
        <w:rPr>
          <w:rFonts w:ascii="Arial" w:hAnsi="Arial" w:cs="Arial"/>
          <w:lang w:val="ca-ES"/>
        </w:rPr>
        <w:t xml:space="preserve">En/Na ....................................................................... amb NIF núm. .............................., en nom propi, (o en representació de l'empresa ..........................................., CIF núm. ........................., domiciliada a ........................................................., carrer .........................................................., núm. ........) assabentat/da de les condicions exigides per optar al </w:t>
      </w:r>
      <w:r w:rsidRPr="006A5952">
        <w:rPr>
          <w:rFonts w:ascii="Arial" w:hAnsi="Arial" w:cs="Arial"/>
          <w:szCs w:val="22"/>
          <w:lang w:val="ca-ES"/>
        </w:rPr>
        <w:t xml:space="preserve">contracte </w:t>
      </w:r>
      <w:r w:rsidRPr="006A5952">
        <w:rPr>
          <w:rFonts w:ascii="Arial" w:hAnsi="Arial" w:cs="Arial"/>
          <w:lang w:val="ca-ES"/>
        </w:rPr>
        <w:t>d</w:t>
      </w:r>
      <w:r>
        <w:rPr>
          <w:rFonts w:ascii="Arial" w:hAnsi="Arial" w:cs="Arial"/>
          <w:lang w:val="ca-ES"/>
        </w:rPr>
        <w:t xml:space="preserve">’un servei integral de control horari i gestió del personal de l’Ajuntament de </w:t>
      </w:r>
      <w:r w:rsidRPr="00AE5A6A">
        <w:rPr>
          <w:rFonts w:ascii="Arial" w:eastAsia="Calibri" w:hAnsi="Arial" w:cs="Arial"/>
          <w:lang w:val="ca-ES"/>
        </w:rPr>
        <w:t>Santa Margarida de Montbui</w:t>
      </w:r>
      <w:r>
        <w:rPr>
          <w:rFonts w:ascii="Arial" w:hAnsi="Arial" w:cs="Arial"/>
          <w:lang w:val="ca-ES"/>
        </w:rPr>
        <w:t xml:space="preserve"> i del Patronat Escoles Bressol, mitjançant un lloguer d’un software específic (SaaS) i d’un hardware, així com el seu servei d’assistència i manteniment,</w:t>
      </w:r>
      <w:r w:rsidRPr="006A5952">
        <w:rPr>
          <w:rFonts w:ascii="Arial" w:hAnsi="Arial" w:cs="Arial"/>
          <w:szCs w:val="22"/>
          <w:lang w:val="ca-ES"/>
        </w:rPr>
        <w:t xml:space="preserve"> </w:t>
      </w:r>
      <w:r w:rsidRPr="002C4C14">
        <w:rPr>
          <w:rFonts w:ascii="Arial" w:hAnsi="Arial" w:cs="Arial"/>
          <w:lang w:val="ca-ES"/>
        </w:rPr>
        <w:t xml:space="preserve">es compromet a portar-la a terme amb subjecció als Plecs de Prescripcions Tècniques Particulars i de Clàusules Administratives Particulars, </w:t>
      </w:r>
      <w:r w:rsidRPr="002C4C14">
        <w:rPr>
          <w:rFonts w:ascii="Arial" w:hAnsi="Arial" w:cs="Arial"/>
          <w:b/>
          <w:bCs/>
          <w:lang w:val="ca-ES"/>
        </w:rPr>
        <w:t>per l’import</w:t>
      </w:r>
      <w:r>
        <w:rPr>
          <w:rFonts w:ascii="Arial" w:hAnsi="Arial" w:cs="Arial"/>
          <w:lang w:val="ca-ES"/>
        </w:rPr>
        <w:t xml:space="preserve"> següent</w:t>
      </w:r>
      <w:r w:rsidRPr="00C45B81">
        <w:rPr>
          <w:rFonts w:ascii="Arial" w:hAnsi="Arial" w:cs="Arial"/>
          <w:lang w:val="ca-ES"/>
        </w:rPr>
        <w:t>:</w:t>
      </w:r>
      <w:r w:rsidRPr="00C45B81">
        <w:rPr>
          <w:lang w:val="ca-ES"/>
        </w:rPr>
        <w:t xml:space="preserve"> </w:t>
      </w:r>
    </w:p>
    <w:p w14:paraId="0F24F5A0" w14:textId="77777777" w:rsidR="00620004" w:rsidRDefault="00620004" w:rsidP="00620004">
      <w:pPr>
        <w:spacing w:line="276" w:lineRule="auto"/>
        <w:jc w:val="both"/>
        <w:rPr>
          <w:rFonts w:ascii="Arial" w:hAnsi="Arial" w:cs="Arial"/>
          <w:b/>
          <w:bCs/>
          <w:lang w:val="ca-ES"/>
        </w:rPr>
      </w:pPr>
    </w:p>
    <w:p w14:paraId="17EFA2EA" w14:textId="77777777" w:rsidR="00620004" w:rsidRPr="005D6C46" w:rsidRDefault="00620004" w:rsidP="00620004">
      <w:pPr>
        <w:spacing w:line="276" w:lineRule="auto"/>
        <w:jc w:val="both"/>
        <w:rPr>
          <w:rFonts w:ascii="Arial" w:hAnsi="Arial" w:cs="Arial"/>
          <w:b/>
          <w:bCs/>
          <w:lang w:val="ca-ES"/>
        </w:rPr>
      </w:pPr>
      <w:r w:rsidRPr="005D6C46">
        <w:rPr>
          <w:rFonts w:ascii="Arial" w:hAnsi="Arial" w:cs="Arial"/>
          <w:b/>
          <w:bCs/>
          <w:lang w:val="ca-ES"/>
        </w:rPr>
        <w:t xml:space="preserve">TOTAL </w:t>
      </w:r>
      <w:r>
        <w:rPr>
          <w:rFonts w:ascii="Arial" w:hAnsi="Arial" w:cs="Arial"/>
          <w:b/>
          <w:bCs/>
          <w:lang w:val="ca-ES"/>
        </w:rPr>
        <w:t>pels 2 anys de contracte ..</w:t>
      </w:r>
      <w:r w:rsidRPr="005D6C46">
        <w:rPr>
          <w:rFonts w:ascii="Arial" w:hAnsi="Arial" w:cs="Arial"/>
          <w:b/>
          <w:bCs/>
          <w:lang w:val="ca-ES"/>
        </w:rPr>
        <w:t>…..……………………………………€ (IVA exclòs)</w:t>
      </w:r>
    </w:p>
    <w:p w14:paraId="5F49AFCA" w14:textId="77777777" w:rsidR="00620004" w:rsidRPr="005D6C46" w:rsidRDefault="00620004" w:rsidP="00620004">
      <w:pPr>
        <w:spacing w:after="160" w:line="276" w:lineRule="auto"/>
        <w:ind w:firstLine="709"/>
        <w:jc w:val="both"/>
        <w:rPr>
          <w:rFonts w:ascii="Arial" w:hAnsi="Arial" w:cs="Arial"/>
          <w:sz w:val="18"/>
          <w:szCs w:val="18"/>
          <w:lang w:val="ca-ES"/>
        </w:rPr>
      </w:pPr>
      <w:r w:rsidRPr="005D6C46">
        <w:rPr>
          <w:rFonts w:ascii="Arial" w:hAnsi="Arial" w:cs="Arial"/>
          <w:sz w:val="18"/>
          <w:szCs w:val="18"/>
          <w:lang w:val="ca-ES"/>
        </w:rPr>
        <w:t>(</w:t>
      </w:r>
      <w:r w:rsidRPr="005D6C46">
        <w:rPr>
          <w:rFonts w:ascii="Arial" w:hAnsi="Arial" w:cs="Arial"/>
          <w:sz w:val="18"/>
          <w:szCs w:val="18"/>
          <w:u w:val="single"/>
          <w:lang w:val="ca-ES"/>
        </w:rPr>
        <w:t xml:space="preserve">preu màxim </w:t>
      </w:r>
      <w:r>
        <w:rPr>
          <w:rFonts w:ascii="Arial" w:hAnsi="Arial" w:cs="Arial"/>
          <w:sz w:val="18"/>
          <w:szCs w:val="18"/>
          <w:u w:val="single"/>
          <w:lang w:val="ca-ES"/>
        </w:rPr>
        <w:t xml:space="preserve">22.013,00 </w:t>
      </w:r>
      <w:r w:rsidRPr="005D6C46">
        <w:rPr>
          <w:rFonts w:ascii="Arial" w:hAnsi="Arial" w:cs="Arial"/>
          <w:sz w:val="18"/>
          <w:szCs w:val="18"/>
          <w:u w:val="single"/>
          <w:lang w:val="ca-ES"/>
        </w:rPr>
        <w:t>€</w:t>
      </w:r>
      <w:r w:rsidRPr="005D6C46">
        <w:rPr>
          <w:rFonts w:ascii="Arial" w:hAnsi="Arial" w:cs="Arial"/>
          <w:sz w:val="18"/>
          <w:szCs w:val="18"/>
          <w:lang w:val="ca-ES"/>
        </w:rPr>
        <w:t>, sense IVA)</w:t>
      </w:r>
    </w:p>
    <w:p w14:paraId="28E9CED9" w14:textId="77777777" w:rsidR="00620004" w:rsidRPr="00F83807" w:rsidRDefault="00620004" w:rsidP="00620004">
      <w:pPr>
        <w:spacing w:after="160" w:line="276" w:lineRule="auto"/>
        <w:ind w:left="709"/>
        <w:jc w:val="both"/>
        <w:rPr>
          <w:rFonts w:ascii="Arial" w:hAnsi="Arial" w:cs="Arial"/>
          <w:lang w:val="ca-ES"/>
        </w:rPr>
      </w:pPr>
      <w:r>
        <w:rPr>
          <w:rFonts w:ascii="Arial" w:hAnsi="Arial" w:cs="Arial"/>
          <w:lang w:val="ca-ES"/>
        </w:rPr>
        <w:t xml:space="preserve">En cas que el valor de l’oferta econòmica d’aquest Annex no coincideixi amb valor total calculat segons els valors unitaris oferts en </w:t>
      </w:r>
      <w:r w:rsidRPr="00F83807">
        <w:rPr>
          <w:rFonts w:ascii="Arial" w:hAnsi="Arial" w:cs="Arial"/>
          <w:b/>
          <w:bCs/>
          <w:u w:val="single"/>
          <w:lang w:val="ca-ES"/>
        </w:rPr>
        <w:t>l’Annex III, prevaldran els valors d’aquest últim</w:t>
      </w:r>
      <w:r>
        <w:rPr>
          <w:rFonts w:ascii="Arial" w:hAnsi="Arial" w:cs="Arial"/>
          <w:lang w:val="ca-ES"/>
        </w:rPr>
        <w:t xml:space="preserve">. </w:t>
      </w:r>
    </w:p>
    <w:p w14:paraId="2CB114FA" w14:textId="77777777" w:rsidR="00620004" w:rsidRDefault="00620004" w:rsidP="00620004">
      <w:pPr>
        <w:spacing w:after="160" w:line="276" w:lineRule="auto"/>
        <w:jc w:val="both"/>
        <w:rPr>
          <w:rFonts w:ascii="Arial" w:hAnsi="Arial" w:cs="Arial"/>
          <w:szCs w:val="22"/>
          <w:lang w:val="ca-ES"/>
        </w:rPr>
      </w:pPr>
    </w:p>
    <w:p w14:paraId="207E92DD" w14:textId="77777777" w:rsidR="00620004" w:rsidRPr="006A5952" w:rsidRDefault="00620004" w:rsidP="00620004">
      <w:pPr>
        <w:spacing w:after="160" w:line="276" w:lineRule="auto"/>
        <w:jc w:val="both"/>
        <w:rPr>
          <w:rFonts w:ascii="Arial" w:hAnsi="Arial" w:cs="Arial"/>
          <w:b/>
          <w:szCs w:val="22"/>
          <w:u w:val="single"/>
          <w:lang w:val="ca-ES"/>
        </w:rPr>
      </w:pPr>
      <w:r w:rsidRPr="006A5952">
        <w:rPr>
          <w:rFonts w:ascii="Arial" w:hAnsi="Arial" w:cs="Arial"/>
          <w:szCs w:val="22"/>
          <w:lang w:val="ca-ES"/>
        </w:rPr>
        <w:t>(</w:t>
      </w:r>
      <w:r w:rsidRPr="002C4C14">
        <w:rPr>
          <w:rFonts w:ascii="Arial" w:hAnsi="Arial" w:cs="Arial"/>
          <w:i/>
          <w:iCs/>
          <w:szCs w:val="22"/>
          <w:u w:val="single"/>
          <w:lang w:val="ca-ES"/>
        </w:rPr>
        <w:t>Lloc, data i signatura del licitador</w:t>
      </w:r>
      <w:r w:rsidRPr="006A5952">
        <w:rPr>
          <w:rFonts w:ascii="Arial" w:hAnsi="Arial" w:cs="Arial"/>
          <w:szCs w:val="22"/>
          <w:lang w:val="ca-ES"/>
        </w:rPr>
        <w:t>)</w:t>
      </w:r>
    </w:p>
    <w:p w14:paraId="32D4EC2C" w14:textId="77777777" w:rsidR="00620004" w:rsidRPr="00F83807" w:rsidRDefault="00620004" w:rsidP="00620004">
      <w:pPr>
        <w:spacing w:after="160" w:line="276" w:lineRule="auto"/>
        <w:ind w:left="709"/>
        <w:jc w:val="both"/>
        <w:rPr>
          <w:rFonts w:ascii="Arial" w:hAnsi="Arial" w:cs="Arial"/>
          <w:b/>
          <w:bCs/>
          <w:i/>
          <w:iCs/>
          <w:sz w:val="18"/>
          <w:szCs w:val="18"/>
          <w:lang w:val="ca-ES"/>
        </w:rPr>
      </w:pPr>
      <w:r w:rsidRPr="00F83807">
        <w:rPr>
          <w:rFonts w:ascii="Arial" w:hAnsi="Arial" w:cs="Arial"/>
          <w:b/>
          <w:bCs/>
          <w:i/>
          <w:iCs/>
          <w:sz w:val="18"/>
          <w:szCs w:val="18"/>
          <w:lang w:val="ca-ES"/>
        </w:rPr>
        <w:t>La manca de presentació de l'oferta econòmica de conformitat amb les prescripcions establertes comportarà l'exclusió del procediment de licitació de conformitat amb el que disposa l'art. 84 del Reglament General de la Llei de Contractes de les Administracions Públiques.</w:t>
      </w:r>
    </w:p>
    <w:p w14:paraId="2D751D31" w14:textId="77777777" w:rsidR="00620004" w:rsidRPr="00F83807" w:rsidRDefault="00620004" w:rsidP="00620004">
      <w:pPr>
        <w:spacing w:after="160" w:line="276" w:lineRule="auto"/>
        <w:ind w:left="709"/>
        <w:jc w:val="both"/>
        <w:rPr>
          <w:rFonts w:ascii="Arial" w:hAnsi="Arial" w:cs="Arial"/>
          <w:b/>
          <w:i/>
          <w:iCs/>
          <w:sz w:val="18"/>
          <w:szCs w:val="18"/>
          <w:u w:val="single"/>
          <w:lang w:val="ca-ES"/>
        </w:rPr>
      </w:pPr>
      <w:r w:rsidRPr="00F83807">
        <w:rPr>
          <w:rFonts w:ascii="Arial" w:hAnsi="Arial" w:cs="Arial"/>
          <w:b/>
          <w:i/>
          <w:iCs/>
          <w:sz w:val="18"/>
          <w:szCs w:val="18"/>
          <w:u w:val="single"/>
          <w:lang w:val="ca-ES"/>
        </w:rPr>
        <w:lastRenderedPageBreak/>
        <w:t>Si no es presenta l’Annex III en el sobre 2, a part del present Annex, l’empresa licitadora quedarà automàticament exclosa.</w:t>
      </w:r>
    </w:p>
    <w:p w14:paraId="00EDA60A" w14:textId="77777777" w:rsidR="00620004" w:rsidRPr="00F83807" w:rsidRDefault="00620004" w:rsidP="00620004">
      <w:pPr>
        <w:spacing w:after="160" w:line="276" w:lineRule="auto"/>
        <w:ind w:left="709"/>
        <w:jc w:val="both"/>
        <w:rPr>
          <w:rFonts w:ascii="Arial" w:hAnsi="Arial" w:cs="Arial"/>
          <w:i/>
          <w:iCs/>
          <w:sz w:val="18"/>
          <w:szCs w:val="18"/>
          <w:lang w:val="ca-ES"/>
        </w:rPr>
      </w:pPr>
      <w:r w:rsidRPr="00F83807">
        <w:rPr>
          <w:rFonts w:ascii="Arial" w:hAnsi="Arial" w:cs="Arial"/>
          <w:i/>
          <w:iCs/>
          <w:sz w:val="18"/>
          <w:szCs w:val="18"/>
          <w:lang w:val="ca-ES"/>
        </w:rPr>
        <w:t xml:space="preserve">L'import s'haurà d'expressar amb un màxim de dos decimals. Si qualsevol import supera el màxim indicat, l’oferta en qüestió quedarà automàticament exclosa. </w:t>
      </w:r>
    </w:p>
    <w:p w14:paraId="38077AD1" w14:textId="77777777" w:rsidR="00620004" w:rsidRDefault="00620004" w:rsidP="00620004">
      <w:pPr>
        <w:spacing w:after="160" w:line="276" w:lineRule="auto"/>
        <w:jc w:val="both"/>
        <w:rPr>
          <w:rFonts w:ascii="Arial" w:hAnsi="Arial" w:cs="Arial"/>
          <w:i/>
          <w:iCs/>
          <w:szCs w:val="22"/>
          <w:lang w:val="ca-ES"/>
        </w:rPr>
      </w:pPr>
    </w:p>
    <w:p w14:paraId="11FF6BB6" w14:textId="77777777" w:rsidR="00620004" w:rsidRDefault="00620004" w:rsidP="00620004">
      <w:pPr>
        <w:pStyle w:val="Pargrafdellista"/>
        <w:widowControl/>
        <w:numPr>
          <w:ilvl w:val="0"/>
          <w:numId w:val="2"/>
        </w:numPr>
        <w:suppressAutoHyphens w:val="0"/>
        <w:spacing w:after="160" w:line="276" w:lineRule="auto"/>
        <w:jc w:val="both"/>
        <w:rPr>
          <w:rFonts w:ascii="Arial" w:hAnsi="Arial" w:cs="Arial"/>
          <w:u w:val="single"/>
          <w:lang w:val="ca-ES"/>
        </w:rPr>
      </w:pPr>
      <w:r>
        <w:rPr>
          <w:rFonts w:ascii="Arial" w:hAnsi="Arial" w:cs="Arial"/>
          <w:u w:val="single"/>
          <w:lang w:val="ca-ES"/>
        </w:rPr>
        <w:t>MILLORES</w:t>
      </w:r>
    </w:p>
    <w:p w14:paraId="0ED3E483" w14:textId="77777777" w:rsidR="00620004" w:rsidRPr="002C4C14" w:rsidRDefault="00620004" w:rsidP="00620004">
      <w:pPr>
        <w:spacing w:after="160" w:line="276" w:lineRule="auto"/>
        <w:jc w:val="both"/>
        <w:rPr>
          <w:rFonts w:ascii="Arial" w:hAnsi="Arial" w:cs="Arial"/>
          <w:lang w:val="ca-ES"/>
        </w:rPr>
      </w:pPr>
      <w:r w:rsidRPr="002C4C14">
        <w:rPr>
          <w:rFonts w:ascii="Arial" w:hAnsi="Arial" w:cs="Arial"/>
          <w:lang w:val="ca-ES"/>
        </w:rPr>
        <w:t xml:space="preserve">En/Na ....................................................................... amb NIF núm. .............................., en nom propi, (o en representació de l'empresa ..........................................., CIF núm. ........................., domiciliada a ........................................................., carrer .........................................................., núm. ........) assabentat/da de les condicions exigides per optar al </w:t>
      </w:r>
      <w:r w:rsidRPr="006A5952">
        <w:rPr>
          <w:rFonts w:ascii="Arial" w:hAnsi="Arial" w:cs="Arial"/>
          <w:szCs w:val="22"/>
          <w:lang w:val="ca-ES"/>
        </w:rPr>
        <w:t xml:space="preserve">contracte </w:t>
      </w:r>
      <w:r w:rsidRPr="006A5952">
        <w:rPr>
          <w:rFonts w:ascii="Arial" w:hAnsi="Arial" w:cs="Arial"/>
          <w:lang w:val="ca-ES"/>
        </w:rPr>
        <w:t>d</w:t>
      </w:r>
      <w:r>
        <w:rPr>
          <w:rFonts w:ascii="Arial" w:hAnsi="Arial" w:cs="Arial"/>
          <w:lang w:val="ca-ES"/>
        </w:rPr>
        <w:t xml:space="preserve">’un servei integral de control horari i gestió del personal de l’Ajuntament de </w:t>
      </w:r>
      <w:r w:rsidRPr="00AE5A6A">
        <w:rPr>
          <w:rFonts w:ascii="Arial" w:eastAsia="Calibri" w:hAnsi="Arial" w:cs="Arial"/>
          <w:lang w:val="ca-ES"/>
        </w:rPr>
        <w:t>Santa Margarida de Montbui</w:t>
      </w:r>
      <w:r>
        <w:rPr>
          <w:rFonts w:ascii="Arial" w:hAnsi="Arial" w:cs="Arial"/>
          <w:lang w:val="ca-ES"/>
        </w:rPr>
        <w:t xml:space="preserve"> i del Patronat Escoles Bressol, mitjançant un lloguer d’un software específic (SaaS) i d’un hardware, així com el seu servei d’assistència i manteniment,</w:t>
      </w:r>
      <w:r w:rsidRPr="006A5952">
        <w:rPr>
          <w:rFonts w:ascii="Arial" w:hAnsi="Arial" w:cs="Arial"/>
          <w:szCs w:val="22"/>
          <w:lang w:val="ca-ES"/>
        </w:rPr>
        <w:t xml:space="preserve"> </w:t>
      </w:r>
      <w:r w:rsidRPr="002C4C14">
        <w:rPr>
          <w:rFonts w:ascii="Arial" w:hAnsi="Arial" w:cs="Arial"/>
          <w:lang w:val="ca-ES"/>
        </w:rPr>
        <w:t>es compromet a portar</w:t>
      </w:r>
      <w:r>
        <w:rPr>
          <w:rFonts w:ascii="Arial" w:hAnsi="Arial" w:cs="Arial"/>
          <w:lang w:val="ca-ES"/>
        </w:rPr>
        <w:t xml:space="preserve"> a terme </w:t>
      </w:r>
      <w:r w:rsidRPr="002C4C14">
        <w:rPr>
          <w:rFonts w:ascii="Arial" w:hAnsi="Arial" w:cs="Arial"/>
          <w:b/>
          <w:bCs/>
          <w:lang w:val="ca-ES"/>
        </w:rPr>
        <w:t xml:space="preserve">les següents millores </w:t>
      </w:r>
      <w:r w:rsidRPr="002C4C14">
        <w:rPr>
          <w:rFonts w:ascii="Arial" w:hAnsi="Arial" w:cs="Arial"/>
          <w:lang w:val="ca-ES"/>
        </w:rPr>
        <w:t xml:space="preserve">amb subjecció als Plecs de Prescripcions Tècniques Particulars i de Clàusules Administratives Particulars, </w:t>
      </w:r>
      <w:r>
        <w:rPr>
          <w:rFonts w:ascii="Arial" w:hAnsi="Arial" w:cs="Arial"/>
          <w:lang w:val="ca-ES"/>
        </w:rPr>
        <w:t>que accepta íntegrament</w:t>
      </w:r>
      <w:r w:rsidRPr="002C4C14">
        <w:rPr>
          <w:rFonts w:ascii="Arial" w:hAnsi="Arial" w:cs="Arial"/>
          <w:lang w:val="ca-ES"/>
        </w:rPr>
        <w:t>:</w:t>
      </w:r>
    </w:p>
    <w:p w14:paraId="71F21C53" w14:textId="77777777" w:rsidR="00620004" w:rsidRPr="004C1408" w:rsidRDefault="00620004" w:rsidP="00620004">
      <w:pPr>
        <w:pStyle w:val="Pargrafdellista"/>
        <w:widowControl/>
        <w:numPr>
          <w:ilvl w:val="0"/>
          <w:numId w:val="3"/>
        </w:numPr>
        <w:suppressAutoHyphens w:val="0"/>
        <w:spacing w:after="160" w:line="276" w:lineRule="auto"/>
        <w:jc w:val="both"/>
        <w:rPr>
          <w:rFonts w:ascii="Arial" w:hAnsi="Arial" w:cs="Arial"/>
          <w:lang w:val="ca-ES"/>
        </w:rPr>
      </w:pPr>
      <w:r>
        <w:rPr>
          <w:rFonts w:ascii="Arial" w:hAnsi="Arial" w:cs="Arial"/>
          <w:lang w:val="ca-ES"/>
        </w:rPr>
        <w:t xml:space="preserve">Introducció d’eines d’interacció amb el personal: </w:t>
      </w:r>
    </w:p>
    <w:tbl>
      <w:tblPr>
        <w:tblW w:w="0" w:type="auto"/>
        <w:jc w:val="center"/>
        <w:tblBorders>
          <w:insideH w:val="single" w:sz="4" w:space="0" w:color="auto"/>
        </w:tblBorders>
        <w:tblLayout w:type="fixed"/>
        <w:tblLook w:val="04A0" w:firstRow="1" w:lastRow="0" w:firstColumn="1" w:lastColumn="0" w:noHBand="0" w:noVBand="1"/>
      </w:tblPr>
      <w:tblGrid>
        <w:gridCol w:w="1721"/>
        <w:gridCol w:w="1721"/>
      </w:tblGrid>
      <w:tr w:rsidR="00620004" w:rsidRPr="001C7E52" w14:paraId="34530E8A" w14:textId="77777777" w:rsidTr="003B3247">
        <w:trPr>
          <w:jc w:val="center"/>
        </w:trPr>
        <w:tc>
          <w:tcPr>
            <w:tcW w:w="1721" w:type="dxa"/>
          </w:tcPr>
          <w:p w14:paraId="703598D5" w14:textId="77777777" w:rsidR="00620004" w:rsidRPr="001C7E52" w:rsidRDefault="00620004" w:rsidP="003B3247">
            <w:pPr>
              <w:spacing w:after="160" w:line="276" w:lineRule="auto"/>
              <w:ind w:left="11"/>
              <w:rPr>
                <w:rFonts w:ascii="Arial" w:hAnsi="Arial" w:cs="Arial"/>
                <w:sz w:val="20"/>
                <w:szCs w:val="20"/>
                <w:lang w:val="ca-ES"/>
              </w:rPr>
            </w:pPr>
            <w:r w:rsidRPr="00612BC5">
              <w:rPr>
                <w:rFonts w:ascii="Arial" w:hAnsi="Arial" w:cs="Arial"/>
                <w:sz w:val="28"/>
                <w:szCs w:val="28"/>
                <w:lang w:val="ca-ES"/>
              </w:rPr>
              <w:t></w:t>
            </w:r>
            <w:r w:rsidRPr="001C7E52">
              <w:rPr>
                <w:rFonts w:ascii="Arial" w:hAnsi="Arial" w:cs="Arial"/>
                <w:sz w:val="20"/>
                <w:szCs w:val="20"/>
                <w:lang w:val="ca-ES"/>
              </w:rPr>
              <w:t xml:space="preserve"> </w:t>
            </w:r>
            <w:r>
              <w:rPr>
                <w:rFonts w:ascii="Arial" w:hAnsi="Arial" w:cs="Arial"/>
                <w:sz w:val="20"/>
                <w:szCs w:val="20"/>
                <w:lang w:val="ca-ES"/>
              </w:rPr>
              <w:t xml:space="preserve">Sí </w:t>
            </w:r>
          </w:p>
        </w:tc>
        <w:tc>
          <w:tcPr>
            <w:tcW w:w="1721" w:type="dxa"/>
          </w:tcPr>
          <w:p w14:paraId="533506CF" w14:textId="77777777" w:rsidR="00620004" w:rsidRPr="001C7E52" w:rsidRDefault="00620004" w:rsidP="003B3247">
            <w:pPr>
              <w:spacing w:after="160" w:line="276" w:lineRule="auto"/>
              <w:ind w:left="11"/>
              <w:rPr>
                <w:rFonts w:ascii="Arial" w:hAnsi="Arial" w:cs="Arial"/>
                <w:sz w:val="20"/>
                <w:szCs w:val="20"/>
                <w:lang w:val="ca-ES"/>
              </w:rPr>
            </w:pPr>
            <w:r w:rsidRPr="00612BC5">
              <w:rPr>
                <w:rFonts w:ascii="Arial" w:hAnsi="Arial" w:cs="Arial"/>
                <w:sz w:val="28"/>
                <w:szCs w:val="28"/>
                <w:lang w:val="ca-ES"/>
              </w:rPr>
              <w:t></w:t>
            </w:r>
            <w:r w:rsidRPr="001C7E52">
              <w:rPr>
                <w:rFonts w:ascii="Arial" w:hAnsi="Arial" w:cs="Arial"/>
                <w:sz w:val="20"/>
                <w:szCs w:val="20"/>
                <w:lang w:val="ca-ES"/>
              </w:rPr>
              <w:t xml:space="preserve"> </w:t>
            </w:r>
            <w:r>
              <w:rPr>
                <w:rFonts w:ascii="Arial" w:hAnsi="Arial" w:cs="Arial"/>
                <w:sz w:val="20"/>
                <w:szCs w:val="20"/>
                <w:lang w:val="ca-ES"/>
              </w:rPr>
              <w:t>No</w:t>
            </w:r>
          </w:p>
        </w:tc>
      </w:tr>
    </w:tbl>
    <w:p w14:paraId="716187B7" w14:textId="77777777" w:rsidR="00620004" w:rsidRPr="004C1408" w:rsidRDefault="00620004" w:rsidP="00620004">
      <w:pPr>
        <w:pStyle w:val="Pargrafdellista"/>
        <w:widowControl/>
        <w:numPr>
          <w:ilvl w:val="0"/>
          <w:numId w:val="3"/>
        </w:numPr>
        <w:suppressAutoHyphens w:val="0"/>
        <w:spacing w:after="160" w:line="276" w:lineRule="auto"/>
        <w:jc w:val="both"/>
        <w:rPr>
          <w:rFonts w:ascii="Arial" w:hAnsi="Arial" w:cs="Arial"/>
          <w:lang w:val="ca-ES"/>
        </w:rPr>
      </w:pPr>
      <w:r>
        <w:rPr>
          <w:rFonts w:ascii="Arial" w:hAnsi="Arial" w:cs="Arial"/>
          <w:lang w:val="ca-ES"/>
        </w:rPr>
        <w:t>S’ofereixen terminals de registre horari addicionals</w:t>
      </w:r>
    </w:p>
    <w:tbl>
      <w:tblPr>
        <w:tblW w:w="0" w:type="auto"/>
        <w:jc w:val="center"/>
        <w:tblBorders>
          <w:insideH w:val="single" w:sz="4" w:space="0" w:color="auto"/>
        </w:tblBorders>
        <w:tblLayout w:type="fixed"/>
        <w:tblLook w:val="04A0" w:firstRow="1" w:lastRow="0" w:firstColumn="1" w:lastColumn="0" w:noHBand="0" w:noVBand="1"/>
      </w:tblPr>
      <w:tblGrid>
        <w:gridCol w:w="2694"/>
        <w:gridCol w:w="2551"/>
        <w:gridCol w:w="1559"/>
      </w:tblGrid>
      <w:tr w:rsidR="00620004" w:rsidRPr="001C7E52" w14:paraId="48E20348" w14:textId="77777777" w:rsidTr="003B3247">
        <w:trPr>
          <w:jc w:val="center"/>
        </w:trPr>
        <w:tc>
          <w:tcPr>
            <w:tcW w:w="2694" w:type="dxa"/>
          </w:tcPr>
          <w:p w14:paraId="45A0718A" w14:textId="77777777" w:rsidR="00620004" w:rsidRPr="001C7E52" w:rsidRDefault="00620004" w:rsidP="003B3247">
            <w:pPr>
              <w:spacing w:after="160" w:line="276" w:lineRule="auto"/>
              <w:ind w:left="11"/>
              <w:rPr>
                <w:rFonts w:ascii="Arial" w:hAnsi="Arial" w:cs="Arial"/>
                <w:sz w:val="20"/>
                <w:szCs w:val="20"/>
                <w:lang w:val="ca-ES"/>
              </w:rPr>
            </w:pPr>
            <w:r w:rsidRPr="00612BC5">
              <w:rPr>
                <w:rFonts w:ascii="Arial" w:hAnsi="Arial" w:cs="Arial"/>
                <w:sz w:val="28"/>
                <w:szCs w:val="28"/>
                <w:lang w:val="ca-ES"/>
              </w:rPr>
              <w:t></w:t>
            </w:r>
            <w:r w:rsidRPr="001C7E52">
              <w:rPr>
                <w:rFonts w:ascii="Arial" w:hAnsi="Arial" w:cs="Arial"/>
                <w:sz w:val="20"/>
                <w:szCs w:val="20"/>
                <w:lang w:val="ca-ES"/>
              </w:rPr>
              <w:t xml:space="preserve"> </w:t>
            </w:r>
            <w:r>
              <w:rPr>
                <w:rFonts w:ascii="Arial" w:hAnsi="Arial" w:cs="Arial"/>
                <w:sz w:val="20"/>
                <w:szCs w:val="20"/>
                <w:lang w:val="ca-ES"/>
              </w:rPr>
              <w:t xml:space="preserve"> 2 terminals de registre horari addicionals</w:t>
            </w:r>
          </w:p>
        </w:tc>
        <w:tc>
          <w:tcPr>
            <w:tcW w:w="2551" w:type="dxa"/>
          </w:tcPr>
          <w:p w14:paraId="373090ED" w14:textId="77777777" w:rsidR="00620004" w:rsidRPr="00612BC5" w:rsidRDefault="00620004" w:rsidP="003B3247">
            <w:pPr>
              <w:spacing w:after="160" w:line="276" w:lineRule="auto"/>
              <w:ind w:left="11"/>
              <w:rPr>
                <w:rFonts w:ascii="Arial" w:hAnsi="Arial" w:cs="Arial"/>
                <w:sz w:val="28"/>
                <w:szCs w:val="28"/>
                <w:lang w:val="ca-ES"/>
              </w:rPr>
            </w:pPr>
            <w:r w:rsidRPr="00612BC5">
              <w:rPr>
                <w:rFonts w:ascii="Arial" w:hAnsi="Arial" w:cs="Arial"/>
                <w:sz w:val="28"/>
                <w:szCs w:val="28"/>
                <w:lang w:val="ca-ES"/>
              </w:rPr>
              <w:t></w:t>
            </w:r>
            <w:r w:rsidRPr="001C7E52">
              <w:rPr>
                <w:rFonts w:ascii="Arial" w:hAnsi="Arial" w:cs="Arial"/>
                <w:sz w:val="20"/>
                <w:szCs w:val="20"/>
                <w:lang w:val="ca-ES"/>
              </w:rPr>
              <w:t xml:space="preserve"> </w:t>
            </w:r>
            <w:r>
              <w:rPr>
                <w:rFonts w:ascii="Arial" w:hAnsi="Arial" w:cs="Arial"/>
                <w:sz w:val="20"/>
                <w:szCs w:val="20"/>
                <w:lang w:val="ca-ES"/>
              </w:rPr>
              <w:t xml:space="preserve"> 1 terminal de registre horari addicional</w:t>
            </w:r>
          </w:p>
        </w:tc>
        <w:tc>
          <w:tcPr>
            <w:tcW w:w="1559" w:type="dxa"/>
          </w:tcPr>
          <w:p w14:paraId="5D34AD1C" w14:textId="77777777" w:rsidR="00620004" w:rsidRPr="001C7E52" w:rsidRDefault="00620004" w:rsidP="003B3247">
            <w:pPr>
              <w:spacing w:after="160" w:line="276" w:lineRule="auto"/>
              <w:ind w:left="11"/>
              <w:rPr>
                <w:rFonts w:ascii="Arial" w:hAnsi="Arial" w:cs="Arial"/>
                <w:sz w:val="20"/>
                <w:szCs w:val="20"/>
                <w:lang w:val="ca-ES"/>
              </w:rPr>
            </w:pPr>
            <w:r w:rsidRPr="00612BC5">
              <w:rPr>
                <w:rFonts w:ascii="Arial" w:hAnsi="Arial" w:cs="Arial"/>
                <w:sz w:val="28"/>
                <w:szCs w:val="28"/>
                <w:lang w:val="ca-ES"/>
              </w:rPr>
              <w:t></w:t>
            </w:r>
            <w:r w:rsidRPr="001C7E52">
              <w:rPr>
                <w:rFonts w:ascii="Arial" w:hAnsi="Arial" w:cs="Arial"/>
                <w:sz w:val="20"/>
                <w:szCs w:val="20"/>
                <w:lang w:val="ca-ES"/>
              </w:rPr>
              <w:t xml:space="preserve"> </w:t>
            </w:r>
            <w:r>
              <w:rPr>
                <w:rFonts w:ascii="Arial" w:hAnsi="Arial" w:cs="Arial"/>
                <w:sz w:val="20"/>
                <w:szCs w:val="20"/>
                <w:lang w:val="ca-ES"/>
              </w:rPr>
              <w:t>Cap</w:t>
            </w:r>
          </w:p>
        </w:tc>
      </w:tr>
    </w:tbl>
    <w:p w14:paraId="21A4C184" w14:textId="77777777" w:rsidR="00620004" w:rsidRPr="006A5952" w:rsidRDefault="00620004" w:rsidP="00620004">
      <w:pPr>
        <w:spacing w:after="160" w:line="276" w:lineRule="auto"/>
        <w:jc w:val="both"/>
        <w:rPr>
          <w:rFonts w:ascii="Arial" w:hAnsi="Arial" w:cs="Arial"/>
          <w:szCs w:val="22"/>
          <w:lang w:val="ca-ES"/>
        </w:rPr>
      </w:pPr>
    </w:p>
    <w:p w14:paraId="48A0AF0F" w14:textId="77777777" w:rsidR="00620004" w:rsidRPr="006A5952" w:rsidRDefault="00620004" w:rsidP="00620004">
      <w:pPr>
        <w:spacing w:after="160" w:line="276" w:lineRule="auto"/>
        <w:jc w:val="both"/>
        <w:rPr>
          <w:rFonts w:ascii="Arial" w:hAnsi="Arial" w:cs="Arial"/>
          <w:b/>
          <w:szCs w:val="22"/>
          <w:u w:val="single"/>
          <w:lang w:val="ca-ES"/>
        </w:rPr>
      </w:pPr>
      <w:r w:rsidRPr="006A5952">
        <w:rPr>
          <w:rFonts w:ascii="Arial" w:hAnsi="Arial" w:cs="Arial"/>
          <w:szCs w:val="22"/>
          <w:lang w:val="ca-ES"/>
        </w:rPr>
        <w:t>(</w:t>
      </w:r>
      <w:r w:rsidRPr="002C4C14">
        <w:rPr>
          <w:rFonts w:ascii="Arial" w:hAnsi="Arial" w:cs="Arial"/>
          <w:i/>
          <w:iCs/>
          <w:szCs w:val="22"/>
          <w:u w:val="single"/>
          <w:lang w:val="ca-ES"/>
        </w:rPr>
        <w:t>Lloc, data i signatura del licitador</w:t>
      </w:r>
      <w:r w:rsidRPr="006A5952">
        <w:rPr>
          <w:rFonts w:ascii="Arial" w:hAnsi="Arial" w:cs="Arial"/>
          <w:szCs w:val="22"/>
          <w:lang w:val="ca-ES"/>
        </w:rPr>
        <w:t>)</w:t>
      </w:r>
    </w:p>
    <w:p w14:paraId="57689E93" w14:textId="77777777" w:rsidR="00620004" w:rsidRPr="006A5952" w:rsidRDefault="00620004" w:rsidP="00620004">
      <w:pPr>
        <w:pStyle w:val="Titol1"/>
        <w:numPr>
          <w:ilvl w:val="0"/>
          <w:numId w:val="0"/>
        </w:numPr>
        <w:spacing w:after="160" w:line="276" w:lineRule="auto"/>
        <w:ind w:left="360" w:hanging="360"/>
      </w:pPr>
    </w:p>
    <w:p w14:paraId="63985C38" w14:textId="77777777" w:rsidR="00620004" w:rsidRPr="00901A4C" w:rsidRDefault="00620004" w:rsidP="00620004">
      <w:pPr>
        <w:spacing w:after="160" w:line="276" w:lineRule="auto"/>
        <w:ind w:left="709"/>
        <w:jc w:val="both"/>
        <w:rPr>
          <w:rFonts w:ascii="Arial" w:hAnsi="Arial" w:cs="Arial"/>
          <w:i/>
          <w:iCs/>
          <w:sz w:val="20"/>
          <w:szCs w:val="20"/>
          <w:lang w:val="ca-ES"/>
        </w:rPr>
      </w:pPr>
      <w:r w:rsidRPr="00901A4C">
        <w:rPr>
          <w:rFonts w:ascii="Arial" w:hAnsi="Arial" w:cs="Arial"/>
          <w:i/>
          <w:iCs/>
          <w:sz w:val="20"/>
          <w:szCs w:val="20"/>
          <w:lang w:val="ca-ES"/>
        </w:rPr>
        <w:t>Si no s’indica cap opció</w:t>
      </w:r>
      <w:r>
        <w:rPr>
          <w:rFonts w:ascii="Arial" w:hAnsi="Arial" w:cs="Arial"/>
          <w:i/>
          <w:iCs/>
          <w:sz w:val="20"/>
          <w:szCs w:val="20"/>
          <w:lang w:val="ca-ES"/>
        </w:rPr>
        <w:t xml:space="preserve"> en alguna de les millores o en cap d’elles,</w:t>
      </w:r>
      <w:r w:rsidRPr="00901A4C">
        <w:rPr>
          <w:rFonts w:ascii="Arial" w:hAnsi="Arial" w:cs="Arial"/>
          <w:i/>
          <w:iCs/>
          <w:sz w:val="20"/>
          <w:szCs w:val="20"/>
          <w:lang w:val="ca-ES"/>
        </w:rPr>
        <w:t xml:space="preserve"> s’entendrà que no s’ofereix. </w:t>
      </w:r>
    </w:p>
    <w:p w14:paraId="6716C2FB" w14:textId="77777777" w:rsidR="00620004" w:rsidRPr="00FD1DEA" w:rsidRDefault="00620004" w:rsidP="00620004">
      <w:pPr>
        <w:spacing w:after="160" w:line="276" w:lineRule="auto"/>
        <w:ind w:left="709"/>
        <w:jc w:val="both"/>
        <w:rPr>
          <w:rFonts w:ascii="Arial" w:hAnsi="Arial" w:cs="Arial"/>
          <w:i/>
          <w:iCs/>
          <w:sz w:val="20"/>
          <w:szCs w:val="20"/>
          <w:lang w:val="ca-ES"/>
        </w:rPr>
      </w:pPr>
      <w:r w:rsidRPr="00901A4C">
        <w:rPr>
          <w:rFonts w:ascii="Arial" w:hAnsi="Arial" w:cs="Arial"/>
          <w:i/>
          <w:iCs/>
          <w:sz w:val="20"/>
          <w:szCs w:val="20"/>
          <w:lang w:val="ca-ES"/>
        </w:rPr>
        <w:t xml:space="preserve">Si s’indica </w:t>
      </w:r>
      <w:r>
        <w:rPr>
          <w:rFonts w:ascii="Arial" w:hAnsi="Arial" w:cs="Arial"/>
          <w:i/>
          <w:iCs/>
          <w:sz w:val="20"/>
          <w:szCs w:val="20"/>
          <w:lang w:val="ca-ES"/>
        </w:rPr>
        <w:t>la millora d’introducció d’eines d’interacció amb el personal</w:t>
      </w:r>
      <w:r w:rsidRPr="00901A4C">
        <w:rPr>
          <w:rFonts w:ascii="Arial" w:hAnsi="Arial" w:cs="Arial"/>
          <w:i/>
          <w:iCs/>
          <w:sz w:val="20"/>
          <w:szCs w:val="20"/>
          <w:lang w:val="ca-ES"/>
        </w:rPr>
        <w:t>, d’acord amb la clàusula 1.21 del present plec</w:t>
      </w:r>
      <w:r>
        <w:rPr>
          <w:rFonts w:ascii="Arial" w:hAnsi="Arial" w:cs="Arial"/>
          <w:i/>
          <w:iCs/>
          <w:sz w:val="20"/>
          <w:szCs w:val="20"/>
          <w:lang w:val="ca-ES"/>
        </w:rPr>
        <w:t xml:space="preserve"> i el punt 4.2 del plec de prescripcions tècniques </w:t>
      </w:r>
      <w:r w:rsidRPr="00901A4C">
        <w:rPr>
          <w:rFonts w:ascii="Arial" w:hAnsi="Arial" w:cs="Arial"/>
          <w:i/>
          <w:iCs/>
          <w:sz w:val="20"/>
          <w:szCs w:val="20"/>
          <w:lang w:val="ca-ES"/>
        </w:rPr>
        <w:t xml:space="preserve">, un cop s’hagi realitzat la proposta d’adjudicació de la mesa a l’òrgan de contractació, es requerirà a l’empresa licitadora proposada com a adjudicatària per a que acrediti la present millora </w:t>
      </w:r>
      <w:r>
        <w:rPr>
          <w:rFonts w:ascii="Arial" w:hAnsi="Arial" w:cs="Arial"/>
          <w:i/>
          <w:iCs/>
          <w:sz w:val="20"/>
          <w:szCs w:val="20"/>
          <w:lang w:val="ca-ES"/>
        </w:rPr>
        <w:t xml:space="preserve">juntament amb la presentació que haurà de realitzar del programari. </w:t>
      </w:r>
      <w:r w:rsidRPr="00901A4C">
        <w:rPr>
          <w:rFonts w:ascii="Arial" w:hAnsi="Arial" w:cs="Arial"/>
          <w:i/>
          <w:iCs/>
          <w:sz w:val="20"/>
          <w:szCs w:val="20"/>
          <w:lang w:val="ca-ES" w:eastAsia="en-US"/>
        </w:rPr>
        <w:t>Si no es presenta l’esmentada acreditació de la millora quan li sigui requerit i en el termini previst en la clàusula 1.21 del present plec, s’entendrà que el licitador proposat com a adjudicatari ha retirat la seva oferta.</w:t>
      </w:r>
      <w:r w:rsidRPr="00FD1DEA">
        <w:rPr>
          <w:rFonts w:ascii="Arial" w:hAnsi="Arial" w:cs="Arial"/>
          <w:i/>
          <w:iCs/>
          <w:sz w:val="20"/>
          <w:szCs w:val="20"/>
          <w:lang w:val="ca-ES" w:eastAsia="en-US"/>
        </w:rPr>
        <w:t xml:space="preserve"> </w:t>
      </w:r>
    </w:p>
    <w:p w14:paraId="2F169D95" w14:textId="77777777" w:rsidR="00FF349D" w:rsidRDefault="00FF349D"/>
    <w:sectPr w:rsidR="00FF349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B83A" w14:textId="77777777" w:rsidR="00142302" w:rsidRDefault="00142302" w:rsidP="00142302">
      <w:r>
        <w:separator/>
      </w:r>
    </w:p>
  </w:endnote>
  <w:endnote w:type="continuationSeparator" w:id="0">
    <w:p w14:paraId="62FE1944" w14:textId="77777777" w:rsidR="00142302" w:rsidRDefault="00142302" w:rsidP="0014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6CDB" w14:textId="77777777" w:rsidR="00142302" w:rsidRDefault="00142302" w:rsidP="00142302">
      <w:r>
        <w:separator/>
      </w:r>
    </w:p>
  </w:footnote>
  <w:footnote w:type="continuationSeparator" w:id="0">
    <w:p w14:paraId="7B05C56B" w14:textId="77777777" w:rsidR="00142302" w:rsidRDefault="00142302" w:rsidP="0014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AEE2" w14:textId="482E0119" w:rsidR="00142302" w:rsidRDefault="00142302">
    <w:pPr>
      <w:pStyle w:val="Capalera"/>
    </w:pPr>
    <w:r w:rsidRPr="00771882">
      <w:rPr>
        <w:noProof/>
        <w:lang w:val="ca-ES"/>
      </w:rPr>
      <w:drawing>
        <wp:inline distT="0" distB="0" distL="0" distR="0" wp14:anchorId="27ECF9F8" wp14:editId="493E696C">
          <wp:extent cx="1943100" cy="790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90575"/>
                  </a:xfrm>
                  <a:prstGeom prst="rect">
                    <a:avLst/>
                  </a:prstGeom>
                  <a:noFill/>
                  <a:ln>
                    <a:noFill/>
                  </a:ln>
                </pic:spPr>
              </pic:pic>
            </a:graphicData>
          </a:graphic>
        </wp:inline>
      </w:drawing>
    </w:r>
  </w:p>
  <w:p w14:paraId="15EC43E6" w14:textId="77777777" w:rsidR="00142302" w:rsidRDefault="0014230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033FF2"/>
    <w:multiLevelType w:val="hybridMultilevel"/>
    <w:tmpl w:val="BBE029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190EC6"/>
    <w:multiLevelType w:val="hybridMultilevel"/>
    <w:tmpl w:val="4670AD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3856545">
    <w:abstractNumId w:val="0"/>
  </w:num>
  <w:num w:numId="2" w16cid:durableId="782580667">
    <w:abstractNumId w:val="1"/>
  </w:num>
  <w:num w:numId="3" w16cid:durableId="365757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04"/>
    <w:rsid w:val="001043A7"/>
    <w:rsid w:val="00142302"/>
    <w:rsid w:val="001719AB"/>
    <w:rsid w:val="003C03B2"/>
    <w:rsid w:val="00620004"/>
    <w:rsid w:val="00780894"/>
    <w:rsid w:val="00D636C5"/>
    <w:rsid w:val="00FF3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C3F9"/>
  <w15:chartTrackingRefBased/>
  <w15:docId w15:val="{452B01DB-40E6-42A7-9D03-A622D416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04"/>
    <w:pPr>
      <w:widowControl w:val="0"/>
      <w:suppressAutoHyphens/>
      <w:spacing w:after="0" w:line="240" w:lineRule="auto"/>
    </w:pPr>
    <w:rPr>
      <w:rFonts w:ascii="Times New Roman" w:eastAsia="Lucida Sans Unicode" w:hAnsi="Times New Roman" w:cs="Times New Roman"/>
      <w:kern w:val="1"/>
      <w:szCs w:val="24"/>
      <w:lang w:eastAsia="ca-ES"/>
      <w14:ligatures w14:val="none"/>
    </w:rPr>
  </w:style>
  <w:style w:type="paragraph" w:styleId="Ttol1">
    <w:name w:val="heading 1"/>
    <w:basedOn w:val="Normal"/>
    <w:next w:val="Normal"/>
    <w:link w:val="Ttol1Car"/>
    <w:uiPriority w:val="9"/>
    <w:qFormat/>
    <w:rsid w:val="006200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6200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620004"/>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620004"/>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620004"/>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62000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62000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2000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62000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620004"/>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620004"/>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620004"/>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620004"/>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620004"/>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62000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62000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2000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620004"/>
    <w:rPr>
      <w:rFonts w:eastAsiaTheme="majorEastAsia" w:cstheme="majorBidi"/>
      <w:color w:val="272727" w:themeColor="text1" w:themeTint="D8"/>
    </w:rPr>
  </w:style>
  <w:style w:type="paragraph" w:styleId="Ttol">
    <w:name w:val="Title"/>
    <w:basedOn w:val="Normal"/>
    <w:next w:val="Normal"/>
    <w:link w:val="TtolCar"/>
    <w:uiPriority w:val="10"/>
    <w:qFormat/>
    <w:rsid w:val="0062000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62000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2000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200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0004"/>
    <w:pPr>
      <w:spacing w:before="160"/>
      <w:jc w:val="center"/>
    </w:pPr>
    <w:rPr>
      <w:i/>
      <w:iCs/>
      <w:color w:val="404040" w:themeColor="text1" w:themeTint="BF"/>
    </w:rPr>
  </w:style>
  <w:style w:type="character" w:customStyle="1" w:styleId="CitaCar">
    <w:name w:val="Cita Car"/>
    <w:basedOn w:val="Lletraperdefectedelpargraf"/>
    <w:link w:val="Cita"/>
    <w:uiPriority w:val="29"/>
    <w:rsid w:val="00620004"/>
    <w:rPr>
      <w:i/>
      <w:iCs/>
      <w:color w:val="404040" w:themeColor="text1" w:themeTint="BF"/>
    </w:rPr>
  </w:style>
  <w:style w:type="paragraph" w:styleId="Pargrafdellista">
    <w:name w:val="List Paragraph"/>
    <w:basedOn w:val="Normal"/>
    <w:uiPriority w:val="34"/>
    <w:qFormat/>
    <w:rsid w:val="00620004"/>
    <w:pPr>
      <w:ind w:left="720"/>
      <w:contextualSpacing/>
    </w:pPr>
  </w:style>
  <w:style w:type="character" w:styleId="mfasiintens">
    <w:name w:val="Intense Emphasis"/>
    <w:basedOn w:val="Lletraperdefectedelpargraf"/>
    <w:uiPriority w:val="21"/>
    <w:qFormat/>
    <w:rsid w:val="00620004"/>
    <w:rPr>
      <w:i/>
      <w:iCs/>
      <w:color w:val="2F5496" w:themeColor="accent1" w:themeShade="BF"/>
    </w:rPr>
  </w:style>
  <w:style w:type="paragraph" w:styleId="Citaintensa">
    <w:name w:val="Intense Quote"/>
    <w:basedOn w:val="Normal"/>
    <w:next w:val="Normal"/>
    <w:link w:val="CitaintensaCar"/>
    <w:uiPriority w:val="30"/>
    <w:qFormat/>
    <w:rsid w:val="00620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620004"/>
    <w:rPr>
      <w:i/>
      <w:iCs/>
      <w:color w:val="2F5496" w:themeColor="accent1" w:themeShade="BF"/>
    </w:rPr>
  </w:style>
  <w:style w:type="character" w:styleId="Refernciaintensa">
    <w:name w:val="Intense Reference"/>
    <w:basedOn w:val="Lletraperdefectedelpargraf"/>
    <w:uiPriority w:val="32"/>
    <w:qFormat/>
    <w:rsid w:val="00620004"/>
    <w:rPr>
      <w:b/>
      <w:bCs/>
      <w:smallCaps/>
      <w:color w:val="2F5496" w:themeColor="accent1" w:themeShade="BF"/>
      <w:spacing w:val="5"/>
    </w:rPr>
  </w:style>
  <w:style w:type="paragraph" w:customStyle="1" w:styleId="Titol1">
    <w:name w:val="Titol 1"/>
    <w:basedOn w:val="Normal"/>
    <w:link w:val="Titol1Car"/>
    <w:qFormat/>
    <w:rsid w:val="00620004"/>
    <w:pPr>
      <w:widowControl/>
      <w:numPr>
        <w:numId w:val="1"/>
      </w:numPr>
      <w:suppressAutoHyphens w:val="0"/>
      <w:jc w:val="both"/>
    </w:pPr>
    <w:rPr>
      <w:rFonts w:ascii="Arial" w:eastAsia="Times New Roman" w:hAnsi="Arial" w:cs="Arial"/>
      <w:b/>
      <w:kern w:val="0"/>
      <w:sz w:val="24"/>
      <w:lang w:val="ca-ES" w:eastAsia="es-ES"/>
    </w:rPr>
  </w:style>
  <w:style w:type="paragraph" w:customStyle="1" w:styleId="Titol2">
    <w:name w:val="Titol 2"/>
    <w:basedOn w:val="Normal"/>
    <w:link w:val="Titol2Car"/>
    <w:qFormat/>
    <w:rsid w:val="00620004"/>
    <w:pPr>
      <w:widowControl/>
      <w:numPr>
        <w:ilvl w:val="1"/>
        <w:numId w:val="1"/>
      </w:numPr>
      <w:suppressAutoHyphens w:val="0"/>
      <w:ind w:left="574"/>
      <w:jc w:val="both"/>
    </w:pPr>
    <w:rPr>
      <w:rFonts w:ascii="Arial" w:eastAsia="Times New Roman" w:hAnsi="Arial" w:cs="Arial"/>
      <w:b/>
      <w:kern w:val="0"/>
      <w:szCs w:val="22"/>
      <w:lang w:val="ca-ES" w:eastAsia="es-ES"/>
    </w:rPr>
  </w:style>
  <w:style w:type="character" w:customStyle="1" w:styleId="Titol1Car">
    <w:name w:val="Titol 1 Car"/>
    <w:link w:val="Titol1"/>
    <w:rsid w:val="00620004"/>
    <w:rPr>
      <w:rFonts w:ascii="Arial" w:eastAsia="Times New Roman" w:hAnsi="Arial" w:cs="Arial"/>
      <w:b/>
      <w:kern w:val="0"/>
      <w:sz w:val="24"/>
      <w:szCs w:val="24"/>
      <w:lang w:val="ca-ES" w:eastAsia="es-ES"/>
      <w14:ligatures w14:val="none"/>
    </w:rPr>
  </w:style>
  <w:style w:type="character" w:customStyle="1" w:styleId="Titol2Car">
    <w:name w:val="Titol 2 Car"/>
    <w:link w:val="Titol2"/>
    <w:qFormat/>
    <w:rsid w:val="00620004"/>
    <w:rPr>
      <w:rFonts w:ascii="Arial" w:eastAsia="Times New Roman" w:hAnsi="Arial" w:cs="Arial"/>
      <w:b/>
      <w:kern w:val="0"/>
      <w:lang w:val="ca-ES" w:eastAsia="es-ES"/>
      <w14:ligatures w14:val="none"/>
    </w:rPr>
  </w:style>
  <w:style w:type="paragraph" w:styleId="Capalera">
    <w:name w:val="header"/>
    <w:basedOn w:val="Normal"/>
    <w:link w:val="CapaleraCar"/>
    <w:uiPriority w:val="99"/>
    <w:unhideWhenUsed/>
    <w:rsid w:val="00142302"/>
    <w:pPr>
      <w:tabs>
        <w:tab w:val="center" w:pos="4252"/>
        <w:tab w:val="right" w:pos="8504"/>
      </w:tabs>
    </w:pPr>
  </w:style>
  <w:style w:type="character" w:customStyle="1" w:styleId="CapaleraCar">
    <w:name w:val="Capçalera Car"/>
    <w:basedOn w:val="Lletraperdefectedelpargraf"/>
    <w:link w:val="Capalera"/>
    <w:uiPriority w:val="99"/>
    <w:rsid w:val="00142302"/>
    <w:rPr>
      <w:rFonts w:ascii="Times New Roman" w:eastAsia="Lucida Sans Unicode" w:hAnsi="Times New Roman" w:cs="Times New Roman"/>
      <w:kern w:val="1"/>
      <w:szCs w:val="24"/>
      <w:lang w:eastAsia="ca-ES"/>
      <w14:ligatures w14:val="none"/>
    </w:rPr>
  </w:style>
  <w:style w:type="paragraph" w:styleId="Peu">
    <w:name w:val="footer"/>
    <w:basedOn w:val="Normal"/>
    <w:link w:val="PeuCar"/>
    <w:uiPriority w:val="99"/>
    <w:unhideWhenUsed/>
    <w:rsid w:val="00142302"/>
    <w:pPr>
      <w:tabs>
        <w:tab w:val="center" w:pos="4252"/>
        <w:tab w:val="right" w:pos="8504"/>
      </w:tabs>
    </w:pPr>
  </w:style>
  <w:style w:type="character" w:customStyle="1" w:styleId="PeuCar">
    <w:name w:val="Peu Car"/>
    <w:basedOn w:val="Lletraperdefectedelpargraf"/>
    <w:link w:val="Peu"/>
    <w:uiPriority w:val="99"/>
    <w:rsid w:val="00142302"/>
    <w:rPr>
      <w:rFonts w:ascii="Times New Roman" w:eastAsia="Lucida Sans Unicode" w:hAnsi="Times New Roman" w:cs="Times New Roman"/>
      <w:kern w:val="1"/>
      <w:szCs w:val="24"/>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 VALLS, IRINA</dc:creator>
  <cp:keywords/>
  <dc:description/>
  <cp:lastModifiedBy>CHUECOS RUIZ, RUTH</cp:lastModifiedBy>
  <cp:revision>2</cp:revision>
  <dcterms:created xsi:type="dcterms:W3CDTF">2025-12-04T07:56:00Z</dcterms:created>
  <dcterms:modified xsi:type="dcterms:W3CDTF">2025-12-04T07:56:00Z</dcterms:modified>
</cp:coreProperties>
</file>