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ANNEX MODEL DE DECLARACIÓ RESPONSABLE</w:t>
      </w:r>
      <w:r>
        <w:rPr>
          <w:rFonts w:cs="Arial" w:ascii="Arial" w:hAnsi="Arial"/>
          <w:bCs/>
          <w:caps/>
          <w:sz w:val="22"/>
          <w:szCs w:val="22"/>
          <w:vertAlign w:val="superscript"/>
        </w:rPr>
        <w:t>1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el/la senyor/a .........................................................., amb DNI/NIE núm. ......................, en nom propi / en qualitat de representant legal de la persona física/jurídica ......................................................, amb NIF núm. ......................, amb capacitat jurídica i d’obrar, als efectes de licitar en el procediment de </w:t>
      </w:r>
      <w:r>
        <w:rPr>
          <w:rFonts w:cs="Arial" w:ascii="Arial" w:hAnsi="Arial"/>
          <w:b/>
          <w:bCs/>
        </w:rPr>
        <w:t>subministrament de material informàtic i ofimàtic per aules de formació. (expedient núm. 2025/000051000)</w:t>
      </w:r>
      <w:r>
        <w:rPr>
          <w:rFonts w:cs="Arial" w:ascii="Arial" w:hAnsi="Arial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uerpodetexto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1r. </w:t>
      </w:r>
      <w:r>
        <w:rPr>
          <w:rFonts w:eastAsia="Calibri" w:cs="Arial" w:ascii="Arial" w:hAnsi="Arial"/>
          <w:bCs/>
          <w:lang w:eastAsia="en-US"/>
        </w:rPr>
        <w:t xml:space="preserve">Que compleixo </w:t>
      </w:r>
      <w:r>
        <w:rPr>
          <w:rFonts w:eastAsia="Calibri" w:cs="Arial" w:ascii="Arial" w:hAnsi="Arial"/>
          <w:bCs/>
          <w:i/>
          <w:lang w:eastAsia="en-US"/>
        </w:rPr>
        <w:t xml:space="preserve">(o que l’entitat que represento compleix) </w:t>
      </w:r>
      <w:r>
        <w:rPr>
          <w:rFonts w:eastAsia="Calibri" w:cs="Arial" w:ascii="Arial" w:hAnsi="Arial"/>
          <w:bCs/>
          <w:lang w:eastAsia="en-US"/>
        </w:rPr>
        <w:t xml:space="preserve">tots els requisits legalment establerts per contractar amb l’Administració, i amb totes les condicions establertes </w:t>
      </w:r>
      <w:r>
        <w:rPr>
          <w:rFonts w:eastAsia="Calibri" w:cs="Arial" w:ascii="Arial" w:hAnsi="Arial"/>
          <w:lang w:eastAsia="en-US"/>
        </w:rPr>
        <w:t>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3r.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(marqui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5"/>
        </w:numPr>
        <w:spacing w:lineRule="exact" w:line="260"/>
        <w:ind w:left="567" w:hanging="284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de la Generalitat de Catalunya (RELI).</w:t>
      </w:r>
    </w:p>
    <w:p>
      <w:pPr>
        <w:pStyle w:val="ListParagraph"/>
        <w:numPr>
          <w:ilvl w:val="0"/>
          <w:numId w:val="5"/>
        </w:numPr>
        <w:spacing w:lineRule="exact" w:line="260"/>
        <w:ind w:left="567" w:hanging="284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4t.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808080" w:themeColor="background1" w:themeShade="80"/>
        </w:rPr>
        <w:t>: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5è.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6è.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808080" w:themeColor="background1" w:themeShade="80"/>
        </w:rPr>
      </w:pPr>
      <w:r>
        <w:rPr>
          <w:rFonts w:cs="Arial" w:ascii="Arial" w:hAnsi="Arial"/>
        </w:rPr>
        <w:t xml:space="preserve">7è. Que l'empresa a la qual represento: </w:t>
      </w:r>
      <w:r>
        <w:rPr>
          <w:rFonts w:cs="Arial" w:ascii="Arial" w:hAnsi="Arial"/>
          <w:color w:val="808080" w:themeColor="background1" w:themeShade="80"/>
        </w:rPr>
        <w:t>(</w:t>
      </w:r>
      <w:r>
        <w:rPr>
          <w:rFonts w:cs="Arial" w:ascii="Arial" w:hAnsi="Arial"/>
          <w:i/>
          <w:iCs/>
          <w:color w:val="808080" w:themeColor="background1" w:themeShade="8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inscripció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inscripció del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8è.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8"/>
        </w:numPr>
        <w:spacing w:lineRule="exact" w:line="260" w:before="0" w:after="0"/>
        <w:ind w:left="720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9"/>
        </w:numPr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113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left="1134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>les</w:t>
      </w:r>
      <w:r>
        <w:rPr>
          <w:rFonts w:cs="Arial" w:ascii="Arial" w:hAnsi="Arial"/>
          <w:sz w:val="20"/>
          <w:szCs w:val="20"/>
        </w:rPr>
        <w:t xml:space="preserve"> empreses pertanyents al grup que es presenten a la licitació són les següents: </w:t>
      </w:r>
      <w:r>
        <w:rPr>
          <w:rFonts w:cs="Arial" w:ascii="Arial" w:hAnsi="Arial"/>
          <w:color w:val="808080" w:themeColor="background1" w:themeShade="80" w:themeTint="ff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 w:themeTint="ff"/>
          <w:sz w:val="20"/>
          <w:szCs w:val="20"/>
        </w:rPr>
        <w:t>Indicar)</w:t>
      </w:r>
    </w:p>
    <w:p>
      <w:pPr>
        <w:pStyle w:val="Normal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  <w:r>
        <w:br w:type="page"/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9è. </w:t>
      </w:r>
      <w:r>
        <w:rPr>
          <w:rFonts w:cs="Arial" w:ascii="Arial" w:hAnsi="Arial"/>
          <w:bCs/>
        </w:rPr>
        <w:t>Que, en cas de ser proposat com a adjudicatari i de no trobar-se les dades actualitzades al RELI o ROLECE, o de no constar-hi alguna de les dades, em comprometo a presentar en el termini de set dies hàbils, la següent documentació requerida al plec de clàusules administratives: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10"/>
        </w:numPr>
        <w:spacing w:lineRule="exact" w:line="260"/>
        <w:ind w:left="426" w:hanging="284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>
      <w:pPr>
        <w:pStyle w:val="Normal"/>
        <w:spacing w:lineRule="exact" w:line="260"/>
        <w:ind w:left="426" w:hanging="284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6"/>
        </w:numPr>
        <w:spacing w:lineRule="exact" w:line="260"/>
        <w:ind w:left="426" w:hanging="284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Acreditació de l’alta a la matrícula de l’IAE, en l’epígraf que faculta per contractar, amb  declaració conforme no ha estat donat de baixa de l’esmentada matrícula.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10è. Que a efectes de la pràctica de les notificacions electròniques designo: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(signatura electrònica)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43" w:right="1274" w:gutter="0" w:header="0" w:top="2552" w:footer="700" w:bottom="1843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  <w:szCs w:val="16"/>
      </w:rPr>
    </w:pPr>
    <w:r>
      <w:rPr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34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Piedepgina"/>
      <w:ind w:right="360" w:hanging="0"/>
      <w:rPr>
        <w:sz w:val="16"/>
        <w:szCs w:val="16"/>
      </w:rPr>
    </w:pPr>
    <w:r>
      <w:rPr>
        <w:rFonts w:cs="Arial" w:ascii="Arial" w:hAnsi="Arial"/>
        <w:sz w:val="16"/>
        <w:szCs w:val="16"/>
      </w:rPr>
      <w:t>93 758 22 04 – contractacions@ajmataro.cat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  <w:szCs w:val="16"/>
      </w:rPr>
    </w:pPr>
    <w:r>
      <w:rPr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34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Piedepgina"/>
      <w:ind w:right="360" w:hanging="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3180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85pt,150.85pt" to="487.15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5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5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Conector recto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6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lvl w:ilvl="0">
        <w:start w:val="1"/>
        <w:numFmt w:val="bullet"/>
        <w:lvlText w:val=""/>
        <w:lvlJc w:val="left"/>
        <w:pPr>
          <w:tabs>
            <w:tab w:val="num" w:pos="0"/>
          </w:tabs>
          <w:ind w:left="927" w:hanging="360"/>
        </w:pPr>
        <w:rPr>
          <w:rFonts w:ascii="Wingdings" w:hAnsi="Wingdings" w:cs="Wingdings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"/>
        <w:lvlJc w:val="left"/>
        <w:pPr>
          <w:tabs>
            <w:tab w:val="num" w:pos="0"/>
          </w:tabs>
          <w:ind w:left="927" w:hanging="360"/>
        </w:pPr>
        <w:rPr>
          <w:rFonts w:ascii="Wingdings" w:hAnsi="Wingdings" w:cs="Wingdings" w:hint="default"/>
        </w:rPr>
      </w:lvl>
    </w:lvlOverride>
  </w:num>
  <w:num w:numId="10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1c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003d1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9C63C-0B81-447B-BCBC-1EB4E5BAC1AD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A99AA476-F136-4BB9-8AD3-97287768B382}"/>
</file>

<file path=customXml/itemProps3.xml><?xml version="1.0" encoding="utf-8"?>
<ds:datastoreItem xmlns:ds="http://schemas.openxmlformats.org/officeDocument/2006/customXml" ds:itemID="{11F0EB58-1414-4CF1-86F5-F88D951549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23EE9-68D8-4FC2-A0CC-1A44C1E5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3</Pages>
  <Words>952</Words>
  <Characters>5048</Characters>
  <CharactersWithSpaces>5951</CharactersWithSpaces>
  <Paragraphs>49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Corporativo</dc:creator>
  <dc:description/>
  <cp:lastModifiedBy/>
  <cp:revision>7</cp:revision>
  <cp:lastPrinted>2023-01-14T12:26:00Z</cp:lastPrinted>
  <dcterms:created xsi:type="dcterms:W3CDTF">2025-09-01T08:20:00Z</dcterms:created>
  <dcterms:modified xsi:type="dcterms:W3CDTF">2025-11-26T13:34:32Z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Order">
    <vt:r8>1929900</vt:r8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