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2F75" w14:textId="77777777" w:rsidR="0013034D" w:rsidRPr="00761839" w:rsidRDefault="0013034D" w:rsidP="0013034D">
      <w:pPr>
        <w:pStyle w:val="Pargrafdellista"/>
        <w:jc w:val="center"/>
        <w:rPr>
          <w:rFonts w:cs="Arial"/>
          <w:b/>
          <w:bCs/>
          <w:iCs/>
          <w:szCs w:val="22"/>
        </w:rPr>
      </w:pPr>
      <w:r w:rsidRPr="00761839">
        <w:rPr>
          <w:rFonts w:cs="Arial"/>
          <w:b/>
          <w:bCs/>
          <w:iCs/>
          <w:szCs w:val="22"/>
          <w:u w:val="single"/>
        </w:rPr>
        <w:t>Criteris que depenen d’un judici de valor</w:t>
      </w:r>
      <w:r w:rsidRPr="00761839">
        <w:rPr>
          <w:rFonts w:cs="Arial"/>
          <w:b/>
          <w:bCs/>
          <w:iCs/>
          <w:szCs w:val="22"/>
        </w:rPr>
        <w:t xml:space="preserve"> (30%)</w:t>
      </w:r>
    </w:p>
    <w:p w14:paraId="210759C6" w14:textId="77777777" w:rsidR="0013034D" w:rsidRDefault="0013034D" w:rsidP="0013034D">
      <w:pPr>
        <w:pStyle w:val="Pargrafdellista"/>
        <w:ind w:left="0"/>
        <w:rPr>
          <w:rFonts w:cs="Arial"/>
          <w:b/>
          <w:bCs/>
          <w:iCs/>
          <w:szCs w:val="22"/>
        </w:rPr>
      </w:pPr>
    </w:p>
    <w:p w14:paraId="320BB23C" w14:textId="77777777" w:rsidR="0013034D" w:rsidRPr="00761839" w:rsidRDefault="0013034D" w:rsidP="0013034D">
      <w:pPr>
        <w:pStyle w:val="Pargrafdellista"/>
        <w:ind w:left="0"/>
        <w:rPr>
          <w:rFonts w:cs="Arial"/>
          <w:b/>
          <w:bCs/>
          <w:iCs/>
          <w:szCs w:val="22"/>
        </w:rPr>
      </w:pPr>
    </w:p>
    <w:p w14:paraId="05C16F35" w14:textId="77777777" w:rsidR="0013034D" w:rsidRPr="00761839" w:rsidRDefault="0013034D" w:rsidP="0013034D">
      <w:pPr>
        <w:pStyle w:val="Pargrafdellista"/>
        <w:ind w:left="0"/>
        <w:rPr>
          <w:rFonts w:cs="Arial"/>
          <w:b/>
          <w:bCs/>
          <w:iCs/>
          <w:szCs w:val="22"/>
        </w:rPr>
      </w:pPr>
      <w:r w:rsidRPr="00761839">
        <w:rPr>
          <w:rFonts w:cs="Arial"/>
          <w:b/>
          <w:bCs/>
          <w:iCs/>
          <w:szCs w:val="22"/>
          <w:u w:val="single"/>
        </w:rPr>
        <w:t>Criteri 1</w:t>
      </w:r>
      <w:r w:rsidRPr="00761839">
        <w:rPr>
          <w:rFonts w:cs="Arial"/>
          <w:b/>
          <w:bCs/>
          <w:iCs/>
          <w:szCs w:val="22"/>
        </w:rPr>
        <w:t>: Proposta tècnica de la prestació del servei......</w:t>
      </w:r>
      <w:r w:rsidRPr="00761839">
        <w:rPr>
          <w:rFonts w:cs="Arial"/>
          <w:iCs/>
          <w:szCs w:val="22"/>
        </w:rPr>
        <w:t>..............</w:t>
      </w:r>
      <w:r w:rsidRPr="00761839">
        <w:rPr>
          <w:rFonts w:cs="Arial"/>
          <w:b/>
          <w:bCs/>
          <w:iCs/>
          <w:szCs w:val="22"/>
        </w:rPr>
        <w:t>fins a 30 punts</w:t>
      </w:r>
    </w:p>
    <w:p w14:paraId="68D3FBB3" w14:textId="77777777" w:rsidR="0013034D" w:rsidRPr="00761839" w:rsidRDefault="0013034D" w:rsidP="0013034D">
      <w:pPr>
        <w:pStyle w:val="Pargrafdellista"/>
        <w:ind w:left="0"/>
        <w:rPr>
          <w:rFonts w:cs="Arial"/>
          <w:b/>
          <w:bCs/>
          <w:iCs/>
          <w:szCs w:val="22"/>
          <w:highlight w:val="yellow"/>
        </w:rPr>
      </w:pPr>
    </w:p>
    <w:p w14:paraId="276BEBC1" w14:textId="77777777" w:rsidR="0013034D" w:rsidRPr="00761839" w:rsidRDefault="0013034D" w:rsidP="0013034D">
      <w:pPr>
        <w:pStyle w:val="Pargrafdellista"/>
        <w:ind w:left="0"/>
        <w:rPr>
          <w:rFonts w:cs="Arial"/>
          <w:iCs/>
          <w:szCs w:val="22"/>
        </w:rPr>
      </w:pPr>
      <w:r w:rsidRPr="00761839">
        <w:rPr>
          <w:rFonts w:cs="Arial"/>
          <w:iCs/>
          <w:szCs w:val="22"/>
        </w:rPr>
        <w:t>L’assignació de punts es resoldrà seguint un criteri de discrecionalitat tècnica, a partir de l’avaluació de la memòria que lliuri el licitador, que ha d’incloure el detall de les seves propostes i la justificació del suposat benefici que la seva posada en marxa implicaria en relació al model de relació definit en el plec de prescripcions tècniques particulars tenint en compte la prestació des d’un punt de vista integral.</w:t>
      </w:r>
    </w:p>
    <w:p w14:paraId="724009E7" w14:textId="77777777" w:rsidR="0013034D" w:rsidRPr="00761839" w:rsidRDefault="0013034D" w:rsidP="0013034D">
      <w:pPr>
        <w:pStyle w:val="Pargrafdellista"/>
        <w:ind w:left="0"/>
        <w:rPr>
          <w:rFonts w:cs="Arial"/>
          <w:iCs/>
          <w:szCs w:val="22"/>
          <w:highlight w:val="yellow"/>
        </w:rPr>
      </w:pPr>
    </w:p>
    <w:p w14:paraId="1DC8C500" w14:textId="77777777" w:rsidR="0013034D" w:rsidRPr="00761839" w:rsidRDefault="0013034D" w:rsidP="0013034D">
      <w:pPr>
        <w:pStyle w:val="Pargrafdellista"/>
        <w:ind w:left="0"/>
        <w:rPr>
          <w:rFonts w:cs="Arial"/>
          <w:iCs/>
          <w:szCs w:val="22"/>
        </w:rPr>
      </w:pPr>
      <w:r w:rsidRPr="00761839">
        <w:rPr>
          <w:rFonts w:cs="Arial"/>
          <w:iCs/>
          <w:szCs w:val="22"/>
        </w:rPr>
        <w:t xml:space="preserve">La memòria a presentar s’ha d’estructurar segons l’índex d’apartats que es presenten a continuació, i s’avaluarà tenint en compte la </w:t>
      </w:r>
      <w:proofErr w:type="spellStart"/>
      <w:r w:rsidRPr="00761839">
        <w:rPr>
          <w:rFonts w:cs="Arial"/>
          <w:iCs/>
          <w:szCs w:val="22"/>
        </w:rPr>
        <w:t>granularitat</w:t>
      </w:r>
      <w:proofErr w:type="spellEnd"/>
      <w:r w:rsidRPr="00761839">
        <w:rPr>
          <w:rFonts w:cs="Arial"/>
          <w:iCs/>
          <w:szCs w:val="22"/>
        </w:rPr>
        <w:t xml:space="preserve"> i la definició de les tasques associades a cadascun  dels subapartats descrits, en base a la ponderació establerta per a cadascun d’ells d’acord a la importància que ha identificat l’òrgan de contractació i que té una relació directa a l’assignació de punt</w:t>
      </w:r>
      <w:r>
        <w:rPr>
          <w:rFonts w:cs="Arial"/>
          <w:iCs/>
          <w:szCs w:val="22"/>
        </w:rPr>
        <w:t>s</w:t>
      </w:r>
      <w:r w:rsidRPr="00761839">
        <w:rPr>
          <w:rFonts w:cs="Arial"/>
          <w:iCs/>
          <w:szCs w:val="22"/>
        </w:rPr>
        <w:t xml:space="preserve"> per a cadascun dels apartats identificats.</w:t>
      </w:r>
    </w:p>
    <w:p w14:paraId="3A3A6200" w14:textId="77777777" w:rsidR="0013034D" w:rsidRPr="00761839" w:rsidRDefault="0013034D" w:rsidP="0013034D">
      <w:pPr>
        <w:pStyle w:val="Pargrafdellista"/>
        <w:ind w:left="0"/>
        <w:rPr>
          <w:rFonts w:cs="Arial"/>
          <w:iCs/>
          <w:szCs w:val="22"/>
          <w:highlight w:val="yellow"/>
        </w:rPr>
      </w:pPr>
    </w:p>
    <w:p w14:paraId="6CCE5B09" w14:textId="77777777" w:rsidR="0013034D" w:rsidRPr="00761839" w:rsidRDefault="0013034D" w:rsidP="0013034D">
      <w:pPr>
        <w:pStyle w:val="Pargrafdellista"/>
        <w:ind w:left="0"/>
        <w:rPr>
          <w:rFonts w:cs="Arial"/>
          <w:iCs/>
          <w:szCs w:val="22"/>
        </w:rPr>
      </w:pPr>
      <w:r w:rsidRPr="00761839">
        <w:rPr>
          <w:rFonts w:cs="Arial"/>
          <w:iCs/>
          <w:szCs w:val="22"/>
        </w:rPr>
        <w:t xml:space="preserve">L’extensió màxima de la proposta tècnica que haurà de presentar el licitador per justificar la seva proposta en relació als criteris subjectes a judici de valor de l’òrgan contractant, no podrà ser superior a 40 pàgines, </w:t>
      </w:r>
      <w:proofErr w:type="spellStart"/>
      <w:r w:rsidRPr="00761839">
        <w:rPr>
          <w:rFonts w:cs="Arial"/>
          <w:iCs/>
          <w:szCs w:val="22"/>
        </w:rPr>
        <w:t>Arial</w:t>
      </w:r>
      <w:proofErr w:type="spellEnd"/>
      <w:r w:rsidRPr="00761839">
        <w:rPr>
          <w:rFonts w:cs="Arial"/>
          <w:iCs/>
          <w:szCs w:val="22"/>
        </w:rPr>
        <w:t xml:space="preserve"> 11, interlineat simple, amb un Espai Anterior màxim de 6 punts i un Espaiat Posterior màxim de 3 punts. A partir de la pàgina 41 no es tindrà en compte la informació inclosa.</w:t>
      </w:r>
    </w:p>
    <w:p w14:paraId="43875B96" w14:textId="77777777" w:rsidR="0013034D" w:rsidRDefault="0013034D" w:rsidP="0013034D">
      <w:pPr>
        <w:pStyle w:val="Pargrafdellista"/>
        <w:ind w:left="0"/>
        <w:rPr>
          <w:rFonts w:cs="Arial"/>
          <w:iCs/>
          <w:szCs w:val="22"/>
        </w:rPr>
      </w:pPr>
    </w:p>
    <w:p w14:paraId="3AD151F3" w14:textId="77777777" w:rsidR="0013034D" w:rsidRPr="00761839" w:rsidRDefault="0013034D" w:rsidP="0013034D">
      <w:pPr>
        <w:pStyle w:val="Pargrafdellista"/>
        <w:ind w:left="0"/>
        <w:rPr>
          <w:rFonts w:cs="Arial"/>
          <w:iCs/>
          <w:szCs w:val="22"/>
        </w:rPr>
      </w:pPr>
      <w:r w:rsidRPr="00761839">
        <w:rPr>
          <w:rFonts w:cs="Arial"/>
          <w:iCs/>
          <w:szCs w:val="22"/>
        </w:rPr>
        <w:t>Els aspectes a valor</w:t>
      </w:r>
      <w:r>
        <w:rPr>
          <w:rFonts w:cs="Arial"/>
          <w:iCs/>
          <w:szCs w:val="22"/>
        </w:rPr>
        <w:t>ar</w:t>
      </w:r>
      <w:r w:rsidRPr="00761839">
        <w:rPr>
          <w:rFonts w:cs="Arial"/>
          <w:iCs/>
          <w:szCs w:val="22"/>
        </w:rPr>
        <w:t xml:space="preserve"> i la puntuació assignada és la següent:</w:t>
      </w:r>
    </w:p>
    <w:p w14:paraId="0B41A38F" w14:textId="77777777" w:rsidR="0013034D" w:rsidRPr="00761839" w:rsidRDefault="0013034D" w:rsidP="0013034D">
      <w:pPr>
        <w:pStyle w:val="Pargrafdellista"/>
        <w:ind w:left="0"/>
        <w:rPr>
          <w:rFonts w:cs="Arial"/>
          <w:iCs/>
          <w:szCs w:val="22"/>
        </w:rPr>
      </w:pPr>
    </w:p>
    <w:p w14:paraId="702C54FA" w14:textId="77777777" w:rsidR="0013034D" w:rsidRPr="00761839" w:rsidRDefault="0013034D" w:rsidP="0013034D">
      <w:pPr>
        <w:pStyle w:val="Pargrafdellista"/>
        <w:numPr>
          <w:ilvl w:val="0"/>
          <w:numId w:val="28"/>
        </w:numPr>
        <w:ind w:left="567" w:hanging="567"/>
        <w:contextualSpacing w:val="0"/>
        <w:rPr>
          <w:rFonts w:cs="Arial"/>
          <w:iCs/>
          <w:szCs w:val="22"/>
        </w:rPr>
      </w:pPr>
      <w:r w:rsidRPr="00761839">
        <w:rPr>
          <w:rFonts w:cs="Arial"/>
          <w:iCs/>
          <w:szCs w:val="22"/>
        </w:rPr>
        <w:t>Tractament de les consultes i assistències en diferents llengües</w:t>
      </w:r>
      <w:r w:rsidRPr="002732EE">
        <w:rPr>
          <w:rFonts w:cs="Arial"/>
          <w:iCs/>
          <w:szCs w:val="22"/>
        </w:rPr>
        <w:t>, llevat del català i del castellà, d’acord amb el que s’estableix a l’apartat 4.1 del Plec de prescripcions</w:t>
      </w:r>
      <w:r w:rsidRPr="00761839">
        <w:rPr>
          <w:rFonts w:cs="Arial"/>
          <w:iCs/>
          <w:szCs w:val="22"/>
        </w:rPr>
        <w:t xml:space="preserve"> tècniques.........................</w:t>
      </w:r>
      <w:r>
        <w:rPr>
          <w:rFonts w:cs="Arial"/>
          <w:iCs/>
          <w:szCs w:val="22"/>
        </w:rPr>
        <w:t>........................................</w:t>
      </w:r>
      <w:r w:rsidRPr="00761839">
        <w:rPr>
          <w:rFonts w:cs="Arial"/>
          <w:iCs/>
          <w:szCs w:val="22"/>
        </w:rPr>
        <w:t>......................fins a 15 punts</w:t>
      </w:r>
    </w:p>
    <w:p w14:paraId="6FC4E537" w14:textId="77777777" w:rsidR="0013034D" w:rsidRPr="00761839" w:rsidRDefault="0013034D" w:rsidP="0013034D">
      <w:pPr>
        <w:pStyle w:val="Pargrafdellista"/>
        <w:ind w:left="567"/>
        <w:rPr>
          <w:rFonts w:cs="Arial"/>
          <w:iCs/>
          <w:szCs w:val="22"/>
        </w:rPr>
      </w:pPr>
    </w:p>
    <w:p w14:paraId="6F9A6C7C" w14:textId="77777777" w:rsidR="0013034D" w:rsidRDefault="0013034D" w:rsidP="0013034D">
      <w:pPr>
        <w:pStyle w:val="Pargrafdellista"/>
        <w:ind w:left="567"/>
        <w:rPr>
          <w:rFonts w:cs="Arial"/>
          <w:iCs/>
          <w:szCs w:val="22"/>
        </w:rPr>
      </w:pPr>
      <w:r w:rsidRPr="00761839">
        <w:rPr>
          <w:rFonts w:cs="Arial"/>
          <w:iCs/>
          <w:szCs w:val="22"/>
        </w:rPr>
        <w:t>Per fer l’avaluació el licitador haurà de presentar el detall funcional a la memòria, identificant, les eines i processos que s’establiran per portar a terme el servei d’atenció en diverses llengües, així com el nombre i detall de les llengües incloses en la seva proposta.</w:t>
      </w:r>
    </w:p>
    <w:p w14:paraId="1240B47B" w14:textId="77777777" w:rsidR="0013034D" w:rsidRPr="00761839" w:rsidRDefault="0013034D" w:rsidP="0013034D">
      <w:pPr>
        <w:pStyle w:val="Pargrafdellista"/>
        <w:ind w:left="567"/>
        <w:rPr>
          <w:rFonts w:cs="Arial"/>
          <w:iCs/>
          <w:szCs w:val="22"/>
        </w:rPr>
      </w:pPr>
    </w:p>
    <w:p w14:paraId="575887A8" w14:textId="77777777" w:rsidR="0013034D" w:rsidRPr="00761839" w:rsidRDefault="0013034D" w:rsidP="0013034D">
      <w:pPr>
        <w:pStyle w:val="Pargrafdellista"/>
        <w:numPr>
          <w:ilvl w:val="0"/>
          <w:numId w:val="28"/>
        </w:numPr>
        <w:ind w:left="567" w:hanging="567"/>
        <w:contextualSpacing w:val="0"/>
        <w:rPr>
          <w:rFonts w:cs="Arial"/>
          <w:iCs/>
          <w:szCs w:val="22"/>
        </w:rPr>
      </w:pPr>
      <w:r w:rsidRPr="00761839">
        <w:rPr>
          <w:rFonts w:cs="Arial"/>
          <w:iCs/>
          <w:szCs w:val="22"/>
        </w:rPr>
        <w:t>Tractament de les consultes i assistències en modalitat inclusiva, per permetre, com a mínim l’atenció amb intèrpret de llenguatge de signes i d’un protocol telefònic per ajudar persones amb discapacitat visual, d’acord amb el que s’estableix a l’apartat 4.1 del Ple de prescripcions tècniques.............fins a 15 punts</w:t>
      </w:r>
    </w:p>
    <w:p w14:paraId="7A5921FA" w14:textId="77777777" w:rsidR="0013034D" w:rsidRPr="00761839" w:rsidRDefault="0013034D" w:rsidP="0013034D">
      <w:pPr>
        <w:pStyle w:val="Pargrafdellista"/>
        <w:ind w:left="567"/>
        <w:rPr>
          <w:rFonts w:cs="Arial"/>
          <w:iCs/>
          <w:szCs w:val="22"/>
        </w:rPr>
      </w:pPr>
    </w:p>
    <w:p w14:paraId="48796DE1" w14:textId="77777777" w:rsidR="0013034D" w:rsidRPr="00761839" w:rsidRDefault="0013034D" w:rsidP="0013034D">
      <w:pPr>
        <w:pStyle w:val="Pargrafdellista"/>
        <w:ind w:left="567"/>
        <w:rPr>
          <w:rFonts w:cs="Arial"/>
          <w:iCs/>
          <w:szCs w:val="22"/>
        </w:rPr>
      </w:pPr>
      <w:r w:rsidRPr="00761839">
        <w:rPr>
          <w:rFonts w:cs="Arial"/>
          <w:iCs/>
          <w:szCs w:val="22"/>
        </w:rPr>
        <w:t>Per fer l’avaluació el licitador haurà de presentar el detall funcional a la memòria, identificant, les eines i processos que s’establiran per portar a terme el servei d’atenció inclusiu.</w:t>
      </w:r>
    </w:p>
    <w:p w14:paraId="75792687" w14:textId="77777777" w:rsidR="0013034D" w:rsidRPr="00761839" w:rsidRDefault="0013034D" w:rsidP="0013034D">
      <w:pPr>
        <w:pStyle w:val="Pargrafdellista"/>
        <w:ind w:left="567"/>
        <w:rPr>
          <w:rFonts w:cs="Arial"/>
          <w:iCs/>
          <w:szCs w:val="22"/>
        </w:rPr>
      </w:pPr>
    </w:p>
    <w:p w14:paraId="31D34700" w14:textId="77777777" w:rsidR="00B17B18" w:rsidRPr="0013034D" w:rsidRDefault="00B17B18" w:rsidP="0013034D"/>
    <w:sectPr w:rsidR="00B17B18" w:rsidRPr="0013034D" w:rsidSect="00C65CE4">
      <w:headerReference w:type="even" r:id="rId8"/>
      <w:footerReference w:type="even" r:id="rId9"/>
      <w:footerReference w:type="default" r:id="rId10"/>
      <w:footerReference w:type="first" r:id="rId11"/>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8723" w14:textId="77777777" w:rsidR="00B13980" w:rsidRPr="00761839" w:rsidRDefault="00B13980">
      <w:r w:rsidRPr="00761839">
        <w:separator/>
      </w:r>
    </w:p>
  </w:endnote>
  <w:endnote w:type="continuationSeparator" w:id="0">
    <w:p w14:paraId="4708A4BF" w14:textId="77777777" w:rsidR="00B13980" w:rsidRPr="00761839" w:rsidRDefault="00B13980">
      <w:r w:rsidRPr="00761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761839" w:rsidRDefault="00C90795" w:rsidP="003916D4"/>
  <w:p w14:paraId="100EA683" w14:textId="77777777" w:rsidR="00C90795" w:rsidRPr="00761839" w:rsidRDefault="00C90795" w:rsidP="003916D4"/>
  <w:p w14:paraId="1D169FB2" w14:textId="77777777" w:rsidR="00C90795" w:rsidRPr="00761839" w:rsidRDefault="00C90795" w:rsidP="003916D4"/>
  <w:p w14:paraId="07F93AAC" w14:textId="77777777" w:rsidR="00C90795" w:rsidRPr="00761839"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761839" w:rsidRDefault="00C65CE4" w:rsidP="00130ED7">
    <w:pPr>
      <w:pStyle w:val="Peu"/>
    </w:pPr>
    <w:r w:rsidRPr="00761839">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761839" w:rsidRDefault="00956730" w:rsidP="003916D4">
    <w:pPr>
      <w:jc w:val="center"/>
      <w:rPr>
        <w:rStyle w:val="Nmerodepgina"/>
        <w:rFonts w:eastAsiaTheme="majorEastAsia"/>
      </w:rPr>
    </w:pPr>
    <w:r w:rsidRPr="00761839">
      <w:rPr>
        <w:rStyle w:val="Nmerodepgina"/>
        <w:rFonts w:eastAsiaTheme="majorEastAsia"/>
        <w:sz w:val="20"/>
      </w:rPr>
      <w:fldChar w:fldCharType="begin"/>
    </w:r>
    <w:r w:rsidRPr="00761839">
      <w:rPr>
        <w:rStyle w:val="Nmerodepgina"/>
        <w:rFonts w:eastAsiaTheme="majorEastAsia"/>
        <w:sz w:val="20"/>
      </w:rPr>
      <w:instrText xml:space="preserve"> PAGE </w:instrText>
    </w:r>
    <w:r w:rsidRPr="00761839">
      <w:rPr>
        <w:rStyle w:val="Nmerodepgina"/>
        <w:rFonts w:eastAsiaTheme="majorEastAsia"/>
        <w:sz w:val="20"/>
      </w:rPr>
      <w:fldChar w:fldCharType="separate"/>
    </w:r>
    <w:r w:rsidRPr="00761839">
      <w:rPr>
        <w:rStyle w:val="Nmerodepgina"/>
        <w:rFonts w:eastAsiaTheme="majorEastAsia"/>
        <w:sz w:val="20"/>
      </w:rPr>
      <w:t>1</w:t>
    </w:r>
    <w:r w:rsidRPr="00761839">
      <w:rPr>
        <w:rStyle w:val="Nmerodepgina"/>
        <w:rFonts w:eastAsiaTheme="majorEastAsia"/>
        <w:sz w:val="20"/>
      </w:rPr>
      <w:fldChar w:fldCharType="end"/>
    </w:r>
    <w:r w:rsidRPr="00761839">
      <w:rPr>
        <w:rStyle w:val="Nmerodepgina"/>
        <w:rFonts w:eastAsiaTheme="majorEastAsia"/>
        <w:sz w:val="20"/>
      </w:rPr>
      <w:t>/</w:t>
    </w:r>
    <w:r w:rsidRPr="00761839">
      <w:rPr>
        <w:rStyle w:val="Nmerodepgina"/>
        <w:rFonts w:eastAsiaTheme="majorEastAsia"/>
        <w:sz w:val="20"/>
      </w:rPr>
      <w:fldChar w:fldCharType="begin"/>
    </w:r>
    <w:r w:rsidRPr="00761839">
      <w:rPr>
        <w:rStyle w:val="Nmerodepgina"/>
        <w:rFonts w:eastAsiaTheme="majorEastAsia"/>
        <w:sz w:val="20"/>
      </w:rPr>
      <w:instrText xml:space="preserve"> NUMPAGES </w:instrText>
    </w:r>
    <w:r w:rsidRPr="00761839">
      <w:rPr>
        <w:rStyle w:val="Nmerodepgina"/>
        <w:rFonts w:eastAsiaTheme="majorEastAsia"/>
        <w:sz w:val="20"/>
      </w:rPr>
      <w:fldChar w:fldCharType="separate"/>
    </w:r>
    <w:r w:rsidRPr="00761839">
      <w:rPr>
        <w:rStyle w:val="Nmerodepgina"/>
        <w:rFonts w:eastAsiaTheme="majorEastAsia"/>
        <w:sz w:val="20"/>
      </w:rPr>
      <w:t>35</w:t>
    </w:r>
    <w:r w:rsidRPr="00761839">
      <w:rPr>
        <w:rStyle w:val="Nmerodepgina"/>
        <w:rFonts w:eastAsiaTheme="majorEastAsia"/>
        <w:sz w:val="20"/>
      </w:rPr>
      <w:fldChar w:fldCharType="end"/>
    </w:r>
  </w:p>
  <w:p w14:paraId="76FC67D8" w14:textId="77777777" w:rsidR="00C90795" w:rsidRPr="00761839"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03E4" w14:textId="77777777" w:rsidR="00B13980" w:rsidRPr="00761839" w:rsidRDefault="00B13980">
      <w:r w:rsidRPr="00761839">
        <w:separator/>
      </w:r>
    </w:p>
  </w:footnote>
  <w:footnote w:type="continuationSeparator" w:id="0">
    <w:p w14:paraId="40AEE25D" w14:textId="77777777" w:rsidR="00B13980" w:rsidRPr="00761839" w:rsidRDefault="00B13980">
      <w:r w:rsidRPr="00761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761839" w:rsidRDefault="00C90795" w:rsidP="003916D4"/>
  <w:p w14:paraId="7EC6C2CF" w14:textId="77777777" w:rsidR="00C90795" w:rsidRPr="00761839" w:rsidRDefault="00C90795" w:rsidP="003916D4"/>
  <w:p w14:paraId="2A2C8925" w14:textId="77777777" w:rsidR="00C90795" w:rsidRPr="00761839" w:rsidRDefault="00C90795" w:rsidP="003916D4"/>
  <w:p w14:paraId="0996135B" w14:textId="77777777" w:rsidR="00C90795" w:rsidRPr="00761839"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multilevel"/>
    <w:tmpl w:val="74AA15BA"/>
    <w:numStyleLink w:val="EstiloEstiloConvietas8ptEsquemanumerado"/>
  </w:abstractNum>
  <w:abstractNum w:abstractNumId="5" w15:restartNumberingAfterBreak="0">
    <w:nsid w:val="0000000D"/>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00000023"/>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0000025"/>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E"/>
    <w:multiLevelType w:val="hybridMultilevel"/>
    <w:tmpl w:val="BD923CC2"/>
    <w:lvl w:ilvl="0" w:tplc="FFFFFFFF">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0000002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42"/>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00000043"/>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00000044"/>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518099B"/>
    <w:multiLevelType w:val="hybridMultilevel"/>
    <w:tmpl w:val="DC844C08"/>
    <w:lvl w:ilvl="0" w:tplc="FFFFFFFF">
      <w:start w:val="1"/>
      <w:numFmt w:val="bullet"/>
      <w:lvlText w:val=""/>
      <w:lvlJc w:val="left"/>
      <w:pPr>
        <w:tabs>
          <w:tab w:val="num" w:pos="720"/>
        </w:tabs>
        <w:ind w:left="720" w:hanging="36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5B471C"/>
    <w:multiLevelType w:val="hybridMultilevel"/>
    <w:tmpl w:val="9264A228"/>
    <w:lvl w:ilvl="0" w:tplc="15526C2E">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08DF030A"/>
    <w:multiLevelType w:val="hybridMultilevel"/>
    <w:tmpl w:val="EB26C6B2"/>
    <w:lvl w:ilvl="0" w:tplc="1018ED16">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3"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5" w15:restartNumberingAfterBreak="0">
    <w:nsid w:val="21F20933"/>
    <w:multiLevelType w:val="hybridMultilevel"/>
    <w:tmpl w:val="23980A0A"/>
    <w:lvl w:ilvl="0" w:tplc="1020107E">
      <w:start w:val="1"/>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8823147"/>
    <w:multiLevelType w:val="hybridMultilevel"/>
    <w:tmpl w:val="D1F8C5E4"/>
    <w:lvl w:ilvl="0" w:tplc="8FB8F84A">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A1C2A42"/>
    <w:multiLevelType w:val="hybridMultilevel"/>
    <w:tmpl w:val="CF429CC4"/>
    <w:lvl w:ilvl="0" w:tplc="8F84228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ACE401F"/>
    <w:multiLevelType w:val="hybridMultilevel"/>
    <w:tmpl w:val="8F540118"/>
    <w:lvl w:ilvl="0" w:tplc="CC9857BE">
      <w:start w:val="1"/>
      <w:numFmt w:val="decimal"/>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3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32"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33" w15:restartNumberingAfterBreak="0">
    <w:nsid w:val="4FFE0289"/>
    <w:multiLevelType w:val="hybridMultilevel"/>
    <w:tmpl w:val="AE64E128"/>
    <w:lvl w:ilvl="0" w:tplc="FFFFFFFF">
      <w:start w:val="1"/>
      <w:numFmt w:val="bullet"/>
      <w:lvlText w:val=""/>
      <w:lvlJc w:val="left"/>
      <w:pPr>
        <w:ind w:left="720" w:hanging="360"/>
      </w:pPr>
      <w:rPr>
        <w:rFonts w:ascii="Symbol" w:hAnsi="Symbol" w:hint="default"/>
        <w:color w:val="auto"/>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6" w15:restartNumberingAfterBreak="0">
    <w:nsid w:val="5D024FFD"/>
    <w:multiLevelType w:val="hybridMultilevel"/>
    <w:tmpl w:val="7090BF60"/>
    <w:lvl w:ilvl="0" w:tplc="8B1C2D0C">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7"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15:restartNumberingAfterBreak="0">
    <w:nsid w:val="69A51DB7"/>
    <w:multiLevelType w:val="hybridMultilevel"/>
    <w:tmpl w:val="415CE24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6990D08"/>
    <w:multiLevelType w:val="hybridMultilevel"/>
    <w:tmpl w:val="369091CC"/>
    <w:lvl w:ilvl="0" w:tplc="15526C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70142FE"/>
    <w:multiLevelType w:val="hybridMultilevel"/>
    <w:tmpl w:val="25FEC456"/>
    <w:lvl w:ilvl="0" w:tplc="2EE8F6F2">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3" w15:restartNumberingAfterBreak="0">
    <w:nsid w:val="77135A7D"/>
    <w:multiLevelType w:val="hybridMultilevel"/>
    <w:tmpl w:val="FDDC7D56"/>
    <w:lvl w:ilvl="0" w:tplc="083E8348">
      <w:start w:val="203"/>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45"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num w:numId="1" w16cid:durableId="1789926802">
    <w:abstractNumId w:val="3"/>
  </w:num>
  <w:num w:numId="2" w16cid:durableId="824778169">
    <w:abstractNumId w:val="0"/>
  </w:num>
  <w:num w:numId="3" w16cid:durableId="2126851281">
    <w:abstractNumId w:val="2"/>
  </w:num>
  <w:num w:numId="4" w16cid:durableId="1180437098">
    <w:abstractNumId w:val="8"/>
  </w:num>
  <w:num w:numId="5" w16cid:durableId="1804422376">
    <w:abstractNumId w:val="9"/>
  </w:num>
  <w:num w:numId="6" w16cid:durableId="771778449">
    <w:abstractNumId w:val="10"/>
  </w:num>
  <w:num w:numId="7" w16cid:durableId="1706635971">
    <w:abstractNumId w:val="11"/>
  </w:num>
  <w:num w:numId="8" w16cid:durableId="391855723">
    <w:abstractNumId w:val="12"/>
  </w:num>
  <w:num w:numId="9" w16cid:durableId="1747609600">
    <w:abstractNumId w:val="7"/>
  </w:num>
  <w:num w:numId="10" w16cid:durableId="2133984180">
    <w:abstractNumId w:val="38"/>
  </w:num>
  <w:num w:numId="11" w16cid:durableId="1050881282">
    <w:abstractNumId w:val="1"/>
  </w:num>
  <w:num w:numId="12" w16cid:durableId="1707565617">
    <w:abstractNumId w:val="4"/>
  </w:num>
  <w:num w:numId="13" w16cid:durableId="2067409932">
    <w:abstractNumId w:val="5"/>
  </w:num>
  <w:num w:numId="14" w16cid:durableId="20131717">
    <w:abstractNumId w:val="13"/>
  </w:num>
  <w:num w:numId="15" w16cid:durableId="947858171">
    <w:abstractNumId w:val="14"/>
  </w:num>
  <w:num w:numId="16" w16cid:durableId="1528832139">
    <w:abstractNumId w:val="15"/>
  </w:num>
  <w:num w:numId="17" w16cid:durableId="904026478">
    <w:abstractNumId w:val="16"/>
  </w:num>
  <w:num w:numId="18" w16cid:durableId="1264000293">
    <w:abstractNumId w:val="17"/>
  </w:num>
  <w:num w:numId="19" w16cid:durableId="1055467109">
    <w:abstractNumId w:val="18"/>
  </w:num>
  <w:num w:numId="20" w16cid:durableId="700939239">
    <w:abstractNumId w:val="19"/>
  </w:num>
  <w:num w:numId="21" w16cid:durableId="1969896726">
    <w:abstractNumId w:val="20"/>
  </w:num>
  <w:num w:numId="22" w16cid:durableId="1109084978">
    <w:abstractNumId w:val="33"/>
  </w:num>
  <w:num w:numId="23" w16cid:durableId="1867476834">
    <w:abstractNumId w:val="42"/>
  </w:num>
  <w:num w:numId="24" w16cid:durableId="1533836694">
    <w:abstractNumId w:val="22"/>
  </w:num>
  <w:num w:numId="25" w16cid:durableId="822428023">
    <w:abstractNumId w:val="29"/>
  </w:num>
  <w:num w:numId="26" w16cid:durableId="721684079">
    <w:abstractNumId w:val="36"/>
  </w:num>
  <w:num w:numId="27" w16cid:durableId="1456868381">
    <w:abstractNumId w:val="25"/>
  </w:num>
  <w:num w:numId="28" w16cid:durableId="1548687051">
    <w:abstractNumId w:val="27"/>
  </w:num>
  <w:num w:numId="29" w16cid:durableId="899365099">
    <w:abstractNumId w:val="26"/>
  </w:num>
  <w:num w:numId="30" w16cid:durableId="1222860537">
    <w:abstractNumId w:val="43"/>
  </w:num>
  <w:num w:numId="31" w16cid:durableId="1191450280">
    <w:abstractNumId w:val="28"/>
  </w:num>
  <w:num w:numId="32" w16cid:durableId="1505439666">
    <w:abstractNumId w:val="39"/>
  </w:num>
  <w:num w:numId="33" w16cid:durableId="1930500816">
    <w:abstractNumId w:val="35"/>
  </w:num>
  <w:num w:numId="34" w16cid:durableId="1514220249">
    <w:abstractNumId w:val="37"/>
  </w:num>
  <w:num w:numId="35" w16cid:durableId="2056078354">
    <w:abstractNumId w:val="30"/>
  </w:num>
  <w:num w:numId="36" w16cid:durableId="690836349">
    <w:abstractNumId w:val="34"/>
  </w:num>
  <w:num w:numId="37" w16cid:durableId="77216346">
    <w:abstractNumId w:val="24"/>
  </w:num>
  <w:num w:numId="38" w16cid:durableId="1207521155">
    <w:abstractNumId w:val="45"/>
  </w:num>
  <w:num w:numId="39" w16cid:durableId="360131520">
    <w:abstractNumId w:val="31"/>
  </w:num>
  <w:num w:numId="40" w16cid:durableId="1202137133">
    <w:abstractNumId w:val="21"/>
  </w:num>
  <w:num w:numId="41" w16cid:durableId="1022165234">
    <w:abstractNumId w:val="23"/>
  </w:num>
  <w:num w:numId="42" w16cid:durableId="1287853747">
    <w:abstractNumId w:val="41"/>
  </w:num>
  <w:num w:numId="43" w16cid:durableId="160045079">
    <w:abstractNumId w:val="32"/>
  </w:num>
  <w:num w:numId="44" w16cid:durableId="1573197169">
    <w:abstractNumId w:val="44"/>
  </w:num>
  <w:num w:numId="45" w16cid:durableId="2018075678">
    <w:abstractNumId w:val="6"/>
  </w:num>
  <w:num w:numId="46" w16cid:durableId="1195537151">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23CE9"/>
    <w:rsid w:val="000A4B50"/>
    <w:rsid w:val="0013034D"/>
    <w:rsid w:val="00141378"/>
    <w:rsid w:val="00142601"/>
    <w:rsid w:val="00166F59"/>
    <w:rsid w:val="00172802"/>
    <w:rsid w:val="00181AB1"/>
    <w:rsid w:val="001A49A4"/>
    <w:rsid w:val="001C15E3"/>
    <w:rsid w:val="00210A94"/>
    <w:rsid w:val="00253AD7"/>
    <w:rsid w:val="00270855"/>
    <w:rsid w:val="002732EE"/>
    <w:rsid w:val="0028365A"/>
    <w:rsid w:val="00290B26"/>
    <w:rsid w:val="003108BD"/>
    <w:rsid w:val="0035099B"/>
    <w:rsid w:val="003710C5"/>
    <w:rsid w:val="00390176"/>
    <w:rsid w:val="0042186E"/>
    <w:rsid w:val="00425C80"/>
    <w:rsid w:val="00442E11"/>
    <w:rsid w:val="00454B2F"/>
    <w:rsid w:val="0046792F"/>
    <w:rsid w:val="004E3A27"/>
    <w:rsid w:val="004E5AEB"/>
    <w:rsid w:val="00533D12"/>
    <w:rsid w:val="005404E7"/>
    <w:rsid w:val="0055551C"/>
    <w:rsid w:val="005C446F"/>
    <w:rsid w:val="005D6D7B"/>
    <w:rsid w:val="005D7FFE"/>
    <w:rsid w:val="005E58FD"/>
    <w:rsid w:val="005F3A12"/>
    <w:rsid w:val="005F4557"/>
    <w:rsid w:val="00605D8B"/>
    <w:rsid w:val="00621D9D"/>
    <w:rsid w:val="006248B6"/>
    <w:rsid w:val="006262A8"/>
    <w:rsid w:val="00641DF4"/>
    <w:rsid w:val="0064635D"/>
    <w:rsid w:val="006B621D"/>
    <w:rsid w:val="006C0C5F"/>
    <w:rsid w:val="00711F87"/>
    <w:rsid w:val="00761839"/>
    <w:rsid w:val="00763F56"/>
    <w:rsid w:val="007B5E97"/>
    <w:rsid w:val="007D134E"/>
    <w:rsid w:val="007D1AD3"/>
    <w:rsid w:val="007D1EA8"/>
    <w:rsid w:val="007D678B"/>
    <w:rsid w:val="0080768D"/>
    <w:rsid w:val="00827019"/>
    <w:rsid w:val="0083259F"/>
    <w:rsid w:val="008506BE"/>
    <w:rsid w:val="00851D0A"/>
    <w:rsid w:val="008721CC"/>
    <w:rsid w:val="008803B3"/>
    <w:rsid w:val="008B461A"/>
    <w:rsid w:val="0092692C"/>
    <w:rsid w:val="00930DEF"/>
    <w:rsid w:val="00946BB6"/>
    <w:rsid w:val="00956730"/>
    <w:rsid w:val="0098282D"/>
    <w:rsid w:val="00995779"/>
    <w:rsid w:val="009C220A"/>
    <w:rsid w:val="009D5C9E"/>
    <w:rsid w:val="009E1D9F"/>
    <w:rsid w:val="009F3E01"/>
    <w:rsid w:val="00A0221B"/>
    <w:rsid w:val="00A24621"/>
    <w:rsid w:val="00A56649"/>
    <w:rsid w:val="00A656F6"/>
    <w:rsid w:val="00A820C6"/>
    <w:rsid w:val="00A90DBA"/>
    <w:rsid w:val="00AA0EA0"/>
    <w:rsid w:val="00B13980"/>
    <w:rsid w:val="00B17B18"/>
    <w:rsid w:val="00B27148"/>
    <w:rsid w:val="00B71B4E"/>
    <w:rsid w:val="00BA05F7"/>
    <w:rsid w:val="00BA3113"/>
    <w:rsid w:val="00BC36E3"/>
    <w:rsid w:val="00BE0586"/>
    <w:rsid w:val="00C0380A"/>
    <w:rsid w:val="00C24FD8"/>
    <w:rsid w:val="00C40181"/>
    <w:rsid w:val="00C65CE4"/>
    <w:rsid w:val="00C705E7"/>
    <w:rsid w:val="00C90795"/>
    <w:rsid w:val="00CF1129"/>
    <w:rsid w:val="00D23543"/>
    <w:rsid w:val="00D30BDC"/>
    <w:rsid w:val="00D41E5A"/>
    <w:rsid w:val="00D546AE"/>
    <w:rsid w:val="00D6270E"/>
    <w:rsid w:val="00DB7DD6"/>
    <w:rsid w:val="00DC2283"/>
    <w:rsid w:val="00EC6FF6"/>
    <w:rsid w:val="00F04DB8"/>
    <w:rsid w:val="00F13313"/>
    <w:rsid w:val="00F30E77"/>
    <w:rsid w:val="00F43C65"/>
    <w:rsid w:val="00F87D83"/>
    <w:rsid w:val="00F93C7A"/>
    <w:rsid w:val="00FB7963"/>
    <w:rsid w:val="00FD3071"/>
    <w:rsid w:val="00FE4C44"/>
    <w:rsid w:val="00FF11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0"/>
      </w:numPr>
      <w:tabs>
        <w:tab w:val="num" w:pos="1069"/>
      </w:tabs>
      <w:spacing w:after="200" w:line="276" w:lineRule="auto"/>
      <w:ind w:left="1069"/>
    </w:pPr>
    <w:rPr>
      <w:rFonts w:ascii="Calibri Light" w:eastAsia="Calibri" w:hAnsi="Calibri Light" w:cs="Calibri Light"/>
      <w:szCs w:val="22"/>
      <w:lang w:eastAsia="en-US"/>
    </w:rPr>
  </w:style>
  <w:style w:type="paragraph" w:styleId="Revisi">
    <w:name w:val="Revision"/>
    <w:hidden/>
    <w:uiPriority w:val="99"/>
    <w:semiHidden/>
    <w:rsid w:val="00FE4C44"/>
    <w:pPr>
      <w:spacing w:after="0" w:line="240" w:lineRule="auto"/>
    </w:pPr>
    <w:rPr>
      <w:rFonts w:ascii="Arial" w:eastAsia="Times New Roman" w:hAnsi="Arial" w:cs="Times New Roman"/>
      <w:noProof/>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1A69-F509-4347-854F-22E70BF1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2176</Characters>
  <Application>Microsoft Office Word</Application>
  <DocSecurity>0</DocSecurity>
  <Lines>18</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2025-11-20T10:05:00Z</cp:lastPrinted>
  <dcterms:created xsi:type="dcterms:W3CDTF">2025-11-26T08:37:00Z</dcterms:created>
  <dcterms:modified xsi:type="dcterms:W3CDTF">2025-11-26T08:37:00Z</dcterms:modified>
</cp:coreProperties>
</file>