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276"/>
        <w:jc w:val="both"/>
        <w:rPr>
          <w:rFonts w:ascii="Arial" w:hAnsi="Arial"/>
          <w:b/>
          <w:b/>
          <w:bCs/>
          <w:sz w:val="22"/>
          <w:szCs w:val="22"/>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 xml:space="preserve">l </w:t>
      </w:r>
      <w:r>
        <w:rPr>
          <w:rFonts w:eastAsia="Arial" w:cs="Arial" w:ascii="Arial" w:hAnsi="Arial"/>
          <w:b/>
          <w:bCs/>
          <w:i/>
          <w:iCs/>
          <w:color w:val="000000"/>
          <w:sz w:val="22"/>
          <w:szCs w:val="22"/>
          <w:u w:val="none"/>
          <w:shd w:fill="auto" w:val="clear"/>
          <w:lang w:val="ca-ES"/>
        </w:rPr>
        <w:t>subministrament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val="false"/>
          <w:bCs w:val="false"/>
          <w:i/>
          <w:iCs/>
          <w:color w:val="2A6099"/>
          <w:sz w:val="22"/>
          <w:szCs w:val="22"/>
          <w:u w:val="none"/>
          <w:shd w:fill="auto" w:val="clear"/>
          <w:lang w:val="ca-ES"/>
        </w:rPr>
        <w:t xml:space="preserve">(si hi ha divisió en lots, cal indicar el/s lot/s </w:t>
      </w:r>
      <w:r>
        <w:rPr>
          <w:rFonts w:eastAsia="Arial" w:cs="Arial" w:ascii="Arial" w:hAnsi="Arial"/>
          <w:b w:val="false"/>
          <w:bCs w:val="false"/>
          <w:i/>
          <w:iCs/>
          <w:color w:val="2A6099"/>
          <w:sz w:val="22"/>
          <w:szCs w:val="22"/>
          <w:u w:val="none"/>
          <w:shd w:fill="auto" w:val="clear"/>
          <w:lang w:val="ca-ES"/>
        </w:rPr>
        <w:t>a què es presenten</w:t>
      </w:r>
      <w:r>
        <w:rPr>
          <w:rFonts w:eastAsia="Arial" w:cs="Arial" w:ascii="Arial" w:hAnsi="Arial"/>
          <w:b w:val="false"/>
          <w:bCs w:val="false"/>
          <w:i/>
          <w:iCs/>
          <w:color w:val="2A6099"/>
          <w:sz w:val="22"/>
          <w:szCs w:val="22"/>
          <w:u w:val="none"/>
          <w:shd w:fill="auto" w:val="clear"/>
          <w:lang w:val="ca-ES"/>
        </w:rPr>
        <w:t>)</w:t>
      </w:r>
    </w:p>
    <w:p>
      <w:pPr>
        <w:pStyle w:val="Normal"/>
        <w:pBdr/>
        <w:spacing w:lineRule="auto" w:line="276"/>
        <w:jc w:val="both"/>
        <w:rPr>
          <w:rFonts w:ascii="Arial" w:hAnsi="Arial" w:eastAsia="Arial" w:cs="Arial"/>
          <w:b/>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left="0" w:right="0" w:hanging="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w:t>
      </w:r>
      <w:r>
        <w:rPr>
          <w:rFonts w:eastAsia="Arial" w:cs="Arial" w:ascii="Arial" w:hAnsi="Arial"/>
          <w:b w:val="false"/>
          <w:bCs w:val="false"/>
          <w:i/>
          <w:color w:val="000000"/>
          <w:sz w:val="22"/>
          <w:szCs w:val="22"/>
          <w:u w:val="none"/>
          <w:shd w:fill="FFFFFF" w:val="clear"/>
          <w:lang w:val="ca-ES"/>
        </w:rPr>
        <w:t xml:space="preserve">subministrament </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t>DECLARA RESPONSABLEMENT:</w:t>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Cuerpodetexto"/>
        <w:numPr>
          <w:ilvl w:val="0"/>
          <w:numId w:val="2"/>
        </w:numPr>
        <w:pBdr/>
        <w:spacing w:lineRule="auto" w:line="276" w:before="0" w:after="0"/>
        <w:ind w:left="0" w:right="0" w:hanging="0"/>
        <w:jc w:val="both"/>
        <w:rPr>
          <w:rFonts w:ascii="Arial" w:hAnsi="Arial" w:eastAsia="Helv" w:cs="Helv"/>
          <w:b w:val="false"/>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I</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per participar en la present licitació.</w:t>
      </w:r>
    </w:p>
    <w:p>
      <w:pPr>
        <w:pStyle w:val="Cuerpodetexto"/>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Cuerpodetexto"/>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Cuerpodetexto"/>
        <w:pBdr/>
        <w:spacing w:lineRule="auto" w:line="276" w:before="0" w:after="0"/>
        <w:ind w:left="0" w:right="0" w:hanging="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Cuerpodetexto"/>
        <w:numPr>
          <w:ilvl w:val="0"/>
          <w:numId w:val="2"/>
        </w:numPr>
        <w:pBdr/>
        <w:spacing w:lineRule="auto" w:line="276" w:before="0" w:after="0"/>
        <w:ind w:left="0" w:right="0" w:hanging="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Cuerpodetexto"/>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 xml:space="preserve">5.- Que es disposa d’avaluació de riscos laborals conforme la normativa vigent. </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ind w:left="0" w:right="0" w:hanging="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Cuerpodetexto"/>
        <w:widowControl/>
        <w:numPr>
          <w:ilvl w:val="0"/>
          <w:numId w:val="2"/>
        </w:numPr>
        <w:pBdr/>
        <w:tabs>
          <w:tab w:val="clear" w:pos="720"/>
        </w:tabs>
        <w:bidi w:val="0"/>
        <w:spacing w:lineRule="auto" w:line="276" w:before="0" w:after="0"/>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shd w:fill="auto" w:val="clear"/>
          <w:lang w:eastAsia="zh-CN" w:bidi="hi-IN"/>
        </w:rPr>
      </w:pPr>
      <w:r>
        <w:rPr>
          <w:rFonts w:ascii="Arial" w:hAnsi="Arial"/>
          <w:i w:val="false"/>
          <w:iCs w:val="false"/>
          <w:color w:val="auto"/>
          <w:sz w:val="22"/>
          <w:szCs w:val="22"/>
          <w:lang w:val="ca-ES"/>
        </w:rPr>
      </w:r>
    </w:p>
    <w:p>
      <w:pPr>
        <w:pStyle w:val="Cuerpodetexto"/>
        <w:widowControl/>
        <w:numPr>
          <w:ilvl w:val="0"/>
          <w:numId w:val="2"/>
        </w:numPr>
        <w:pBdr/>
        <w:tabs>
          <w:tab w:val="clear" w:pos="720"/>
        </w:tabs>
        <w:bidi w:val="0"/>
        <w:spacing w:lineRule="auto" w:line="276" w:before="57" w:after="57"/>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Cuerpodetexto"/>
        <w:widowControl/>
        <w:numPr>
          <w:ilvl w:val="0"/>
          <w:numId w:val="2"/>
        </w:numPr>
        <w:pBdr/>
        <w:tabs>
          <w:tab w:val="clear" w:pos="720"/>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ascii="Arial" w:hAnsi="Arial" w:eastAsia="Times New Roman" w:cs="Times New Roman"/>
          <w:b/>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Cuerpodetexto"/>
        <w:pBdr/>
        <w:spacing w:lineRule="auto" w:line="276"/>
        <w:jc w:val="both"/>
        <w:rPr>
          <w:rFonts w:ascii="Arial" w:hAnsi="Arial"/>
          <w:b/>
          <w:b/>
          <w:bCs/>
          <w:i/>
          <w:i/>
          <w:iCs/>
          <w:color w:val="000000"/>
          <w:sz w:val="22"/>
          <w:szCs w:val="22"/>
          <w:u w:val="single"/>
          <w:lang w:val="ca-ES"/>
        </w:rPr>
      </w:pPr>
      <w:r>
        <w:rPr>
          <w:rFonts w:ascii="Arial" w:hAnsi="Arial"/>
          <w:b/>
          <w:bCs/>
          <w:i/>
          <w:iCs/>
          <w:color w:val="000000"/>
          <w:sz w:val="22"/>
          <w:szCs w:val="22"/>
          <w:u w:val="single"/>
          <w:lang w:val="ca-ES"/>
        </w:rPr>
      </w:r>
    </w:p>
    <w:p>
      <w:pPr>
        <w:pStyle w:val="Cuerpodetexto"/>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Cuerpodetexto"/>
        <w:numPr>
          <w:ilvl w:val="0"/>
          <w:numId w:val="2"/>
        </w:numPr>
        <w:pBdr/>
        <w:spacing w:lineRule="auto" w:line="276" w:before="0" w:after="0"/>
        <w:ind w:left="0" w:right="0" w:hanging="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tulo"/>
        <w:widowControl/>
        <w:numPr>
          <w:ilvl w:val="0"/>
          <w:numId w:val="2"/>
        </w:numPr>
        <w:pBdr/>
        <w:bidi w:val="0"/>
        <w:spacing w:lineRule="auto" w:line="276" w:before="57" w:after="57"/>
        <w:ind w:left="0" w:right="0" w:hanging="0"/>
        <w:jc w:val="both"/>
        <w:rPr>
          <w:rFonts w:ascii="Arial" w:hAnsi="Arial"/>
          <w:i/>
          <w:i/>
          <w:iCs/>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u w:val="none"/>
          <w:shd w:fill="auto" w:val="clear"/>
          <w:lang w:val="ca-ES" w:eastAsia="zh-CN" w:bidi="hi-IN"/>
        </w:rPr>
        <w:t>.</w:t>
      </w:r>
    </w:p>
    <w:sectPr>
      <w:headerReference w:type="default" r:id="rId2"/>
      <w:footerReference w:type="default" r:id="rId3"/>
      <w:type w:val="nextPage"/>
      <w:pgSz w:w="11906" w:h="16838"/>
      <w:pgMar w:left="1418" w:right="1134" w:header="624" w:top="3402" w:footer="720" w:bottom="191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anchor behindDoc="0"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0" distT="0" distB="0" distL="0" distR="0" simplePos="0" locked="0" layoutInCell="0"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tabs>
          <w:tab w:val="num" w:pos="85"/>
        </w:tabs>
        <w:ind w:left="624" w:hanging="624"/>
      </w:pPr>
      <w:rPr>
        <w:sz w:val="22"/>
        <w:szCs w:val="22"/>
        <w:rFonts w:ascii="Arial" w:hAnsi="Arial"/>
        <w:color w:val="auto"/>
      </w:rPr>
    </w:lvl>
    <w:lvl w:ilvl="1">
      <w:start w:val="1"/>
      <w:numFmt w:val="bullet"/>
      <w:lvlText w:val=""/>
      <w:lvlJc w:val="left"/>
      <w:pPr>
        <w:tabs>
          <w:tab w:val="num" w:pos="85"/>
        </w:tabs>
        <w:ind w:left="1026" w:hanging="969"/>
      </w:pPr>
      <w:rPr>
        <w:rFonts w:ascii="Symbol" w:hAnsi="Symbol" w:cs="Symbol" w:hint="default"/>
        <w:sz w:val="22"/>
        <w:szCs w:val="22"/>
        <w:color w:val="auto"/>
      </w:rPr>
    </w:lvl>
    <w:lvl w:ilvl="2">
      <w:start w:val="1"/>
      <w:numFmt w:val="bullet"/>
      <w:lvlText w:val=""/>
      <w:lvlJc w:val="left"/>
      <w:pPr>
        <w:tabs>
          <w:tab w:val="num" w:pos="85"/>
        </w:tabs>
        <w:ind w:left="1026" w:hanging="969"/>
      </w:pPr>
      <w:rPr>
        <w:rFonts w:ascii="Symbol" w:hAnsi="Symbol" w:cs="Symbol" w:hint="default"/>
        <w:sz w:val="22"/>
        <w:szCs w:val="22"/>
        <w:color w:val="auto"/>
      </w:rPr>
    </w:lvl>
    <w:lvl w:ilvl="3">
      <w:start w:val="1"/>
      <w:numFmt w:val="bullet"/>
      <w:lvlText w:val=""/>
      <w:lvlJc w:val="left"/>
      <w:pPr>
        <w:tabs>
          <w:tab w:val="num" w:pos="85"/>
        </w:tabs>
        <w:ind w:left="1026" w:hanging="969"/>
      </w:pPr>
      <w:rPr>
        <w:rFonts w:ascii="Symbol" w:hAnsi="Symbol" w:cs="Symbol" w:hint="default"/>
        <w:sz w:val="22"/>
        <w:szCs w:val="22"/>
        <w:color w:val="auto"/>
      </w:rPr>
    </w:lvl>
    <w:lvl w:ilvl="4">
      <w:start w:val="1"/>
      <w:numFmt w:val="bullet"/>
      <w:lvlText w:val=""/>
      <w:lvlJc w:val="left"/>
      <w:pPr>
        <w:tabs>
          <w:tab w:val="num" w:pos="85"/>
        </w:tabs>
        <w:ind w:left="1026" w:hanging="969"/>
      </w:pPr>
      <w:rPr>
        <w:rFonts w:ascii="Symbol" w:hAnsi="Symbol" w:cs="Symbol" w:hint="default"/>
        <w:sz w:val="22"/>
        <w:szCs w:val="22"/>
        <w:color w:val="auto"/>
      </w:rPr>
    </w:lvl>
    <w:lvl w:ilvl="5">
      <w:start w:val="1"/>
      <w:numFmt w:val="bullet"/>
      <w:lvlText w:val=""/>
      <w:lvlJc w:val="left"/>
      <w:pPr>
        <w:tabs>
          <w:tab w:val="num" w:pos="85"/>
        </w:tabs>
        <w:ind w:left="1026" w:hanging="969"/>
      </w:pPr>
      <w:rPr>
        <w:rFonts w:ascii="Symbol" w:hAnsi="Symbol" w:cs="Symbol" w:hint="default"/>
        <w:sz w:val="22"/>
        <w:szCs w:val="22"/>
        <w:color w:val="auto"/>
      </w:rPr>
    </w:lvl>
    <w:lvl w:ilvl="6">
      <w:start w:val="1"/>
      <w:numFmt w:val="bullet"/>
      <w:lvlText w:val=""/>
      <w:lvlJc w:val="left"/>
      <w:pPr>
        <w:tabs>
          <w:tab w:val="num" w:pos="85"/>
        </w:tabs>
        <w:ind w:left="1026" w:hanging="969"/>
      </w:pPr>
      <w:rPr>
        <w:rFonts w:ascii="Symbol" w:hAnsi="Symbol" w:cs="Symbol" w:hint="default"/>
        <w:sz w:val="22"/>
        <w:szCs w:val="22"/>
        <w:color w:val="auto"/>
      </w:rPr>
    </w:lvl>
    <w:lvl w:ilvl="7">
      <w:start w:val="1"/>
      <w:numFmt w:val="bullet"/>
      <w:lvlText w:val=""/>
      <w:lvlJc w:val="left"/>
      <w:pPr>
        <w:tabs>
          <w:tab w:val="num" w:pos="85"/>
        </w:tabs>
        <w:ind w:left="1026" w:hanging="969"/>
      </w:pPr>
      <w:rPr>
        <w:rFonts w:ascii="Symbol" w:hAnsi="Symbol" w:cs="Symbol" w:hint="default"/>
        <w:sz w:val="22"/>
        <w:szCs w:val="22"/>
        <w:color w:val="auto"/>
      </w:rPr>
    </w:lvl>
    <w:lvl w:ilvl="8">
      <w:start w:val="1"/>
      <w:numFmt w:val="bullet"/>
      <w:lvlText w:val=""/>
      <w:lvlJc w:val="left"/>
      <w:pPr>
        <w:tabs>
          <w:tab w:val="num" w:pos="85"/>
        </w:tabs>
        <w:ind w:left="1026" w:hanging="969"/>
      </w:pPr>
      <w:rPr>
        <w:rFonts w:ascii="Symbol" w:hAnsi="Symbol" w:cs="Symbol" w:hint="default"/>
        <w:sz w:val="22"/>
        <w:szCs w:val="22"/>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Ttulo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rFonts w:ascii="Arial" w:hAnsi="Arial"/>
      <w:color w:val="auto"/>
      <w:sz w:val="22"/>
      <w:szCs w:val="22"/>
    </w:rPr>
  </w:style>
  <w:style w:type="paragraph" w:styleId="Ttulo">
    <w:name w:val="Título"/>
    <w:basedOn w:val="Normal"/>
    <w:next w:val="Cuerpodetexto"/>
    <w:qFormat/>
    <w:pPr>
      <w:keepNext w:val="true"/>
      <w:spacing w:before="240" w:after="120"/>
    </w:pPr>
    <w:rPr>
      <w:rFonts w:ascii="Arial" w:hAnsi="Arial" w:eastAsia="Arial Unicode MS" w:cs="Arial Unicode MS"/>
      <w:sz w:val="28"/>
      <w:szCs w:val="28"/>
    </w:rPr>
  </w:style>
  <w:style w:type="paragraph" w:styleId="Cuerpodetexto">
    <w:name w:val="Body Text"/>
    <w:basedOn w:val="Normal"/>
    <w:pPr>
      <w:spacing w:before="0" w:after="120"/>
    </w:pPr>
    <w:rPr/>
  </w:style>
  <w:style w:type="paragraph" w:styleId="Lista">
    <w:name w:val="List"/>
    <w:basedOn w:val="Cuerpodetexto"/>
    <w:pPr/>
    <w:rPr/>
  </w:style>
  <w:style w:type="paragraph" w:styleId="Leyenda">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tulogeneral">
    <w:name w:val="Title"/>
    <w:basedOn w:val="Normal"/>
    <w:next w:val="Subttulo"/>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tulo">
    <w:name w:val="Subtitle"/>
    <w:basedOn w:val="Ttulo"/>
    <w:next w:val="Cuerpodetexto"/>
    <w:qFormat/>
    <w:pPr>
      <w:jc w:val="center"/>
    </w:pPr>
    <w:rPr>
      <w:i/>
      <w:iCs/>
      <w:sz w:val="28"/>
      <w:szCs w:val="28"/>
    </w:rPr>
  </w:style>
  <w:style w:type="paragraph" w:styleId="Sumario1">
    <w:name w:val="TOC 1"/>
    <w:basedOn w:val="Ndice"/>
    <w:pPr>
      <w:widowControl/>
      <w:numPr>
        <w:ilvl w:val="0"/>
        <w:numId w:val="2"/>
      </w:numPr>
      <w:tabs>
        <w:tab w:val="clear" w:pos="720"/>
        <w:tab w:val="right" w:pos="9638" w:leader="dot"/>
      </w:tabs>
      <w:bidi w:val="0"/>
      <w:spacing w:lineRule="exact" w:line="340" w:before="0" w:after="0"/>
      <w:ind w:left="624" w:right="0" w:hanging="624"/>
      <w:contextualSpacing/>
      <w:outlineLvl w:val="0"/>
    </w:pPr>
    <w:rPr>
      <w:rFonts w:ascii="Arial" w:hAnsi="Arial"/>
      <w:b w:val="false"/>
      <w:sz w:val="22"/>
    </w:rPr>
  </w:style>
  <w:style w:type="numbering" w:styleId="WW8Num2">
    <w:name w:val="WW8Num2"/>
    <w:qFormat/>
  </w:style>
  <w:style w:type="numbering" w:styleId="Vieta">
    <w:name w:val="Viñeta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OFICI</Template>
  <TotalTime>2</TotalTime>
  <Application>LibreOffice/7.1.7.2$Windows_X86_64 LibreOffice_project/c6a4e3954236145e2acb0b65f68614365aeee33f</Application>
  <AppVersion>15.0000</AppVersion>
  <Pages>4</Pages>
  <Words>1081</Words>
  <Characters>6229</Characters>
  <CharactersWithSpaces>7311</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2025-12-01T11:53:00Z</dcterms:created>
  <dc:creator/>
  <dc:description/>
  <dc:language>es-ES</dc:language>
  <cp:lastModifiedBy/>
  <dcterms:modified xsi:type="dcterms:W3CDTF">2025-12-01T11:55:13Z</dcterms:modified>
  <cp:revision>3</cp:revision>
  <dc:subject/>
  <dc:title>OFICI</dc:title>
</cp:coreProperties>
</file>