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202" w14:textId="77777777" w:rsidR="00647769" w:rsidRDefault="00647769"/>
    <w:p w14:paraId="18CBFD7C" w14:textId="77777777" w:rsidR="00647769" w:rsidRPr="00AE4247" w:rsidRDefault="00647769" w:rsidP="00647769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6_PCAP"/>
      <w:bookmarkStart w:id="1" w:name="Annex66_PCAP"/>
      <w:r w:rsidRPr="00AE4247">
        <w:rPr>
          <w:b/>
          <w:bCs/>
          <w:lang w:val="es-ES"/>
        </w:rPr>
        <w:t>Anexo núm. 6.</w:t>
      </w:r>
      <w:bookmarkEnd w:id="0"/>
      <w:bookmarkEnd w:id="1"/>
      <w:r w:rsidRPr="00AE4247">
        <w:rPr>
          <w:b/>
          <w:bCs/>
          <w:lang w:val="es-ES"/>
        </w:rPr>
        <w:t>2-B</w:t>
      </w:r>
      <w:r w:rsidRPr="00AE4247">
        <w:rPr>
          <w:b/>
          <w:bCs/>
          <w:lang w:val="es-ES"/>
        </w:rPr>
        <w:tab/>
        <w:t>Sobre C</w:t>
      </w:r>
    </w:p>
    <w:p w14:paraId="64C84BAC" w14:textId="77777777" w:rsidR="00647769" w:rsidRPr="00AE4247" w:rsidRDefault="00647769" w:rsidP="00647769">
      <w:pPr>
        <w:spacing w:after="0"/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CRITERIS EVALUABLES DE MANERA AUTOMÁTICA</w:t>
      </w:r>
    </w:p>
    <w:p w14:paraId="730BE637" w14:textId="77777777" w:rsidR="00647769" w:rsidRPr="00AE4247" w:rsidRDefault="00647769" w:rsidP="00647769">
      <w:pPr>
        <w:spacing w:after="0"/>
        <w:jc w:val="center"/>
        <w:rPr>
          <w:b/>
          <w:bCs/>
          <w:u w:val="single"/>
          <w:lang w:val="es-ES"/>
        </w:rPr>
      </w:pPr>
    </w:p>
    <w:p w14:paraId="2A8BB8EE" w14:textId="77777777" w:rsidR="00647769" w:rsidRPr="00AE4247" w:rsidRDefault="00647769" w:rsidP="00647769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selección de personal</w:t>
      </w:r>
    </w:p>
    <w:p w14:paraId="4D423A22" w14:textId="77777777" w:rsidR="00647769" w:rsidRPr="00AE4247" w:rsidRDefault="00647769" w:rsidP="00647769">
      <w:pPr>
        <w:rPr>
          <w:lang w:val="es-ES"/>
        </w:rPr>
      </w:pPr>
      <w:proofErr w:type="spellStart"/>
      <w:r w:rsidRPr="00AE4247">
        <w:rPr>
          <w:b/>
          <w:bCs/>
          <w:lang w:val="es-ES"/>
        </w:rPr>
        <w:t>Exp</w:t>
      </w:r>
      <w:proofErr w:type="spellEnd"/>
      <w:r w:rsidRPr="00AE4247">
        <w:rPr>
          <w:b/>
          <w:bCs/>
          <w:lang w:val="es-ES"/>
        </w:rPr>
        <w:t>.:</w:t>
      </w:r>
      <w:r w:rsidRPr="00AE4247">
        <w:rPr>
          <w:lang w:val="es-ES"/>
        </w:rPr>
        <w:t xml:space="preserve"> CCS-2026-1</w:t>
      </w:r>
    </w:p>
    <w:p w14:paraId="00BD029F" w14:textId="77777777" w:rsidR="00647769" w:rsidRPr="00AE4247" w:rsidRDefault="00647769" w:rsidP="00647769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</w:t>
      </w:r>
      <w:proofErr w:type="spellStart"/>
      <w:r w:rsidRPr="00AE4247">
        <w:rPr>
          <w:rFonts w:cs="Arial"/>
          <w:bCs/>
          <w:lang w:val="es-ES"/>
        </w:rPr>
        <w:t>como</w:t>
      </w:r>
      <w:proofErr w:type="spellEnd"/>
      <w:r w:rsidRPr="00AE4247">
        <w:rPr>
          <w:rFonts w:cs="Arial"/>
          <w:bCs/>
          <w:lang w:val="es-ES"/>
        </w:rPr>
        <w:t xml:space="preserve">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</w:t>
      </w:r>
      <w:proofErr w:type="gramStart"/>
      <w:r w:rsidRPr="00AE4247">
        <w:rPr>
          <w:rFonts w:cs="Arial"/>
          <w:bCs/>
          <w:i/>
          <w:highlight w:val="lightGray"/>
          <w:lang w:val="es-ES"/>
        </w:rPr>
        <w:t>a,...</w:t>
      </w:r>
      <w:proofErr w:type="gramEnd"/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6E1A4030" w14:textId="77777777" w:rsidR="00647769" w:rsidRPr="00AE4247" w:rsidRDefault="00647769" w:rsidP="00647769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001D54A6" w14:textId="77777777" w:rsidR="00647769" w:rsidRPr="00BC6A73" w:rsidRDefault="00647769" w:rsidP="00647769">
      <w:pPr>
        <w:spacing w:after="0"/>
        <w:jc w:val="left"/>
        <w:rPr>
          <w:i/>
          <w:iCs/>
          <w:lang w:val="es-ES"/>
        </w:rPr>
      </w:pPr>
      <w:r w:rsidRPr="00BC6A73">
        <w:rPr>
          <w:i/>
          <w:iCs/>
          <w:lang w:val="es-ES"/>
        </w:rPr>
        <w:t>(*En caso de licitar por ambos lotes, deberá presentar una propuesta para cada lote)</w:t>
      </w:r>
    </w:p>
    <w:p w14:paraId="00450FD8" w14:textId="77777777" w:rsidR="00647769" w:rsidRPr="00AE4247" w:rsidRDefault="00647769" w:rsidP="00647769">
      <w:pPr>
        <w:autoSpaceDE w:val="0"/>
        <w:autoSpaceDN w:val="0"/>
        <w:adjustRightInd w:val="0"/>
        <w:spacing w:before="120" w:after="120" w:line="286" w:lineRule="exact"/>
        <w:jc w:val="left"/>
        <w:rPr>
          <w:rFonts w:eastAsiaTheme="minorHAnsi" w:cs="Arial"/>
          <w:b/>
          <w:color w:val="000000"/>
          <w:lang w:val="es-ES"/>
        </w:rPr>
      </w:pPr>
      <w:r w:rsidRPr="00AE4247">
        <w:rPr>
          <w:rFonts w:eastAsiaTheme="minorHAnsi" w:cs="Arial"/>
          <w:b/>
          <w:color w:val="000000"/>
          <w:lang w:val="es-ES"/>
        </w:rPr>
        <w:t>Plazo de ejecución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647769" w:rsidRPr="00AE4247" w14:paraId="70812B78" w14:textId="77777777" w:rsidTr="00E16CBF">
        <w:trPr>
          <w:cantSplit/>
          <w:trHeight w:val="20"/>
        </w:trPr>
        <w:tc>
          <w:tcPr>
            <w:tcW w:w="2830" w:type="dxa"/>
            <w:vAlign w:val="center"/>
          </w:tcPr>
          <w:p w14:paraId="747D7309" w14:textId="77777777" w:rsidR="00647769" w:rsidRPr="00AE4247" w:rsidRDefault="00647769" w:rsidP="00E16CBF">
            <w:pPr>
              <w:spacing w:after="0"/>
              <w:jc w:val="left"/>
              <w:rPr>
                <w:rFonts w:eastAsiaTheme="minorHAnsi" w:cs="Arial"/>
                <w:color w:val="000000"/>
                <w:szCs w:val="22"/>
                <w:lang w:val="es-ES" w:eastAsia="en-U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Plazo en días naturales</w:t>
            </w:r>
          </w:p>
        </w:tc>
        <w:tc>
          <w:tcPr>
            <w:tcW w:w="5387" w:type="dxa"/>
          </w:tcPr>
          <w:p w14:paraId="0BB316DF" w14:textId="77777777" w:rsidR="00647769" w:rsidRPr="00AE4247" w:rsidRDefault="00647769" w:rsidP="00E16CB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Cs w:val="22"/>
                <w:lang w:val="es-ES" w:eastAsia="en-US"/>
              </w:rPr>
            </w:pPr>
          </w:p>
        </w:tc>
      </w:tr>
      <w:tr w:rsidR="00647769" w:rsidRPr="00AE4247" w14:paraId="519FDA56" w14:textId="77777777" w:rsidTr="00E16CBF">
        <w:trPr>
          <w:cantSplit/>
          <w:trHeight w:val="233"/>
        </w:trPr>
        <w:tc>
          <w:tcPr>
            <w:tcW w:w="2830" w:type="dxa"/>
            <w:vAlign w:val="center"/>
          </w:tcPr>
          <w:p w14:paraId="266D9F38" w14:textId="77777777" w:rsidR="00647769" w:rsidRPr="00AE4247" w:rsidRDefault="00647769" w:rsidP="00E16CBF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5387" w:type="dxa"/>
          </w:tcPr>
          <w:p w14:paraId="5681EE4D" w14:textId="77777777" w:rsidR="00647769" w:rsidRPr="00AE4247" w:rsidRDefault="00647769" w:rsidP="00E16CB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Cs w:val="22"/>
                <w:lang w:val="es-ES" w:eastAsia="en-US"/>
              </w:rPr>
            </w:pPr>
          </w:p>
        </w:tc>
      </w:tr>
    </w:tbl>
    <w:p w14:paraId="7C87F153" w14:textId="799E3EDE" w:rsidR="00647769" w:rsidRPr="00AE4247" w:rsidRDefault="00647769" w:rsidP="00647769">
      <w:pPr>
        <w:autoSpaceDE w:val="0"/>
        <w:autoSpaceDN w:val="0"/>
        <w:adjustRightInd w:val="0"/>
        <w:spacing w:before="120" w:after="120" w:line="286" w:lineRule="exact"/>
        <w:jc w:val="left"/>
        <w:rPr>
          <w:rFonts w:eastAsiaTheme="minorHAnsi" w:cs="Arial"/>
          <w:b/>
          <w:color w:val="000000"/>
          <w:lang w:val="es-ES"/>
        </w:rPr>
      </w:pPr>
      <w:r w:rsidRPr="00AE4247">
        <w:rPr>
          <w:rFonts w:eastAsiaTheme="minorHAnsi" w:cs="Arial"/>
          <w:b/>
          <w:color w:val="000000"/>
          <w:lang w:val="es-ES"/>
        </w:rPr>
        <w:t>Cronograma de actividades, fechas y hor</w:t>
      </w:r>
      <w:r w:rsidR="00BC6A73">
        <w:rPr>
          <w:rFonts w:eastAsiaTheme="minorHAnsi" w:cs="Arial"/>
          <w:b/>
          <w:color w:val="000000"/>
          <w:lang w:val="es-ES"/>
        </w:rPr>
        <w:t>a</w:t>
      </w:r>
      <w:r w:rsidRPr="00AE4247">
        <w:rPr>
          <w:rFonts w:eastAsiaTheme="minorHAnsi" w:cs="Arial"/>
          <w:b/>
          <w:color w:val="000000"/>
          <w:lang w:val="es-ES"/>
        </w:rPr>
        <w:t>s</w:t>
      </w:r>
    </w:p>
    <w:p w14:paraId="0642066D" w14:textId="77777777" w:rsidR="00647769" w:rsidRPr="00AE4247" w:rsidRDefault="00647769" w:rsidP="00647769">
      <w:pPr>
        <w:autoSpaceDE w:val="0"/>
        <w:autoSpaceDN w:val="0"/>
        <w:adjustRightInd w:val="0"/>
        <w:spacing w:before="120" w:after="120" w:line="286" w:lineRule="exact"/>
        <w:jc w:val="left"/>
        <w:rPr>
          <w:rFonts w:eastAsiaTheme="minorHAnsi" w:cs="Arial"/>
          <w:bCs/>
          <w:color w:val="000000"/>
          <w:lang w:val="es-ES"/>
        </w:rPr>
      </w:pPr>
      <w:r w:rsidRPr="00AE4247">
        <w:rPr>
          <w:rFonts w:eastAsiaTheme="minorHAnsi" w:cs="Arial"/>
          <w:bCs/>
          <w:color w:val="000000"/>
          <w:lang w:val="es-ES"/>
        </w:rPr>
        <w:t>En este apartado, los licitadores presentarán un cronograma que identifique todo el proceso, desde la solicitud hasta la selección.</w:t>
      </w:r>
    </w:p>
    <w:p w14:paraId="2DFD2E15" w14:textId="77777777" w:rsidR="00647769" w:rsidRPr="00AE4247" w:rsidRDefault="00647769" w:rsidP="00647769">
      <w:pPr>
        <w:rPr>
          <w:lang w:val="es-ES"/>
        </w:rPr>
      </w:pPr>
      <w:r w:rsidRPr="00AE4247">
        <w:rPr>
          <w:rFonts w:eastAsiaTheme="minorHAnsi" w:cs="Arial"/>
          <w:noProof/>
          <w:color w:val="000000"/>
          <w:szCs w:val="22"/>
          <w:lang w:val="es-ES" w:eastAsia="en-US"/>
        </w:rPr>
        <w:drawing>
          <wp:anchor distT="0" distB="0" distL="114300" distR="114300" simplePos="0" relativeHeight="251659264" behindDoc="0" locked="0" layoutInCell="1" allowOverlap="1" wp14:anchorId="373488D3" wp14:editId="7571C690">
            <wp:simplePos x="0" y="0"/>
            <wp:positionH relativeFrom="column">
              <wp:posOffset>0</wp:posOffset>
            </wp:positionH>
            <wp:positionV relativeFrom="paragraph">
              <wp:posOffset>312420</wp:posOffset>
            </wp:positionV>
            <wp:extent cx="6190579" cy="2247203"/>
            <wp:effectExtent l="0" t="0" r="1270" b="127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579" cy="224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DB517" w14:textId="77777777" w:rsidR="00647769" w:rsidRPr="00AE4247" w:rsidRDefault="00647769" w:rsidP="00647769">
      <w:pPr>
        <w:rPr>
          <w:lang w:val="es-ES"/>
        </w:rPr>
      </w:pPr>
    </w:p>
    <w:p w14:paraId="28792EEA" w14:textId="77777777" w:rsidR="00647769" w:rsidRPr="00AE4247" w:rsidRDefault="00647769" w:rsidP="00647769">
      <w:pPr>
        <w:rPr>
          <w:lang w:val="es-ES"/>
        </w:rPr>
      </w:pPr>
    </w:p>
    <w:p w14:paraId="4C098EA4" w14:textId="77777777" w:rsidR="00647769" w:rsidRPr="00AE4247" w:rsidRDefault="00647769" w:rsidP="00647769">
      <w:pPr>
        <w:rPr>
          <w:lang w:val="es-ES"/>
        </w:rPr>
      </w:pPr>
      <w:r w:rsidRPr="00AE4247">
        <w:rPr>
          <w:lang w:val="es-ES"/>
        </w:rPr>
        <w:t>Y, para que conste, firmo esta declaración responsable.</w:t>
      </w:r>
    </w:p>
    <w:p w14:paraId="169FF3DB" w14:textId="25B1F5EF" w:rsidR="00647769" w:rsidRDefault="00647769" w:rsidP="00647769">
      <w:r w:rsidRPr="00AE4247">
        <w:rPr>
          <w:i/>
          <w:iCs/>
          <w:lang w:val="es-ES"/>
        </w:rPr>
        <w:t>(firma electrónica del/de la representante de la empresa)</w:t>
      </w:r>
    </w:p>
    <w:sectPr w:rsidR="006477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BA9F" w14:textId="77777777" w:rsidR="00647769" w:rsidRDefault="00647769" w:rsidP="00647769">
      <w:pPr>
        <w:spacing w:after="0"/>
      </w:pPr>
      <w:r>
        <w:separator/>
      </w:r>
    </w:p>
  </w:endnote>
  <w:endnote w:type="continuationSeparator" w:id="0">
    <w:p w14:paraId="6FB2474D" w14:textId="77777777" w:rsidR="00647769" w:rsidRDefault="00647769" w:rsidP="00647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0558" w14:textId="77777777" w:rsidR="00647769" w:rsidRDefault="00647769" w:rsidP="00647769">
      <w:pPr>
        <w:spacing w:after="0"/>
      </w:pPr>
      <w:r>
        <w:separator/>
      </w:r>
    </w:p>
  </w:footnote>
  <w:footnote w:type="continuationSeparator" w:id="0">
    <w:p w14:paraId="1366084D" w14:textId="77777777" w:rsidR="00647769" w:rsidRDefault="00647769" w:rsidP="00647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5A71" w14:textId="7663AF9B" w:rsidR="00647769" w:rsidRDefault="00647769">
    <w:pPr>
      <w:pStyle w:val="Capalera"/>
    </w:pPr>
    <w:r>
      <w:rPr>
        <w:noProof/>
      </w:rPr>
      <w:drawing>
        <wp:inline distT="0" distB="0" distL="0" distR="0" wp14:anchorId="6954B95A" wp14:editId="7257AF33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EB"/>
    <w:rsid w:val="00647769"/>
    <w:rsid w:val="00797CAF"/>
    <w:rsid w:val="00BC6A73"/>
    <w:rsid w:val="00C22921"/>
    <w:rsid w:val="00F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C6B5"/>
  <w15:chartTrackingRefBased/>
  <w15:docId w15:val="{BDB15788-1C9D-4114-958C-DA89B4F6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69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4776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47769"/>
  </w:style>
  <w:style w:type="paragraph" w:styleId="Peu">
    <w:name w:val="footer"/>
    <w:basedOn w:val="Normal"/>
    <w:link w:val="PeuCar"/>
    <w:uiPriority w:val="99"/>
    <w:unhideWhenUsed/>
    <w:rsid w:val="0064776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47769"/>
  </w:style>
  <w:style w:type="paragraph" w:styleId="NormalWeb">
    <w:name w:val="Normal (Web)"/>
    <w:basedOn w:val="Normal"/>
    <w:uiPriority w:val="99"/>
    <w:unhideWhenUsed/>
    <w:rsid w:val="00647769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table" w:styleId="Taulaambquadrcula">
    <w:name w:val="Table Grid"/>
    <w:basedOn w:val="Taulanormal"/>
    <w:rsid w:val="00647769"/>
    <w:pPr>
      <w:spacing w:after="0" w:line="240" w:lineRule="auto"/>
    </w:pPr>
    <w:rPr>
      <w:rFonts w:ascii="Times" w:eastAsia="Times" w:hAnsi="Times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CTTI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2025-11-20T07:54:00Z</dcterms:created>
  <dcterms:modified xsi:type="dcterms:W3CDTF">2025-11-20T08:33:00Z</dcterms:modified>
</cp:coreProperties>
</file>