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748" w14:textId="77777777" w:rsidR="00526E8E" w:rsidRPr="003F4A89" w:rsidRDefault="00526E8E" w:rsidP="00526E8E">
      <w:pPr>
        <w:tabs>
          <w:tab w:val="left" w:pos="-720"/>
        </w:tabs>
        <w:suppressAutoHyphens/>
        <w:spacing w:after="0" w:line="240" w:lineRule="auto"/>
        <w:jc w:val="both"/>
        <w:rPr>
          <w:rFonts w:cs="Arial"/>
          <w:b/>
          <w:lang w:eastAsia="es-ES"/>
        </w:rPr>
      </w:pPr>
    </w:p>
    <w:p w14:paraId="456C2E79" w14:textId="77777777" w:rsidR="00526E8E" w:rsidRPr="003F4A89" w:rsidRDefault="00526E8E" w:rsidP="00526E8E">
      <w:pPr>
        <w:tabs>
          <w:tab w:val="left" w:pos="-720"/>
        </w:tabs>
        <w:suppressAutoHyphens/>
        <w:spacing w:after="0" w:line="240" w:lineRule="auto"/>
        <w:jc w:val="both"/>
        <w:rPr>
          <w:rFonts w:cs="Arial"/>
          <w:b/>
          <w:lang w:eastAsia="es-ES"/>
        </w:rPr>
      </w:pPr>
    </w:p>
    <w:p w14:paraId="623F9F36" w14:textId="77777777" w:rsidR="00526E8E" w:rsidRPr="003F4A89" w:rsidRDefault="00526E8E" w:rsidP="00526E8E">
      <w:pPr>
        <w:tabs>
          <w:tab w:val="left" w:pos="-720"/>
        </w:tabs>
        <w:suppressAutoHyphens/>
        <w:spacing w:after="0" w:line="240" w:lineRule="auto"/>
        <w:jc w:val="both"/>
        <w:rPr>
          <w:rFonts w:cs="Arial"/>
          <w:b/>
          <w:lang w:eastAsia="es-ES"/>
        </w:rPr>
      </w:pPr>
    </w:p>
    <w:p w14:paraId="3DCBD0DB" w14:textId="77777777" w:rsidR="00526E8E" w:rsidRPr="003F4A89" w:rsidRDefault="00526E8E" w:rsidP="00526E8E">
      <w:pPr>
        <w:tabs>
          <w:tab w:val="left" w:pos="-720"/>
        </w:tabs>
        <w:suppressAutoHyphens/>
        <w:spacing w:after="0" w:line="240" w:lineRule="auto"/>
        <w:jc w:val="both"/>
        <w:rPr>
          <w:rFonts w:cs="Arial"/>
          <w:b/>
          <w:lang w:eastAsia="es-ES"/>
        </w:rPr>
      </w:pPr>
    </w:p>
    <w:p w14:paraId="4F182D29" w14:textId="77777777" w:rsidR="00526E8E" w:rsidRPr="003F4A89" w:rsidRDefault="00526E8E" w:rsidP="00526E8E">
      <w:pPr>
        <w:tabs>
          <w:tab w:val="left" w:pos="-720"/>
        </w:tabs>
        <w:suppressAutoHyphens/>
        <w:spacing w:after="0" w:line="240" w:lineRule="auto"/>
        <w:jc w:val="both"/>
        <w:rPr>
          <w:rFonts w:cs="Arial"/>
          <w:b/>
          <w:lang w:eastAsia="es-ES"/>
        </w:rPr>
      </w:pPr>
    </w:p>
    <w:p w14:paraId="6D89624C" w14:textId="77777777" w:rsidR="00526E8E" w:rsidRPr="003F4A89" w:rsidRDefault="00526E8E" w:rsidP="00526E8E">
      <w:pPr>
        <w:tabs>
          <w:tab w:val="left" w:pos="-720"/>
        </w:tabs>
        <w:suppressAutoHyphens/>
        <w:spacing w:after="0" w:line="240" w:lineRule="auto"/>
        <w:jc w:val="both"/>
        <w:rPr>
          <w:rFonts w:cs="Arial"/>
          <w:b/>
          <w:lang w:eastAsia="es-ES"/>
        </w:rPr>
      </w:pPr>
    </w:p>
    <w:p w14:paraId="4A8CE6BC" w14:textId="77777777" w:rsidR="00526E8E" w:rsidRPr="003F4A89" w:rsidRDefault="00526E8E" w:rsidP="00526E8E">
      <w:pPr>
        <w:tabs>
          <w:tab w:val="left" w:pos="-720"/>
        </w:tabs>
        <w:suppressAutoHyphens/>
        <w:spacing w:after="0" w:line="240" w:lineRule="auto"/>
        <w:jc w:val="both"/>
        <w:rPr>
          <w:rFonts w:cs="Arial"/>
          <w:b/>
          <w:lang w:eastAsia="es-ES"/>
        </w:rPr>
      </w:pPr>
    </w:p>
    <w:p w14:paraId="1A7C8E25" w14:textId="77777777" w:rsidR="00526E8E" w:rsidRPr="003F4A89" w:rsidRDefault="00526E8E" w:rsidP="00526E8E">
      <w:pPr>
        <w:tabs>
          <w:tab w:val="left" w:pos="-720"/>
        </w:tabs>
        <w:suppressAutoHyphens/>
        <w:spacing w:after="0" w:line="240" w:lineRule="auto"/>
        <w:jc w:val="both"/>
        <w:rPr>
          <w:rFonts w:cs="Arial"/>
          <w:b/>
          <w:lang w:eastAsia="es-ES"/>
        </w:rPr>
      </w:pPr>
    </w:p>
    <w:p w14:paraId="3765DEBC" w14:textId="77777777" w:rsidR="00526E8E" w:rsidRPr="003F4A89" w:rsidRDefault="00526E8E" w:rsidP="00526E8E">
      <w:pPr>
        <w:tabs>
          <w:tab w:val="left" w:pos="-720"/>
        </w:tabs>
        <w:suppressAutoHyphens/>
        <w:spacing w:after="0" w:line="240" w:lineRule="auto"/>
        <w:jc w:val="both"/>
        <w:rPr>
          <w:rFonts w:cs="Arial"/>
          <w:b/>
          <w:lang w:eastAsia="es-ES"/>
        </w:rPr>
      </w:pPr>
    </w:p>
    <w:p w14:paraId="5A1E9C1A" w14:textId="77777777" w:rsidR="00526E8E" w:rsidRPr="003F4A89" w:rsidRDefault="00526E8E" w:rsidP="00526E8E">
      <w:pPr>
        <w:tabs>
          <w:tab w:val="left" w:pos="-720"/>
        </w:tabs>
        <w:suppressAutoHyphens/>
        <w:spacing w:after="0" w:line="240" w:lineRule="auto"/>
        <w:jc w:val="both"/>
        <w:rPr>
          <w:rFonts w:cs="Arial"/>
          <w:b/>
          <w:lang w:eastAsia="es-ES"/>
        </w:rPr>
      </w:pPr>
    </w:p>
    <w:p w14:paraId="63576810" w14:textId="77777777" w:rsidR="00526E8E" w:rsidRPr="003F4A89" w:rsidRDefault="00526E8E" w:rsidP="00526E8E">
      <w:pPr>
        <w:tabs>
          <w:tab w:val="left" w:pos="-720"/>
        </w:tabs>
        <w:suppressAutoHyphens/>
        <w:spacing w:after="0" w:line="240" w:lineRule="auto"/>
        <w:jc w:val="both"/>
        <w:rPr>
          <w:rFonts w:cs="Arial"/>
          <w:b/>
          <w:lang w:eastAsia="es-ES"/>
        </w:rPr>
      </w:pPr>
    </w:p>
    <w:p w14:paraId="2B4006C1" w14:textId="77777777" w:rsidR="00526E8E" w:rsidRPr="003F4A89" w:rsidRDefault="00526E8E" w:rsidP="00526E8E">
      <w:pPr>
        <w:tabs>
          <w:tab w:val="left" w:pos="-720"/>
        </w:tabs>
        <w:suppressAutoHyphens/>
        <w:spacing w:after="0" w:line="240" w:lineRule="auto"/>
        <w:jc w:val="both"/>
        <w:rPr>
          <w:rFonts w:cs="Arial"/>
          <w:b/>
          <w:lang w:eastAsia="es-ES"/>
        </w:rPr>
      </w:pPr>
    </w:p>
    <w:p w14:paraId="524FE4E4" w14:textId="77777777" w:rsidR="00526E8E" w:rsidRPr="003F4A89" w:rsidRDefault="00526E8E" w:rsidP="00526E8E">
      <w:pPr>
        <w:tabs>
          <w:tab w:val="left" w:pos="-720"/>
        </w:tabs>
        <w:suppressAutoHyphens/>
        <w:spacing w:after="0" w:line="240" w:lineRule="auto"/>
        <w:jc w:val="both"/>
        <w:rPr>
          <w:rFonts w:cs="Arial"/>
          <w:b/>
          <w:lang w:eastAsia="es-ES"/>
        </w:rPr>
      </w:pPr>
    </w:p>
    <w:p w14:paraId="5E0CE34E" w14:textId="77777777" w:rsidR="00526E8E" w:rsidRPr="003F4A89" w:rsidRDefault="00526E8E" w:rsidP="00526E8E">
      <w:pPr>
        <w:tabs>
          <w:tab w:val="left" w:pos="-720"/>
        </w:tabs>
        <w:suppressAutoHyphens/>
        <w:spacing w:after="0" w:line="240" w:lineRule="auto"/>
        <w:jc w:val="both"/>
        <w:rPr>
          <w:rFonts w:cs="Arial"/>
          <w:b/>
          <w:lang w:eastAsia="es-ES"/>
        </w:rPr>
      </w:pPr>
    </w:p>
    <w:p w14:paraId="2F79176E" w14:textId="77777777" w:rsidR="00526E8E" w:rsidRPr="003F4A89" w:rsidRDefault="00526E8E" w:rsidP="00526E8E">
      <w:pPr>
        <w:tabs>
          <w:tab w:val="left" w:pos="-720"/>
        </w:tabs>
        <w:suppressAutoHyphens/>
        <w:spacing w:after="0" w:line="240" w:lineRule="auto"/>
        <w:jc w:val="both"/>
        <w:rPr>
          <w:rFonts w:cs="Arial"/>
          <w:b/>
          <w:lang w:eastAsia="es-ES"/>
        </w:rPr>
      </w:pPr>
    </w:p>
    <w:p w14:paraId="5384A69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2F88BB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3F4A89">
        <w:rPr>
          <w:rFonts w:cs="Arial"/>
          <w:b/>
          <w:lang w:eastAsia="es-ES"/>
        </w:rPr>
        <w:t>PROCEDIMENT OBERT SERVEIS</w:t>
      </w:r>
    </w:p>
    <w:p w14:paraId="341575B4"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36513C07" w14:textId="77777777" w:rsidR="00526E8E" w:rsidRPr="003F4A89" w:rsidRDefault="00526E8E" w:rsidP="00526E8E">
      <w:pPr>
        <w:tabs>
          <w:tab w:val="left" w:pos="-720"/>
        </w:tabs>
        <w:suppressAutoHyphens/>
        <w:spacing w:after="0" w:line="240" w:lineRule="auto"/>
        <w:jc w:val="both"/>
        <w:rPr>
          <w:rFonts w:cs="Arial"/>
          <w:b/>
          <w:lang w:eastAsia="es-ES"/>
        </w:rPr>
      </w:pPr>
    </w:p>
    <w:p w14:paraId="6578B6E0" w14:textId="77777777" w:rsidR="00526E8E" w:rsidRPr="003F4A89" w:rsidRDefault="00526E8E" w:rsidP="00526E8E">
      <w:pPr>
        <w:tabs>
          <w:tab w:val="left" w:pos="-720"/>
        </w:tabs>
        <w:suppressAutoHyphens/>
        <w:spacing w:after="0" w:line="240" w:lineRule="auto"/>
        <w:jc w:val="both"/>
        <w:rPr>
          <w:rFonts w:cs="Arial"/>
          <w:b/>
          <w:lang w:eastAsia="es-ES"/>
        </w:rPr>
      </w:pPr>
    </w:p>
    <w:p w14:paraId="630CA383" w14:textId="77777777" w:rsidR="00526E8E" w:rsidRPr="003F4A89" w:rsidRDefault="00526E8E" w:rsidP="00526E8E">
      <w:pPr>
        <w:tabs>
          <w:tab w:val="left" w:pos="-720"/>
        </w:tabs>
        <w:suppressAutoHyphens/>
        <w:spacing w:after="0" w:line="240" w:lineRule="auto"/>
        <w:jc w:val="both"/>
        <w:rPr>
          <w:rFonts w:cs="Arial"/>
          <w:b/>
          <w:lang w:eastAsia="es-ES"/>
        </w:rPr>
      </w:pPr>
    </w:p>
    <w:p w14:paraId="76E9C742" w14:textId="77777777" w:rsidR="00526E8E" w:rsidRPr="003F4A89" w:rsidRDefault="00526E8E" w:rsidP="00526E8E">
      <w:pPr>
        <w:tabs>
          <w:tab w:val="left" w:pos="-720"/>
        </w:tabs>
        <w:suppressAutoHyphens/>
        <w:spacing w:after="0" w:line="240" w:lineRule="auto"/>
        <w:jc w:val="both"/>
        <w:rPr>
          <w:rFonts w:cs="Arial"/>
          <w:b/>
          <w:lang w:eastAsia="es-ES"/>
        </w:rPr>
      </w:pPr>
    </w:p>
    <w:p w14:paraId="018E13AF" w14:textId="77777777" w:rsidR="00526E8E" w:rsidRPr="003F4A89" w:rsidRDefault="00526E8E" w:rsidP="00526E8E">
      <w:pPr>
        <w:spacing w:after="0" w:line="240" w:lineRule="auto"/>
        <w:jc w:val="both"/>
        <w:rPr>
          <w:rFonts w:cs="Arial"/>
          <w:lang w:eastAsia="es-ES"/>
        </w:rPr>
      </w:pPr>
    </w:p>
    <w:p w14:paraId="4295D8D8" w14:textId="77777777" w:rsidR="00526E8E" w:rsidRPr="003F4A89" w:rsidRDefault="00526E8E" w:rsidP="00526E8E">
      <w:pPr>
        <w:spacing w:after="0" w:line="240" w:lineRule="auto"/>
        <w:jc w:val="both"/>
        <w:rPr>
          <w:rFonts w:cs="Arial"/>
          <w:lang w:eastAsia="es-ES"/>
        </w:rPr>
      </w:pPr>
    </w:p>
    <w:p w14:paraId="09ACC01F" w14:textId="77777777" w:rsidR="00526E8E" w:rsidRPr="003F4A89" w:rsidRDefault="00526E8E" w:rsidP="00526E8E">
      <w:pPr>
        <w:spacing w:after="0" w:line="240" w:lineRule="auto"/>
        <w:jc w:val="both"/>
        <w:rPr>
          <w:rFonts w:cs="Arial"/>
          <w:lang w:eastAsia="es-ES"/>
        </w:rPr>
      </w:pPr>
    </w:p>
    <w:p w14:paraId="4353288C" w14:textId="77777777" w:rsidR="00526E8E" w:rsidRPr="003F4A89" w:rsidRDefault="00526E8E" w:rsidP="00526E8E">
      <w:pPr>
        <w:spacing w:after="0" w:line="240" w:lineRule="auto"/>
        <w:jc w:val="both"/>
        <w:rPr>
          <w:rFonts w:cs="Arial"/>
          <w:lang w:eastAsia="es-ES"/>
        </w:rPr>
      </w:pPr>
    </w:p>
    <w:p w14:paraId="6847610B" w14:textId="77777777" w:rsidR="00526E8E" w:rsidRPr="003F4A89" w:rsidRDefault="00526E8E" w:rsidP="00526E8E">
      <w:pPr>
        <w:spacing w:after="0" w:line="240" w:lineRule="auto"/>
        <w:jc w:val="both"/>
        <w:rPr>
          <w:rFonts w:cs="Arial"/>
          <w:lang w:eastAsia="es-ES"/>
        </w:rPr>
      </w:pPr>
    </w:p>
    <w:p w14:paraId="1562C934" w14:textId="77777777" w:rsidR="00526E8E" w:rsidRPr="003F4A89" w:rsidRDefault="00526E8E" w:rsidP="00526E8E">
      <w:pPr>
        <w:spacing w:after="0" w:line="240" w:lineRule="auto"/>
        <w:jc w:val="both"/>
        <w:rPr>
          <w:rFonts w:cs="Arial"/>
          <w:lang w:eastAsia="es-ES"/>
        </w:rPr>
      </w:pPr>
    </w:p>
    <w:p w14:paraId="09CD7A14" w14:textId="77777777" w:rsidR="00526E8E" w:rsidRPr="003F4A89" w:rsidRDefault="00526E8E" w:rsidP="00526E8E">
      <w:pPr>
        <w:spacing w:after="0" w:line="240" w:lineRule="auto"/>
        <w:jc w:val="both"/>
        <w:rPr>
          <w:rFonts w:cs="Arial"/>
          <w:lang w:eastAsia="es-ES"/>
        </w:rPr>
      </w:pPr>
    </w:p>
    <w:p w14:paraId="2AD10EDC" w14:textId="77777777" w:rsidR="00526E8E" w:rsidRPr="003F4A89" w:rsidRDefault="00526E8E" w:rsidP="00526E8E">
      <w:pPr>
        <w:spacing w:after="0" w:line="240" w:lineRule="auto"/>
        <w:jc w:val="both"/>
        <w:rPr>
          <w:rFonts w:cs="Arial"/>
          <w:lang w:eastAsia="es-ES"/>
        </w:rPr>
      </w:pPr>
    </w:p>
    <w:p w14:paraId="3133CD3D" w14:textId="77777777" w:rsidR="00526E8E" w:rsidRPr="003F4A89" w:rsidRDefault="00526E8E" w:rsidP="00526E8E">
      <w:pPr>
        <w:spacing w:after="0" w:line="240" w:lineRule="auto"/>
        <w:jc w:val="both"/>
        <w:rPr>
          <w:rFonts w:cs="Arial"/>
          <w:lang w:eastAsia="es-ES"/>
        </w:rPr>
      </w:pPr>
    </w:p>
    <w:p w14:paraId="2B55634B" w14:textId="77777777" w:rsidR="00526E8E" w:rsidRPr="003F4A89" w:rsidRDefault="00526E8E" w:rsidP="00526E8E">
      <w:pPr>
        <w:spacing w:after="0" w:line="240" w:lineRule="auto"/>
        <w:jc w:val="both"/>
        <w:rPr>
          <w:rFonts w:cs="Arial"/>
          <w:lang w:eastAsia="es-ES"/>
        </w:rPr>
      </w:pPr>
    </w:p>
    <w:p w14:paraId="05CF0EB0" w14:textId="77777777" w:rsidR="00526E8E" w:rsidRPr="003F4A89" w:rsidRDefault="00526E8E" w:rsidP="00526E8E">
      <w:pPr>
        <w:spacing w:after="0" w:line="240" w:lineRule="auto"/>
        <w:jc w:val="both"/>
        <w:rPr>
          <w:rFonts w:cs="Arial"/>
          <w:lang w:eastAsia="es-ES"/>
        </w:rPr>
      </w:pPr>
    </w:p>
    <w:p w14:paraId="737332A0" w14:textId="77777777" w:rsidR="00526E8E" w:rsidRPr="003F4A89" w:rsidRDefault="00526E8E" w:rsidP="00526E8E">
      <w:pPr>
        <w:spacing w:after="0" w:line="240" w:lineRule="auto"/>
        <w:jc w:val="both"/>
        <w:rPr>
          <w:rFonts w:cs="Arial"/>
          <w:lang w:eastAsia="es-ES"/>
        </w:rPr>
      </w:pPr>
    </w:p>
    <w:p w14:paraId="256A2946" w14:textId="77777777" w:rsidR="00526E8E" w:rsidRPr="003F4A89" w:rsidRDefault="00526E8E" w:rsidP="00526E8E">
      <w:pPr>
        <w:spacing w:after="0" w:line="240" w:lineRule="auto"/>
        <w:jc w:val="both"/>
        <w:rPr>
          <w:rFonts w:cs="Arial"/>
          <w:lang w:eastAsia="es-ES"/>
        </w:rPr>
      </w:pPr>
    </w:p>
    <w:p w14:paraId="74BE33B9" w14:textId="77777777" w:rsidR="00526E8E" w:rsidRPr="003F4A89" w:rsidRDefault="00526E8E" w:rsidP="00526E8E">
      <w:pPr>
        <w:spacing w:after="0" w:line="240" w:lineRule="auto"/>
        <w:jc w:val="both"/>
        <w:rPr>
          <w:rFonts w:cs="Arial"/>
          <w:lang w:eastAsia="es-ES"/>
        </w:rPr>
      </w:pPr>
    </w:p>
    <w:p w14:paraId="3FD3437B" w14:textId="77777777" w:rsidR="00526E8E" w:rsidRPr="003F4A89" w:rsidRDefault="00526E8E" w:rsidP="00526E8E">
      <w:pPr>
        <w:spacing w:after="0" w:line="240" w:lineRule="auto"/>
        <w:jc w:val="both"/>
        <w:rPr>
          <w:rFonts w:cs="Arial"/>
          <w:lang w:eastAsia="es-ES"/>
        </w:rPr>
      </w:pPr>
    </w:p>
    <w:p w14:paraId="26D0A884" w14:textId="77777777" w:rsidR="00526E8E" w:rsidRPr="003F4A89" w:rsidRDefault="00526E8E" w:rsidP="00526E8E">
      <w:pPr>
        <w:spacing w:after="0" w:line="240" w:lineRule="auto"/>
        <w:jc w:val="both"/>
        <w:rPr>
          <w:rFonts w:cs="Arial"/>
          <w:lang w:eastAsia="es-ES"/>
        </w:rPr>
      </w:pPr>
    </w:p>
    <w:p w14:paraId="2DDD99D5" w14:textId="77777777" w:rsidR="00526E8E" w:rsidRPr="003F4A89" w:rsidRDefault="00526E8E" w:rsidP="00526E8E">
      <w:pPr>
        <w:spacing w:after="0" w:line="240" w:lineRule="auto"/>
        <w:jc w:val="both"/>
        <w:rPr>
          <w:rFonts w:cs="Arial"/>
          <w:lang w:eastAsia="es-ES"/>
        </w:rPr>
      </w:pPr>
    </w:p>
    <w:p w14:paraId="29635DF7" w14:textId="77777777" w:rsidR="00526E8E" w:rsidRPr="003F4A89" w:rsidRDefault="00526E8E" w:rsidP="00526E8E">
      <w:pPr>
        <w:spacing w:after="0" w:line="240" w:lineRule="auto"/>
        <w:jc w:val="both"/>
        <w:rPr>
          <w:rFonts w:cs="Arial"/>
          <w:lang w:eastAsia="es-ES"/>
        </w:rPr>
      </w:pPr>
    </w:p>
    <w:p w14:paraId="6418A18C" w14:textId="77777777" w:rsidR="00526E8E" w:rsidRPr="003F4A89" w:rsidRDefault="00526E8E" w:rsidP="00526E8E">
      <w:pPr>
        <w:spacing w:after="0" w:line="240" w:lineRule="auto"/>
        <w:jc w:val="both"/>
        <w:rPr>
          <w:rFonts w:cs="Arial"/>
          <w:lang w:eastAsia="es-ES"/>
        </w:rPr>
      </w:pPr>
    </w:p>
    <w:p w14:paraId="1FFA6961" w14:textId="77777777" w:rsidR="00526E8E" w:rsidRPr="003F4A89" w:rsidRDefault="00526E8E" w:rsidP="00526E8E">
      <w:pPr>
        <w:spacing w:after="0" w:line="240" w:lineRule="auto"/>
        <w:jc w:val="both"/>
        <w:rPr>
          <w:rFonts w:cs="Arial"/>
          <w:lang w:eastAsia="es-ES"/>
        </w:rPr>
      </w:pPr>
    </w:p>
    <w:p w14:paraId="64A968D5" w14:textId="77777777" w:rsidR="00526E8E" w:rsidRPr="003F4A89" w:rsidRDefault="00526E8E" w:rsidP="00526E8E">
      <w:pPr>
        <w:spacing w:after="0" w:line="240" w:lineRule="auto"/>
        <w:jc w:val="both"/>
        <w:rPr>
          <w:rFonts w:cs="Arial"/>
          <w:lang w:eastAsia="es-ES"/>
        </w:rPr>
      </w:pPr>
    </w:p>
    <w:p w14:paraId="52278EDE" w14:textId="77777777" w:rsidR="00526E8E" w:rsidRPr="003F4A89" w:rsidRDefault="00526E8E" w:rsidP="00526E8E">
      <w:pPr>
        <w:spacing w:after="0" w:line="240" w:lineRule="auto"/>
        <w:jc w:val="both"/>
        <w:rPr>
          <w:rFonts w:cs="Arial"/>
          <w:lang w:eastAsia="es-ES"/>
        </w:rPr>
      </w:pPr>
    </w:p>
    <w:p w14:paraId="52A0AC2B" w14:textId="77777777" w:rsidR="00526E8E" w:rsidRPr="003F4A89" w:rsidRDefault="00526E8E" w:rsidP="00526E8E">
      <w:pPr>
        <w:spacing w:after="0" w:line="240" w:lineRule="auto"/>
        <w:jc w:val="both"/>
        <w:rPr>
          <w:rFonts w:cs="Arial"/>
          <w:lang w:eastAsia="es-ES"/>
        </w:rPr>
      </w:pPr>
    </w:p>
    <w:p w14:paraId="78F9DF6F" w14:textId="77777777" w:rsidR="00526E8E" w:rsidRPr="003F4A89" w:rsidRDefault="00526E8E" w:rsidP="00526E8E">
      <w:pPr>
        <w:spacing w:after="0" w:line="240" w:lineRule="auto"/>
        <w:jc w:val="both"/>
        <w:rPr>
          <w:rFonts w:cs="Arial"/>
          <w:lang w:eastAsia="es-ES"/>
        </w:rPr>
      </w:pPr>
    </w:p>
    <w:p w14:paraId="24FDA228" w14:textId="77777777" w:rsidR="00526E8E" w:rsidRPr="003F4A89" w:rsidRDefault="00526E8E" w:rsidP="00526E8E">
      <w:pPr>
        <w:spacing w:after="0" w:line="240" w:lineRule="auto"/>
        <w:jc w:val="both"/>
        <w:rPr>
          <w:rFonts w:cs="Arial"/>
          <w:lang w:eastAsia="es-ES"/>
        </w:rPr>
      </w:pPr>
    </w:p>
    <w:p w14:paraId="3142A3B0" w14:textId="77777777" w:rsidR="00526E8E" w:rsidRPr="003F4A89" w:rsidRDefault="00526E8E" w:rsidP="00526E8E">
      <w:pPr>
        <w:spacing w:after="0" w:line="240" w:lineRule="auto"/>
        <w:jc w:val="both"/>
        <w:rPr>
          <w:rFonts w:cs="Arial"/>
          <w:lang w:eastAsia="es-ES"/>
        </w:rPr>
      </w:pPr>
    </w:p>
    <w:p w14:paraId="648E5188" w14:textId="77777777" w:rsidR="00526E8E" w:rsidRPr="003F4A89" w:rsidRDefault="00526E8E" w:rsidP="00526E8E">
      <w:pPr>
        <w:spacing w:after="0" w:line="240" w:lineRule="auto"/>
        <w:jc w:val="both"/>
        <w:rPr>
          <w:rFonts w:cs="Arial"/>
          <w:lang w:eastAsia="es-ES"/>
        </w:rPr>
      </w:pPr>
    </w:p>
    <w:p w14:paraId="42DAA9E5" w14:textId="77777777" w:rsidR="00526E8E" w:rsidRPr="003F4A89" w:rsidRDefault="00526E8E" w:rsidP="00526E8E">
      <w:pPr>
        <w:spacing w:after="0" w:line="240" w:lineRule="auto"/>
        <w:jc w:val="both"/>
        <w:rPr>
          <w:rFonts w:cs="Arial"/>
          <w:b/>
          <w:lang w:eastAsia="es-ES"/>
        </w:rPr>
      </w:pPr>
    </w:p>
    <w:p w14:paraId="59B487B6"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7DC742EE" w14:textId="77777777" w:rsidR="00526E8E" w:rsidRPr="003F4A89" w:rsidRDefault="00526E8E" w:rsidP="00526E8E">
          <w:pPr>
            <w:pStyle w:val="TtoldelIDC"/>
            <w:spacing w:before="0" w:line="240" w:lineRule="auto"/>
            <w:jc w:val="center"/>
            <w:rPr>
              <w:rFonts w:ascii="Arial" w:hAnsi="Arial" w:cs="Arial"/>
              <w:color w:val="auto"/>
              <w:sz w:val="22"/>
              <w:szCs w:val="22"/>
            </w:rPr>
          </w:pPr>
          <w:r w:rsidRPr="003F4A89">
            <w:rPr>
              <w:rFonts w:ascii="Arial" w:hAnsi="Arial" w:cs="Arial"/>
              <w:color w:val="auto"/>
              <w:sz w:val="22"/>
              <w:szCs w:val="22"/>
            </w:rPr>
            <w:t>ÍNDEX</w:t>
          </w:r>
        </w:p>
        <w:p w14:paraId="605FA14A" w14:textId="77777777" w:rsidR="00526E8E" w:rsidRPr="003F4A89" w:rsidRDefault="00526E8E" w:rsidP="00526E8E">
          <w:pPr>
            <w:pStyle w:val="IDC1"/>
            <w:tabs>
              <w:tab w:val="right" w:leader="dot" w:pos="8494"/>
            </w:tabs>
            <w:spacing w:after="0" w:line="240" w:lineRule="auto"/>
            <w:rPr>
              <w:rFonts w:cs="Arial"/>
              <w:b/>
            </w:rPr>
          </w:pPr>
        </w:p>
        <w:p w14:paraId="4FBB8566" w14:textId="7DF9A395" w:rsidR="00526E8E" w:rsidRPr="003F4A89" w:rsidRDefault="00526E8E" w:rsidP="00526E8E">
          <w:pPr>
            <w:pStyle w:val="IDC1"/>
            <w:tabs>
              <w:tab w:val="right" w:leader="dot" w:pos="8495"/>
            </w:tabs>
            <w:rPr>
              <w:rFonts w:eastAsiaTheme="minorEastAsia" w:cs="Arial"/>
              <w:noProof/>
            </w:rPr>
          </w:pPr>
          <w:r w:rsidRPr="003F4A89">
            <w:rPr>
              <w:rFonts w:cs="Arial"/>
              <w:b/>
            </w:rPr>
            <w:fldChar w:fldCharType="begin"/>
          </w:r>
          <w:r w:rsidRPr="003F4A89">
            <w:rPr>
              <w:rFonts w:cs="Arial"/>
              <w:b/>
            </w:rPr>
            <w:instrText xml:space="preserve"> TOC \o "1-3" \h \z \u </w:instrText>
          </w:r>
          <w:r w:rsidRPr="003F4A89">
            <w:rPr>
              <w:rFonts w:cs="Arial"/>
              <w:b/>
            </w:rPr>
            <w:fldChar w:fldCharType="separate"/>
          </w:r>
          <w:hyperlink w:anchor="_Toc34139649" w:history="1">
            <w:r w:rsidRPr="003F4A89">
              <w:rPr>
                <w:rStyle w:val="Enlla"/>
                <w:rFonts w:cs="Arial"/>
                <w:noProof/>
              </w:rPr>
              <w:t xml:space="preserve">QUADRE DE CARACTERÍSTIQUES DEL CONTRACTE                    </w:t>
            </w:r>
            <w:r w:rsidRPr="003F4A89">
              <w:rPr>
                <w:rFonts w:cs="Arial"/>
                <w:noProof/>
                <w:webHidden/>
              </w:rPr>
              <w:tab/>
            </w:r>
            <w:r w:rsidRPr="003F4A89">
              <w:rPr>
                <w:rFonts w:cs="Arial"/>
                <w:noProof/>
                <w:webHidden/>
              </w:rPr>
              <w:fldChar w:fldCharType="begin"/>
            </w:r>
            <w:r w:rsidRPr="003F4A89">
              <w:rPr>
                <w:rFonts w:cs="Arial"/>
                <w:noProof/>
                <w:webHidden/>
              </w:rPr>
              <w:instrText xml:space="preserve"> PAGEREF _Toc34139649 \h </w:instrText>
            </w:r>
            <w:r w:rsidRPr="003F4A89">
              <w:rPr>
                <w:rFonts w:cs="Arial"/>
                <w:noProof/>
                <w:webHidden/>
              </w:rPr>
            </w:r>
            <w:r w:rsidRPr="003F4A89">
              <w:rPr>
                <w:rFonts w:cs="Arial"/>
                <w:noProof/>
                <w:webHidden/>
              </w:rPr>
              <w:fldChar w:fldCharType="separate"/>
            </w:r>
            <w:r w:rsidR="00651E84">
              <w:rPr>
                <w:rFonts w:cs="Arial"/>
                <w:noProof/>
                <w:webHidden/>
              </w:rPr>
              <w:t>4</w:t>
            </w:r>
            <w:r w:rsidRPr="003F4A89">
              <w:rPr>
                <w:rFonts w:cs="Arial"/>
                <w:noProof/>
                <w:webHidden/>
              </w:rPr>
              <w:fldChar w:fldCharType="end"/>
            </w:r>
          </w:hyperlink>
        </w:p>
        <w:p w14:paraId="67F97B03" w14:textId="75F4E013" w:rsidR="00526E8E" w:rsidRPr="003F4A89" w:rsidRDefault="000444D5" w:rsidP="00526E8E">
          <w:pPr>
            <w:pStyle w:val="IDC1"/>
            <w:tabs>
              <w:tab w:val="right" w:leader="dot" w:pos="8495"/>
            </w:tabs>
            <w:rPr>
              <w:rFonts w:eastAsiaTheme="minorEastAsia" w:cs="Arial"/>
              <w:noProof/>
            </w:rPr>
          </w:pPr>
          <w:hyperlink w:anchor="_Toc34139658" w:history="1">
            <w:r w:rsidR="00526E8E" w:rsidRPr="003F4A89">
              <w:rPr>
                <w:rStyle w:val="Enlla"/>
                <w:rFonts w:cs="Arial"/>
                <w:noProof/>
              </w:rPr>
              <w:t>I. DISPOSICIONS GENERALS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_Toc34139658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20</w:t>
            </w:r>
            <w:r w:rsidR="00526E8E" w:rsidRPr="003F4A89">
              <w:rPr>
                <w:rFonts w:cs="Arial"/>
                <w:noProof/>
                <w:webHidden/>
              </w:rPr>
              <w:fldChar w:fldCharType="end"/>
            </w:r>
          </w:hyperlink>
        </w:p>
        <w:p w14:paraId="68F0FD93" w14:textId="3D47891A" w:rsidR="00526E8E" w:rsidRPr="003F4A89" w:rsidRDefault="000444D5" w:rsidP="00526E8E">
          <w:pPr>
            <w:pStyle w:val="IDC2"/>
            <w:tabs>
              <w:tab w:val="right" w:leader="dot" w:pos="8495"/>
            </w:tabs>
            <w:rPr>
              <w:rFonts w:eastAsiaTheme="minorEastAsia" w:cs="Arial"/>
              <w:noProof/>
            </w:rPr>
          </w:pPr>
          <w:hyperlink w:anchor="_Toc34139659" w:history="1">
            <w:r w:rsidR="00526E8E" w:rsidRPr="003F4A89">
              <w:rPr>
                <w:rStyle w:val="Enlla"/>
                <w:rFonts w:cs="Arial"/>
                <w:noProof/>
              </w:rPr>
              <w:t>Primera. Objecte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_Toc34139659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20</w:t>
            </w:r>
            <w:r w:rsidR="00526E8E" w:rsidRPr="003F4A89">
              <w:rPr>
                <w:rFonts w:cs="Arial"/>
                <w:noProof/>
                <w:webHidden/>
              </w:rPr>
              <w:fldChar w:fldCharType="end"/>
            </w:r>
          </w:hyperlink>
        </w:p>
        <w:p w14:paraId="003CE84B" w14:textId="2949A49A" w:rsidR="00526E8E" w:rsidRPr="003F4A89" w:rsidRDefault="000444D5" w:rsidP="00526E8E">
          <w:pPr>
            <w:pStyle w:val="IDC2"/>
            <w:tabs>
              <w:tab w:val="right" w:leader="dot" w:pos="8495"/>
            </w:tabs>
            <w:rPr>
              <w:rFonts w:eastAsiaTheme="minorEastAsia" w:cs="Arial"/>
              <w:noProof/>
            </w:rPr>
          </w:pPr>
          <w:hyperlink w:anchor="_Toc34139660" w:history="1">
            <w:r w:rsidR="00526E8E" w:rsidRPr="003F4A89">
              <w:rPr>
                <w:rStyle w:val="Enlla"/>
                <w:rFonts w:cs="Arial"/>
                <w:noProof/>
              </w:rPr>
              <w:t>Segona. Necessitats administratives que cal satisfer i idoneïtat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_Toc34139660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20</w:t>
            </w:r>
            <w:r w:rsidR="00526E8E" w:rsidRPr="003F4A89">
              <w:rPr>
                <w:rFonts w:cs="Arial"/>
                <w:noProof/>
                <w:webHidden/>
              </w:rPr>
              <w:fldChar w:fldCharType="end"/>
            </w:r>
          </w:hyperlink>
        </w:p>
        <w:p w14:paraId="3BA82A56" w14:textId="6C75888B" w:rsidR="00526E8E" w:rsidRPr="003F4A89" w:rsidRDefault="000444D5" w:rsidP="00526E8E">
          <w:pPr>
            <w:pStyle w:val="IDC2"/>
            <w:tabs>
              <w:tab w:val="right" w:leader="dot" w:pos="8495"/>
            </w:tabs>
            <w:rPr>
              <w:rFonts w:eastAsiaTheme="minorEastAsia" w:cs="Arial"/>
              <w:noProof/>
            </w:rPr>
          </w:pPr>
          <w:hyperlink w:anchor="_Toc34139661" w:history="1">
            <w:r w:rsidR="00526E8E" w:rsidRPr="003F4A89">
              <w:rPr>
                <w:rStyle w:val="Enlla"/>
                <w:rFonts w:cs="Arial"/>
                <w:noProof/>
              </w:rPr>
              <w:t>Tercera. Dades econòmiques del contracte i existència de crèdit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_Toc34139661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20</w:t>
            </w:r>
            <w:r w:rsidR="00526E8E" w:rsidRPr="003F4A89">
              <w:rPr>
                <w:rFonts w:cs="Arial"/>
                <w:noProof/>
                <w:webHidden/>
              </w:rPr>
              <w:fldChar w:fldCharType="end"/>
            </w:r>
          </w:hyperlink>
        </w:p>
        <w:p w14:paraId="3D6CFBB6" w14:textId="06DE0EAD" w:rsidR="00526E8E" w:rsidRPr="003F4A89" w:rsidRDefault="000444D5" w:rsidP="00526E8E">
          <w:pPr>
            <w:pStyle w:val="IDC2"/>
            <w:tabs>
              <w:tab w:val="right" w:leader="dot" w:pos="8495"/>
            </w:tabs>
            <w:rPr>
              <w:rFonts w:eastAsiaTheme="minorEastAsia" w:cs="Arial"/>
              <w:noProof/>
            </w:rPr>
          </w:pPr>
          <w:hyperlink w:anchor="_Toc34139662" w:history="1">
            <w:r w:rsidR="00526E8E" w:rsidRPr="003F4A89">
              <w:rPr>
                <w:rStyle w:val="Enlla"/>
                <w:rFonts w:cs="Arial"/>
                <w:noProof/>
              </w:rPr>
              <w:t>Quarta. Termini de durada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_Toc34139662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20</w:t>
            </w:r>
            <w:r w:rsidR="00526E8E" w:rsidRPr="003F4A89">
              <w:rPr>
                <w:rFonts w:cs="Arial"/>
                <w:noProof/>
                <w:webHidden/>
              </w:rPr>
              <w:fldChar w:fldCharType="end"/>
            </w:r>
          </w:hyperlink>
        </w:p>
        <w:p w14:paraId="19014E82" w14:textId="7DF4BED5" w:rsidR="00526E8E" w:rsidRPr="003F4A89" w:rsidRDefault="000444D5" w:rsidP="00526E8E">
          <w:pPr>
            <w:pStyle w:val="IDC2"/>
            <w:tabs>
              <w:tab w:val="right" w:leader="dot" w:pos="8495"/>
            </w:tabs>
            <w:rPr>
              <w:rFonts w:eastAsiaTheme="minorEastAsia" w:cs="Arial"/>
              <w:noProof/>
            </w:rPr>
          </w:pPr>
          <w:hyperlink w:anchor="_Toc34139663" w:history="1">
            <w:r w:rsidR="00526E8E" w:rsidRPr="003F4A89">
              <w:rPr>
                <w:rStyle w:val="Enlla"/>
                <w:rFonts w:cs="Arial"/>
                <w:noProof/>
              </w:rPr>
              <w:t>Cinquena. Règim jurídic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_Toc34139663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21</w:t>
            </w:r>
            <w:r w:rsidR="00526E8E" w:rsidRPr="003F4A89">
              <w:rPr>
                <w:rFonts w:cs="Arial"/>
                <w:noProof/>
                <w:webHidden/>
              </w:rPr>
              <w:fldChar w:fldCharType="end"/>
            </w:r>
          </w:hyperlink>
        </w:p>
        <w:p w14:paraId="622D9F73" w14:textId="6F608E34" w:rsidR="00526E8E" w:rsidRPr="003F4A89" w:rsidRDefault="000444D5" w:rsidP="00526E8E">
          <w:pPr>
            <w:pStyle w:val="IDC2"/>
            <w:tabs>
              <w:tab w:val="right" w:leader="dot" w:pos="8495"/>
            </w:tabs>
            <w:rPr>
              <w:rFonts w:eastAsiaTheme="minorEastAsia" w:cs="Arial"/>
              <w:noProof/>
            </w:rPr>
          </w:pPr>
          <w:hyperlink w:anchor="_Toc34139664" w:history="1">
            <w:r w:rsidR="00526E8E" w:rsidRPr="003F4A89">
              <w:rPr>
                <w:rStyle w:val="Enlla"/>
                <w:rFonts w:cs="Arial"/>
                <w:noProof/>
              </w:rPr>
              <w:t>Sisena. Admissió de variants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_Toc34139664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21</w:t>
            </w:r>
            <w:r w:rsidR="00526E8E" w:rsidRPr="003F4A89">
              <w:rPr>
                <w:rFonts w:cs="Arial"/>
                <w:noProof/>
                <w:webHidden/>
              </w:rPr>
              <w:fldChar w:fldCharType="end"/>
            </w:r>
          </w:hyperlink>
        </w:p>
        <w:p w14:paraId="0B4AF0E6" w14:textId="51D191FE" w:rsidR="00526E8E" w:rsidRPr="003F4A89" w:rsidRDefault="000444D5" w:rsidP="00526E8E">
          <w:pPr>
            <w:pStyle w:val="IDC2"/>
            <w:tabs>
              <w:tab w:val="right" w:leader="dot" w:pos="8495"/>
            </w:tabs>
            <w:rPr>
              <w:rFonts w:eastAsiaTheme="minorEastAsia" w:cs="Arial"/>
              <w:noProof/>
            </w:rPr>
          </w:pPr>
          <w:hyperlink w:anchor="_Toc34139665" w:history="1">
            <w:r w:rsidR="00526E8E" w:rsidRPr="003F4A89">
              <w:rPr>
                <w:rStyle w:val="Enlla"/>
                <w:rFonts w:cs="Arial"/>
                <w:noProof/>
              </w:rPr>
              <w:t>Setena. Tramitació de l’expedient i procediment d’adjudicació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_Toc34139665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22</w:t>
            </w:r>
            <w:r w:rsidR="00526E8E" w:rsidRPr="003F4A89">
              <w:rPr>
                <w:rFonts w:cs="Arial"/>
                <w:noProof/>
                <w:webHidden/>
              </w:rPr>
              <w:fldChar w:fldCharType="end"/>
            </w:r>
          </w:hyperlink>
        </w:p>
        <w:p w14:paraId="55084D2B" w14:textId="74551AB4" w:rsidR="00526E8E" w:rsidRPr="003F4A89" w:rsidRDefault="000444D5" w:rsidP="00526E8E">
          <w:pPr>
            <w:pStyle w:val="IDC2"/>
            <w:tabs>
              <w:tab w:val="right" w:leader="dot" w:pos="8495"/>
            </w:tabs>
            <w:rPr>
              <w:rFonts w:eastAsiaTheme="minorEastAsia" w:cs="Arial"/>
              <w:noProof/>
            </w:rPr>
          </w:pPr>
          <w:hyperlink w:anchor="_Toc34139666" w:history="1">
            <w:r w:rsidR="00526E8E" w:rsidRPr="003F4A89">
              <w:rPr>
                <w:rStyle w:val="Enlla"/>
                <w:rFonts w:cs="Arial"/>
                <w:noProof/>
              </w:rPr>
              <w:t>Vuitena. Mitjans de comunicació electrònics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_Toc34139666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22</w:t>
            </w:r>
            <w:r w:rsidR="00526E8E" w:rsidRPr="003F4A89">
              <w:rPr>
                <w:rFonts w:cs="Arial"/>
                <w:noProof/>
                <w:webHidden/>
              </w:rPr>
              <w:fldChar w:fldCharType="end"/>
            </w:r>
          </w:hyperlink>
        </w:p>
        <w:p w14:paraId="3A854B81" w14:textId="56A09811" w:rsidR="00526E8E" w:rsidRPr="003F4A89" w:rsidRDefault="000444D5" w:rsidP="00526E8E">
          <w:pPr>
            <w:pStyle w:val="IDC2"/>
            <w:tabs>
              <w:tab w:val="right" w:leader="dot" w:pos="8495"/>
            </w:tabs>
            <w:rPr>
              <w:rFonts w:eastAsiaTheme="minorEastAsia" w:cs="Arial"/>
              <w:noProof/>
            </w:rPr>
          </w:pPr>
          <w:hyperlink w:anchor="_Toc34139667" w:history="1">
            <w:r w:rsidR="00526E8E" w:rsidRPr="003F4A89">
              <w:rPr>
                <w:rStyle w:val="Enlla"/>
                <w:rFonts w:cs="Arial"/>
                <w:noProof/>
              </w:rPr>
              <w:t>Novena. Aptitud per contractar</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_Toc34139667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23</w:t>
            </w:r>
            <w:r w:rsidR="00526E8E" w:rsidRPr="003F4A89">
              <w:rPr>
                <w:rFonts w:cs="Arial"/>
                <w:noProof/>
                <w:webHidden/>
              </w:rPr>
              <w:fldChar w:fldCharType="end"/>
            </w:r>
          </w:hyperlink>
        </w:p>
        <w:p w14:paraId="26AE6862" w14:textId="7B3A086C" w:rsidR="00526E8E" w:rsidRPr="003F4A89" w:rsidRDefault="000444D5" w:rsidP="00526E8E">
          <w:pPr>
            <w:pStyle w:val="IDC2"/>
            <w:tabs>
              <w:tab w:val="right" w:leader="dot" w:pos="8495"/>
            </w:tabs>
            <w:rPr>
              <w:rFonts w:eastAsiaTheme="minorEastAsia" w:cs="Arial"/>
              <w:noProof/>
            </w:rPr>
          </w:pPr>
          <w:hyperlink w:anchor="_Toc34139668" w:history="1">
            <w:r w:rsidR="00526E8E" w:rsidRPr="003F4A89">
              <w:rPr>
                <w:rStyle w:val="Enlla"/>
                <w:rFonts w:cs="Arial"/>
                <w:noProof/>
                <w:snapToGrid w:val="0"/>
              </w:rPr>
              <w:t>Desena. Solvència de les empreses licitadores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_Toc34139668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25</w:t>
            </w:r>
            <w:r w:rsidR="00526E8E" w:rsidRPr="003F4A89">
              <w:rPr>
                <w:rFonts w:cs="Arial"/>
                <w:noProof/>
                <w:webHidden/>
              </w:rPr>
              <w:fldChar w:fldCharType="end"/>
            </w:r>
          </w:hyperlink>
        </w:p>
        <w:p w14:paraId="0BE74D40" w14:textId="64C00ABB" w:rsidR="00526E8E" w:rsidRPr="003F4A89" w:rsidRDefault="000444D5" w:rsidP="00526E8E">
          <w:pPr>
            <w:pStyle w:val="IDC1"/>
            <w:tabs>
              <w:tab w:val="right" w:leader="dot" w:pos="8495"/>
            </w:tabs>
            <w:rPr>
              <w:rFonts w:eastAsiaTheme="minorEastAsia" w:cs="Arial"/>
              <w:noProof/>
            </w:rPr>
          </w:pPr>
          <w:hyperlink w:anchor="_Toc34139669" w:history="1">
            <w:r w:rsidR="00526E8E" w:rsidRPr="003F4A89">
              <w:rPr>
                <w:rStyle w:val="Enlla"/>
                <w:rFonts w:cs="Arial"/>
                <w:noProof/>
              </w:rPr>
              <w:t>II. DISPOSICIONS RELATIVES A LA LICITACIÓ, L‘ADJUDICACIÓ I LA FORMALITZACIÓ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_Toc34139669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26</w:t>
            </w:r>
            <w:r w:rsidR="00526E8E" w:rsidRPr="003F4A89">
              <w:rPr>
                <w:rFonts w:cs="Arial"/>
                <w:noProof/>
                <w:webHidden/>
              </w:rPr>
              <w:fldChar w:fldCharType="end"/>
            </w:r>
          </w:hyperlink>
        </w:p>
        <w:p w14:paraId="438B34F7" w14:textId="5FEBFCA7" w:rsidR="00526E8E" w:rsidRPr="003F4A89" w:rsidRDefault="000444D5" w:rsidP="00526E8E">
          <w:pPr>
            <w:pStyle w:val="IDC2"/>
            <w:tabs>
              <w:tab w:val="right" w:leader="dot" w:pos="8495"/>
            </w:tabs>
            <w:rPr>
              <w:rFonts w:eastAsiaTheme="minorEastAsia" w:cs="Arial"/>
              <w:noProof/>
            </w:rPr>
          </w:pPr>
          <w:hyperlink w:anchor="_Toc34139670" w:history="1">
            <w:r w:rsidR="00526E8E" w:rsidRPr="003F4A89">
              <w:rPr>
                <w:rStyle w:val="Enlla"/>
                <w:rFonts w:cs="Arial"/>
                <w:noProof/>
              </w:rPr>
              <w:t>Onzena. Presentació de documentació i de proposicions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_Toc34139670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26</w:t>
            </w:r>
            <w:r w:rsidR="00526E8E" w:rsidRPr="003F4A89">
              <w:rPr>
                <w:rFonts w:cs="Arial"/>
                <w:noProof/>
                <w:webHidden/>
              </w:rPr>
              <w:fldChar w:fldCharType="end"/>
            </w:r>
          </w:hyperlink>
        </w:p>
        <w:p w14:paraId="4E7BC1B8" w14:textId="0B612505" w:rsidR="00526E8E" w:rsidRPr="003F4A89" w:rsidRDefault="000444D5" w:rsidP="00526E8E">
          <w:pPr>
            <w:pStyle w:val="IDC2"/>
            <w:tabs>
              <w:tab w:val="right" w:leader="dot" w:pos="8495"/>
            </w:tabs>
            <w:rPr>
              <w:rFonts w:eastAsiaTheme="minorEastAsia" w:cs="Arial"/>
              <w:noProof/>
            </w:rPr>
          </w:pPr>
          <w:hyperlink w:anchor="_Toc34139671" w:history="1">
            <w:r w:rsidR="00526E8E" w:rsidRPr="003F4A89">
              <w:rPr>
                <w:rStyle w:val="Enlla"/>
                <w:rFonts w:cs="Arial"/>
                <w:noProof/>
              </w:rPr>
              <w:t>Dotzena. Mesa de 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_Toc34139671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37</w:t>
            </w:r>
            <w:r w:rsidR="00526E8E" w:rsidRPr="003F4A89">
              <w:rPr>
                <w:rFonts w:cs="Arial"/>
                <w:noProof/>
                <w:webHidden/>
              </w:rPr>
              <w:fldChar w:fldCharType="end"/>
            </w:r>
          </w:hyperlink>
        </w:p>
        <w:p w14:paraId="7CC38F73" w14:textId="6AB181BA" w:rsidR="00526E8E" w:rsidRPr="003F4A89" w:rsidRDefault="000444D5" w:rsidP="00526E8E">
          <w:pPr>
            <w:pStyle w:val="IDC2"/>
            <w:tabs>
              <w:tab w:val="right" w:leader="dot" w:pos="8495"/>
            </w:tabs>
            <w:rPr>
              <w:rFonts w:eastAsiaTheme="minorEastAsia" w:cs="Arial"/>
              <w:noProof/>
            </w:rPr>
          </w:pPr>
          <w:hyperlink w:anchor="_Toc34139672" w:history="1">
            <w:r w:rsidR="00526E8E" w:rsidRPr="003F4A89">
              <w:rPr>
                <w:rStyle w:val="Enlla"/>
                <w:rFonts w:cs="Arial"/>
                <w:noProof/>
              </w:rPr>
              <w:t>Tretzena. Comitè d’experts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_Toc34139672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38</w:t>
            </w:r>
            <w:r w:rsidR="00526E8E" w:rsidRPr="003F4A89">
              <w:rPr>
                <w:rFonts w:cs="Arial"/>
                <w:noProof/>
                <w:webHidden/>
              </w:rPr>
              <w:fldChar w:fldCharType="end"/>
            </w:r>
          </w:hyperlink>
        </w:p>
        <w:p w14:paraId="75632649" w14:textId="7B8E0179" w:rsidR="00526E8E" w:rsidRPr="003F4A89" w:rsidRDefault="000444D5" w:rsidP="00526E8E">
          <w:pPr>
            <w:pStyle w:val="IDC2"/>
            <w:tabs>
              <w:tab w:val="right" w:leader="dot" w:pos="8495"/>
            </w:tabs>
            <w:rPr>
              <w:rFonts w:eastAsiaTheme="minorEastAsia" w:cs="Arial"/>
              <w:noProof/>
            </w:rPr>
          </w:pPr>
          <w:hyperlink w:anchor="_Toc34139673" w:history="1">
            <w:r w:rsidR="00526E8E" w:rsidRPr="003F4A89">
              <w:rPr>
                <w:rStyle w:val="Enlla"/>
                <w:rFonts w:cs="Arial"/>
                <w:noProof/>
              </w:rPr>
              <w:t>Catorzena. Determinació de l’oferta econòmicament més avantatjosa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_Toc34139673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38</w:t>
            </w:r>
            <w:r w:rsidR="00526E8E" w:rsidRPr="003F4A89">
              <w:rPr>
                <w:rFonts w:cs="Arial"/>
                <w:noProof/>
                <w:webHidden/>
              </w:rPr>
              <w:fldChar w:fldCharType="end"/>
            </w:r>
          </w:hyperlink>
        </w:p>
        <w:p w14:paraId="77C0B3EE" w14:textId="1495FD89" w:rsidR="00526E8E" w:rsidRPr="003F4A89" w:rsidRDefault="000444D5" w:rsidP="00526E8E">
          <w:pPr>
            <w:pStyle w:val="IDC2"/>
            <w:tabs>
              <w:tab w:val="right" w:leader="dot" w:pos="8495"/>
            </w:tabs>
            <w:rPr>
              <w:rFonts w:eastAsiaTheme="minorEastAsia" w:cs="Arial"/>
              <w:noProof/>
            </w:rPr>
          </w:pPr>
          <w:hyperlink w:anchor="_Toc34139674" w:history="1">
            <w:r w:rsidR="00526E8E" w:rsidRPr="003F4A89">
              <w:rPr>
                <w:rStyle w:val="Enlla"/>
                <w:rFonts w:cs="Arial"/>
                <w:noProof/>
              </w:rPr>
              <w:t>Quinzena. Classificació de les ofertes i requeriment de documentació previ a l’adjudicació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_Toc34139674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42</w:t>
            </w:r>
            <w:r w:rsidR="00526E8E" w:rsidRPr="003F4A89">
              <w:rPr>
                <w:rFonts w:cs="Arial"/>
                <w:noProof/>
                <w:webHidden/>
              </w:rPr>
              <w:fldChar w:fldCharType="end"/>
            </w:r>
          </w:hyperlink>
        </w:p>
        <w:p w14:paraId="36C3A394" w14:textId="2C36D563" w:rsidR="00526E8E" w:rsidRPr="003F4A89" w:rsidRDefault="000444D5" w:rsidP="00526E8E">
          <w:pPr>
            <w:pStyle w:val="IDC2"/>
            <w:tabs>
              <w:tab w:val="right" w:leader="dot" w:pos="8495"/>
            </w:tabs>
            <w:rPr>
              <w:rFonts w:eastAsiaTheme="minorEastAsia" w:cs="Arial"/>
              <w:noProof/>
            </w:rPr>
          </w:pPr>
          <w:hyperlink w:anchor="_Toc34139675" w:history="1">
            <w:r w:rsidR="00526E8E" w:rsidRPr="003F4A89">
              <w:rPr>
                <w:rStyle w:val="Enlla"/>
                <w:rFonts w:cs="Arial"/>
                <w:noProof/>
              </w:rPr>
              <w:t>Setzena.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_Toc34139675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45</w:t>
            </w:r>
            <w:r w:rsidR="00526E8E" w:rsidRPr="003F4A89">
              <w:rPr>
                <w:rFonts w:cs="Arial"/>
                <w:noProof/>
                <w:webHidden/>
              </w:rPr>
              <w:fldChar w:fldCharType="end"/>
            </w:r>
          </w:hyperlink>
        </w:p>
        <w:p w14:paraId="0A6730D2" w14:textId="04341BE3" w:rsidR="00526E8E" w:rsidRPr="003F4A89" w:rsidRDefault="000444D5" w:rsidP="00526E8E">
          <w:pPr>
            <w:pStyle w:val="IDC2"/>
            <w:tabs>
              <w:tab w:val="right" w:leader="dot" w:pos="8495"/>
            </w:tabs>
            <w:rPr>
              <w:rFonts w:eastAsiaTheme="minorEastAsia" w:cs="Arial"/>
              <w:noProof/>
            </w:rPr>
          </w:pPr>
          <w:hyperlink w:anchor="_Toc34139676" w:history="1">
            <w:r w:rsidR="00526E8E" w:rsidRPr="003F4A89">
              <w:rPr>
                <w:rStyle w:val="Enlla"/>
                <w:rFonts w:cs="Arial"/>
                <w:noProof/>
              </w:rPr>
              <w:t>Dissetena. Decisió de no adjudicar o subscriure el contracte i desistiment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_Toc34139676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46</w:t>
            </w:r>
            <w:r w:rsidR="00526E8E" w:rsidRPr="003F4A89">
              <w:rPr>
                <w:rFonts w:cs="Arial"/>
                <w:noProof/>
                <w:webHidden/>
              </w:rPr>
              <w:fldChar w:fldCharType="end"/>
            </w:r>
          </w:hyperlink>
        </w:p>
        <w:p w14:paraId="33C8A9C7" w14:textId="0A602711" w:rsidR="00526E8E" w:rsidRPr="003F4A89" w:rsidRDefault="000444D5" w:rsidP="00526E8E">
          <w:pPr>
            <w:pStyle w:val="IDC2"/>
            <w:tabs>
              <w:tab w:val="right" w:leader="dot" w:pos="8495"/>
            </w:tabs>
            <w:rPr>
              <w:rFonts w:eastAsiaTheme="minorEastAsia" w:cs="Arial"/>
              <w:noProof/>
            </w:rPr>
          </w:pPr>
          <w:hyperlink w:anchor="_Toc34139677" w:history="1">
            <w:r w:rsidR="00526E8E" w:rsidRPr="003F4A89">
              <w:rPr>
                <w:rStyle w:val="Enlla"/>
                <w:rFonts w:cs="Arial"/>
                <w:noProof/>
              </w:rPr>
              <w:t>Divuitena. Adjudicació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_Toc34139677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47</w:t>
            </w:r>
            <w:r w:rsidR="00526E8E" w:rsidRPr="003F4A89">
              <w:rPr>
                <w:rFonts w:cs="Arial"/>
                <w:noProof/>
                <w:webHidden/>
              </w:rPr>
              <w:fldChar w:fldCharType="end"/>
            </w:r>
          </w:hyperlink>
        </w:p>
        <w:p w14:paraId="342607B1" w14:textId="3E513B18" w:rsidR="00526E8E" w:rsidRPr="003F4A89" w:rsidRDefault="000444D5" w:rsidP="00526E8E">
          <w:pPr>
            <w:pStyle w:val="IDC2"/>
            <w:tabs>
              <w:tab w:val="right" w:leader="dot" w:pos="8495"/>
            </w:tabs>
            <w:rPr>
              <w:rFonts w:eastAsiaTheme="minorEastAsia" w:cs="Arial"/>
              <w:noProof/>
            </w:rPr>
          </w:pPr>
          <w:hyperlink w:anchor="_Toc34139678" w:history="1">
            <w:r w:rsidR="00526E8E" w:rsidRPr="003F4A89">
              <w:rPr>
                <w:rStyle w:val="Enlla"/>
                <w:rFonts w:cs="Arial"/>
                <w:noProof/>
              </w:rPr>
              <w:t>Dinovena. Formalització i perfecció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_Toc34139678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47</w:t>
            </w:r>
            <w:r w:rsidR="00526E8E" w:rsidRPr="003F4A89">
              <w:rPr>
                <w:rFonts w:cs="Arial"/>
                <w:noProof/>
                <w:webHidden/>
              </w:rPr>
              <w:fldChar w:fldCharType="end"/>
            </w:r>
          </w:hyperlink>
        </w:p>
        <w:p w14:paraId="3201E752" w14:textId="4961E442" w:rsidR="00526E8E" w:rsidRPr="003F4A89" w:rsidRDefault="000444D5" w:rsidP="00526E8E">
          <w:pPr>
            <w:pStyle w:val="IDC1"/>
            <w:tabs>
              <w:tab w:val="right" w:leader="dot" w:pos="8495"/>
            </w:tabs>
            <w:rPr>
              <w:rFonts w:eastAsiaTheme="minorEastAsia" w:cs="Arial"/>
              <w:noProof/>
            </w:rPr>
          </w:pPr>
          <w:hyperlink w:anchor="_Toc34139679" w:history="1">
            <w:r w:rsidR="00526E8E" w:rsidRPr="003F4A89">
              <w:rPr>
                <w:rStyle w:val="Enlla"/>
                <w:rFonts w:cs="Arial"/>
                <w:noProof/>
              </w:rPr>
              <w:t>III. DISPOSICIONS RELATIVES A L’EXECUCIÓ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_Toc34139679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49</w:t>
            </w:r>
            <w:r w:rsidR="00526E8E" w:rsidRPr="003F4A89">
              <w:rPr>
                <w:rFonts w:cs="Arial"/>
                <w:noProof/>
                <w:webHidden/>
              </w:rPr>
              <w:fldChar w:fldCharType="end"/>
            </w:r>
          </w:hyperlink>
        </w:p>
        <w:p w14:paraId="0E13FC59" w14:textId="7B3070F9" w:rsidR="00526E8E" w:rsidRPr="003F4A89" w:rsidRDefault="000444D5" w:rsidP="00526E8E">
          <w:pPr>
            <w:pStyle w:val="IDC2"/>
            <w:tabs>
              <w:tab w:val="right" w:leader="dot" w:pos="8495"/>
            </w:tabs>
            <w:rPr>
              <w:rFonts w:eastAsiaTheme="minorEastAsia" w:cs="Arial"/>
              <w:noProof/>
            </w:rPr>
          </w:pPr>
          <w:hyperlink w:anchor="_Toc34139680" w:history="1">
            <w:r w:rsidR="00526E8E" w:rsidRPr="003F4A89">
              <w:rPr>
                <w:rStyle w:val="Enlla"/>
                <w:rFonts w:cs="Arial"/>
                <w:noProof/>
              </w:rPr>
              <w:t>Vintena. Condicions especials d’execució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_Toc34139680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49</w:t>
            </w:r>
            <w:r w:rsidR="00526E8E" w:rsidRPr="003F4A89">
              <w:rPr>
                <w:rFonts w:cs="Arial"/>
                <w:noProof/>
                <w:webHidden/>
              </w:rPr>
              <w:fldChar w:fldCharType="end"/>
            </w:r>
          </w:hyperlink>
        </w:p>
        <w:p w14:paraId="2FC4A7B8" w14:textId="54545F91" w:rsidR="00526E8E" w:rsidRPr="003F4A89" w:rsidRDefault="000444D5" w:rsidP="00526E8E">
          <w:pPr>
            <w:pStyle w:val="IDC2"/>
            <w:tabs>
              <w:tab w:val="right" w:leader="dot" w:pos="8495"/>
            </w:tabs>
            <w:rPr>
              <w:rFonts w:eastAsiaTheme="minorEastAsia" w:cs="Arial"/>
              <w:noProof/>
            </w:rPr>
          </w:pPr>
          <w:hyperlink w:anchor="_Toc34139681" w:history="1">
            <w:r w:rsidR="00526E8E" w:rsidRPr="003F4A89">
              <w:rPr>
                <w:rStyle w:val="Enlla"/>
                <w:rFonts w:cs="Arial"/>
                <w:noProof/>
              </w:rPr>
              <w:t>Vint-i-unena. Execució i supervisió dels serveis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_Toc34139681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49</w:t>
            </w:r>
            <w:r w:rsidR="00526E8E" w:rsidRPr="003F4A89">
              <w:rPr>
                <w:rFonts w:cs="Arial"/>
                <w:noProof/>
                <w:webHidden/>
              </w:rPr>
              <w:fldChar w:fldCharType="end"/>
            </w:r>
          </w:hyperlink>
        </w:p>
        <w:p w14:paraId="2662F8F7" w14:textId="6B7F64C1" w:rsidR="00526E8E" w:rsidRPr="003F4A89" w:rsidRDefault="000444D5" w:rsidP="00526E8E">
          <w:pPr>
            <w:pStyle w:val="IDC2"/>
            <w:tabs>
              <w:tab w:val="right" w:leader="dot" w:pos="8495"/>
            </w:tabs>
            <w:rPr>
              <w:rFonts w:eastAsiaTheme="minorEastAsia" w:cs="Arial"/>
              <w:noProof/>
            </w:rPr>
          </w:pPr>
          <w:hyperlink w:anchor="_Toc34139682" w:history="1">
            <w:r w:rsidR="00526E8E" w:rsidRPr="003F4A89">
              <w:rPr>
                <w:rStyle w:val="Enlla"/>
                <w:rFonts w:cs="Arial"/>
                <w:noProof/>
              </w:rPr>
              <w:t>Vint-i-dosena. Programa de treball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_Toc34139682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49</w:t>
            </w:r>
            <w:r w:rsidR="00526E8E" w:rsidRPr="003F4A89">
              <w:rPr>
                <w:rFonts w:cs="Arial"/>
                <w:noProof/>
                <w:webHidden/>
              </w:rPr>
              <w:fldChar w:fldCharType="end"/>
            </w:r>
          </w:hyperlink>
        </w:p>
        <w:p w14:paraId="3DF5DB45" w14:textId="428E14DA" w:rsidR="00526E8E" w:rsidRPr="003F4A89" w:rsidRDefault="000444D5" w:rsidP="00526E8E">
          <w:pPr>
            <w:pStyle w:val="IDC2"/>
            <w:tabs>
              <w:tab w:val="right" w:leader="dot" w:pos="8495"/>
            </w:tabs>
            <w:rPr>
              <w:rFonts w:eastAsiaTheme="minorEastAsia" w:cs="Arial"/>
              <w:noProof/>
            </w:rPr>
          </w:pPr>
          <w:hyperlink w:anchor="_Toc34139683" w:history="1">
            <w:r w:rsidR="00526E8E" w:rsidRPr="003F4A89">
              <w:rPr>
                <w:rStyle w:val="Enlla"/>
                <w:rFonts w:cs="Arial"/>
                <w:noProof/>
              </w:rPr>
              <w:t>Vint-i-tresena. Compliment de terminis i correcta 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_Toc34139683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49</w:t>
            </w:r>
            <w:r w:rsidR="00526E8E" w:rsidRPr="003F4A89">
              <w:rPr>
                <w:rFonts w:cs="Arial"/>
                <w:noProof/>
                <w:webHidden/>
              </w:rPr>
              <w:fldChar w:fldCharType="end"/>
            </w:r>
          </w:hyperlink>
        </w:p>
        <w:p w14:paraId="1BE9C11B" w14:textId="1CB85A20" w:rsidR="00526E8E" w:rsidRPr="003F4A89" w:rsidRDefault="000444D5" w:rsidP="00526E8E">
          <w:pPr>
            <w:pStyle w:val="IDC2"/>
            <w:tabs>
              <w:tab w:val="right" w:leader="dot" w:pos="8495"/>
            </w:tabs>
            <w:rPr>
              <w:rFonts w:eastAsiaTheme="minorEastAsia" w:cs="Arial"/>
              <w:noProof/>
            </w:rPr>
          </w:pPr>
          <w:hyperlink w:anchor="_Toc34139684" w:history="1">
            <w:r w:rsidR="00526E8E" w:rsidRPr="003F4A89">
              <w:rPr>
                <w:rStyle w:val="Enlla"/>
                <w:rFonts w:cs="Arial"/>
                <w:noProof/>
              </w:rPr>
              <w:t>Vint-i-quatrena. Persona responsable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_Toc34139684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50</w:t>
            </w:r>
            <w:r w:rsidR="00526E8E" w:rsidRPr="003F4A89">
              <w:rPr>
                <w:rFonts w:cs="Arial"/>
                <w:noProof/>
                <w:webHidden/>
              </w:rPr>
              <w:fldChar w:fldCharType="end"/>
            </w:r>
          </w:hyperlink>
        </w:p>
        <w:p w14:paraId="71A1F6E2" w14:textId="6D1BE188" w:rsidR="00526E8E" w:rsidRPr="003F4A89" w:rsidRDefault="000444D5" w:rsidP="00526E8E">
          <w:pPr>
            <w:pStyle w:val="IDC2"/>
            <w:tabs>
              <w:tab w:val="right" w:leader="dot" w:pos="8495"/>
            </w:tabs>
            <w:rPr>
              <w:rFonts w:eastAsiaTheme="minorEastAsia" w:cs="Arial"/>
              <w:noProof/>
            </w:rPr>
          </w:pPr>
          <w:hyperlink w:anchor="_Toc34139685" w:history="1">
            <w:r w:rsidR="00526E8E" w:rsidRPr="003F4A89">
              <w:rPr>
                <w:rStyle w:val="Enlla"/>
                <w:rFonts w:cs="Arial"/>
                <w:noProof/>
              </w:rPr>
              <w:t>Vint-i-cinquena. Resolució d’incidències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_Toc34139685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50</w:t>
            </w:r>
            <w:r w:rsidR="00526E8E" w:rsidRPr="003F4A89">
              <w:rPr>
                <w:rFonts w:cs="Arial"/>
                <w:noProof/>
                <w:webHidden/>
              </w:rPr>
              <w:fldChar w:fldCharType="end"/>
            </w:r>
          </w:hyperlink>
        </w:p>
        <w:p w14:paraId="6D892047" w14:textId="4701AB67" w:rsidR="00526E8E" w:rsidRPr="003F4A89" w:rsidRDefault="000444D5" w:rsidP="00526E8E">
          <w:pPr>
            <w:pStyle w:val="IDC2"/>
            <w:tabs>
              <w:tab w:val="right" w:leader="dot" w:pos="8495"/>
            </w:tabs>
            <w:rPr>
              <w:rFonts w:eastAsiaTheme="minorEastAsia" w:cs="Arial"/>
              <w:noProof/>
            </w:rPr>
          </w:pPr>
          <w:hyperlink w:anchor="_Toc34139686" w:history="1">
            <w:r w:rsidR="00526E8E" w:rsidRPr="003F4A89">
              <w:rPr>
                <w:rStyle w:val="Enlla"/>
                <w:rFonts w:cs="Arial"/>
                <w:noProof/>
              </w:rPr>
              <w:t>Vint-i-sisena. Resolució de dubtes tècnics interpretatius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_Toc34139686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51</w:t>
            </w:r>
            <w:r w:rsidR="00526E8E" w:rsidRPr="003F4A89">
              <w:rPr>
                <w:rFonts w:cs="Arial"/>
                <w:noProof/>
                <w:webHidden/>
              </w:rPr>
              <w:fldChar w:fldCharType="end"/>
            </w:r>
          </w:hyperlink>
        </w:p>
        <w:p w14:paraId="40A83E73" w14:textId="4C26A1E2" w:rsidR="00526E8E" w:rsidRPr="003F4A89" w:rsidRDefault="000444D5" w:rsidP="00526E8E">
          <w:pPr>
            <w:pStyle w:val="IDC1"/>
            <w:tabs>
              <w:tab w:val="right" w:leader="dot" w:pos="8495"/>
            </w:tabs>
            <w:rPr>
              <w:rFonts w:eastAsiaTheme="minorEastAsia" w:cs="Arial"/>
              <w:noProof/>
            </w:rPr>
          </w:pPr>
          <w:hyperlink w:anchor="_Toc34139687" w:history="1">
            <w:r w:rsidR="00526E8E" w:rsidRPr="003F4A89">
              <w:rPr>
                <w:rStyle w:val="Enlla"/>
                <w:rFonts w:cs="Arial"/>
                <w:noProof/>
              </w:rPr>
              <w:t>IV. DISPOSICIONS RELATIVES ALS DRETS I OBLIGACIONS DE LES PARTS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_Toc34139687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51</w:t>
            </w:r>
            <w:r w:rsidR="00526E8E" w:rsidRPr="003F4A89">
              <w:rPr>
                <w:rFonts w:cs="Arial"/>
                <w:noProof/>
                <w:webHidden/>
              </w:rPr>
              <w:fldChar w:fldCharType="end"/>
            </w:r>
          </w:hyperlink>
        </w:p>
        <w:p w14:paraId="1170A8F5" w14:textId="71F3BC49" w:rsidR="00526E8E" w:rsidRPr="003F4A89" w:rsidRDefault="000444D5" w:rsidP="00526E8E">
          <w:pPr>
            <w:pStyle w:val="IDC2"/>
            <w:tabs>
              <w:tab w:val="right" w:leader="dot" w:pos="8495"/>
            </w:tabs>
            <w:rPr>
              <w:rFonts w:eastAsiaTheme="minorEastAsia" w:cs="Arial"/>
              <w:noProof/>
            </w:rPr>
          </w:pPr>
          <w:hyperlink w:anchor="_Toc34139688" w:history="1">
            <w:r w:rsidR="00526E8E" w:rsidRPr="003F4A89">
              <w:rPr>
                <w:rStyle w:val="Enlla"/>
                <w:rFonts w:cs="Arial"/>
                <w:noProof/>
              </w:rPr>
              <w:t>Vint-i-setena. Abonaments a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_Toc34139688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51</w:t>
            </w:r>
            <w:r w:rsidR="00526E8E" w:rsidRPr="003F4A89">
              <w:rPr>
                <w:rFonts w:cs="Arial"/>
                <w:noProof/>
                <w:webHidden/>
              </w:rPr>
              <w:fldChar w:fldCharType="end"/>
            </w:r>
          </w:hyperlink>
        </w:p>
        <w:p w14:paraId="2A0E770D" w14:textId="5B6EF89B" w:rsidR="00526E8E" w:rsidRPr="003F4A89" w:rsidRDefault="000444D5" w:rsidP="00526E8E">
          <w:pPr>
            <w:pStyle w:val="IDC2"/>
            <w:tabs>
              <w:tab w:val="right" w:leader="dot" w:pos="8495"/>
            </w:tabs>
            <w:rPr>
              <w:rFonts w:eastAsiaTheme="minorEastAsia" w:cs="Arial"/>
              <w:noProof/>
            </w:rPr>
          </w:pPr>
          <w:hyperlink w:anchor="_Toc34139689" w:history="1">
            <w:r w:rsidR="00526E8E" w:rsidRPr="003F4A89">
              <w:rPr>
                <w:rStyle w:val="Enlla"/>
                <w:rFonts w:cs="Arial"/>
                <w:noProof/>
              </w:rPr>
              <w:t>Vint-i-vuitena. Responsabilitat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_Toc34139689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52</w:t>
            </w:r>
            <w:r w:rsidR="00526E8E" w:rsidRPr="003F4A89">
              <w:rPr>
                <w:rFonts w:cs="Arial"/>
                <w:noProof/>
                <w:webHidden/>
              </w:rPr>
              <w:fldChar w:fldCharType="end"/>
            </w:r>
          </w:hyperlink>
        </w:p>
        <w:p w14:paraId="07FA0278" w14:textId="54A86994" w:rsidR="00526E8E" w:rsidRPr="003F4A89" w:rsidRDefault="000444D5" w:rsidP="00526E8E">
          <w:pPr>
            <w:pStyle w:val="IDC2"/>
            <w:tabs>
              <w:tab w:val="right" w:leader="dot" w:pos="8495"/>
            </w:tabs>
            <w:rPr>
              <w:rFonts w:eastAsiaTheme="minorEastAsia" w:cs="Arial"/>
              <w:noProof/>
            </w:rPr>
          </w:pPr>
          <w:hyperlink w:anchor="_Toc34139690" w:history="1">
            <w:r w:rsidR="00526E8E" w:rsidRPr="003F4A89">
              <w:rPr>
                <w:rStyle w:val="Enlla"/>
                <w:rFonts w:cs="Arial"/>
                <w:noProof/>
                <w:snapToGrid w:val="0"/>
              </w:rPr>
              <w:t>Vint-i-novena</w:t>
            </w:r>
            <w:r w:rsidR="00526E8E" w:rsidRPr="003F4A89">
              <w:rPr>
                <w:rStyle w:val="Enlla"/>
                <w:rFonts w:cs="Arial"/>
                <w:noProof/>
              </w:rPr>
              <w:t>. Altres obligacions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_Toc34139690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52</w:t>
            </w:r>
            <w:r w:rsidR="00526E8E" w:rsidRPr="003F4A89">
              <w:rPr>
                <w:rFonts w:cs="Arial"/>
                <w:noProof/>
                <w:webHidden/>
              </w:rPr>
              <w:fldChar w:fldCharType="end"/>
            </w:r>
          </w:hyperlink>
        </w:p>
        <w:p w14:paraId="1D3D79C8" w14:textId="255BF0FD" w:rsidR="00526E8E" w:rsidRPr="003F4A89" w:rsidRDefault="000444D5" w:rsidP="00526E8E">
          <w:pPr>
            <w:pStyle w:val="IDC2"/>
            <w:tabs>
              <w:tab w:val="right" w:leader="dot" w:pos="8495"/>
            </w:tabs>
            <w:rPr>
              <w:rFonts w:eastAsiaTheme="minorEastAsia" w:cs="Arial"/>
              <w:noProof/>
            </w:rPr>
          </w:pPr>
          <w:hyperlink w:anchor="_Toc34139691" w:history="1">
            <w:r w:rsidR="00526E8E" w:rsidRPr="003F4A89">
              <w:rPr>
                <w:rStyle w:val="Enlla"/>
                <w:rFonts w:cs="Arial"/>
                <w:noProof/>
              </w:rPr>
              <w:t>Trentena. Prerrogatives de l’Administració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_Toc34139691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56</w:t>
            </w:r>
            <w:r w:rsidR="00526E8E" w:rsidRPr="003F4A89">
              <w:rPr>
                <w:rFonts w:cs="Arial"/>
                <w:noProof/>
                <w:webHidden/>
              </w:rPr>
              <w:fldChar w:fldCharType="end"/>
            </w:r>
          </w:hyperlink>
        </w:p>
        <w:p w14:paraId="5A75AC5F" w14:textId="5C233703" w:rsidR="00526E8E" w:rsidRPr="003F4A89" w:rsidRDefault="000444D5" w:rsidP="00526E8E">
          <w:pPr>
            <w:pStyle w:val="IDC2"/>
            <w:tabs>
              <w:tab w:val="right" w:leader="dot" w:pos="8495"/>
            </w:tabs>
            <w:rPr>
              <w:rFonts w:eastAsiaTheme="minorEastAsia" w:cs="Arial"/>
              <w:noProof/>
            </w:rPr>
          </w:pPr>
          <w:hyperlink w:anchor="_Toc34139692" w:history="1">
            <w:r w:rsidR="00526E8E" w:rsidRPr="003F4A89">
              <w:rPr>
                <w:rStyle w:val="Enlla"/>
                <w:rFonts w:cs="Arial"/>
                <w:noProof/>
              </w:rPr>
              <w:t>Trenta-unena. Modificació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_Toc34139692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57</w:t>
            </w:r>
            <w:r w:rsidR="00526E8E" w:rsidRPr="003F4A89">
              <w:rPr>
                <w:rFonts w:cs="Arial"/>
                <w:noProof/>
                <w:webHidden/>
              </w:rPr>
              <w:fldChar w:fldCharType="end"/>
            </w:r>
          </w:hyperlink>
        </w:p>
        <w:p w14:paraId="6F62939F" w14:textId="7EF36112" w:rsidR="00526E8E" w:rsidRPr="003F4A89" w:rsidRDefault="000444D5" w:rsidP="00526E8E">
          <w:pPr>
            <w:pStyle w:val="IDC2"/>
            <w:tabs>
              <w:tab w:val="right" w:leader="dot" w:pos="8495"/>
            </w:tabs>
            <w:rPr>
              <w:rFonts w:eastAsiaTheme="minorEastAsia" w:cs="Arial"/>
              <w:noProof/>
            </w:rPr>
          </w:pPr>
          <w:hyperlink w:anchor="_Toc34139693" w:history="1">
            <w:r w:rsidR="00526E8E" w:rsidRPr="003F4A89">
              <w:rPr>
                <w:rStyle w:val="Enlla"/>
                <w:rFonts w:cs="Arial"/>
                <w:noProof/>
              </w:rPr>
              <w:t>Trenta-dosena. Suspensió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_Toc34139693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58</w:t>
            </w:r>
            <w:r w:rsidR="00526E8E" w:rsidRPr="003F4A89">
              <w:rPr>
                <w:rFonts w:cs="Arial"/>
                <w:noProof/>
                <w:webHidden/>
              </w:rPr>
              <w:fldChar w:fldCharType="end"/>
            </w:r>
          </w:hyperlink>
        </w:p>
        <w:p w14:paraId="33C6362B" w14:textId="420838FF" w:rsidR="00526E8E" w:rsidRPr="003F4A89" w:rsidRDefault="000444D5" w:rsidP="00526E8E">
          <w:pPr>
            <w:pStyle w:val="IDC1"/>
            <w:tabs>
              <w:tab w:val="right" w:leader="dot" w:pos="8495"/>
            </w:tabs>
            <w:rPr>
              <w:rFonts w:eastAsiaTheme="minorEastAsia" w:cs="Arial"/>
              <w:noProof/>
            </w:rPr>
          </w:pPr>
          <w:hyperlink w:anchor="_Toc34139694" w:history="1">
            <w:r w:rsidR="00526E8E" w:rsidRPr="003F4A89">
              <w:rPr>
                <w:rStyle w:val="Enlla"/>
                <w:rFonts w:cs="Arial"/>
                <w:noProof/>
              </w:rPr>
              <w:t>V. DISPOSICIONS RELATIVES A LA SUCCESSIÓ, CESSIÓ, LA SUBCONTRACTACIÓ I LA REVISIÓ DE PREUS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_Toc34139694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58</w:t>
            </w:r>
            <w:r w:rsidR="00526E8E" w:rsidRPr="003F4A89">
              <w:rPr>
                <w:rFonts w:cs="Arial"/>
                <w:noProof/>
                <w:webHidden/>
              </w:rPr>
              <w:fldChar w:fldCharType="end"/>
            </w:r>
          </w:hyperlink>
        </w:p>
        <w:p w14:paraId="5618EFC1" w14:textId="3E331531" w:rsidR="00526E8E" w:rsidRPr="003F4A89" w:rsidRDefault="000444D5" w:rsidP="00526E8E">
          <w:pPr>
            <w:pStyle w:val="IDC2"/>
            <w:tabs>
              <w:tab w:val="right" w:leader="dot" w:pos="8495"/>
            </w:tabs>
            <w:rPr>
              <w:rFonts w:eastAsiaTheme="minorEastAsia" w:cs="Arial"/>
              <w:noProof/>
            </w:rPr>
          </w:pPr>
          <w:hyperlink w:anchor="_Toc34139695" w:history="1">
            <w:r w:rsidR="00526E8E" w:rsidRPr="003F4A89">
              <w:rPr>
                <w:rStyle w:val="Enlla"/>
                <w:rFonts w:cs="Arial"/>
                <w:noProof/>
              </w:rPr>
              <w:t>Trenta-tresena. Succesió i Cessió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_Toc34139695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58</w:t>
            </w:r>
            <w:r w:rsidR="00526E8E" w:rsidRPr="003F4A89">
              <w:rPr>
                <w:rFonts w:cs="Arial"/>
                <w:noProof/>
                <w:webHidden/>
              </w:rPr>
              <w:fldChar w:fldCharType="end"/>
            </w:r>
          </w:hyperlink>
        </w:p>
        <w:p w14:paraId="15B29AAE" w14:textId="0A390EA6" w:rsidR="00526E8E" w:rsidRPr="003F4A89" w:rsidRDefault="000444D5" w:rsidP="00526E8E">
          <w:pPr>
            <w:pStyle w:val="IDC2"/>
            <w:tabs>
              <w:tab w:val="right" w:leader="dot" w:pos="8495"/>
            </w:tabs>
            <w:rPr>
              <w:rFonts w:eastAsiaTheme="minorEastAsia" w:cs="Arial"/>
              <w:noProof/>
            </w:rPr>
          </w:pPr>
          <w:hyperlink w:anchor="_Toc34139696" w:history="1">
            <w:r w:rsidR="00526E8E" w:rsidRPr="003F4A89">
              <w:rPr>
                <w:rStyle w:val="Enlla"/>
                <w:rFonts w:cs="Arial"/>
                <w:noProof/>
              </w:rPr>
              <w:t>Trenta-quatrena. Subcontractació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_Toc34139696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60</w:t>
            </w:r>
            <w:r w:rsidR="00526E8E" w:rsidRPr="003F4A89">
              <w:rPr>
                <w:rFonts w:cs="Arial"/>
                <w:noProof/>
                <w:webHidden/>
              </w:rPr>
              <w:fldChar w:fldCharType="end"/>
            </w:r>
          </w:hyperlink>
        </w:p>
        <w:p w14:paraId="7FE4B756" w14:textId="15DBEDC8" w:rsidR="00526E8E" w:rsidRPr="003F4A89" w:rsidRDefault="000444D5" w:rsidP="00526E8E">
          <w:pPr>
            <w:pStyle w:val="IDC2"/>
            <w:tabs>
              <w:tab w:val="right" w:leader="dot" w:pos="8495"/>
            </w:tabs>
            <w:rPr>
              <w:rFonts w:eastAsiaTheme="minorEastAsia" w:cs="Arial"/>
              <w:noProof/>
            </w:rPr>
          </w:pPr>
          <w:hyperlink w:anchor="_Toc34139697" w:history="1">
            <w:r w:rsidR="00526E8E" w:rsidRPr="003F4A89">
              <w:rPr>
                <w:rStyle w:val="Enlla"/>
                <w:rFonts w:cs="Arial"/>
                <w:noProof/>
              </w:rPr>
              <w:t>Trenta-cinquena. Revisió de preus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_Toc34139697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61</w:t>
            </w:r>
            <w:r w:rsidR="00526E8E" w:rsidRPr="003F4A89">
              <w:rPr>
                <w:rFonts w:cs="Arial"/>
                <w:noProof/>
                <w:webHidden/>
              </w:rPr>
              <w:fldChar w:fldCharType="end"/>
            </w:r>
          </w:hyperlink>
        </w:p>
        <w:p w14:paraId="045A4BF1" w14:textId="4832F720" w:rsidR="00526E8E" w:rsidRPr="003F4A89" w:rsidRDefault="000444D5" w:rsidP="00526E8E">
          <w:pPr>
            <w:pStyle w:val="IDC1"/>
            <w:tabs>
              <w:tab w:val="right" w:leader="dot" w:pos="8495"/>
            </w:tabs>
            <w:rPr>
              <w:rFonts w:eastAsiaTheme="minorEastAsia" w:cs="Arial"/>
              <w:noProof/>
            </w:rPr>
          </w:pPr>
          <w:hyperlink w:anchor="_Toc34139698" w:history="1">
            <w:r w:rsidR="00526E8E" w:rsidRPr="003F4A89">
              <w:rPr>
                <w:rStyle w:val="Enlla"/>
                <w:rFonts w:cs="Arial"/>
                <w:noProof/>
              </w:rPr>
              <w:t>VI. DISPOSICIONS RELATIVES A L’EXTINCIÓ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_Toc34139698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62</w:t>
            </w:r>
            <w:r w:rsidR="00526E8E" w:rsidRPr="003F4A89">
              <w:rPr>
                <w:rFonts w:cs="Arial"/>
                <w:noProof/>
                <w:webHidden/>
              </w:rPr>
              <w:fldChar w:fldCharType="end"/>
            </w:r>
          </w:hyperlink>
        </w:p>
        <w:p w14:paraId="17200D08" w14:textId="6E10A55A" w:rsidR="00526E8E" w:rsidRPr="003F4A89" w:rsidRDefault="000444D5" w:rsidP="00526E8E">
          <w:pPr>
            <w:pStyle w:val="IDC2"/>
            <w:tabs>
              <w:tab w:val="right" w:leader="dot" w:pos="8495"/>
            </w:tabs>
            <w:rPr>
              <w:rFonts w:eastAsiaTheme="minorEastAsia" w:cs="Arial"/>
              <w:noProof/>
            </w:rPr>
          </w:pPr>
          <w:hyperlink w:anchor="_Toc34139699" w:history="1">
            <w:r w:rsidR="00526E8E" w:rsidRPr="003F4A89">
              <w:rPr>
                <w:rStyle w:val="Enlla"/>
                <w:rFonts w:cs="Arial"/>
                <w:noProof/>
              </w:rPr>
              <w:t>Trenta-sisena. Recepció i liquidació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_Toc34139699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62</w:t>
            </w:r>
            <w:r w:rsidR="00526E8E" w:rsidRPr="003F4A89">
              <w:rPr>
                <w:rFonts w:cs="Arial"/>
                <w:noProof/>
                <w:webHidden/>
              </w:rPr>
              <w:fldChar w:fldCharType="end"/>
            </w:r>
          </w:hyperlink>
        </w:p>
        <w:p w14:paraId="43A0B363" w14:textId="7A783D57" w:rsidR="00526E8E" w:rsidRPr="003F4A89" w:rsidRDefault="000444D5" w:rsidP="00526E8E">
          <w:pPr>
            <w:pStyle w:val="IDC2"/>
            <w:tabs>
              <w:tab w:val="right" w:leader="dot" w:pos="8495"/>
            </w:tabs>
            <w:rPr>
              <w:rFonts w:eastAsiaTheme="minorEastAsia" w:cs="Arial"/>
              <w:noProof/>
            </w:rPr>
          </w:pPr>
          <w:hyperlink w:anchor="_Toc34139700" w:history="1">
            <w:r w:rsidR="00526E8E" w:rsidRPr="003F4A89">
              <w:rPr>
                <w:rStyle w:val="Enlla"/>
                <w:rFonts w:cs="Arial"/>
                <w:noProof/>
              </w:rPr>
              <w:t>Trenta-setena. Termini de garantia i devolució o cancel·lació de la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_Toc34139700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62</w:t>
            </w:r>
            <w:r w:rsidR="00526E8E" w:rsidRPr="003F4A89">
              <w:rPr>
                <w:rFonts w:cs="Arial"/>
                <w:noProof/>
                <w:webHidden/>
              </w:rPr>
              <w:fldChar w:fldCharType="end"/>
            </w:r>
          </w:hyperlink>
        </w:p>
        <w:p w14:paraId="070EC1BF" w14:textId="01D172AE" w:rsidR="00526E8E" w:rsidRPr="003F4A89" w:rsidRDefault="000444D5" w:rsidP="00526E8E">
          <w:pPr>
            <w:pStyle w:val="IDC2"/>
            <w:tabs>
              <w:tab w:val="right" w:leader="dot" w:pos="8495"/>
            </w:tabs>
            <w:rPr>
              <w:rFonts w:eastAsiaTheme="minorEastAsia" w:cs="Arial"/>
              <w:noProof/>
            </w:rPr>
          </w:pPr>
          <w:hyperlink w:anchor="_Toc34139701" w:history="1">
            <w:r w:rsidR="00526E8E" w:rsidRPr="003F4A89">
              <w:rPr>
                <w:rStyle w:val="Enlla"/>
                <w:rFonts w:cs="Arial"/>
                <w:noProof/>
              </w:rPr>
              <w:t>Trenta-vuitena. Resolució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_Toc34139701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63</w:t>
            </w:r>
            <w:r w:rsidR="00526E8E" w:rsidRPr="003F4A89">
              <w:rPr>
                <w:rFonts w:cs="Arial"/>
                <w:noProof/>
                <w:webHidden/>
              </w:rPr>
              <w:fldChar w:fldCharType="end"/>
            </w:r>
          </w:hyperlink>
        </w:p>
        <w:p w14:paraId="5C2B7BA0" w14:textId="6963EB5A" w:rsidR="00526E8E" w:rsidRPr="003F4A89" w:rsidRDefault="000444D5" w:rsidP="00526E8E">
          <w:pPr>
            <w:pStyle w:val="IDC1"/>
            <w:tabs>
              <w:tab w:val="right" w:leader="dot" w:pos="8495"/>
            </w:tabs>
            <w:rPr>
              <w:rFonts w:eastAsiaTheme="minorEastAsia" w:cs="Arial"/>
              <w:noProof/>
            </w:rPr>
          </w:pPr>
          <w:hyperlink w:anchor="_Toc34139702" w:history="1">
            <w:r w:rsidR="00526E8E" w:rsidRPr="003F4A89">
              <w:rPr>
                <w:rStyle w:val="Enlla"/>
                <w:rFonts w:cs="Arial"/>
                <w:noProof/>
              </w:rPr>
              <w:t>VII. RECURSOS, MESURES PROVISIONALS I SUPÒSITS ESPECIALS DE NUL·LITAT CONTRACTUAL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_Toc34139702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64</w:t>
            </w:r>
            <w:r w:rsidR="00526E8E" w:rsidRPr="003F4A89">
              <w:rPr>
                <w:rFonts w:cs="Arial"/>
                <w:noProof/>
                <w:webHidden/>
              </w:rPr>
              <w:fldChar w:fldCharType="end"/>
            </w:r>
          </w:hyperlink>
        </w:p>
        <w:p w14:paraId="0B328EA8" w14:textId="6E8680BB" w:rsidR="00526E8E" w:rsidRPr="003F4A89" w:rsidRDefault="000444D5" w:rsidP="00526E8E">
          <w:pPr>
            <w:pStyle w:val="IDC2"/>
            <w:tabs>
              <w:tab w:val="right" w:leader="dot" w:pos="8495"/>
            </w:tabs>
            <w:rPr>
              <w:rFonts w:eastAsiaTheme="minorEastAsia" w:cs="Arial"/>
              <w:noProof/>
            </w:rPr>
          </w:pPr>
          <w:hyperlink w:anchor="_Toc34139703" w:history="1">
            <w:r w:rsidR="00526E8E" w:rsidRPr="003F4A89">
              <w:rPr>
                <w:rStyle w:val="Enlla"/>
                <w:rFonts w:cs="Arial"/>
                <w:noProof/>
              </w:rPr>
              <w:t>Trenta-novena. Règim de recursos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_Toc34139703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64</w:t>
            </w:r>
            <w:r w:rsidR="00526E8E" w:rsidRPr="003F4A89">
              <w:rPr>
                <w:rFonts w:cs="Arial"/>
                <w:noProof/>
                <w:webHidden/>
              </w:rPr>
              <w:fldChar w:fldCharType="end"/>
            </w:r>
          </w:hyperlink>
        </w:p>
        <w:p w14:paraId="2D977B3B" w14:textId="1386CCF6" w:rsidR="00526E8E" w:rsidRPr="003F4A89" w:rsidRDefault="000444D5" w:rsidP="00526E8E">
          <w:pPr>
            <w:pStyle w:val="IDC2"/>
            <w:tabs>
              <w:tab w:val="right" w:leader="dot" w:pos="8495"/>
            </w:tabs>
            <w:rPr>
              <w:rFonts w:eastAsiaTheme="minorEastAsia" w:cs="Arial"/>
              <w:noProof/>
            </w:rPr>
          </w:pPr>
          <w:hyperlink w:anchor="_Toc34139704" w:history="1">
            <w:r w:rsidR="00526E8E" w:rsidRPr="003F4A89">
              <w:rPr>
                <w:rStyle w:val="Enlla"/>
                <w:rFonts w:cs="Arial"/>
                <w:noProof/>
              </w:rPr>
              <w:t>Quarantena. Arbitratge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_Toc34139704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65</w:t>
            </w:r>
            <w:r w:rsidR="00526E8E" w:rsidRPr="003F4A89">
              <w:rPr>
                <w:rFonts w:cs="Arial"/>
                <w:noProof/>
                <w:webHidden/>
              </w:rPr>
              <w:fldChar w:fldCharType="end"/>
            </w:r>
          </w:hyperlink>
        </w:p>
        <w:p w14:paraId="275F42C1" w14:textId="4B2E5480" w:rsidR="00526E8E" w:rsidRPr="003F4A89" w:rsidRDefault="000444D5" w:rsidP="00526E8E">
          <w:pPr>
            <w:pStyle w:val="IDC2"/>
            <w:tabs>
              <w:tab w:val="right" w:leader="dot" w:pos="8495"/>
            </w:tabs>
            <w:rPr>
              <w:rFonts w:eastAsiaTheme="minorEastAsia" w:cs="Arial"/>
              <w:noProof/>
            </w:rPr>
          </w:pPr>
          <w:hyperlink w:anchor="_Toc34139705" w:history="1">
            <w:r w:rsidR="00526E8E" w:rsidRPr="003F4A89">
              <w:rPr>
                <w:rStyle w:val="Enlla"/>
                <w:rFonts w:cs="Arial"/>
                <w:noProof/>
              </w:rPr>
              <w:t>Quaranta-unena. Mesures cautelars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_Toc34139705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65</w:t>
            </w:r>
            <w:r w:rsidR="00526E8E" w:rsidRPr="003F4A89">
              <w:rPr>
                <w:rFonts w:cs="Arial"/>
                <w:noProof/>
                <w:webHidden/>
              </w:rPr>
              <w:fldChar w:fldCharType="end"/>
            </w:r>
          </w:hyperlink>
        </w:p>
        <w:p w14:paraId="0C90A20F" w14:textId="1C8F54F8" w:rsidR="00526E8E" w:rsidRPr="003F4A89" w:rsidRDefault="000444D5" w:rsidP="00526E8E">
          <w:pPr>
            <w:pStyle w:val="IDC2"/>
            <w:tabs>
              <w:tab w:val="right" w:leader="dot" w:pos="8495"/>
            </w:tabs>
            <w:rPr>
              <w:rFonts w:eastAsiaTheme="minorEastAsia" w:cs="Arial"/>
              <w:noProof/>
            </w:rPr>
          </w:pPr>
          <w:hyperlink w:anchor="_Toc34139706" w:history="1">
            <w:r w:rsidR="00526E8E" w:rsidRPr="003F4A89">
              <w:rPr>
                <w:rStyle w:val="Enlla"/>
                <w:rFonts w:cs="Arial"/>
                <w:noProof/>
              </w:rPr>
              <w:t>Quaranta-dosena. Règim d’invalidesa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_Toc34139706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65</w:t>
            </w:r>
            <w:r w:rsidR="00526E8E" w:rsidRPr="003F4A89">
              <w:rPr>
                <w:rFonts w:cs="Arial"/>
                <w:noProof/>
                <w:webHidden/>
              </w:rPr>
              <w:fldChar w:fldCharType="end"/>
            </w:r>
          </w:hyperlink>
        </w:p>
        <w:p w14:paraId="23A5D8EA" w14:textId="14970F16" w:rsidR="00526E8E" w:rsidRPr="003F4A89" w:rsidRDefault="000444D5" w:rsidP="00526E8E">
          <w:pPr>
            <w:pStyle w:val="IDC2"/>
            <w:tabs>
              <w:tab w:val="right" w:leader="dot" w:pos="8495"/>
            </w:tabs>
            <w:rPr>
              <w:rFonts w:eastAsiaTheme="minorEastAsia" w:cs="Arial"/>
              <w:noProof/>
            </w:rPr>
          </w:pPr>
          <w:hyperlink w:anchor="_Toc34139707" w:history="1">
            <w:r w:rsidR="00526E8E" w:rsidRPr="003F4A89">
              <w:rPr>
                <w:rStyle w:val="Enlla"/>
                <w:rFonts w:cs="Arial"/>
                <w:noProof/>
              </w:rPr>
              <w:t>Quaranta-tresena. Jurisdicció competent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_Toc34139707 \h </w:instrText>
            </w:r>
            <w:r w:rsidR="00526E8E" w:rsidRPr="003F4A89">
              <w:rPr>
                <w:rFonts w:cs="Arial"/>
                <w:noProof/>
                <w:webHidden/>
              </w:rPr>
            </w:r>
            <w:r w:rsidR="00526E8E" w:rsidRPr="003F4A89">
              <w:rPr>
                <w:rFonts w:cs="Arial"/>
                <w:noProof/>
                <w:webHidden/>
              </w:rPr>
              <w:fldChar w:fldCharType="separate"/>
            </w:r>
            <w:r w:rsidR="00651E84">
              <w:rPr>
                <w:rFonts w:cs="Arial"/>
                <w:noProof/>
                <w:webHidden/>
              </w:rPr>
              <w:t>65</w:t>
            </w:r>
            <w:r w:rsidR="00526E8E" w:rsidRPr="003F4A89">
              <w:rPr>
                <w:rFonts w:cs="Arial"/>
                <w:noProof/>
                <w:webHidden/>
              </w:rPr>
              <w:fldChar w:fldCharType="end"/>
            </w:r>
          </w:hyperlink>
        </w:p>
        <w:p w14:paraId="2C7F5D14" w14:textId="77777777" w:rsidR="00526E8E" w:rsidRPr="003F4A89" w:rsidRDefault="00526E8E" w:rsidP="00526E8E">
          <w:pPr>
            <w:spacing w:after="0" w:line="240" w:lineRule="auto"/>
            <w:rPr>
              <w:rFonts w:cs="Arial"/>
            </w:rPr>
          </w:pPr>
          <w:r w:rsidRPr="003F4A89">
            <w:rPr>
              <w:rFonts w:cs="Arial"/>
              <w:b/>
              <w:bCs/>
            </w:rPr>
            <w:fldChar w:fldCharType="end"/>
          </w:r>
        </w:p>
      </w:sdtContent>
    </w:sdt>
    <w:p w14:paraId="2D229A77" w14:textId="77777777" w:rsidR="00526E8E" w:rsidRPr="003F4A89" w:rsidRDefault="00526E8E" w:rsidP="00526E8E">
      <w:pPr>
        <w:spacing w:after="0" w:line="240" w:lineRule="auto"/>
        <w:jc w:val="both"/>
        <w:rPr>
          <w:rFonts w:cs="Arial"/>
          <w:b/>
          <w:lang w:eastAsia="es-ES"/>
        </w:rPr>
      </w:pPr>
      <w:r w:rsidRPr="003F4A89">
        <w:rPr>
          <w:rFonts w:cs="Arial"/>
          <w:b/>
          <w:lang w:eastAsia="es-ES"/>
        </w:rPr>
        <w:br w:type="page"/>
      </w:r>
    </w:p>
    <w:p w14:paraId="60CA9239" w14:textId="5852A54B" w:rsidR="00526E8E" w:rsidRPr="003F4A89" w:rsidRDefault="00526E8E" w:rsidP="004042C2">
      <w:pPr>
        <w:pStyle w:val="Ttol1"/>
        <w:pBdr>
          <w:bottom w:val="single" w:sz="4" w:space="1" w:color="auto"/>
        </w:pBdr>
        <w:rPr>
          <w:rFonts w:cs="Arial"/>
        </w:rPr>
      </w:pPr>
      <w:bookmarkStart w:id="0" w:name="_Toc34139649"/>
      <w:r w:rsidRPr="003F4A89">
        <w:rPr>
          <w:rFonts w:cs="Arial"/>
          <w:sz w:val="22"/>
          <w:szCs w:val="22"/>
        </w:rPr>
        <w:lastRenderedPageBreak/>
        <w:t>QUADRE DE CARACTERÍSTIQUES DEL CONTRACTE</w:t>
      </w:r>
      <w:bookmarkEnd w:id="0"/>
      <w:r w:rsidR="00E451A9">
        <w:rPr>
          <w:rFonts w:cs="Arial"/>
          <w:sz w:val="22"/>
          <w:szCs w:val="22"/>
        </w:rPr>
        <w:tab/>
      </w:r>
      <w:r w:rsidR="00E451A9">
        <w:rPr>
          <w:rFonts w:cs="Arial"/>
          <w:sz w:val="22"/>
          <w:szCs w:val="22"/>
        </w:rPr>
        <w:tab/>
      </w:r>
      <w:r w:rsidR="00E451A9">
        <w:rPr>
          <w:rFonts w:cs="Arial"/>
          <w:sz w:val="22"/>
          <w:szCs w:val="22"/>
        </w:rPr>
        <w:tab/>
      </w:r>
      <w:r w:rsidR="00E451A9">
        <w:rPr>
          <w:rFonts w:cs="Arial"/>
          <w:sz w:val="22"/>
          <w:szCs w:val="22"/>
        </w:rPr>
        <w:tab/>
      </w:r>
      <w:r w:rsidR="00E451A9">
        <w:rPr>
          <w:rFonts w:cs="Arial"/>
          <w:sz w:val="22"/>
          <w:szCs w:val="22"/>
        </w:rPr>
        <w:tab/>
      </w:r>
      <w:r w:rsidRPr="003F4A89">
        <w:rPr>
          <w:rFonts w:cs="Arial"/>
          <w:sz w:val="22"/>
          <w:szCs w:val="22"/>
        </w:rPr>
        <w:t>EC 202</w:t>
      </w:r>
      <w:r w:rsidR="005653AA">
        <w:rPr>
          <w:rFonts w:cs="Arial"/>
          <w:sz w:val="22"/>
          <w:szCs w:val="22"/>
        </w:rPr>
        <w:t>6</w:t>
      </w:r>
      <w:r w:rsidR="003377F8">
        <w:rPr>
          <w:rFonts w:cs="Arial"/>
          <w:sz w:val="22"/>
          <w:szCs w:val="22"/>
        </w:rPr>
        <w:t xml:space="preserve"> </w:t>
      </w:r>
      <w:r w:rsidR="000B32D7">
        <w:rPr>
          <w:rFonts w:cs="Arial"/>
          <w:sz w:val="22"/>
          <w:szCs w:val="22"/>
        </w:rPr>
        <w:t>8</w:t>
      </w:r>
    </w:p>
    <w:p w14:paraId="56588972" w14:textId="77777777" w:rsidR="00526E8E" w:rsidRPr="003F4A89" w:rsidRDefault="00526E8E" w:rsidP="00526E8E">
      <w:pPr>
        <w:spacing w:after="0" w:line="240" w:lineRule="auto"/>
        <w:jc w:val="both"/>
        <w:rPr>
          <w:rFonts w:cs="Arial"/>
          <w:snapToGrid w:val="0"/>
          <w:lang w:eastAsia="es-ES"/>
        </w:rPr>
      </w:pPr>
    </w:p>
    <w:p w14:paraId="1D9DB41B" w14:textId="77777777" w:rsidR="00526E8E" w:rsidRPr="003F4A89" w:rsidRDefault="00526E8E" w:rsidP="00C50A8A">
      <w:pPr>
        <w:numPr>
          <w:ilvl w:val="0"/>
          <w:numId w:val="3"/>
        </w:numPr>
        <w:tabs>
          <w:tab w:val="clear" w:pos="360"/>
          <w:tab w:val="num" w:pos="-193"/>
        </w:tabs>
        <w:spacing w:after="0" w:line="240" w:lineRule="auto"/>
        <w:jc w:val="both"/>
        <w:rPr>
          <w:rFonts w:cs="Arial"/>
          <w:b/>
          <w:snapToGrid w:val="0"/>
          <w:lang w:eastAsia="es-ES"/>
        </w:rPr>
      </w:pPr>
      <w:r w:rsidRPr="003F4A89">
        <w:rPr>
          <w:rFonts w:cs="Arial"/>
          <w:b/>
          <w:snapToGrid w:val="0"/>
          <w:lang w:eastAsia="es-ES"/>
        </w:rPr>
        <w:t xml:space="preserve">Objecte </w:t>
      </w:r>
    </w:p>
    <w:p w14:paraId="4613338B" w14:textId="77777777" w:rsidR="00526E8E" w:rsidRPr="003F4A89" w:rsidRDefault="00526E8E" w:rsidP="00526E8E">
      <w:pPr>
        <w:spacing w:after="0" w:line="100" w:lineRule="atLeast"/>
        <w:jc w:val="both"/>
        <w:rPr>
          <w:rFonts w:cs="Arial"/>
        </w:rPr>
      </w:pPr>
    </w:p>
    <w:p w14:paraId="179016B0" w14:textId="77777777" w:rsidR="000B32D7" w:rsidRDefault="000B32D7" w:rsidP="000B32D7">
      <w:pPr>
        <w:spacing w:after="0" w:line="100" w:lineRule="atLeast"/>
        <w:jc w:val="both"/>
      </w:pPr>
      <w:r>
        <w:t>Realització de les tasques de suport tècnic i assessorament especialitzat,</w:t>
      </w:r>
      <w:r>
        <w:rPr>
          <w:spacing w:val="1"/>
        </w:rPr>
        <w:t xml:space="preserve"> </w:t>
      </w:r>
      <w:r>
        <w:t>per una banda, per a l’elaboració de les previsions macroeconòmiques de l’economia</w:t>
      </w:r>
      <w:r>
        <w:rPr>
          <w:spacing w:val="1"/>
        </w:rPr>
        <w:t xml:space="preserve"> </w:t>
      </w:r>
      <w:r>
        <w:t>catalana,</w:t>
      </w:r>
      <w:r>
        <w:rPr>
          <w:spacing w:val="1"/>
        </w:rPr>
        <w:t xml:space="preserve"> </w:t>
      </w:r>
      <w:r>
        <w:t>per</w:t>
      </w:r>
      <w:r>
        <w:rPr>
          <w:spacing w:val="1"/>
        </w:rPr>
        <w:t xml:space="preserve"> </w:t>
      </w:r>
      <w:r>
        <w:t>altra</w:t>
      </w:r>
      <w:r>
        <w:rPr>
          <w:spacing w:val="1"/>
        </w:rPr>
        <w:t xml:space="preserve"> </w:t>
      </w:r>
      <w:r>
        <w:t>banda,</w:t>
      </w:r>
      <w:r>
        <w:rPr>
          <w:spacing w:val="1"/>
        </w:rPr>
        <w:t xml:space="preserve"> </w:t>
      </w:r>
      <w:r>
        <w:t>per</w:t>
      </w:r>
      <w:r>
        <w:rPr>
          <w:spacing w:val="1"/>
        </w:rPr>
        <w:t xml:space="preserve"> </w:t>
      </w:r>
      <w:r>
        <w:t>a</w:t>
      </w:r>
      <w:r>
        <w:rPr>
          <w:spacing w:val="1"/>
        </w:rPr>
        <w:t xml:space="preserve"> </w:t>
      </w:r>
      <w:r>
        <w:t>l’elaboració</w:t>
      </w:r>
      <w:r>
        <w:rPr>
          <w:spacing w:val="1"/>
        </w:rPr>
        <w:t xml:space="preserve"> </w:t>
      </w:r>
      <w:r>
        <w:t>de</w:t>
      </w:r>
      <w:r>
        <w:rPr>
          <w:spacing w:val="1"/>
        </w:rPr>
        <w:t xml:space="preserve"> </w:t>
      </w:r>
      <w:r>
        <w:t>simulacions</w:t>
      </w:r>
      <w:r>
        <w:rPr>
          <w:spacing w:val="1"/>
        </w:rPr>
        <w:t xml:space="preserve"> </w:t>
      </w:r>
      <w:r>
        <w:t>macroeconòmiques</w:t>
      </w:r>
      <w:r>
        <w:rPr>
          <w:spacing w:val="1"/>
        </w:rPr>
        <w:t xml:space="preserve"> </w:t>
      </w:r>
      <w:r>
        <w:t>i,</w:t>
      </w:r>
      <w:r>
        <w:rPr>
          <w:spacing w:val="1"/>
        </w:rPr>
        <w:t xml:space="preserve"> </w:t>
      </w:r>
      <w:r>
        <w:t>finalment, fer assistència tècnica als treballs que es desenvolupen a la Direcció General</w:t>
      </w:r>
      <w:r>
        <w:rPr>
          <w:spacing w:val="1"/>
        </w:rPr>
        <w:t xml:space="preserve"> </w:t>
      </w:r>
      <w:r>
        <w:t xml:space="preserve">d’Anàlisi i Prospectiva Econòmica (DGAPE) que requereixin anàlisi </w:t>
      </w:r>
      <w:proofErr w:type="spellStart"/>
      <w:r>
        <w:t>economètriques</w:t>
      </w:r>
      <w:proofErr w:type="spellEnd"/>
      <w:r>
        <w:t xml:space="preserve"> i la</w:t>
      </w:r>
      <w:r>
        <w:rPr>
          <w:spacing w:val="1"/>
        </w:rPr>
        <w:t xml:space="preserve"> </w:t>
      </w:r>
      <w:r>
        <w:t>formació per al</w:t>
      </w:r>
      <w:r>
        <w:rPr>
          <w:spacing w:val="-2"/>
        </w:rPr>
        <w:t xml:space="preserve"> </w:t>
      </w:r>
      <w:r>
        <w:t>desenvolupament</w:t>
      </w:r>
      <w:r>
        <w:rPr>
          <w:spacing w:val="-2"/>
        </w:rPr>
        <w:t xml:space="preserve"> </w:t>
      </w:r>
      <w:r>
        <w:t>de</w:t>
      </w:r>
      <w:r>
        <w:rPr>
          <w:spacing w:val="-1"/>
        </w:rPr>
        <w:t xml:space="preserve"> </w:t>
      </w:r>
      <w:r>
        <w:t>l’anàlisi</w:t>
      </w:r>
      <w:r>
        <w:rPr>
          <w:spacing w:val="-1"/>
        </w:rPr>
        <w:t xml:space="preserve"> </w:t>
      </w:r>
      <w:r>
        <w:t>econòmica</w:t>
      </w:r>
      <w:r>
        <w:rPr>
          <w:spacing w:val="-1"/>
        </w:rPr>
        <w:t xml:space="preserve"> </w:t>
      </w:r>
      <w:r>
        <w:t xml:space="preserve">i </w:t>
      </w:r>
      <w:proofErr w:type="spellStart"/>
      <w:r>
        <w:t>economètrica</w:t>
      </w:r>
      <w:proofErr w:type="spellEnd"/>
      <w:r>
        <w:t>.</w:t>
      </w:r>
    </w:p>
    <w:p w14:paraId="0DC313C7" w14:textId="77777777" w:rsidR="000B32D7" w:rsidRDefault="000B32D7" w:rsidP="000B32D7">
      <w:pPr>
        <w:spacing w:after="0" w:line="100" w:lineRule="atLeast"/>
        <w:jc w:val="both"/>
        <w:rPr>
          <w:rFonts w:cs="Arial"/>
        </w:rPr>
      </w:pPr>
    </w:p>
    <w:p w14:paraId="0FDA6D1C" w14:textId="77777777" w:rsidR="000B32D7" w:rsidRPr="006C21C7" w:rsidRDefault="000B32D7" w:rsidP="000B32D7">
      <w:pPr>
        <w:tabs>
          <w:tab w:val="left" w:pos="1276"/>
        </w:tabs>
        <w:spacing w:after="0" w:line="240" w:lineRule="auto"/>
        <w:jc w:val="both"/>
        <w:rPr>
          <w:rFonts w:eastAsia="Arial" w:cs="Arial"/>
          <w:u w:val="single"/>
        </w:rPr>
      </w:pPr>
      <w:r w:rsidRPr="006C21C7">
        <w:rPr>
          <w:rFonts w:eastAsia="Arial" w:cs="Arial"/>
          <w:u w:val="single"/>
        </w:rPr>
        <w:t>JUSTIFICACIÓ NO DIVISIÓ LOTS</w:t>
      </w:r>
    </w:p>
    <w:p w14:paraId="499882A8" w14:textId="77777777" w:rsidR="000B32D7" w:rsidRDefault="000B32D7" w:rsidP="000B32D7">
      <w:pPr>
        <w:pStyle w:val="NormalWeb"/>
        <w:spacing w:before="0" w:after="0"/>
        <w:jc w:val="both"/>
        <w:rPr>
          <w:rFonts w:ascii="Arial" w:hAnsi="Arial" w:cs="Arial"/>
          <w:sz w:val="22"/>
          <w:szCs w:val="22"/>
          <w:lang w:val="ca-ES"/>
        </w:rPr>
      </w:pPr>
    </w:p>
    <w:p w14:paraId="032AEEE9" w14:textId="77777777" w:rsidR="000B32D7" w:rsidRDefault="000B32D7" w:rsidP="000B32D7">
      <w:pPr>
        <w:pStyle w:val="Textindependent"/>
        <w:ind w:right="135"/>
        <w:rPr>
          <w:rFonts w:cs="Arial"/>
          <w:sz w:val="22"/>
          <w:szCs w:val="22"/>
        </w:rPr>
      </w:pPr>
      <w:proofErr w:type="spellStart"/>
      <w:r w:rsidRPr="000B32D7">
        <w:rPr>
          <w:rFonts w:cs="Arial"/>
          <w:sz w:val="22"/>
          <w:szCs w:val="22"/>
        </w:rPr>
        <w:t>D’acord</w:t>
      </w:r>
      <w:proofErr w:type="spellEnd"/>
      <w:r w:rsidRPr="000B32D7">
        <w:rPr>
          <w:rFonts w:cs="Arial"/>
          <w:sz w:val="22"/>
          <w:szCs w:val="22"/>
        </w:rPr>
        <w:t xml:space="preserve"> </w:t>
      </w:r>
      <w:proofErr w:type="spellStart"/>
      <w:r w:rsidRPr="000B32D7">
        <w:rPr>
          <w:rFonts w:cs="Arial"/>
          <w:sz w:val="22"/>
          <w:szCs w:val="22"/>
        </w:rPr>
        <w:t>amb</w:t>
      </w:r>
      <w:proofErr w:type="spellEnd"/>
      <w:r w:rsidRPr="000B32D7">
        <w:rPr>
          <w:rFonts w:cs="Arial"/>
          <w:sz w:val="22"/>
          <w:szCs w:val="22"/>
        </w:rPr>
        <w:t xml:space="preserve"> les </w:t>
      </w:r>
      <w:proofErr w:type="spellStart"/>
      <w:r w:rsidRPr="000B32D7">
        <w:rPr>
          <w:rFonts w:cs="Arial"/>
          <w:sz w:val="22"/>
          <w:szCs w:val="22"/>
        </w:rPr>
        <w:t>previsions</w:t>
      </w:r>
      <w:proofErr w:type="spellEnd"/>
      <w:r w:rsidRPr="000B32D7">
        <w:rPr>
          <w:rFonts w:cs="Arial"/>
          <w:sz w:val="22"/>
          <w:szCs w:val="22"/>
        </w:rPr>
        <w:t xml:space="preserve"> de </w:t>
      </w:r>
      <w:proofErr w:type="spellStart"/>
      <w:r w:rsidRPr="000B32D7">
        <w:rPr>
          <w:rFonts w:cs="Arial"/>
          <w:sz w:val="22"/>
          <w:szCs w:val="22"/>
        </w:rPr>
        <w:t>l’art</w:t>
      </w:r>
      <w:proofErr w:type="spellEnd"/>
      <w:r w:rsidRPr="000B32D7">
        <w:rPr>
          <w:rFonts w:cs="Arial"/>
          <w:sz w:val="22"/>
          <w:szCs w:val="22"/>
        </w:rPr>
        <w:t xml:space="preserve">. 99.3 de la </w:t>
      </w:r>
      <w:proofErr w:type="spellStart"/>
      <w:r w:rsidRPr="000B32D7">
        <w:rPr>
          <w:rFonts w:cs="Arial"/>
          <w:sz w:val="22"/>
          <w:szCs w:val="22"/>
        </w:rPr>
        <w:t>Llei</w:t>
      </w:r>
      <w:proofErr w:type="spellEnd"/>
      <w:r w:rsidRPr="000B32D7">
        <w:rPr>
          <w:rFonts w:cs="Arial"/>
          <w:sz w:val="22"/>
          <w:szCs w:val="22"/>
        </w:rPr>
        <w:t xml:space="preserve"> 9/2017, de 8 de </w:t>
      </w:r>
      <w:proofErr w:type="spellStart"/>
      <w:r w:rsidRPr="000B32D7">
        <w:rPr>
          <w:rFonts w:cs="Arial"/>
          <w:sz w:val="22"/>
          <w:szCs w:val="22"/>
        </w:rPr>
        <w:t>novembre</w:t>
      </w:r>
      <w:proofErr w:type="spellEnd"/>
      <w:r w:rsidRPr="000B32D7">
        <w:rPr>
          <w:rFonts w:cs="Arial"/>
          <w:sz w:val="22"/>
          <w:szCs w:val="22"/>
        </w:rPr>
        <w:t xml:space="preserve">, de contractes del sector </w:t>
      </w:r>
      <w:proofErr w:type="spellStart"/>
      <w:r w:rsidRPr="000B32D7">
        <w:rPr>
          <w:rFonts w:cs="Arial"/>
          <w:sz w:val="22"/>
          <w:szCs w:val="22"/>
        </w:rPr>
        <w:t>públic</w:t>
      </w:r>
      <w:proofErr w:type="spellEnd"/>
      <w:r w:rsidRPr="000B32D7">
        <w:rPr>
          <w:rFonts w:cs="Arial"/>
          <w:sz w:val="22"/>
          <w:szCs w:val="22"/>
        </w:rPr>
        <w:t xml:space="preserve">, </w:t>
      </w:r>
      <w:proofErr w:type="spellStart"/>
      <w:r w:rsidRPr="000B32D7">
        <w:rPr>
          <w:rFonts w:cs="Arial"/>
          <w:sz w:val="22"/>
          <w:szCs w:val="22"/>
        </w:rPr>
        <w:t>atesa</w:t>
      </w:r>
      <w:proofErr w:type="spellEnd"/>
      <w:r w:rsidRPr="000B32D7">
        <w:rPr>
          <w:rFonts w:cs="Arial"/>
          <w:sz w:val="22"/>
          <w:szCs w:val="22"/>
        </w:rPr>
        <w:t xml:space="preserve"> la </w:t>
      </w:r>
      <w:proofErr w:type="spellStart"/>
      <w:r w:rsidRPr="000B32D7">
        <w:rPr>
          <w:rFonts w:cs="Arial"/>
          <w:sz w:val="22"/>
          <w:szCs w:val="22"/>
        </w:rPr>
        <w:t>naturalesa</w:t>
      </w:r>
      <w:proofErr w:type="spellEnd"/>
      <w:r w:rsidRPr="000B32D7">
        <w:rPr>
          <w:rFonts w:cs="Arial"/>
          <w:sz w:val="22"/>
          <w:szCs w:val="22"/>
        </w:rPr>
        <w:t xml:space="preserve"> i </w:t>
      </w:r>
      <w:proofErr w:type="spellStart"/>
      <w:r w:rsidRPr="000B32D7">
        <w:rPr>
          <w:rFonts w:cs="Arial"/>
          <w:sz w:val="22"/>
          <w:szCs w:val="22"/>
        </w:rPr>
        <w:t>l’objecte</w:t>
      </w:r>
      <w:proofErr w:type="spellEnd"/>
      <w:r w:rsidRPr="000B32D7">
        <w:rPr>
          <w:rFonts w:cs="Arial"/>
          <w:sz w:val="22"/>
          <w:szCs w:val="22"/>
        </w:rPr>
        <w:t xml:space="preserve"> del contracte, </w:t>
      </w:r>
      <w:proofErr w:type="spellStart"/>
      <w:r w:rsidRPr="000B32D7">
        <w:rPr>
          <w:rFonts w:cs="Arial"/>
          <w:sz w:val="22"/>
          <w:szCs w:val="22"/>
        </w:rPr>
        <w:t>l’òrgan</w:t>
      </w:r>
      <w:proofErr w:type="spellEnd"/>
      <w:r w:rsidRPr="000B32D7">
        <w:rPr>
          <w:rFonts w:cs="Arial"/>
          <w:sz w:val="22"/>
          <w:szCs w:val="22"/>
        </w:rPr>
        <w:t xml:space="preserve"> </w:t>
      </w:r>
      <w:proofErr w:type="spellStart"/>
      <w:r w:rsidRPr="000B32D7">
        <w:rPr>
          <w:rFonts w:cs="Arial"/>
          <w:sz w:val="22"/>
          <w:szCs w:val="22"/>
        </w:rPr>
        <w:t>contractant</w:t>
      </w:r>
      <w:proofErr w:type="spellEnd"/>
      <w:r w:rsidRPr="000B32D7">
        <w:rPr>
          <w:rFonts w:cs="Arial"/>
          <w:sz w:val="22"/>
          <w:szCs w:val="22"/>
        </w:rPr>
        <w:t xml:space="preserve"> </w:t>
      </w:r>
      <w:proofErr w:type="spellStart"/>
      <w:r w:rsidRPr="000B32D7">
        <w:rPr>
          <w:rFonts w:cs="Arial"/>
          <w:sz w:val="22"/>
          <w:szCs w:val="22"/>
        </w:rPr>
        <w:t>proposa</w:t>
      </w:r>
      <w:proofErr w:type="spellEnd"/>
      <w:r w:rsidRPr="000B32D7">
        <w:rPr>
          <w:rFonts w:cs="Arial"/>
          <w:sz w:val="22"/>
          <w:szCs w:val="22"/>
        </w:rPr>
        <w:t xml:space="preserve"> no dividir en </w:t>
      </w:r>
      <w:proofErr w:type="spellStart"/>
      <w:r w:rsidRPr="000B32D7">
        <w:rPr>
          <w:rFonts w:cs="Arial"/>
          <w:sz w:val="22"/>
          <w:szCs w:val="22"/>
        </w:rPr>
        <w:t>lots</w:t>
      </w:r>
      <w:proofErr w:type="spellEnd"/>
      <w:r w:rsidRPr="000B32D7">
        <w:rPr>
          <w:rFonts w:cs="Arial"/>
          <w:sz w:val="22"/>
          <w:szCs w:val="22"/>
        </w:rPr>
        <w:t xml:space="preserve"> </w:t>
      </w:r>
      <w:proofErr w:type="spellStart"/>
      <w:r w:rsidRPr="000B32D7">
        <w:rPr>
          <w:rFonts w:cs="Arial"/>
          <w:sz w:val="22"/>
          <w:szCs w:val="22"/>
        </w:rPr>
        <w:t>l’objecte</w:t>
      </w:r>
      <w:proofErr w:type="spellEnd"/>
      <w:r w:rsidRPr="000B32D7">
        <w:rPr>
          <w:rFonts w:cs="Arial"/>
          <w:sz w:val="22"/>
          <w:szCs w:val="22"/>
        </w:rPr>
        <w:t xml:space="preserve"> del contracte </w:t>
      </w:r>
      <w:proofErr w:type="spellStart"/>
      <w:r w:rsidRPr="000B32D7">
        <w:rPr>
          <w:rFonts w:cs="Arial"/>
          <w:sz w:val="22"/>
          <w:szCs w:val="22"/>
        </w:rPr>
        <w:t>pels</w:t>
      </w:r>
      <w:proofErr w:type="spellEnd"/>
      <w:r w:rsidRPr="000B32D7">
        <w:rPr>
          <w:rFonts w:cs="Arial"/>
          <w:sz w:val="22"/>
          <w:szCs w:val="22"/>
        </w:rPr>
        <w:t xml:space="preserve"> </w:t>
      </w:r>
      <w:proofErr w:type="spellStart"/>
      <w:r w:rsidRPr="000B32D7">
        <w:rPr>
          <w:rFonts w:cs="Arial"/>
          <w:sz w:val="22"/>
          <w:szCs w:val="22"/>
        </w:rPr>
        <w:t>següents</w:t>
      </w:r>
      <w:proofErr w:type="spellEnd"/>
      <w:r w:rsidRPr="000B32D7">
        <w:rPr>
          <w:rFonts w:cs="Arial"/>
          <w:sz w:val="22"/>
          <w:szCs w:val="22"/>
        </w:rPr>
        <w:t xml:space="preserve"> </w:t>
      </w:r>
      <w:proofErr w:type="spellStart"/>
      <w:r w:rsidRPr="000B32D7">
        <w:rPr>
          <w:rFonts w:cs="Arial"/>
          <w:sz w:val="22"/>
          <w:szCs w:val="22"/>
        </w:rPr>
        <w:t>motius</w:t>
      </w:r>
      <w:proofErr w:type="spellEnd"/>
      <w:r w:rsidRPr="000B32D7">
        <w:rPr>
          <w:rFonts w:cs="Arial"/>
          <w:sz w:val="22"/>
          <w:szCs w:val="22"/>
        </w:rPr>
        <w:t>:</w:t>
      </w:r>
    </w:p>
    <w:p w14:paraId="7CA67872" w14:textId="77777777" w:rsidR="000B32D7" w:rsidRPr="000B32D7" w:rsidRDefault="000B32D7" w:rsidP="000B32D7">
      <w:pPr>
        <w:pStyle w:val="Textindependent"/>
        <w:ind w:right="135"/>
        <w:rPr>
          <w:rFonts w:cs="Arial"/>
          <w:sz w:val="22"/>
          <w:szCs w:val="22"/>
        </w:rPr>
      </w:pPr>
    </w:p>
    <w:p w14:paraId="211C22F5" w14:textId="77777777" w:rsidR="000B32D7" w:rsidRPr="000B32D7" w:rsidRDefault="000B32D7" w:rsidP="000B32D7">
      <w:pPr>
        <w:pStyle w:val="Pargrafdellista"/>
        <w:widowControl w:val="0"/>
        <w:numPr>
          <w:ilvl w:val="0"/>
          <w:numId w:val="33"/>
        </w:numPr>
        <w:tabs>
          <w:tab w:val="left" w:pos="848"/>
          <w:tab w:val="left" w:pos="862"/>
        </w:tabs>
        <w:autoSpaceDE w:val="0"/>
        <w:autoSpaceDN w:val="0"/>
        <w:ind w:left="360" w:right="132" w:hanging="360"/>
        <w:contextualSpacing w:val="0"/>
        <w:jc w:val="both"/>
        <w:rPr>
          <w:rFonts w:ascii="Arial" w:hAnsi="Arial" w:cs="Arial"/>
          <w:sz w:val="22"/>
          <w:szCs w:val="22"/>
        </w:rPr>
      </w:pPr>
      <w:r w:rsidRPr="000B32D7">
        <w:rPr>
          <w:rFonts w:ascii="Arial" w:hAnsi="Arial" w:cs="Arial"/>
          <w:b/>
          <w:sz w:val="22"/>
          <w:szCs w:val="22"/>
        </w:rPr>
        <w:t>Interdependència metodològica entre previsions i simulacions</w:t>
      </w:r>
      <w:r w:rsidRPr="000B32D7">
        <w:rPr>
          <w:rFonts w:ascii="Arial" w:hAnsi="Arial" w:cs="Arial"/>
          <w:sz w:val="22"/>
          <w:szCs w:val="22"/>
        </w:rPr>
        <w:t>. Les previsions macroeconòmiques (Bloc A) i les simulacions de política econòmica (Bloc B) constitueixen elements interconnectats d'un mateix procés analític. Els models de previsió (correcció de l'error i BVARX) comparteixen paràmetres, elasticitats i relacions</w:t>
      </w:r>
      <w:r w:rsidRPr="000B32D7">
        <w:rPr>
          <w:rFonts w:ascii="Arial" w:hAnsi="Arial" w:cs="Arial"/>
          <w:spacing w:val="-1"/>
          <w:sz w:val="22"/>
          <w:szCs w:val="22"/>
        </w:rPr>
        <w:t xml:space="preserve"> </w:t>
      </w:r>
      <w:r w:rsidRPr="000B32D7">
        <w:rPr>
          <w:rFonts w:ascii="Arial" w:hAnsi="Arial" w:cs="Arial"/>
          <w:sz w:val="22"/>
          <w:szCs w:val="22"/>
        </w:rPr>
        <w:t>estructurals</w:t>
      </w:r>
      <w:r w:rsidRPr="000B32D7">
        <w:rPr>
          <w:rFonts w:ascii="Arial" w:hAnsi="Arial" w:cs="Arial"/>
          <w:spacing w:val="-1"/>
          <w:sz w:val="22"/>
          <w:szCs w:val="22"/>
        </w:rPr>
        <w:t xml:space="preserve"> </w:t>
      </w:r>
      <w:r w:rsidRPr="000B32D7">
        <w:rPr>
          <w:rFonts w:ascii="Arial" w:hAnsi="Arial" w:cs="Arial"/>
          <w:sz w:val="22"/>
          <w:szCs w:val="22"/>
        </w:rPr>
        <w:t>amb</w:t>
      </w:r>
      <w:r w:rsidRPr="000B32D7">
        <w:rPr>
          <w:rFonts w:ascii="Arial" w:hAnsi="Arial" w:cs="Arial"/>
          <w:spacing w:val="-2"/>
          <w:sz w:val="22"/>
          <w:szCs w:val="22"/>
        </w:rPr>
        <w:t xml:space="preserve"> </w:t>
      </w:r>
      <w:r w:rsidRPr="000B32D7">
        <w:rPr>
          <w:rFonts w:ascii="Arial" w:hAnsi="Arial" w:cs="Arial"/>
          <w:sz w:val="22"/>
          <w:szCs w:val="22"/>
        </w:rPr>
        <w:t>els</w:t>
      </w:r>
      <w:r w:rsidRPr="000B32D7">
        <w:rPr>
          <w:rFonts w:ascii="Arial" w:hAnsi="Arial" w:cs="Arial"/>
          <w:spacing w:val="-1"/>
          <w:sz w:val="22"/>
          <w:szCs w:val="22"/>
        </w:rPr>
        <w:t xml:space="preserve"> </w:t>
      </w:r>
      <w:r w:rsidRPr="000B32D7">
        <w:rPr>
          <w:rFonts w:ascii="Arial" w:hAnsi="Arial" w:cs="Arial"/>
          <w:sz w:val="22"/>
          <w:szCs w:val="22"/>
        </w:rPr>
        <w:t>models</w:t>
      </w:r>
      <w:r w:rsidRPr="000B32D7">
        <w:rPr>
          <w:rFonts w:ascii="Arial" w:hAnsi="Arial" w:cs="Arial"/>
          <w:spacing w:val="-1"/>
          <w:sz w:val="22"/>
          <w:szCs w:val="22"/>
        </w:rPr>
        <w:t xml:space="preserve"> </w:t>
      </w:r>
      <w:r w:rsidRPr="000B32D7">
        <w:rPr>
          <w:rFonts w:ascii="Arial" w:hAnsi="Arial" w:cs="Arial"/>
          <w:sz w:val="22"/>
          <w:szCs w:val="22"/>
        </w:rPr>
        <w:t>de</w:t>
      </w:r>
      <w:r w:rsidRPr="000B32D7">
        <w:rPr>
          <w:rFonts w:ascii="Arial" w:hAnsi="Arial" w:cs="Arial"/>
          <w:spacing w:val="-2"/>
          <w:sz w:val="22"/>
          <w:szCs w:val="22"/>
        </w:rPr>
        <w:t xml:space="preserve"> </w:t>
      </w:r>
      <w:r w:rsidRPr="000B32D7">
        <w:rPr>
          <w:rFonts w:ascii="Arial" w:hAnsi="Arial" w:cs="Arial"/>
          <w:sz w:val="22"/>
          <w:szCs w:val="22"/>
        </w:rPr>
        <w:t>simulació</w:t>
      </w:r>
      <w:r w:rsidRPr="000B32D7">
        <w:rPr>
          <w:rFonts w:ascii="Arial" w:hAnsi="Arial" w:cs="Arial"/>
          <w:spacing w:val="-2"/>
          <w:sz w:val="22"/>
          <w:szCs w:val="22"/>
        </w:rPr>
        <w:t xml:space="preserve"> </w:t>
      </w:r>
      <w:r w:rsidRPr="000B32D7">
        <w:rPr>
          <w:rFonts w:ascii="Arial" w:hAnsi="Arial" w:cs="Arial"/>
          <w:sz w:val="22"/>
          <w:szCs w:val="22"/>
        </w:rPr>
        <w:t>(QUEST</w:t>
      </w:r>
      <w:r w:rsidRPr="000B32D7">
        <w:rPr>
          <w:rFonts w:ascii="Arial" w:hAnsi="Arial" w:cs="Arial"/>
          <w:spacing w:val="-2"/>
          <w:sz w:val="22"/>
          <w:szCs w:val="22"/>
        </w:rPr>
        <w:t xml:space="preserve"> </w:t>
      </w:r>
      <w:r w:rsidRPr="000B32D7">
        <w:rPr>
          <w:rFonts w:ascii="Arial" w:hAnsi="Arial" w:cs="Arial"/>
          <w:sz w:val="22"/>
          <w:szCs w:val="22"/>
        </w:rPr>
        <w:t>III</w:t>
      </w:r>
      <w:r w:rsidRPr="000B32D7">
        <w:rPr>
          <w:rFonts w:ascii="Arial" w:hAnsi="Arial" w:cs="Arial"/>
          <w:spacing w:val="-3"/>
          <w:sz w:val="22"/>
          <w:szCs w:val="22"/>
        </w:rPr>
        <w:t xml:space="preserve"> </w:t>
      </w:r>
      <w:r w:rsidRPr="000B32D7">
        <w:rPr>
          <w:rFonts w:ascii="Arial" w:hAnsi="Arial" w:cs="Arial"/>
          <w:sz w:val="22"/>
          <w:szCs w:val="22"/>
        </w:rPr>
        <w:t>adaptat,</w:t>
      </w:r>
      <w:r w:rsidRPr="000B32D7">
        <w:rPr>
          <w:rFonts w:ascii="Arial" w:hAnsi="Arial" w:cs="Arial"/>
          <w:spacing w:val="-3"/>
          <w:sz w:val="22"/>
          <w:szCs w:val="22"/>
        </w:rPr>
        <w:t xml:space="preserve"> </w:t>
      </w:r>
      <w:r w:rsidRPr="000B32D7">
        <w:rPr>
          <w:rFonts w:ascii="Arial" w:hAnsi="Arial" w:cs="Arial"/>
          <w:sz w:val="22"/>
          <w:szCs w:val="22"/>
        </w:rPr>
        <w:t>models</w:t>
      </w:r>
      <w:r w:rsidRPr="000B32D7">
        <w:rPr>
          <w:rFonts w:ascii="Arial" w:hAnsi="Arial" w:cs="Arial"/>
          <w:spacing w:val="-1"/>
          <w:sz w:val="22"/>
          <w:szCs w:val="22"/>
        </w:rPr>
        <w:t xml:space="preserve"> </w:t>
      </w:r>
      <w:r w:rsidRPr="000B32D7">
        <w:rPr>
          <w:rFonts w:ascii="Arial" w:hAnsi="Arial" w:cs="Arial"/>
          <w:sz w:val="22"/>
          <w:szCs w:val="22"/>
        </w:rPr>
        <w:t xml:space="preserve">input- output i </w:t>
      </w:r>
      <w:proofErr w:type="spellStart"/>
      <w:r w:rsidRPr="000B32D7">
        <w:rPr>
          <w:rFonts w:ascii="Arial" w:hAnsi="Arial" w:cs="Arial"/>
          <w:sz w:val="22"/>
          <w:szCs w:val="22"/>
        </w:rPr>
        <w:t>economètrics</w:t>
      </w:r>
      <w:proofErr w:type="spellEnd"/>
      <w:r w:rsidRPr="000B32D7">
        <w:rPr>
          <w:rFonts w:ascii="Arial" w:hAnsi="Arial" w:cs="Arial"/>
          <w:sz w:val="22"/>
          <w:szCs w:val="22"/>
        </w:rPr>
        <w:t xml:space="preserve"> estructurals). Les simulacions s'utilitzen freqüentment per avaluar la sensibilitat de les previsions davant canvis en variables exògenes clau, com ara modificacions en la demanda global, xocs en preus energètics o alteracions en les condicions financeres internacionals.</w:t>
      </w:r>
    </w:p>
    <w:p w14:paraId="373D7D8D" w14:textId="77777777" w:rsidR="000B32D7" w:rsidRPr="000B32D7" w:rsidRDefault="000B32D7" w:rsidP="000B32D7">
      <w:pPr>
        <w:pStyle w:val="Pargrafdellista"/>
        <w:widowControl w:val="0"/>
        <w:tabs>
          <w:tab w:val="left" w:pos="848"/>
          <w:tab w:val="left" w:pos="862"/>
        </w:tabs>
        <w:autoSpaceDE w:val="0"/>
        <w:autoSpaceDN w:val="0"/>
        <w:ind w:left="360" w:right="132"/>
        <w:contextualSpacing w:val="0"/>
        <w:jc w:val="both"/>
        <w:rPr>
          <w:rFonts w:ascii="Arial" w:hAnsi="Arial" w:cs="Arial"/>
          <w:sz w:val="22"/>
          <w:szCs w:val="22"/>
        </w:rPr>
      </w:pPr>
    </w:p>
    <w:p w14:paraId="4F75E154" w14:textId="77777777" w:rsidR="000B32D7" w:rsidRPr="000B32D7" w:rsidRDefault="000B32D7" w:rsidP="000B32D7">
      <w:pPr>
        <w:pStyle w:val="Textindependent"/>
        <w:ind w:left="349" w:right="133"/>
        <w:rPr>
          <w:rFonts w:cs="Arial"/>
          <w:spacing w:val="-2"/>
          <w:sz w:val="22"/>
          <w:szCs w:val="22"/>
        </w:rPr>
      </w:pPr>
      <w:proofErr w:type="spellStart"/>
      <w:r w:rsidRPr="000B32D7">
        <w:rPr>
          <w:rFonts w:cs="Arial"/>
          <w:sz w:val="22"/>
          <w:szCs w:val="22"/>
        </w:rPr>
        <w:t>Aquesta</w:t>
      </w:r>
      <w:proofErr w:type="spellEnd"/>
      <w:r w:rsidRPr="000B32D7">
        <w:rPr>
          <w:rFonts w:cs="Arial"/>
          <w:sz w:val="22"/>
          <w:szCs w:val="22"/>
        </w:rPr>
        <w:t xml:space="preserve"> </w:t>
      </w:r>
      <w:proofErr w:type="spellStart"/>
      <w:r w:rsidRPr="000B32D7">
        <w:rPr>
          <w:rFonts w:cs="Arial"/>
          <w:sz w:val="22"/>
          <w:szCs w:val="22"/>
        </w:rPr>
        <w:t>integració</w:t>
      </w:r>
      <w:proofErr w:type="spellEnd"/>
      <w:r w:rsidRPr="000B32D7">
        <w:rPr>
          <w:rFonts w:cs="Arial"/>
          <w:sz w:val="22"/>
          <w:szCs w:val="22"/>
        </w:rPr>
        <w:t xml:space="preserve"> </w:t>
      </w:r>
      <w:proofErr w:type="spellStart"/>
      <w:r w:rsidRPr="000B32D7">
        <w:rPr>
          <w:rFonts w:cs="Arial"/>
          <w:sz w:val="22"/>
          <w:szCs w:val="22"/>
        </w:rPr>
        <w:t>requereix</w:t>
      </w:r>
      <w:proofErr w:type="spellEnd"/>
      <w:r w:rsidRPr="000B32D7">
        <w:rPr>
          <w:rFonts w:cs="Arial"/>
          <w:sz w:val="22"/>
          <w:szCs w:val="22"/>
        </w:rPr>
        <w:t xml:space="preserve"> poder </w:t>
      </w:r>
      <w:proofErr w:type="spellStart"/>
      <w:r w:rsidRPr="000B32D7">
        <w:rPr>
          <w:rFonts w:cs="Arial"/>
          <w:sz w:val="22"/>
          <w:szCs w:val="22"/>
        </w:rPr>
        <w:t>traçar</w:t>
      </w:r>
      <w:proofErr w:type="spellEnd"/>
      <w:r w:rsidRPr="000B32D7">
        <w:rPr>
          <w:rFonts w:cs="Arial"/>
          <w:sz w:val="22"/>
          <w:szCs w:val="22"/>
        </w:rPr>
        <w:t xml:space="preserve"> </w:t>
      </w:r>
      <w:proofErr w:type="spellStart"/>
      <w:r w:rsidRPr="000B32D7">
        <w:rPr>
          <w:rFonts w:cs="Arial"/>
          <w:sz w:val="22"/>
          <w:szCs w:val="22"/>
        </w:rPr>
        <w:t>com</w:t>
      </w:r>
      <w:proofErr w:type="spellEnd"/>
      <w:r w:rsidRPr="000B32D7">
        <w:rPr>
          <w:rFonts w:cs="Arial"/>
          <w:sz w:val="22"/>
          <w:szCs w:val="22"/>
        </w:rPr>
        <w:t xml:space="preserve"> </w:t>
      </w:r>
      <w:proofErr w:type="spellStart"/>
      <w:r w:rsidRPr="000B32D7">
        <w:rPr>
          <w:rFonts w:cs="Arial"/>
          <w:sz w:val="22"/>
          <w:szCs w:val="22"/>
        </w:rPr>
        <w:t>els</w:t>
      </w:r>
      <w:proofErr w:type="spellEnd"/>
      <w:r w:rsidRPr="000B32D7">
        <w:rPr>
          <w:rFonts w:cs="Arial"/>
          <w:sz w:val="22"/>
          <w:szCs w:val="22"/>
        </w:rPr>
        <w:t xml:space="preserve"> </w:t>
      </w:r>
      <w:proofErr w:type="spellStart"/>
      <w:r w:rsidRPr="000B32D7">
        <w:rPr>
          <w:rFonts w:cs="Arial"/>
          <w:sz w:val="22"/>
          <w:szCs w:val="22"/>
        </w:rPr>
        <w:t>canvis</w:t>
      </w:r>
      <w:proofErr w:type="spellEnd"/>
      <w:r w:rsidRPr="000B32D7">
        <w:rPr>
          <w:rFonts w:cs="Arial"/>
          <w:sz w:val="22"/>
          <w:szCs w:val="22"/>
        </w:rPr>
        <w:t xml:space="preserve"> en </w:t>
      </w:r>
      <w:proofErr w:type="spellStart"/>
      <w:r w:rsidRPr="000B32D7">
        <w:rPr>
          <w:rFonts w:cs="Arial"/>
          <w:sz w:val="22"/>
          <w:szCs w:val="22"/>
        </w:rPr>
        <w:t>els</w:t>
      </w:r>
      <w:proofErr w:type="spellEnd"/>
      <w:r w:rsidRPr="000B32D7">
        <w:rPr>
          <w:rFonts w:cs="Arial"/>
          <w:sz w:val="22"/>
          <w:szCs w:val="22"/>
        </w:rPr>
        <w:t xml:space="preserve"> </w:t>
      </w:r>
      <w:proofErr w:type="spellStart"/>
      <w:r w:rsidRPr="000B32D7">
        <w:rPr>
          <w:rFonts w:cs="Arial"/>
          <w:sz w:val="22"/>
          <w:szCs w:val="22"/>
        </w:rPr>
        <w:t>supòsits</w:t>
      </w:r>
      <w:proofErr w:type="spellEnd"/>
      <w:r w:rsidRPr="000B32D7">
        <w:rPr>
          <w:rFonts w:cs="Arial"/>
          <w:sz w:val="22"/>
          <w:szCs w:val="22"/>
        </w:rPr>
        <w:t xml:space="preserve"> </w:t>
      </w:r>
      <w:proofErr w:type="spellStart"/>
      <w:r w:rsidRPr="000B32D7">
        <w:rPr>
          <w:rFonts w:cs="Arial"/>
          <w:sz w:val="22"/>
          <w:szCs w:val="22"/>
        </w:rPr>
        <w:t>inicials</w:t>
      </w:r>
      <w:proofErr w:type="spellEnd"/>
      <w:r w:rsidRPr="000B32D7">
        <w:rPr>
          <w:rFonts w:cs="Arial"/>
          <w:sz w:val="22"/>
          <w:szCs w:val="22"/>
        </w:rPr>
        <w:t xml:space="preserve"> es propaguen a través </w:t>
      </w:r>
      <w:proofErr w:type="spellStart"/>
      <w:r w:rsidRPr="000B32D7">
        <w:rPr>
          <w:rFonts w:cs="Arial"/>
          <w:sz w:val="22"/>
          <w:szCs w:val="22"/>
        </w:rPr>
        <w:t>dels</w:t>
      </w:r>
      <w:proofErr w:type="spellEnd"/>
      <w:r w:rsidRPr="000B32D7">
        <w:rPr>
          <w:rFonts w:cs="Arial"/>
          <w:sz w:val="22"/>
          <w:szCs w:val="22"/>
        </w:rPr>
        <w:t xml:space="preserve"> </w:t>
      </w:r>
      <w:proofErr w:type="spellStart"/>
      <w:r w:rsidRPr="000B32D7">
        <w:rPr>
          <w:rFonts w:cs="Arial"/>
          <w:sz w:val="22"/>
          <w:szCs w:val="22"/>
        </w:rPr>
        <w:t>diferents</w:t>
      </w:r>
      <w:proofErr w:type="spellEnd"/>
      <w:r w:rsidRPr="000B32D7">
        <w:rPr>
          <w:rFonts w:cs="Arial"/>
          <w:sz w:val="22"/>
          <w:szCs w:val="22"/>
        </w:rPr>
        <w:t xml:space="preserve"> </w:t>
      </w:r>
      <w:proofErr w:type="spellStart"/>
      <w:r w:rsidRPr="000B32D7">
        <w:rPr>
          <w:rFonts w:cs="Arial"/>
          <w:sz w:val="22"/>
          <w:szCs w:val="22"/>
        </w:rPr>
        <w:t>models</w:t>
      </w:r>
      <w:proofErr w:type="spellEnd"/>
      <w:r w:rsidRPr="000B32D7">
        <w:rPr>
          <w:rFonts w:cs="Arial"/>
          <w:sz w:val="22"/>
          <w:szCs w:val="22"/>
        </w:rPr>
        <w:t xml:space="preserve"> </w:t>
      </w:r>
      <w:proofErr w:type="spellStart"/>
      <w:r w:rsidRPr="000B32D7">
        <w:rPr>
          <w:rFonts w:cs="Arial"/>
          <w:sz w:val="22"/>
          <w:szCs w:val="22"/>
        </w:rPr>
        <w:t>fins</w:t>
      </w:r>
      <w:proofErr w:type="spellEnd"/>
      <w:r w:rsidRPr="000B32D7">
        <w:rPr>
          <w:rFonts w:cs="Arial"/>
          <w:sz w:val="22"/>
          <w:szCs w:val="22"/>
        </w:rPr>
        <w:t xml:space="preserve"> </w:t>
      </w:r>
      <w:proofErr w:type="spellStart"/>
      <w:r w:rsidRPr="000B32D7">
        <w:rPr>
          <w:rFonts w:cs="Arial"/>
          <w:sz w:val="22"/>
          <w:szCs w:val="22"/>
        </w:rPr>
        <w:t>als</w:t>
      </w:r>
      <w:proofErr w:type="spellEnd"/>
      <w:r w:rsidRPr="000B32D7">
        <w:rPr>
          <w:rFonts w:cs="Arial"/>
          <w:sz w:val="22"/>
          <w:szCs w:val="22"/>
        </w:rPr>
        <w:t xml:space="preserve"> </w:t>
      </w:r>
      <w:proofErr w:type="spellStart"/>
      <w:r w:rsidRPr="000B32D7">
        <w:rPr>
          <w:rFonts w:cs="Arial"/>
          <w:sz w:val="22"/>
          <w:szCs w:val="22"/>
        </w:rPr>
        <w:t>resultats</w:t>
      </w:r>
      <w:proofErr w:type="spellEnd"/>
      <w:r w:rsidRPr="000B32D7">
        <w:rPr>
          <w:rFonts w:cs="Arial"/>
          <w:sz w:val="22"/>
          <w:szCs w:val="22"/>
        </w:rPr>
        <w:t xml:space="preserve"> </w:t>
      </w:r>
      <w:proofErr w:type="spellStart"/>
      <w:r w:rsidRPr="000B32D7">
        <w:rPr>
          <w:rFonts w:cs="Arial"/>
          <w:sz w:val="22"/>
          <w:szCs w:val="22"/>
        </w:rPr>
        <w:t>finals</w:t>
      </w:r>
      <w:proofErr w:type="spellEnd"/>
      <w:r w:rsidRPr="000B32D7">
        <w:rPr>
          <w:rFonts w:cs="Arial"/>
          <w:sz w:val="22"/>
          <w:szCs w:val="22"/>
        </w:rPr>
        <w:t xml:space="preserve">. </w:t>
      </w:r>
      <w:proofErr w:type="spellStart"/>
      <w:r w:rsidRPr="000B32D7">
        <w:rPr>
          <w:rFonts w:cs="Arial"/>
          <w:sz w:val="22"/>
          <w:szCs w:val="22"/>
        </w:rPr>
        <w:t>Disposar</w:t>
      </w:r>
      <w:proofErr w:type="spellEnd"/>
      <w:r w:rsidRPr="000B32D7">
        <w:rPr>
          <w:rFonts w:cs="Arial"/>
          <w:sz w:val="22"/>
          <w:szCs w:val="22"/>
        </w:rPr>
        <w:t xml:space="preserve"> </w:t>
      </w:r>
      <w:proofErr w:type="spellStart"/>
      <w:r w:rsidRPr="000B32D7">
        <w:rPr>
          <w:rFonts w:cs="Arial"/>
          <w:sz w:val="22"/>
          <w:szCs w:val="22"/>
        </w:rPr>
        <w:t>d'un</w:t>
      </w:r>
      <w:proofErr w:type="spellEnd"/>
      <w:r w:rsidRPr="000B32D7">
        <w:rPr>
          <w:rFonts w:cs="Arial"/>
          <w:sz w:val="22"/>
          <w:szCs w:val="22"/>
        </w:rPr>
        <w:t xml:space="preserve"> </w:t>
      </w:r>
      <w:proofErr w:type="spellStart"/>
      <w:r w:rsidRPr="000B32D7">
        <w:rPr>
          <w:rFonts w:cs="Arial"/>
          <w:sz w:val="22"/>
          <w:szCs w:val="22"/>
        </w:rPr>
        <w:t>únic</w:t>
      </w:r>
      <w:proofErr w:type="spellEnd"/>
      <w:r w:rsidRPr="000B32D7">
        <w:rPr>
          <w:rFonts w:cs="Arial"/>
          <w:sz w:val="22"/>
          <w:szCs w:val="22"/>
        </w:rPr>
        <w:t xml:space="preserve"> </w:t>
      </w:r>
      <w:proofErr w:type="spellStart"/>
      <w:r w:rsidRPr="000B32D7">
        <w:rPr>
          <w:rFonts w:cs="Arial"/>
          <w:sz w:val="22"/>
          <w:szCs w:val="22"/>
        </w:rPr>
        <w:t>adjudicatari</w:t>
      </w:r>
      <w:proofErr w:type="spellEnd"/>
      <w:r w:rsidRPr="000B32D7">
        <w:rPr>
          <w:rFonts w:cs="Arial"/>
          <w:sz w:val="22"/>
          <w:szCs w:val="22"/>
        </w:rPr>
        <w:t xml:space="preserve"> facilita </w:t>
      </w:r>
      <w:proofErr w:type="spellStart"/>
      <w:r w:rsidRPr="000B32D7">
        <w:rPr>
          <w:rFonts w:cs="Arial"/>
          <w:sz w:val="22"/>
          <w:szCs w:val="22"/>
        </w:rPr>
        <w:t>significativament</w:t>
      </w:r>
      <w:proofErr w:type="spellEnd"/>
      <w:r w:rsidRPr="000B32D7">
        <w:rPr>
          <w:rFonts w:cs="Arial"/>
          <w:sz w:val="22"/>
          <w:szCs w:val="22"/>
        </w:rPr>
        <w:t xml:space="preserve"> </w:t>
      </w:r>
      <w:proofErr w:type="spellStart"/>
      <w:r w:rsidRPr="000B32D7">
        <w:rPr>
          <w:rFonts w:cs="Arial"/>
          <w:sz w:val="22"/>
          <w:szCs w:val="22"/>
        </w:rPr>
        <w:t>aquesta</w:t>
      </w:r>
      <w:proofErr w:type="spellEnd"/>
      <w:r w:rsidRPr="000B32D7">
        <w:rPr>
          <w:rFonts w:cs="Arial"/>
          <w:sz w:val="22"/>
          <w:szCs w:val="22"/>
        </w:rPr>
        <w:t xml:space="preserve"> </w:t>
      </w:r>
      <w:proofErr w:type="spellStart"/>
      <w:r w:rsidRPr="000B32D7">
        <w:rPr>
          <w:rFonts w:cs="Arial"/>
          <w:sz w:val="22"/>
          <w:szCs w:val="22"/>
        </w:rPr>
        <w:t>traçabilitat</w:t>
      </w:r>
      <w:proofErr w:type="spellEnd"/>
      <w:r w:rsidRPr="000B32D7">
        <w:rPr>
          <w:rFonts w:cs="Arial"/>
          <w:sz w:val="22"/>
          <w:szCs w:val="22"/>
        </w:rPr>
        <w:t xml:space="preserve">, la </w:t>
      </w:r>
      <w:proofErr w:type="spellStart"/>
      <w:r w:rsidRPr="000B32D7">
        <w:rPr>
          <w:rFonts w:cs="Arial"/>
          <w:sz w:val="22"/>
          <w:szCs w:val="22"/>
        </w:rPr>
        <w:t>coherència</w:t>
      </w:r>
      <w:proofErr w:type="spellEnd"/>
      <w:r w:rsidRPr="000B32D7">
        <w:rPr>
          <w:rFonts w:cs="Arial"/>
          <w:sz w:val="22"/>
          <w:szCs w:val="22"/>
        </w:rPr>
        <w:t xml:space="preserve"> </w:t>
      </w:r>
      <w:proofErr w:type="spellStart"/>
      <w:r w:rsidRPr="000B32D7">
        <w:rPr>
          <w:rFonts w:cs="Arial"/>
          <w:sz w:val="22"/>
          <w:szCs w:val="22"/>
        </w:rPr>
        <w:t>dels</w:t>
      </w:r>
      <w:proofErr w:type="spellEnd"/>
      <w:r w:rsidRPr="000B32D7">
        <w:rPr>
          <w:rFonts w:cs="Arial"/>
          <w:sz w:val="22"/>
          <w:szCs w:val="22"/>
        </w:rPr>
        <w:t xml:space="preserve"> </w:t>
      </w:r>
      <w:proofErr w:type="spellStart"/>
      <w:r w:rsidRPr="000B32D7">
        <w:rPr>
          <w:rFonts w:cs="Arial"/>
          <w:sz w:val="22"/>
          <w:szCs w:val="22"/>
        </w:rPr>
        <w:t>supòsits</w:t>
      </w:r>
      <w:proofErr w:type="spellEnd"/>
      <w:r w:rsidRPr="000B32D7">
        <w:rPr>
          <w:rFonts w:cs="Arial"/>
          <w:sz w:val="22"/>
          <w:szCs w:val="22"/>
        </w:rPr>
        <w:t xml:space="preserve"> </w:t>
      </w:r>
      <w:proofErr w:type="spellStart"/>
      <w:r w:rsidRPr="000B32D7">
        <w:rPr>
          <w:rFonts w:cs="Arial"/>
          <w:sz w:val="22"/>
          <w:szCs w:val="22"/>
        </w:rPr>
        <w:t>macroeconòmics</w:t>
      </w:r>
      <w:proofErr w:type="spellEnd"/>
      <w:r w:rsidRPr="000B32D7">
        <w:rPr>
          <w:rFonts w:cs="Arial"/>
          <w:sz w:val="22"/>
          <w:szCs w:val="22"/>
        </w:rPr>
        <w:t xml:space="preserve"> i la </w:t>
      </w:r>
      <w:proofErr w:type="spellStart"/>
      <w:r w:rsidRPr="000B32D7">
        <w:rPr>
          <w:rFonts w:cs="Arial"/>
          <w:sz w:val="22"/>
          <w:szCs w:val="22"/>
        </w:rPr>
        <w:t>consistència</w:t>
      </w:r>
      <w:proofErr w:type="spellEnd"/>
      <w:r w:rsidRPr="000B32D7">
        <w:rPr>
          <w:rFonts w:cs="Arial"/>
          <w:sz w:val="22"/>
          <w:szCs w:val="22"/>
        </w:rPr>
        <w:t xml:space="preserve"> en el </w:t>
      </w:r>
      <w:proofErr w:type="spellStart"/>
      <w:r w:rsidRPr="000B32D7">
        <w:rPr>
          <w:rFonts w:cs="Arial"/>
          <w:sz w:val="22"/>
          <w:szCs w:val="22"/>
        </w:rPr>
        <w:t>calibratge</w:t>
      </w:r>
      <w:proofErr w:type="spellEnd"/>
      <w:r w:rsidRPr="000B32D7">
        <w:rPr>
          <w:rFonts w:cs="Arial"/>
          <w:sz w:val="22"/>
          <w:szCs w:val="22"/>
        </w:rPr>
        <w:t xml:space="preserve"> de </w:t>
      </w:r>
      <w:proofErr w:type="spellStart"/>
      <w:r w:rsidRPr="000B32D7">
        <w:rPr>
          <w:rFonts w:cs="Arial"/>
          <w:sz w:val="22"/>
          <w:szCs w:val="22"/>
        </w:rPr>
        <w:t>paràmetres</w:t>
      </w:r>
      <w:proofErr w:type="spellEnd"/>
      <w:r w:rsidRPr="000B32D7">
        <w:rPr>
          <w:rFonts w:cs="Arial"/>
          <w:sz w:val="22"/>
          <w:szCs w:val="22"/>
        </w:rPr>
        <w:t xml:space="preserve">, </w:t>
      </w:r>
      <w:proofErr w:type="spellStart"/>
      <w:r w:rsidRPr="000B32D7">
        <w:rPr>
          <w:rFonts w:cs="Arial"/>
          <w:sz w:val="22"/>
          <w:szCs w:val="22"/>
        </w:rPr>
        <w:t>elements</w:t>
      </w:r>
      <w:proofErr w:type="spellEnd"/>
      <w:r w:rsidRPr="000B32D7">
        <w:rPr>
          <w:rFonts w:cs="Arial"/>
          <w:sz w:val="22"/>
          <w:szCs w:val="22"/>
        </w:rPr>
        <w:t xml:space="preserve"> que </w:t>
      </w:r>
      <w:proofErr w:type="spellStart"/>
      <w:r w:rsidRPr="000B32D7">
        <w:rPr>
          <w:rFonts w:cs="Arial"/>
          <w:sz w:val="22"/>
          <w:szCs w:val="22"/>
        </w:rPr>
        <w:t>contribueixen</w:t>
      </w:r>
      <w:proofErr w:type="spellEnd"/>
      <w:r w:rsidRPr="000B32D7">
        <w:rPr>
          <w:rFonts w:cs="Arial"/>
          <w:sz w:val="22"/>
          <w:szCs w:val="22"/>
        </w:rPr>
        <w:t xml:space="preserve"> a </w:t>
      </w:r>
      <w:proofErr w:type="spellStart"/>
      <w:r w:rsidRPr="000B32D7">
        <w:rPr>
          <w:rFonts w:cs="Arial"/>
          <w:sz w:val="22"/>
          <w:szCs w:val="22"/>
        </w:rPr>
        <w:t>complir</w:t>
      </w:r>
      <w:proofErr w:type="spellEnd"/>
      <w:r w:rsidRPr="000B32D7">
        <w:rPr>
          <w:rFonts w:cs="Arial"/>
          <w:sz w:val="22"/>
          <w:szCs w:val="22"/>
        </w:rPr>
        <w:t xml:space="preserve"> </w:t>
      </w:r>
      <w:proofErr w:type="spellStart"/>
      <w:r w:rsidRPr="000B32D7">
        <w:rPr>
          <w:rFonts w:cs="Arial"/>
          <w:sz w:val="22"/>
          <w:szCs w:val="22"/>
        </w:rPr>
        <w:t>amb</w:t>
      </w:r>
      <w:proofErr w:type="spellEnd"/>
      <w:r w:rsidRPr="000B32D7">
        <w:rPr>
          <w:rFonts w:cs="Arial"/>
          <w:sz w:val="22"/>
          <w:szCs w:val="22"/>
        </w:rPr>
        <w:t xml:space="preserve"> </w:t>
      </w:r>
      <w:proofErr w:type="spellStart"/>
      <w:r w:rsidRPr="000B32D7">
        <w:rPr>
          <w:rFonts w:cs="Arial"/>
          <w:sz w:val="22"/>
          <w:szCs w:val="22"/>
        </w:rPr>
        <w:t>els</w:t>
      </w:r>
      <w:proofErr w:type="spellEnd"/>
      <w:r w:rsidRPr="000B32D7">
        <w:rPr>
          <w:rFonts w:cs="Arial"/>
          <w:sz w:val="22"/>
          <w:szCs w:val="22"/>
        </w:rPr>
        <w:t xml:space="preserve"> </w:t>
      </w:r>
      <w:proofErr w:type="spellStart"/>
      <w:r w:rsidRPr="000B32D7">
        <w:rPr>
          <w:rFonts w:cs="Arial"/>
          <w:sz w:val="22"/>
          <w:szCs w:val="22"/>
        </w:rPr>
        <w:t>requisits</w:t>
      </w:r>
      <w:proofErr w:type="spellEnd"/>
      <w:r w:rsidRPr="000B32D7">
        <w:rPr>
          <w:rFonts w:cs="Arial"/>
          <w:sz w:val="22"/>
          <w:szCs w:val="22"/>
        </w:rPr>
        <w:t xml:space="preserve"> de </w:t>
      </w:r>
      <w:proofErr w:type="spellStart"/>
      <w:r w:rsidRPr="000B32D7">
        <w:rPr>
          <w:rFonts w:cs="Arial"/>
          <w:sz w:val="22"/>
          <w:szCs w:val="22"/>
        </w:rPr>
        <w:t>transparència</w:t>
      </w:r>
      <w:proofErr w:type="spellEnd"/>
      <w:r w:rsidRPr="000B32D7">
        <w:rPr>
          <w:rFonts w:cs="Arial"/>
          <w:sz w:val="22"/>
          <w:szCs w:val="22"/>
        </w:rPr>
        <w:t xml:space="preserve"> que </w:t>
      </w:r>
      <w:proofErr w:type="spellStart"/>
      <w:r w:rsidRPr="000B32D7">
        <w:rPr>
          <w:rFonts w:cs="Arial"/>
          <w:sz w:val="22"/>
          <w:szCs w:val="22"/>
        </w:rPr>
        <w:t>estableix</w:t>
      </w:r>
      <w:proofErr w:type="spellEnd"/>
      <w:r w:rsidRPr="000B32D7">
        <w:rPr>
          <w:rFonts w:cs="Arial"/>
          <w:sz w:val="22"/>
          <w:szCs w:val="22"/>
        </w:rPr>
        <w:t xml:space="preserve"> la Directiva </w:t>
      </w:r>
      <w:r w:rsidRPr="000B32D7">
        <w:rPr>
          <w:rFonts w:cs="Arial"/>
          <w:spacing w:val="-2"/>
          <w:sz w:val="22"/>
          <w:szCs w:val="22"/>
        </w:rPr>
        <w:t>2011/85/UE.</w:t>
      </w:r>
    </w:p>
    <w:p w14:paraId="07148430" w14:textId="77777777" w:rsidR="000B32D7" w:rsidRPr="000B32D7" w:rsidRDefault="000B32D7" w:rsidP="000B32D7">
      <w:pPr>
        <w:pStyle w:val="Textindependent"/>
        <w:ind w:left="349" w:right="133"/>
        <w:rPr>
          <w:rFonts w:cs="Arial"/>
          <w:sz w:val="22"/>
          <w:szCs w:val="22"/>
        </w:rPr>
      </w:pPr>
    </w:p>
    <w:p w14:paraId="046805FA" w14:textId="77777777" w:rsidR="000B32D7" w:rsidRPr="000B32D7" w:rsidRDefault="000B32D7" w:rsidP="000B32D7">
      <w:pPr>
        <w:pStyle w:val="Pargrafdellista"/>
        <w:widowControl w:val="0"/>
        <w:numPr>
          <w:ilvl w:val="0"/>
          <w:numId w:val="33"/>
        </w:numPr>
        <w:tabs>
          <w:tab w:val="left" w:pos="848"/>
          <w:tab w:val="left" w:pos="862"/>
        </w:tabs>
        <w:autoSpaceDE w:val="0"/>
        <w:autoSpaceDN w:val="0"/>
        <w:ind w:left="360" w:right="138" w:hanging="360"/>
        <w:contextualSpacing w:val="0"/>
        <w:jc w:val="both"/>
        <w:rPr>
          <w:rFonts w:ascii="Arial" w:hAnsi="Arial" w:cs="Arial"/>
          <w:sz w:val="22"/>
          <w:szCs w:val="22"/>
        </w:rPr>
      </w:pPr>
      <w:r w:rsidRPr="000B32D7">
        <w:rPr>
          <w:rFonts w:ascii="Arial" w:hAnsi="Arial" w:cs="Arial"/>
          <w:b/>
          <w:sz w:val="22"/>
          <w:szCs w:val="22"/>
        </w:rPr>
        <w:t>Transferència efectiva de coneixement</w:t>
      </w:r>
      <w:r w:rsidRPr="000B32D7">
        <w:rPr>
          <w:rFonts w:ascii="Arial" w:hAnsi="Arial" w:cs="Arial"/>
          <w:sz w:val="22"/>
          <w:szCs w:val="22"/>
        </w:rPr>
        <w:t>. La formació i assessorament (bloc C i D) s'orienta especialment cap als àmbits de previsió i simulacions macroeconòmiques, àrees d'especialització prioritària per a la DGAPE. L'adjudicatari que desenvolupa el bloc</w:t>
      </w:r>
      <w:r w:rsidRPr="000B32D7">
        <w:rPr>
          <w:rFonts w:ascii="Arial" w:hAnsi="Arial" w:cs="Arial"/>
          <w:spacing w:val="-2"/>
          <w:sz w:val="22"/>
          <w:szCs w:val="22"/>
        </w:rPr>
        <w:t xml:space="preserve"> </w:t>
      </w:r>
      <w:r w:rsidRPr="000B32D7">
        <w:rPr>
          <w:rFonts w:ascii="Arial" w:hAnsi="Arial" w:cs="Arial"/>
          <w:sz w:val="22"/>
          <w:szCs w:val="22"/>
        </w:rPr>
        <w:t>A</w:t>
      </w:r>
      <w:r w:rsidRPr="000B32D7">
        <w:rPr>
          <w:rFonts w:ascii="Arial" w:hAnsi="Arial" w:cs="Arial"/>
          <w:spacing w:val="-2"/>
          <w:sz w:val="22"/>
          <w:szCs w:val="22"/>
        </w:rPr>
        <w:t xml:space="preserve"> </w:t>
      </w:r>
      <w:r w:rsidRPr="000B32D7">
        <w:rPr>
          <w:rFonts w:ascii="Arial" w:hAnsi="Arial" w:cs="Arial"/>
          <w:sz w:val="22"/>
          <w:szCs w:val="22"/>
        </w:rPr>
        <w:t>i</w:t>
      </w:r>
      <w:r w:rsidRPr="000B32D7">
        <w:rPr>
          <w:rFonts w:ascii="Arial" w:hAnsi="Arial" w:cs="Arial"/>
          <w:spacing w:val="-2"/>
          <w:sz w:val="22"/>
          <w:szCs w:val="22"/>
        </w:rPr>
        <w:t xml:space="preserve"> </w:t>
      </w:r>
      <w:r w:rsidRPr="000B32D7">
        <w:rPr>
          <w:rFonts w:ascii="Arial" w:hAnsi="Arial" w:cs="Arial"/>
          <w:sz w:val="22"/>
          <w:szCs w:val="22"/>
        </w:rPr>
        <w:t>el</w:t>
      </w:r>
      <w:r w:rsidRPr="000B32D7">
        <w:rPr>
          <w:rFonts w:ascii="Arial" w:hAnsi="Arial" w:cs="Arial"/>
          <w:spacing w:val="-3"/>
          <w:sz w:val="22"/>
          <w:szCs w:val="22"/>
        </w:rPr>
        <w:t xml:space="preserve"> </w:t>
      </w:r>
      <w:r w:rsidRPr="000B32D7">
        <w:rPr>
          <w:rFonts w:ascii="Arial" w:hAnsi="Arial" w:cs="Arial"/>
          <w:sz w:val="22"/>
          <w:szCs w:val="22"/>
        </w:rPr>
        <w:t>bloc</w:t>
      </w:r>
      <w:r w:rsidRPr="000B32D7">
        <w:rPr>
          <w:rFonts w:ascii="Arial" w:hAnsi="Arial" w:cs="Arial"/>
          <w:spacing w:val="-2"/>
          <w:sz w:val="22"/>
          <w:szCs w:val="22"/>
        </w:rPr>
        <w:t xml:space="preserve"> </w:t>
      </w:r>
      <w:r w:rsidRPr="000B32D7">
        <w:rPr>
          <w:rFonts w:ascii="Arial" w:hAnsi="Arial" w:cs="Arial"/>
          <w:sz w:val="22"/>
          <w:szCs w:val="22"/>
        </w:rPr>
        <w:t>B</w:t>
      </w:r>
      <w:r w:rsidRPr="000B32D7">
        <w:rPr>
          <w:rFonts w:ascii="Arial" w:hAnsi="Arial" w:cs="Arial"/>
          <w:spacing w:val="-2"/>
          <w:sz w:val="22"/>
          <w:szCs w:val="22"/>
        </w:rPr>
        <w:t xml:space="preserve"> </w:t>
      </w:r>
      <w:r w:rsidRPr="000B32D7">
        <w:rPr>
          <w:rFonts w:ascii="Arial" w:hAnsi="Arial" w:cs="Arial"/>
          <w:sz w:val="22"/>
          <w:szCs w:val="22"/>
        </w:rPr>
        <w:t>disposa</w:t>
      </w:r>
      <w:r w:rsidRPr="000B32D7">
        <w:rPr>
          <w:rFonts w:ascii="Arial" w:hAnsi="Arial" w:cs="Arial"/>
          <w:spacing w:val="-2"/>
          <w:sz w:val="22"/>
          <w:szCs w:val="22"/>
        </w:rPr>
        <w:t xml:space="preserve"> </w:t>
      </w:r>
      <w:r w:rsidRPr="000B32D7">
        <w:rPr>
          <w:rFonts w:ascii="Arial" w:hAnsi="Arial" w:cs="Arial"/>
          <w:sz w:val="22"/>
          <w:szCs w:val="22"/>
        </w:rPr>
        <w:t>dels</w:t>
      </w:r>
      <w:r w:rsidRPr="000B32D7">
        <w:rPr>
          <w:rFonts w:ascii="Arial" w:hAnsi="Arial" w:cs="Arial"/>
          <w:spacing w:val="-1"/>
          <w:sz w:val="22"/>
          <w:szCs w:val="22"/>
        </w:rPr>
        <w:t xml:space="preserve"> </w:t>
      </w:r>
      <w:r w:rsidRPr="000B32D7">
        <w:rPr>
          <w:rFonts w:ascii="Arial" w:hAnsi="Arial" w:cs="Arial"/>
          <w:sz w:val="22"/>
          <w:szCs w:val="22"/>
        </w:rPr>
        <w:t>coneixements</w:t>
      </w:r>
      <w:r w:rsidRPr="000B32D7">
        <w:rPr>
          <w:rFonts w:ascii="Arial" w:hAnsi="Arial" w:cs="Arial"/>
          <w:spacing w:val="-1"/>
          <w:sz w:val="22"/>
          <w:szCs w:val="22"/>
        </w:rPr>
        <w:t xml:space="preserve"> </w:t>
      </w:r>
      <w:r w:rsidRPr="000B32D7">
        <w:rPr>
          <w:rFonts w:ascii="Arial" w:hAnsi="Arial" w:cs="Arial"/>
          <w:sz w:val="22"/>
          <w:szCs w:val="22"/>
        </w:rPr>
        <w:t>aplicats</w:t>
      </w:r>
      <w:r w:rsidRPr="000B32D7">
        <w:rPr>
          <w:rFonts w:ascii="Arial" w:hAnsi="Arial" w:cs="Arial"/>
          <w:spacing w:val="-1"/>
          <w:sz w:val="22"/>
          <w:szCs w:val="22"/>
        </w:rPr>
        <w:t xml:space="preserve"> </w:t>
      </w:r>
      <w:r w:rsidRPr="000B32D7">
        <w:rPr>
          <w:rFonts w:ascii="Arial" w:hAnsi="Arial" w:cs="Arial"/>
          <w:sz w:val="22"/>
          <w:szCs w:val="22"/>
        </w:rPr>
        <w:t>per</w:t>
      </w:r>
      <w:r w:rsidRPr="000B32D7">
        <w:rPr>
          <w:rFonts w:ascii="Arial" w:hAnsi="Arial" w:cs="Arial"/>
          <w:spacing w:val="-3"/>
          <w:sz w:val="22"/>
          <w:szCs w:val="22"/>
        </w:rPr>
        <w:t xml:space="preserve"> </w:t>
      </w:r>
      <w:r w:rsidRPr="000B32D7">
        <w:rPr>
          <w:rFonts w:ascii="Arial" w:hAnsi="Arial" w:cs="Arial"/>
          <w:sz w:val="22"/>
          <w:szCs w:val="22"/>
        </w:rPr>
        <w:t>transmetre</w:t>
      </w:r>
      <w:r w:rsidRPr="000B32D7">
        <w:rPr>
          <w:rFonts w:ascii="Arial" w:hAnsi="Arial" w:cs="Arial"/>
          <w:spacing w:val="-4"/>
          <w:sz w:val="22"/>
          <w:szCs w:val="22"/>
        </w:rPr>
        <w:t xml:space="preserve"> </w:t>
      </w:r>
      <w:r w:rsidRPr="000B32D7">
        <w:rPr>
          <w:rFonts w:ascii="Arial" w:hAnsi="Arial" w:cs="Arial"/>
          <w:sz w:val="22"/>
          <w:szCs w:val="22"/>
        </w:rPr>
        <w:t>tant els</w:t>
      </w:r>
      <w:r w:rsidRPr="000B32D7">
        <w:rPr>
          <w:rFonts w:ascii="Arial" w:hAnsi="Arial" w:cs="Arial"/>
          <w:spacing w:val="-1"/>
          <w:sz w:val="22"/>
          <w:szCs w:val="22"/>
        </w:rPr>
        <w:t xml:space="preserve"> </w:t>
      </w:r>
      <w:r w:rsidRPr="000B32D7">
        <w:rPr>
          <w:rFonts w:ascii="Arial" w:hAnsi="Arial" w:cs="Arial"/>
          <w:sz w:val="22"/>
          <w:szCs w:val="22"/>
        </w:rPr>
        <w:t>aspectes teòrics com les particularitats pràctiques de la seva implementació. Aquesta transferència de coneixement seria</w:t>
      </w:r>
      <w:r w:rsidRPr="000B32D7">
        <w:rPr>
          <w:rFonts w:ascii="Arial" w:hAnsi="Arial" w:cs="Arial"/>
          <w:spacing w:val="40"/>
          <w:sz w:val="22"/>
          <w:szCs w:val="22"/>
        </w:rPr>
        <w:t xml:space="preserve"> </w:t>
      </w:r>
      <w:r w:rsidRPr="000B32D7">
        <w:rPr>
          <w:rFonts w:ascii="Arial" w:hAnsi="Arial" w:cs="Arial"/>
          <w:sz w:val="22"/>
          <w:szCs w:val="22"/>
        </w:rPr>
        <w:t>menys efectiva si els formadors no fossin els mateixos professionals que desenvolupen els treballs del bloc A i bloc B.</w:t>
      </w:r>
    </w:p>
    <w:p w14:paraId="6C1DF671" w14:textId="77777777" w:rsidR="000B32D7" w:rsidRPr="000B32D7" w:rsidRDefault="000B32D7" w:rsidP="000B32D7">
      <w:pPr>
        <w:pStyle w:val="Pargrafdellista"/>
        <w:widowControl w:val="0"/>
        <w:tabs>
          <w:tab w:val="left" w:pos="848"/>
          <w:tab w:val="left" w:pos="862"/>
        </w:tabs>
        <w:autoSpaceDE w:val="0"/>
        <w:autoSpaceDN w:val="0"/>
        <w:ind w:left="360" w:right="138"/>
        <w:contextualSpacing w:val="0"/>
        <w:jc w:val="both"/>
        <w:rPr>
          <w:rFonts w:ascii="Arial" w:hAnsi="Arial" w:cs="Arial"/>
          <w:sz w:val="22"/>
          <w:szCs w:val="22"/>
        </w:rPr>
      </w:pPr>
    </w:p>
    <w:p w14:paraId="55E45393" w14:textId="049FE02E" w:rsidR="000B32D7" w:rsidRPr="000B32D7" w:rsidRDefault="000B32D7" w:rsidP="000B32D7">
      <w:pPr>
        <w:pStyle w:val="Pargrafdellista"/>
        <w:widowControl w:val="0"/>
        <w:numPr>
          <w:ilvl w:val="0"/>
          <w:numId w:val="33"/>
        </w:numPr>
        <w:tabs>
          <w:tab w:val="left" w:pos="848"/>
          <w:tab w:val="left" w:pos="862"/>
        </w:tabs>
        <w:autoSpaceDE w:val="0"/>
        <w:autoSpaceDN w:val="0"/>
        <w:ind w:left="360" w:right="138" w:hanging="360"/>
        <w:contextualSpacing w:val="0"/>
        <w:jc w:val="both"/>
        <w:rPr>
          <w:rFonts w:ascii="Arial" w:hAnsi="Arial" w:cs="Arial"/>
          <w:sz w:val="22"/>
          <w:szCs w:val="22"/>
        </w:rPr>
      </w:pPr>
      <w:r w:rsidRPr="000B32D7">
        <w:rPr>
          <w:rFonts w:ascii="Arial" w:hAnsi="Arial" w:cs="Arial"/>
          <w:b/>
          <w:sz w:val="22"/>
          <w:szCs w:val="22"/>
        </w:rPr>
        <w:t>Eficàcia en la coordinació del contracte</w:t>
      </w:r>
      <w:r w:rsidRPr="000B32D7">
        <w:rPr>
          <w:rFonts w:ascii="Arial" w:hAnsi="Arial" w:cs="Arial"/>
          <w:sz w:val="22"/>
          <w:szCs w:val="22"/>
        </w:rPr>
        <w:t>. La divisió en lots multiplicaria les necessitats de coordinació, incrementaria els costos de transacció i podria generar problemes</w:t>
      </w:r>
      <w:r w:rsidRPr="000B32D7">
        <w:rPr>
          <w:rFonts w:ascii="Arial" w:hAnsi="Arial" w:cs="Arial"/>
          <w:spacing w:val="33"/>
          <w:sz w:val="22"/>
          <w:szCs w:val="22"/>
        </w:rPr>
        <w:t xml:space="preserve"> </w:t>
      </w:r>
      <w:r w:rsidRPr="000B32D7">
        <w:rPr>
          <w:rFonts w:ascii="Arial" w:hAnsi="Arial" w:cs="Arial"/>
          <w:sz w:val="22"/>
          <w:szCs w:val="22"/>
        </w:rPr>
        <w:t>d'atribució</w:t>
      </w:r>
      <w:r w:rsidRPr="000B32D7">
        <w:rPr>
          <w:rFonts w:ascii="Arial" w:hAnsi="Arial" w:cs="Arial"/>
          <w:spacing w:val="34"/>
          <w:sz w:val="22"/>
          <w:szCs w:val="22"/>
        </w:rPr>
        <w:t xml:space="preserve"> </w:t>
      </w:r>
      <w:r w:rsidRPr="000B32D7">
        <w:rPr>
          <w:rFonts w:ascii="Arial" w:hAnsi="Arial" w:cs="Arial"/>
          <w:sz w:val="22"/>
          <w:szCs w:val="22"/>
        </w:rPr>
        <w:t>de</w:t>
      </w:r>
      <w:r w:rsidRPr="000B32D7">
        <w:rPr>
          <w:rFonts w:ascii="Arial" w:hAnsi="Arial" w:cs="Arial"/>
          <w:spacing w:val="34"/>
          <w:sz w:val="22"/>
          <w:szCs w:val="22"/>
        </w:rPr>
        <w:t xml:space="preserve"> </w:t>
      </w:r>
      <w:r w:rsidRPr="000B32D7">
        <w:rPr>
          <w:rFonts w:ascii="Arial" w:hAnsi="Arial" w:cs="Arial"/>
          <w:sz w:val="22"/>
          <w:szCs w:val="22"/>
        </w:rPr>
        <w:t>responsabilitats</w:t>
      </w:r>
      <w:r w:rsidRPr="000B32D7">
        <w:rPr>
          <w:rFonts w:ascii="Arial" w:hAnsi="Arial" w:cs="Arial"/>
          <w:spacing w:val="33"/>
          <w:sz w:val="22"/>
          <w:szCs w:val="22"/>
        </w:rPr>
        <w:t xml:space="preserve"> </w:t>
      </w:r>
      <w:r w:rsidRPr="000B32D7">
        <w:rPr>
          <w:rFonts w:ascii="Arial" w:hAnsi="Arial" w:cs="Arial"/>
          <w:sz w:val="22"/>
          <w:szCs w:val="22"/>
        </w:rPr>
        <w:t>davant</w:t>
      </w:r>
      <w:r w:rsidRPr="000B32D7">
        <w:rPr>
          <w:rFonts w:ascii="Arial" w:hAnsi="Arial" w:cs="Arial"/>
          <w:spacing w:val="34"/>
          <w:sz w:val="22"/>
          <w:szCs w:val="22"/>
        </w:rPr>
        <w:t xml:space="preserve"> </w:t>
      </w:r>
      <w:r w:rsidRPr="000B32D7">
        <w:rPr>
          <w:rFonts w:ascii="Arial" w:hAnsi="Arial" w:cs="Arial"/>
          <w:sz w:val="22"/>
          <w:szCs w:val="22"/>
        </w:rPr>
        <w:t>discrepàncies</w:t>
      </w:r>
      <w:r w:rsidRPr="000B32D7">
        <w:rPr>
          <w:rFonts w:ascii="Arial" w:hAnsi="Arial" w:cs="Arial"/>
          <w:spacing w:val="32"/>
          <w:sz w:val="22"/>
          <w:szCs w:val="22"/>
        </w:rPr>
        <w:t xml:space="preserve"> </w:t>
      </w:r>
      <w:r w:rsidRPr="000B32D7">
        <w:rPr>
          <w:rFonts w:ascii="Arial" w:hAnsi="Arial" w:cs="Arial"/>
          <w:sz w:val="22"/>
          <w:szCs w:val="22"/>
        </w:rPr>
        <w:t>en</w:t>
      </w:r>
      <w:r w:rsidRPr="000B32D7">
        <w:rPr>
          <w:rFonts w:ascii="Arial" w:hAnsi="Arial" w:cs="Arial"/>
          <w:spacing w:val="32"/>
          <w:sz w:val="22"/>
          <w:szCs w:val="22"/>
        </w:rPr>
        <w:t xml:space="preserve"> </w:t>
      </w:r>
      <w:r w:rsidRPr="000B32D7">
        <w:rPr>
          <w:rFonts w:ascii="Arial" w:hAnsi="Arial" w:cs="Arial"/>
          <w:sz w:val="22"/>
          <w:szCs w:val="22"/>
        </w:rPr>
        <w:t>els</w:t>
      </w:r>
      <w:r w:rsidRPr="000B32D7">
        <w:rPr>
          <w:rFonts w:ascii="Arial" w:hAnsi="Arial" w:cs="Arial"/>
          <w:spacing w:val="33"/>
          <w:sz w:val="22"/>
          <w:szCs w:val="22"/>
        </w:rPr>
        <w:t xml:space="preserve"> </w:t>
      </w:r>
      <w:r w:rsidRPr="000B32D7">
        <w:rPr>
          <w:rFonts w:ascii="Arial" w:hAnsi="Arial" w:cs="Arial"/>
          <w:sz w:val="22"/>
          <w:szCs w:val="22"/>
        </w:rPr>
        <w:t>resultats.</w:t>
      </w:r>
      <w:r w:rsidRPr="000B32D7">
        <w:rPr>
          <w:rFonts w:ascii="Arial" w:hAnsi="Arial" w:cs="Arial"/>
          <w:spacing w:val="34"/>
          <w:sz w:val="22"/>
          <w:szCs w:val="22"/>
        </w:rPr>
        <w:t xml:space="preserve"> </w:t>
      </w:r>
      <w:r w:rsidRPr="000B32D7">
        <w:rPr>
          <w:rFonts w:ascii="Arial" w:hAnsi="Arial" w:cs="Arial"/>
          <w:sz w:val="22"/>
          <w:szCs w:val="22"/>
        </w:rPr>
        <w:t>La integració</w:t>
      </w:r>
      <w:r w:rsidRPr="000B32D7">
        <w:rPr>
          <w:rFonts w:ascii="Arial" w:hAnsi="Arial" w:cs="Arial"/>
          <w:spacing w:val="40"/>
          <w:sz w:val="22"/>
          <w:szCs w:val="22"/>
        </w:rPr>
        <w:t xml:space="preserve"> </w:t>
      </w:r>
      <w:r w:rsidRPr="000B32D7">
        <w:rPr>
          <w:rFonts w:ascii="Arial" w:hAnsi="Arial" w:cs="Arial"/>
          <w:sz w:val="22"/>
          <w:szCs w:val="22"/>
        </w:rPr>
        <w:t>d'aquests</w:t>
      </w:r>
      <w:r w:rsidRPr="000B32D7">
        <w:rPr>
          <w:rFonts w:ascii="Arial" w:hAnsi="Arial" w:cs="Arial"/>
          <w:spacing w:val="40"/>
          <w:sz w:val="22"/>
          <w:szCs w:val="22"/>
        </w:rPr>
        <w:t xml:space="preserve"> </w:t>
      </w:r>
      <w:r w:rsidRPr="000B32D7">
        <w:rPr>
          <w:rFonts w:ascii="Arial" w:hAnsi="Arial" w:cs="Arial"/>
          <w:sz w:val="22"/>
          <w:szCs w:val="22"/>
        </w:rPr>
        <w:t>serveis</w:t>
      </w:r>
      <w:r w:rsidRPr="000B32D7">
        <w:rPr>
          <w:rFonts w:ascii="Arial" w:hAnsi="Arial" w:cs="Arial"/>
          <w:spacing w:val="40"/>
          <w:sz w:val="22"/>
          <w:szCs w:val="22"/>
        </w:rPr>
        <w:t xml:space="preserve"> </w:t>
      </w:r>
      <w:r w:rsidRPr="000B32D7">
        <w:rPr>
          <w:rFonts w:ascii="Arial" w:hAnsi="Arial" w:cs="Arial"/>
          <w:sz w:val="22"/>
          <w:szCs w:val="22"/>
        </w:rPr>
        <w:t>en</w:t>
      </w:r>
      <w:r w:rsidRPr="000B32D7">
        <w:rPr>
          <w:rFonts w:ascii="Arial" w:hAnsi="Arial" w:cs="Arial"/>
          <w:spacing w:val="40"/>
          <w:sz w:val="22"/>
          <w:szCs w:val="22"/>
        </w:rPr>
        <w:t xml:space="preserve"> </w:t>
      </w:r>
      <w:r w:rsidRPr="000B32D7">
        <w:rPr>
          <w:rFonts w:ascii="Arial" w:hAnsi="Arial" w:cs="Arial"/>
          <w:sz w:val="22"/>
          <w:szCs w:val="22"/>
        </w:rPr>
        <w:t>un</w:t>
      </w:r>
      <w:r w:rsidRPr="000B32D7">
        <w:rPr>
          <w:rFonts w:ascii="Arial" w:hAnsi="Arial" w:cs="Arial"/>
          <w:spacing w:val="40"/>
          <w:sz w:val="22"/>
          <w:szCs w:val="22"/>
        </w:rPr>
        <w:t xml:space="preserve"> </w:t>
      </w:r>
      <w:r w:rsidRPr="000B32D7">
        <w:rPr>
          <w:rFonts w:ascii="Arial" w:hAnsi="Arial" w:cs="Arial"/>
          <w:sz w:val="22"/>
          <w:szCs w:val="22"/>
        </w:rPr>
        <w:t>únic</w:t>
      </w:r>
      <w:r w:rsidRPr="000B32D7">
        <w:rPr>
          <w:rFonts w:ascii="Arial" w:hAnsi="Arial" w:cs="Arial"/>
          <w:spacing w:val="40"/>
          <w:sz w:val="22"/>
          <w:szCs w:val="22"/>
        </w:rPr>
        <w:t xml:space="preserve"> </w:t>
      </w:r>
      <w:r w:rsidRPr="000B32D7">
        <w:rPr>
          <w:rFonts w:ascii="Arial" w:hAnsi="Arial" w:cs="Arial"/>
          <w:sz w:val="22"/>
          <w:szCs w:val="22"/>
        </w:rPr>
        <w:t>contracte</w:t>
      </w:r>
      <w:r w:rsidRPr="000B32D7">
        <w:rPr>
          <w:rFonts w:ascii="Arial" w:hAnsi="Arial" w:cs="Arial"/>
          <w:spacing w:val="40"/>
          <w:sz w:val="22"/>
          <w:szCs w:val="22"/>
        </w:rPr>
        <w:t xml:space="preserve"> </w:t>
      </w:r>
      <w:r w:rsidRPr="000B32D7">
        <w:rPr>
          <w:rFonts w:ascii="Arial" w:hAnsi="Arial" w:cs="Arial"/>
          <w:sz w:val="22"/>
          <w:szCs w:val="22"/>
        </w:rPr>
        <w:t>optimitza</w:t>
      </w:r>
      <w:r w:rsidRPr="000B32D7">
        <w:rPr>
          <w:rFonts w:ascii="Arial" w:hAnsi="Arial" w:cs="Arial"/>
          <w:spacing w:val="40"/>
          <w:sz w:val="22"/>
          <w:szCs w:val="22"/>
        </w:rPr>
        <w:t xml:space="preserve"> </w:t>
      </w:r>
      <w:r w:rsidRPr="000B32D7">
        <w:rPr>
          <w:rFonts w:ascii="Arial" w:hAnsi="Arial" w:cs="Arial"/>
          <w:sz w:val="22"/>
          <w:szCs w:val="22"/>
        </w:rPr>
        <w:t>els</w:t>
      </w:r>
      <w:r w:rsidRPr="000B32D7">
        <w:rPr>
          <w:rFonts w:ascii="Arial" w:hAnsi="Arial" w:cs="Arial"/>
          <w:spacing w:val="40"/>
          <w:sz w:val="22"/>
          <w:szCs w:val="22"/>
        </w:rPr>
        <w:t xml:space="preserve"> </w:t>
      </w:r>
      <w:r w:rsidRPr="000B32D7">
        <w:rPr>
          <w:rFonts w:ascii="Arial" w:hAnsi="Arial" w:cs="Arial"/>
          <w:sz w:val="22"/>
          <w:szCs w:val="22"/>
        </w:rPr>
        <w:t>recursos</w:t>
      </w:r>
      <w:r w:rsidRPr="000B32D7">
        <w:rPr>
          <w:rFonts w:ascii="Arial" w:hAnsi="Arial" w:cs="Arial"/>
          <w:spacing w:val="40"/>
          <w:sz w:val="22"/>
          <w:szCs w:val="22"/>
        </w:rPr>
        <w:t xml:space="preserve"> </w:t>
      </w:r>
      <w:r w:rsidRPr="000B32D7">
        <w:rPr>
          <w:rFonts w:ascii="Arial" w:hAnsi="Arial" w:cs="Arial"/>
          <w:sz w:val="22"/>
          <w:szCs w:val="22"/>
        </w:rPr>
        <w:t>públics</w:t>
      </w:r>
      <w:r w:rsidRPr="000B32D7">
        <w:rPr>
          <w:rFonts w:ascii="Arial" w:hAnsi="Arial" w:cs="Arial"/>
          <w:spacing w:val="40"/>
          <w:sz w:val="22"/>
          <w:szCs w:val="22"/>
        </w:rPr>
        <w:t xml:space="preserve"> </w:t>
      </w:r>
      <w:r w:rsidRPr="000B32D7">
        <w:rPr>
          <w:rFonts w:ascii="Arial" w:hAnsi="Arial" w:cs="Arial"/>
          <w:sz w:val="22"/>
          <w:szCs w:val="22"/>
        </w:rPr>
        <w:t>i millora la qualitat dels productes finals.</w:t>
      </w:r>
    </w:p>
    <w:p w14:paraId="6FAC09C7" w14:textId="77777777" w:rsidR="000B32D7" w:rsidRPr="000B32D7" w:rsidRDefault="000B32D7" w:rsidP="000B32D7">
      <w:pPr>
        <w:pStyle w:val="Textindependent"/>
        <w:ind w:right="135"/>
        <w:rPr>
          <w:rFonts w:cs="Arial"/>
          <w:sz w:val="22"/>
          <w:szCs w:val="22"/>
        </w:rPr>
      </w:pPr>
    </w:p>
    <w:p w14:paraId="33671BF3" w14:textId="548439D9" w:rsidR="000B32D7" w:rsidRPr="000B32D7" w:rsidRDefault="000B32D7" w:rsidP="000B32D7">
      <w:pPr>
        <w:pStyle w:val="Textindependent"/>
        <w:ind w:right="135"/>
        <w:rPr>
          <w:rFonts w:cs="Arial"/>
          <w:sz w:val="22"/>
          <w:szCs w:val="22"/>
        </w:rPr>
      </w:pPr>
      <w:r w:rsidRPr="000B32D7">
        <w:rPr>
          <w:rFonts w:cs="Arial"/>
          <w:sz w:val="22"/>
          <w:szCs w:val="22"/>
        </w:rPr>
        <w:t xml:space="preserve">En </w:t>
      </w:r>
      <w:proofErr w:type="spellStart"/>
      <w:r w:rsidRPr="000B32D7">
        <w:rPr>
          <w:rFonts w:cs="Arial"/>
          <w:sz w:val="22"/>
          <w:szCs w:val="22"/>
        </w:rPr>
        <w:t>conclusió</w:t>
      </w:r>
      <w:proofErr w:type="spellEnd"/>
      <w:r w:rsidRPr="000B32D7">
        <w:rPr>
          <w:rFonts w:cs="Arial"/>
          <w:sz w:val="22"/>
          <w:szCs w:val="22"/>
        </w:rPr>
        <w:t xml:space="preserve">, la no </w:t>
      </w:r>
      <w:proofErr w:type="spellStart"/>
      <w:r w:rsidRPr="000B32D7">
        <w:rPr>
          <w:rFonts w:cs="Arial"/>
          <w:sz w:val="22"/>
          <w:szCs w:val="22"/>
        </w:rPr>
        <w:t>divisió</w:t>
      </w:r>
      <w:proofErr w:type="spellEnd"/>
      <w:r w:rsidRPr="000B32D7">
        <w:rPr>
          <w:rFonts w:cs="Arial"/>
          <w:sz w:val="22"/>
          <w:szCs w:val="22"/>
        </w:rPr>
        <w:t xml:space="preserve"> en </w:t>
      </w:r>
      <w:proofErr w:type="spellStart"/>
      <w:r w:rsidRPr="000B32D7">
        <w:rPr>
          <w:rFonts w:cs="Arial"/>
          <w:sz w:val="22"/>
          <w:szCs w:val="22"/>
        </w:rPr>
        <w:t>lots</w:t>
      </w:r>
      <w:proofErr w:type="spellEnd"/>
      <w:r w:rsidRPr="000B32D7">
        <w:rPr>
          <w:rFonts w:cs="Arial"/>
          <w:sz w:val="22"/>
          <w:szCs w:val="22"/>
        </w:rPr>
        <w:t xml:space="preserve"> </w:t>
      </w:r>
      <w:proofErr w:type="spellStart"/>
      <w:r w:rsidRPr="000B32D7">
        <w:rPr>
          <w:rFonts w:cs="Arial"/>
          <w:sz w:val="22"/>
          <w:szCs w:val="22"/>
        </w:rPr>
        <w:t>respon</w:t>
      </w:r>
      <w:proofErr w:type="spellEnd"/>
      <w:r w:rsidRPr="000B32D7">
        <w:rPr>
          <w:rFonts w:cs="Arial"/>
          <w:sz w:val="22"/>
          <w:szCs w:val="22"/>
        </w:rPr>
        <w:t xml:space="preserve"> a </w:t>
      </w:r>
      <w:proofErr w:type="spellStart"/>
      <w:r w:rsidRPr="000B32D7">
        <w:rPr>
          <w:rFonts w:cs="Arial"/>
          <w:sz w:val="22"/>
          <w:szCs w:val="22"/>
        </w:rPr>
        <w:t>criteris</w:t>
      </w:r>
      <w:proofErr w:type="spellEnd"/>
      <w:r w:rsidRPr="000B32D7">
        <w:rPr>
          <w:rFonts w:cs="Arial"/>
          <w:sz w:val="22"/>
          <w:szCs w:val="22"/>
        </w:rPr>
        <w:t xml:space="preserve"> </w:t>
      </w:r>
      <w:proofErr w:type="spellStart"/>
      <w:r w:rsidRPr="000B32D7">
        <w:rPr>
          <w:rFonts w:cs="Arial"/>
          <w:sz w:val="22"/>
          <w:szCs w:val="22"/>
        </w:rPr>
        <w:t>d'eficiència</w:t>
      </w:r>
      <w:proofErr w:type="spellEnd"/>
      <w:r w:rsidRPr="000B32D7">
        <w:rPr>
          <w:rFonts w:cs="Arial"/>
          <w:sz w:val="22"/>
          <w:szCs w:val="22"/>
        </w:rPr>
        <w:t xml:space="preserve"> </w:t>
      </w:r>
      <w:proofErr w:type="spellStart"/>
      <w:r w:rsidRPr="000B32D7">
        <w:rPr>
          <w:rFonts w:cs="Arial"/>
          <w:sz w:val="22"/>
          <w:szCs w:val="22"/>
        </w:rPr>
        <w:t>tècnica</w:t>
      </w:r>
      <w:proofErr w:type="spellEnd"/>
      <w:r w:rsidRPr="000B32D7">
        <w:rPr>
          <w:rFonts w:cs="Arial"/>
          <w:sz w:val="22"/>
          <w:szCs w:val="22"/>
        </w:rPr>
        <w:t xml:space="preserve"> i </w:t>
      </w:r>
      <w:proofErr w:type="spellStart"/>
      <w:r w:rsidRPr="000B32D7">
        <w:rPr>
          <w:rFonts w:cs="Arial"/>
          <w:sz w:val="22"/>
          <w:szCs w:val="22"/>
        </w:rPr>
        <w:t>econòmica</w:t>
      </w:r>
      <w:proofErr w:type="spellEnd"/>
      <w:r w:rsidRPr="000B32D7">
        <w:rPr>
          <w:rFonts w:cs="Arial"/>
          <w:sz w:val="22"/>
          <w:szCs w:val="22"/>
        </w:rPr>
        <w:t xml:space="preserve">, </w:t>
      </w:r>
      <w:proofErr w:type="spellStart"/>
      <w:r w:rsidRPr="000B32D7">
        <w:rPr>
          <w:rFonts w:cs="Arial"/>
          <w:sz w:val="22"/>
          <w:szCs w:val="22"/>
        </w:rPr>
        <w:t>garantint</w:t>
      </w:r>
      <w:proofErr w:type="spellEnd"/>
      <w:r w:rsidRPr="000B32D7">
        <w:rPr>
          <w:rFonts w:cs="Arial"/>
          <w:sz w:val="22"/>
          <w:szCs w:val="22"/>
        </w:rPr>
        <w:t xml:space="preserve"> la </w:t>
      </w:r>
      <w:proofErr w:type="spellStart"/>
      <w:r w:rsidRPr="000B32D7">
        <w:rPr>
          <w:rFonts w:cs="Arial"/>
          <w:sz w:val="22"/>
          <w:szCs w:val="22"/>
        </w:rPr>
        <w:t>coherència</w:t>
      </w:r>
      <w:proofErr w:type="spellEnd"/>
      <w:r w:rsidRPr="000B32D7">
        <w:rPr>
          <w:rFonts w:cs="Arial"/>
          <w:sz w:val="22"/>
          <w:szCs w:val="22"/>
        </w:rPr>
        <w:t xml:space="preserve"> </w:t>
      </w:r>
      <w:proofErr w:type="spellStart"/>
      <w:r w:rsidRPr="000B32D7">
        <w:rPr>
          <w:rFonts w:cs="Arial"/>
          <w:sz w:val="22"/>
          <w:szCs w:val="22"/>
        </w:rPr>
        <w:t>metodològica</w:t>
      </w:r>
      <w:proofErr w:type="spellEnd"/>
      <w:r w:rsidRPr="000B32D7">
        <w:rPr>
          <w:rFonts w:cs="Arial"/>
          <w:sz w:val="22"/>
          <w:szCs w:val="22"/>
        </w:rPr>
        <w:t xml:space="preserve">, la </w:t>
      </w:r>
      <w:proofErr w:type="spellStart"/>
      <w:r w:rsidRPr="000B32D7">
        <w:rPr>
          <w:rFonts w:cs="Arial"/>
          <w:sz w:val="22"/>
          <w:szCs w:val="22"/>
        </w:rPr>
        <w:t>robustesa</w:t>
      </w:r>
      <w:proofErr w:type="spellEnd"/>
      <w:r w:rsidRPr="000B32D7">
        <w:rPr>
          <w:rFonts w:cs="Arial"/>
          <w:sz w:val="22"/>
          <w:szCs w:val="22"/>
        </w:rPr>
        <w:t xml:space="preserve"> </w:t>
      </w:r>
      <w:proofErr w:type="spellStart"/>
      <w:r w:rsidRPr="000B32D7">
        <w:rPr>
          <w:rFonts w:cs="Arial"/>
          <w:sz w:val="22"/>
          <w:szCs w:val="22"/>
        </w:rPr>
        <w:t>dels</w:t>
      </w:r>
      <w:proofErr w:type="spellEnd"/>
      <w:r w:rsidRPr="000B32D7">
        <w:rPr>
          <w:rFonts w:cs="Arial"/>
          <w:sz w:val="22"/>
          <w:szCs w:val="22"/>
        </w:rPr>
        <w:t xml:space="preserve"> </w:t>
      </w:r>
      <w:proofErr w:type="spellStart"/>
      <w:r w:rsidRPr="000B32D7">
        <w:rPr>
          <w:rFonts w:cs="Arial"/>
          <w:sz w:val="22"/>
          <w:szCs w:val="22"/>
        </w:rPr>
        <w:t>resultats</w:t>
      </w:r>
      <w:proofErr w:type="spellEnd"/>
      <w:r w:rsidRPr="000B32D7">
        <w:rPr>
          <w:rFonts w:cs="Arial"/>
          <w:sz w:val="22"/>
          <w:szCs w:val="22"/>
        </w:rPr>
        <w:t xml:space="preserve"> i </w:t>
      </w:r>
      <w:proofErr w:type="spellStart"/>
      <w:r w:rsidRPr="000B32D7">
        <w:rPr>
          <w:rFonts w:cs="Arial"/>
          <w:sz w:val="22"/>
          <w:szCs w:val="22"/>
        </w:rPr>
        <w:t>l'efectiva</w:t>
      </w:r>
      <w:proofErr w:type="spellEnd"/>
      <w:r w:rsidRPr="000B32D7">
        <w:rPr>
          <w:rFonts w:cs="Arial"/>
          <w:sz w:val="22"/>
          <w:szCs w:val="22"/>
        </w:rPr>
        <w:t xml:space="preserve"> </w:t>
      </w:r>
      <w:proofErr w:type="spellStart"/>
      <w:r w:rsidRPr="000B32D7">
        <w:rPr>
          <w:rFonts w:cs="Arial"/>
          <w:sz w:val="22"/>
          <w:szCs w:val="22"/>
        </w:rPr>
        <w:t>transferència</w:t>
      </w:r>
      <w:proofErr w:type="spellEnd"/>
      <w:r w:rsidRPr="000B32D7">
        <w:rPr>
          <w:rFonts w:cs="Arial"/>
          <w:sz w:val="22"/>
          <w:szCs w:val="22"/>
        </w:rPr>
        <w:t xml:space="preserve"> de </w:t>
      </w:r>
      <w:proofErr w:type="spellStart"/>
      <w:r w:rsidRPr="000B32D7">
        <w:rPr>
          <w:rFonts w:cs="Arial"/>
          <w:sz w:val="22"/>
          <w:szCs w:val="22"/>
        </w:rPr>
        <w:t>coneixement</w:t>
      </w:r>
      <w:proofErr w:type="spellEnd"/>
      <w:r w:rsidRPr="000B32D7">
        <w:rPr>
          <w:rFonts w:cs="Arial"/>
          <w:sz w:val="22"/>
          <w:szCs w:val="22"/>
        </w:rPr>
        <w:t xml:space="preserve"> que </w:t>
      </w:r>
      <w:proofErr w:type="spellStart"/>
      <w:r w:rsidRPr="000B32D7">
        <w:rPr>
          <w:rFonts w:cs="Arial"/>
          <w:sz w:val="22"/>
          <w:szCs w:val="22"/>
        </w:rPr>
        <w:t>requereix</w:t>
      </w:r>
      <w:proofErr w:type="spellEnd"/>
      <w:r w:rsidRPr="000B32D7">
        <w:rPr>
          <w:rFonts w:cs="Arial"/>
          <w:sz w:val="22"/>
          <w:szCs w:val="22"/>
        </w:rPr>
        <w:t xml:space="preserve"> la DGAPE per </w:t>
      </w:r>
      <w:proofErr w:type="spellStart"/>
      <w:r w:rsidRPr="000B32D7">
        <w:rPr>
          <w:rFonts w:cs="Arial"/>
          <w:sz w:val="22"/>
          <w:szCs w:val="22"/>
        </w:rPr>
        <w:t>acomplir</w:t>
      </w:r>
      <w:proofErr w:type="spellEnd"/>
      <w:r w:rsidRPr="000B32D7">
        <w:rPr>
          <w:rFonts w:cs="Arial"/>
          <w:sz w:val="22"/>
          <w:szCs w:val="22"/>
        </w:rPr>
        <w:t xml:space="preserve"> les </w:t>
      </w:r>
      <w:proofErr w:type="spellStart"/>
      <w:r w:rsidRPr="000B32D7">
        <w:rPr>
          <w:rFonts w:cs="Arial"/>
          <w:sz w:val="22"/>
          <w:szCs w:val="22"/>
        </w:rPr>
        <w:t>seves</w:t>
      </w:r>
      <w:proofErr w:type="spellEnd"/>
      <w:r w:rsidRPr="000B32D7">
        <w:rPr>
          <w:rFonts w:cs="Arial"/>
          <w:sz w:val="22"/>
          <w:szCs w:val="22"/>
        </w:rPr>
        <w:t xml:space="preserve"> </w:t>
      </w:r>
      <w:proofErr w:type="spellStart"/>
      <w:r w:rsidRPr="000B32D7">
        <w:rPr>
          <w:rFonts w:cs="Arial"/>
          <w:sz w:val="22"/>
          <w:szCs w:val="22"/>
        </w:rPr>
        <w:t>funcions</w:t>
      </w:r>
      <w:proofErr w:type="spellEnd"/>
      <w:r w:rsidRPr="000B32D7">
        <w:rPr>
          <w:rFonts w:cs="Arial"/>
          <w:sz w:val="22"/>
          <w:szCs w:val="22"/>
        </w:rPr>
        <w:t>.</w:t>
      </w:r>
    </w:p>
    <w:p w14:paraId="057758A7" w14:textId="15A8022F" w:rsidR="000B32D7" w:rsidRDefault="000B32D7" w:rsidP="000B32D7">
      <w:pPr>
        <w:pStyle w:val="Pargrafdellista"/>
        <w:widowControl w:val="0"/>
        <w:tabs>
          <w:tab w:val="left" w:pos="849"/>
          <w:tab w:val="left" w:pos="862"/>
        </w:tabs>
        <w:autoSpaceDE w:val="0"/>
        <w:autoSpaceDN w:val="0"/>
        <w:spacing w:before="200"/>
        <w:ind w:left="862" w:right="136"/>
        <w:contextualSpacing w:val="0"/>
        <w:jc w:val="both"/>
      </w:pPr>
    </w:p>
    <w:p w14:paraId="74080B55" w14:textId="77777777" w:rsidR="000B32D7" w:rsidRDefault="000B32D7" w:rsidP="000B32D7">
      <w:pPr>
        <w:pStyle w:val="Textindependent"/>
        <w:spacing w:before="194"/>
      </w:pPr>
      <w:proofErr w:type="spellStart"/>
      <w:r>
        <w:t>Codi</w:t>
      </w:r>
      <w:proofErr w:type="spellEnd"/>
      <w:r>
        <w:rPr>
          <w:spacing w:val="-1"/>
        </w:rPr>
        <w:t xml:space="preserve"> </w:t>
      </w:r>
      <w:r>
        <w:t>CPV:</w:t>
      </w:r>
      <w:r>
        <w:rPr>
          <w:spacing w:val="1"/>
        </w:rPr>
        <w:t xml:space="preserve"> </w:t>
      </w:r>
      <w:r>
        <w:t>79311410-4</w:t>
      </w:r>
      <w:r>
        <w:rPr>
          <w:spacing w:val="-3"/>
        </w:rPr>
        <w:t xml:space="preserve"> </w:t>
      </w:r>
      <w:r>
        <w:t>–</w:t>
      </w:r>
      <w:r>
        <w:rPr>
          <w:spacing w:val="-3"/>
        </w:rPr>
        <w:t xml:space="preserve"> </w:t>
      </w:r>
      <w:proofErr w:type="spellStart"/>
      <w:r>
        <w:t>Avaluació</w:t>
      </w:r>
      <w:proofErr w:type="spellEnd"/>
      <w:r>
        <w:rPr>
          <w:spacing w:val="-1"/>
        </w:rPr>
        <w:t xml:space="preserve"> </w:t>
      </w:r>
      <w:proofErr w:type="spellStart"/>
      <w:r>
        <w:t>repercussions</w:t>
      </w:r>
      <w:proofErr w:type="spellEnd"/>
      <w:r>
        <w:rPr>
          <w:spacing w:val="-3"/>
        </w:rPr>
        <w:t xml:space="preserve"> </w:t>
      </w:r>
      <w:proofErr w:type="spellStart"/>
      <w:r>
        <w:t>econòmiques</w:t>
      </w:r>
      <w:proofErr w:type="spellEnd"/>
    </w:p>
    <w:p w14:paraId="73A7A3BA" w14:textId="77777777" w:rsidR="000B32D7" w:rsidRDefault="000B32D7" w:rsidP="000B32D7">
      <w:pPr>
        <w:spacing w:after="0" w:line="240" w:lineRule="auto"/>
        <w:jc w:val="both"/>
        <w:rPr>
          <w:rFonts w:cs="Arial"/>
          <w:b/>
          <w:snapToGrid w:val="0"/>
          <w:lang w:eastAsia="es-ES"/>
        </w:rPr>
      </w:pPr>
    </w:p>
    <w:p w14:paraId="01410D7C" w14:textId="77777777" w:rsidR="000B32D7" w:rsidRPr="00103245" w:rsidRDefault="000B32D7" w:rsidP="00C50A8A">
      <w:pPr>
        <w:pStyle w:val="Pargrafdellista"/>
        <w:numPr>
          <w:ilvl w:val="0"/>
          <w:numId w:val="3"/>
        </w:numPr>
        <w:tabs>
          <w:tab w:val="clear" w:pos="360"/>
          <w:tab w:val="num" w:pos="140"/>
        </w:tabs>
        <w:jc w:val="both"/>
        <w:rPr>
          <w:rFonts w:ascii="Arial" w:hAnsi="Arial" w:cs="Arial"/>
          <w:b/>
          <w:snapToGrid w:val="0"/>
          <w:sz w:val="22"/>
          <w:szCs w:val="22"/>
        </w:rPr>
      </w:pPr>
      <w:r w:rsidRPr="00103245">
        <w:rPr>
          <w:rFonts w:ascii="Arial" w:hAnsi="Arial" w:cs="Arial"/>
          <w:b/>
          <w:snapToGrid w:val="0"/>
          <w:sz w:val="22"/>
          <w:szCs w:val="22"/>
        </w:rPr>
        <w:t>Dades econòmiques</w:t>
      </w:r>
    </w:p>
    <w:p w14:paraId="37AF0BB7" w14:textId="77777777" w:rsidR="000B32D7" w:rsidRPr="00F61656" w:rsidRDefault="000B32D7" w:rsidP="000B32D7">
      <w:pPr>
        <w:spacing w:after="0" w:line="240" w:lineRule="auto"/>
        <w:jc w:val="both"/>
        <w:rPr>
          <w:rFonts w:cs="Arial"/>
          <w:snapToGrid w:val="0"/>
          <w:lang w:eastAsia="es-ES"/>
        </w:rPr>
      </w:pPr>
    </w:p>
    <w:p w14:paraId="516131C3" w14:textId="77777777" w:rsidR="000B32D7" w:rsidRDefault="000B32D7" w:rsidP="000B32D7">
      <w:pPr>
        <w:spacing w:after="0" w:line="240" w:lineRule="auto"/>
        <w:jc w:val="both"/>
        <w:rPr>
          <w:rFonts w:cs="Arial"/>
          <w:snapToGrid w:val="0"/>
          <w:lang w:eastAsia="es-ES"/>
        </w:rPr>
      </w:pPr>
      <w:r>
        <w:rPr>
          <w:rFonts w:cs="Arial"/>
          <w:snapToGrid w:val="0"/>
          <w:lang w:eastAsia="es-ES"/>
        </w:rPr>
        <w:t>B1. Determinació del preu</w:t>
      </w:r>
    </w:p>
    <w:p w14:paraId="18BEF9AF" w14:textId="77777777" w:rsidR="000B32D7" w:rsidRDefault="000B32D7" w:rsidP="000B32D7">
      <w:pPr>
        <w:spacing w:after="0" w:line="240" w:lineRule="auto"/>
        <w:jc w:val="both"/>
        <w:rPr>
          <w:rFonts w:cs="Arial"/>
          <w:snapToGrid w:val="0"/>
          <w:lang w:eastAsia="es-ES"/>
        </w:rPr>
      </w:pPr>
    </w:p>
    <w:p w14:paraId="0B5FFAA5" w14:textId="77777777" w:rsidR="009B7E1C" w:rsidRDefault="000B32D7" w:rsidP="000B32D7">
      <w:pPr>
        <w:pStyle w:val="Textindependent"/>
        <w:ind w:right="126"/>
      </w:pPr>
      <w:r w:rsidRPr="00C80EC4">
        <w:rPr>
          <w:sz w:val="22"/>
          <w:szCs w:val="22"/>
          <w:lang w:val="ca-ES"/>
        </w:rPr>
        <w:t>E</w:t>
      </w:r>
      <w:r w:rsidRPr="00C80EC4">
        <w:rPr>
          <w:sz w:val="22"/>
          <w:szCs w:val="22"/>
        </w:rPr>
        <w:t xml:space="preserve">l preu del contracte </w:t>
      </w:r>
      <w:proofErr w:type="spellStart"/>
      <w:r w:rsidRPr="00C80EC4">
        <w:rPr>
          <w:sz w:val="22"/>
          <w:szCs w:val="22"/>
        </w:rPr>
        <w:t>s’ha</w:t>
      </w:r>
      <w:proofErr w:type="spellEnd"/>
      <w:r w:rsidRPr="00C80EC4">
        <w:rPr>
          <w:sz w:val="22"/>
          <w:szCs w:val="22"/>
        </w:rPr>
        <w:t xml:space="preserve"> </w:t>
      </w:r>
      <w:proofErr w:type="spellStart"/>
      <w:r w:rsidRPr="00C80EC4">
        <w:rPr>
          <w:sz w:val="22"/>
          <w:szCs w:val="22"/>
        </w:rPr>
        <w:t>determinat</w:t>
      </w:r>
      <w:proofErr w:type="spellEnd"/>
      <w:r w:rsidRPr="00C80EC4">
        <w:rPr>
          <w:sz w:val="22"/>
          <w:szCs w:val="22"/>
        </w:rPr>
        <w:t xml:space="preserve"> </w:t>
      </w:r>
      <w:proofErr w:type="spellStart"/>
      <w:r w:rsidRPr="00C80EC4">
        <w:rPr>
          <w:sz w:val="22"/>
          <w:szCs w:val="22"/>
        </w:rPr>
        <w:t>d’acord</w:t>
      </w:r>
      <w:proofErr w:type="spellEnd"/>
      <w:r w:rsidRPr="00C80EC4">
        <w:rPr>
          <w:sz w:val="22"/>
          <w:szCs w:val="22"/>
        </w:rPr>
        <w:t xml:space="preserve"> </w:t>
      </w:r>
      <w:proofErr w:type="spellStart"/>
      <w:r w:rsidRPr="00C80EC4">
        <w:rPr>
          <w:sz w:val="22"/>
          <w:szCs w:val="22"/>
        </w:rPr>
        <w:t>amb</w:t>
      </w:r>
      <w:proofErr w:type="spellEnd"/>
      <w:r w:rsidRPr="00C80EC4">
        <w:rPr>
          <w:sz w:val="22"/>
          <w:szCs w:val="22"/>
        </w:rPr>
        <w:t xml:space="preserve"> </w:t>
      </w:r>
      <w:proofErr w:type="spellStart"/>
      <w:r w:rsidRPr="00C80EC4">
        <w:rPr>
          <w:sz w:val="22"/>
          <w:szCs w:val="22"/>
        </w:rPr>
        <w:t>els</w:t>
      </w:r>
      <w:proofErr w:type="spellEnd"/>
      <w:r w:rsidRPr="00C80EC4">
        <w:rPr>
          <w:spacing w:val="1"/>
          <w:sz w:val="22"/>
          <w:szCs w:val="22"/>
        </w:rPr>
        <w:t xml:space="preserve"> </w:t>
      </w:r>
      <w:proofErr w:type="spellStart"/>
      <w:r w:rsidRPr="00C80EC4">
        <w:rPr>
          <w:sz w:val="22"/>
          <w:szCs w:val="22"/>
        </w:rPr>
        <w:t>preus</w:t>
      </w:r>
      <w:proofErr w:type="spellEnd"/>
      <w:r w:rsidRPr="00C80EC4">
        <w:rPr>
          <w:spacing w:val="10"/>
          <w:sz w:val="22"/>
          <w:szCs w:val="22"/>
        </w:rPr>
        <w:t xml:space="preserve"> </w:t>
      </w:r>
      <w:r w:rsidRPr="00C80EC4">
        <w:rPr>
          <w:sz w:val="22"/>
          <w:szCs w:val="22"/>
        </w:rPr>
        <w:t>de</w:t>
      </w:r>
      <w:r w:rsidRPr="00C80EC4">
        <w:rPr>
          <w:spacing w:val="8"/>
          <w:sz w:val="22"/>
          <w:szCs w:val="22"/>
        </w:rPr>
        <w:t xml:space="preserve"> </w:t>
      </w:r>
      <w:proofErr w:type="spellStart"/>
      <w:r w:rsidRPr="00C80EC4">
        <w:rPr>
          <w:sz w:val="22"/>
          <w:szCs w:val="22"/>
        </w:rPr>
        <w:t>mercat</w:t>
      </w:r>
      <w:proofErr w:type="spellEnd"/>
      <w:r w:rsidRPr="00C80EC4">
        <w:rPr>
          <w:spacing w:val="12"/>
          <w:sz w:val="22"/>
          <w:szCs w:val="22"/>
        </w:rPr>
        <w:t xml:space="preserve"> </w:t>
      </w:r>
      <w:r w:rsidRPr="00C80EC4">
        <w:rPr>
          <w:sz w:val="22"/>
          <w:szCs w:val="22"/>
        </w:rPr>
        <w:t>per</w:t>
      </w:r>
      <w:r w:rsidRPr="00C80EC4">
        <w:rPr>
          <w:spacing w:val="12"/>
          <w:sz w:val="22"/>
          <w:szCs w:val="22"/>
        </w:rPr>
        <w:t xml:space="preserve"> </w:t>
      </w:r>
      <w:r w:rsidRPr="00C80EC4">
        <w:rPr>
          <w:sz w:val="22"/>
          <w:szCs w:val="22"/>
        </w:rPr>
        <w:t>a</w:t>
      </w:r>
      <w:r w:rsidRPr="00C80EC4">
        <w:rPr>
          <w:spacing w:val="9"/>
          <w:sz w:val="22"/>
          <w:szCs w:val="22"/>
        </w:rPr>
        <w:t xml:space="preserve"> </w:t>
      </w:r>
      <w:proofErr w:type="spellStart"/>
      <w:r w:rsidRPr="00C80EC4">
        <w:rPr>
          <w:sz w:val="22"/>
          <w:szCs w:val="22"/>
        </w:rPr>
        <w:t>aquesta</w:t>
      </w:r>
      <w:proofErr w:type="spellEnd"/>
      <w:r w:rsidRPr="00C80EC4">
        <w:rPr>
          <w:spacing w:val="8"/>
          <w:sz w:val="22"/>
          <w:szCs w:val="22"/>
        </w:rPr>
        <w:t xml:space="preserve"> </w:t>
      </w:r>
      <w:proofErr w:type="spellStart"/>
      <w:r w:rsidRPr="00C80EC4">
        <w:rPr>
          <w:sz w:val="22"/>
          <w:szCs w:val="22"/>
        </w:rPr>
        <w:t>tipologia</w:t>
      </w:r>
      <w:proofErr w:type="spellEnd"/>
      <w:r w:rsidRPr="00C80EC4">
        <w:rPr>
          <w:spacing w:val="11"/>
          <w:sz w:val="22"/>
          <w:szCs w:val="22"/>
        </w:rPr>
        <w:t xml:space="preserve"> </w:t>
      </w:r>
      <w:r w:rsidRPr="00C80EC4">
        <w:rPr>
          <w:sz w:val="22"/>
          <w:szCs w:val="22"/>
        </w:rPr>
        <w:t>de</w:t>
      </w:r>
      <w:r w:rsidRPr="00C80EC4">
        <w:rPr>
          <w:spacing w:val="8"/>
          <w:sz w:val="22"/>
          <w:szCs w:val="22"/>
        </w:rPr>
        <w:t xml:space="preserve"> </w:t>
      </w:r>
      <w:proofErr w:type="spellStart"/>
      <w:r w:rsidRPr="00C80EC4">
        <w:rPr>
          <w:sz w:val="22"/>
          <w:szCs w:val="22"/>
        </w:rPr>
        <w:t>treballs</w:t>
      </w:r>
      <w:proofErr w:type="spellEnd"/>
      <w:r w:rsidRPr="00C80EC4">
        <w:rPr>
          <w:sz w:val="22"/>
          <w:szCs w:val="22"/>
        </w:rPr>
        <w:t>.</w:t>
      </w:r>
      <w:r w:rsidRPr="00C80EC4">
        <w:rPr>
          <w:spacing w:val="18"/>
          <w:sz w:val="22"/>
          <w:szCs w:val="22"/>
        </w:rPr>
        <w:t xml:space="preserve"> </w:t>
      </w:r>
      <w:r w:rsidRPr="00C80EC4">
        <w:rPr>
          <w:sz w:val="22"/>
          <w:szCs w:val="22"/>
        </w:rPr>
        <w:t>El</w:t>
      </w:r>
      <w:r w:rsidRPr="00C80EC4">
        <w:rPr>
          <w:spacing w:val="9"/>
          <w:sz w:val="22"/>
          <w:szCs w:val="22"/>
        </w:rPr>
        <w:t xml:space="preserve"> </w:t>
      </w:r>
      <w:r w:rsidRPr="00C80EC4">
        <w:rPr>
          <w:sz w:val="22"/>
          <w:szCs w:val="22"/>
        </w:rPr>
        <w:t>programa</w:t>
      </w:r>
      <w:r w:rsidRPr="00C80EC4">
        <w:rPr>
          <w:spacing w:val="9"/>
          <w:sz w:val="22"/>
          <w:szCs w:val="22"/>
        </w:rPr>
        <w:t xml:space="preserve"> </w:t>
      </w:r>
      <w:proofErr w:type="spellStart"/>
      <w:r w:rsidRPr="00C80EC4">
        <w:rPr>
          <w:sz w:val="22"/>
          <w:szCs w:val="22"/>
        </w:rPr>
        <w:t>Horizon</w:t>
      </w:r>
      <w:proofErr w:type="spellEnd"/>
      <w:r w:rsidRPr="00C80EC4">
        <w:rPr>
          <w:spacing w:val="11"/>
          <w:sz w:val="22"/>
          <w:szCs w:val="22"/>
        </w:rPr>
        <w:t xml:space="preserve"> </w:t>
      </w:r>
      <w:r w:rsidRPr="00C80EC4">
        <w:rPr>
          <w:sz w:val="22"/>
          <w:szCs w:val="22"/>
        </w:rPr>
        <w:t>2020,</w:t>
      </w:r>
      <w:r w:rsidRPr="00C80EC4">
        <w:rPr>
          <w:spacing w:val="9"/>
          <w:sz w:val="22"/>
          <w:szCs w:val="22"/>
        </w:rPr>
        <w:t xml:space="preserve"> </w:t>
      </w:r>
      <w:r w:rsidRPr="00C80EC4">
        <w:rPr>
          <w:sz w:val="22"/>
          <w:szCs w:val="22"/>
        </w:rPr>
        <w:t>que</w:t>
      </w:r>
      <w:r w:rsidRPr="00C80EC4">
        <w:rPr>
          <w:spacing w:val="9"/>
          <w:sz w:val="22"/>
          <w:szCs w:val="22"/>
        </w:rPr>
        <w:t xml:space="preserve"> </w:t>
      </w:r>
      <w:proofErr w:type="spellStart"/>
      <w:r w:rsidRPr="00C80EC4">
        <w:rPr>
          <w:sz w:val="22"/>
          <w:szCs w:val="22"/>
        </w:rPr>
        <w:t>finança</w:t>
      </w:r>
      <w:proofErr w:type="spellEnd"/>
      <w:r w:rsidRPr="00C80EC4">
        <w:rPr>
          <w:spacing w:val="-59"/>
          <w:sz w:val="22"/>
          <w:szCs w:val="22"/>
        </w:rPr>
        <w:t xml:space="preserve"> </w:t>
      </w:r>
      <w:r w:rsidRPr="00C80EC4">
        <w:rPr>
          <w:sz w:val="22"/>
          <w:szCs w:val="22"/>
        </w:rPr>
        <w:t xml:space="preserve">la </w:t>
      </w:r>
      <w:proofErr w:type="spellStart"/>
      <w:r w:rsidRPr="00C80EC4">
        <w:rPr>
          <w:sz w:val="22"/>
          <w:szCs w:val="22"/>
        </w:rPr>
        <w:t>investigació</w:t>
      </w:r>
      <w:proofErr w:type="spellEnd"/>
      <w:r w:rsidRPr="00C80EC4">
        <w:rPr>
          <w:sz w:val="22"/>
          <w:szCs w:val="22"/>
        </w:rPr>
        <w:t xml:space="preserve"> i la </w:t>
      </w:r>
      <w:proofErr w:type="spellStart"/>
      <w:r w:rsidRPr="00C80EC4">
        <w:rPr>
          <w:sz w:val="22"/>
          <w:szCs w:val="22"/>
        </w:rPr>
        <w:t>innovació</w:t>
      </w:r>
      <w:proofErr w:type="spellEnd"/>
      <w:r w:rsidRPr="00C80EC4">
        <w:rPr>
          <w:sz w:val="22"/>
          <w:szCs w:val="22"/>
        </w:rPr>
        <w:t xml:space="preserve"> de la UE, </w:t>
      </w:r>
      <w:proofErr w:type="spellStart"/>
      <w:r w:rsidRPr="00C80EC4">
        <w:rPr>
          <w:sz w:val="22"/>
          <w:szCs w:val="22"/>
        </w:rPr>
        <w:t>ofereix</w:t>
      </w:r>
      <w:proofErr w:type="spellEnd"/>
      <w:r w:rsidRPr="00C80EC4">
        <w:rPr>
          <w:sz w:val="22"/>
          <w:szCs w:val="22"/>
        </w:rPr>
        <w:t xml:space="preserve"> un </w:t>
      </w:r>
      <w:proofErr w:type="spellStart"/>
      <w:r w:rsidRPr="00C80EC4">
        <w:rPr>
          <w:sz w:val="22"/>
          <w:szCs w:val="22"/>
        </w:rPr>
        <w:t>marc</w:t>
      </w:r>
      <w:proofErr w:type="spellEnd"/>
      <w:r w:rsidRPr="00C80EC4">
        <w:rPr>
          <w:sz w:val="22"/>
          <w:szCs w:val="22"/>
        </w:rPr>
        <w:t xml:space="preserve"> de </w:t>
      </w:r>
      <w:proofErr w:type="spellStart"/>
      <w:r w:rsidRPr="00C80EC4">
        <w:rPr>
          <w:sz w:val="22"/>
          <w:szCs w:val="22"/>
        </w:rPr>
        <w:t>referència</w:t>
      </w:r>
      <w:proofErr w:type="spellEnd"/>
      <w:r w:rsidRPr="00C80EC4">
        <w:rPr>
          <w:sz w:val="22"/>
          <w:szCs w:val="22"/>
        </w:rPr>
        <w:t xml:space="preserve"> per determinar la</w:t>
      </w:r>
      <w:r w:rsidRPr="00C80EC4">
        <w:rPr>
          <w:spacing w:val="1"/>
          <w:sz w:val="22"/>
          <w:szCs w:val="22"/>
        </w:rPr>
        <w:t xml:space="preserve"> </w:t>
      </w:r>
      <w:proofErr w:type="spellStart"/>
      <w:r w:rsidRPr="00C80EC4">
        <w:rPr>
          <w:sz w:val="22"/>
          <w:szCs w:val="22"/>
        </w:rPr>
        <w:t>retribució</w:t>
      </w:r>
      <w:proofErr w:type="spellEnd"/>
      <w:r w:rsidRPr="00C80EC4">
        <w:rPr>
          <w:sz w:val="22"/>
          <w:szCs w:val="22"/>
        </w:rPr>
        <w:t xml:space="preserve"> </w:t>
      </w:r>
      <w:proofErr w:type="spellStart"/>
      <w:r w:rsidRPr="00C80EC4">
        <w:rPr>
          <w:sz w:val="22"/>
          <w:szCs w:val="22"/>
        </w:rPr>
        <w:t>professional</w:t>
      </w:r>
      <w:proofErr w:type="spellEnd"/>
      <w:r w:rsidRPr="00C80EC4">
        <w:rPr>
          <w:sz w:val="22"/>
          <w:szCs w:val="22"/>
        </w:rPr>
        <w:t xml:space="preserve"> </w:t>
      </w:r>
      <w:proofErr w:type="spellStart"/>
      <w:r w:rsidRPr="00C80EC4">
        <w:rPr>
          <w:sz w:val="22"/>
          <w:szCs w:val="22"/>
        </w:rPr>
        <w:t>dels</w:t>
      </w:r>
      <w:proofErr w:type="spellEnd"/>
      <w:r w:rsidRPr="00C80EC4">
        <w:rPr>
          <w:sz w:val="22"/>
          <w:szCs w:val="22"/>
        </w:rPr>
        <w:t xml:space="preserve"> </w:t>
      </w:r>
      <w:proofErr w:type="spellStart"/>
      <w:r w:rsidRPr="00C80EC4">
        <w:rPr>
          <w:sz w:val="22"/>
          <w:szCs w:val="22"/>
        </w:rPr>
        <w:t>experts</w:t>
      </w:r>
      <w:proofErr w:type="spellEnd"/>
      <w:r w:rsidRPr="00C80EC4">
        <w:rPr>
          <w:sz w:val="22"/>
          <w:szCs w:val="22"/>
        </w:rPr>
        <w:t xml:space="preserve"> i que </w:t>
      </w:r>
      <w:proofErr w:type="spellStart"/>
      <w:r w:rsidRPr="00C80EC4">
        <w:rPr>
          <w:sz w:val="22"/>
          <w:szCs w:val="22"/>
        </w:rPr>
        <w:t>estableix</w:t>
      </w:r>
      <w:proofErr w:type="spellEnd"/>
      <w:r w:rsidRPr="00C80EC4">
        <w:rPr>
          <w:sz w:val="22"/>
          <w:szCs w:val="22"/>
        </w:rPr>
        <w:t xml:space="preserve"> en 450 euros per </w:t>
      </w:r>
      <w:proofErr w:type="spellStart"/>
      <w:r w:rsidRPr="00C80EC4">
        <w:rPr>
          <w:sz w:val="22"/>
          <w:szCs w:val="22"/>
        </w:rPr>
        <w:t>dia</w:t>
      </w:r>
      <w:proofErr w:type="spellEnd"/>
      <w:r w:rsidRPr="00C80EC4">
        <w:rPr>
          <w:sz w:val="22"/>
          <w:szCs w:val="22"/>
        </w:rPr>
        <w:t xml:space="preserve"> de </w:t>
      </w:r>
      <w:proofErr w:type="spellStart"/>
      <w:r w:rsidRPr="00C80EC4">
        <w:rPr>
          <w:sz w:val="22"/>
          <w:szCs w:val="22"/>
        </w:rPr>
        <w:t>treball</w:t>
      </w:r>
      <w:proofErr w:type="spellEnd"/>
      <w:r w:rsidR="009B7E1C">
        <w:rPr>
          <w:sz w:val="22"/>
          <w:szCs w:val="22"/>
        </w:rPr>
        <w:t xml:space="preserve"> duranta el período 2021-2027</w:t>
      </w:r>
      <w:r w:rsidR="009B7E1C">
        <w:t xml:space="preserve"> </w:t>
      </w:r>
      <w:r w:rsidR="009B7E1C">
        <w:rPr>
          <w:rStyle w:val="Refernciadenotaapeudepgina"/>
          <w:sz w:val="22"/>
          <w:szCs w:val="22"/>
        </w:rPr>
        <w:footnoteReference w:id="1"/>
      </w:r>
      <w:r w:rsidR="009B7E1C">
        <w:t xml:space="preserve"> </w:t>
      </w:r>
    </w:p>
    <w:p w14:paraId="576EAAEB" w14:textId="77777777" w:rsidR="009B7E1C" w:rsidRDefault="009B7E1C" w:rsidP="000B32D7">
      <w:pPr>
        <w:pStyle w:val="Textindependent"/>
        <w:ind w:right="126"/>
      </w:pPr>
    </w:p>
    <w:p w14:paraId="3FB4BDCA" w14:textId="77777777" w:rsidR="009B7E1C" w:rsidRDefault="009B7E1C" w:rsidP="000B32D7">
      <w:pPr>
        <w:pStyle w:val="Textindependent"/>
        <w:ind w:right="126"/>
        <w:rPr>
          <w:spacing w:val="-2"/>
        </w:rPr>
      </w:pPr>
      <w:proofErr w:type="spellStart"/>
      <w:r>
        <w:t>S’ha</w:t>
      </w:r>
      <w:proofErr w:type="spellEnd"/>
      <w:r>
        <w:t xml:space="preserve"> </w:t>
      </w:r>
      <w:proofErr w:type="spellStart"/>
      <w:r>
        <w:t>considerat</w:t>
      </w:r>
      <w:proofErr w:type="spellEnd"/>
      <w:r>
        <w:t xml:space="preserve"> una jornada laboral de 37,5 </w:t>
      </w:r>
      <w:proofErr w:type="spellStart"/>
      <w:r>
        <w:t>hores</w:t>
      </w:r>
      <w:proofErr w:type="spellEnd"/>
      <w:r>
        <w:t xml:space="preserve"> per la </w:t>
      </w:r>
      <w:proofErr w:type="spellStart"/>
      <w:r>
        <w:t>qual</w:t>
      </w:r>
      <w:proofErr w:type="spellEnd"/>
      <w:r>
        <w:t xml:space="preserve"> cosa </w:t>
      </w:r>
      <w:proofErr w:type="spellStart"/>
      <w:r>
        <w:t>l’import</w:t>
      </w:r>
      <w:proofErr w:type="spellEnd"/>
      <w:r>
        <w:t xml:space="preserve"> base/hora </w:t>
      </w:r>
      <w:proofErr w:type="spellStart"/>
      <w:r>
        <w:t>d’assessor</w:t>
      </w:r>
      <w:proofErr w:type="spellEnd"/>
      <w:r>
        <w:t xml:space="preserve"> </w:t>
      </w:r>
      <w:proofErr w:type="spellStart"/>
      <w:r>
        <w:t>sènior</w:t>
      </w:r>
      <w:proofErr w:type="spellEnd"/>
      <w:r>
        <w:t xml:space="preserve"> </w:t>
      </w:r>
      <w:proofErr w:type="spellStart"/>
      <w:r>
        <w:t>s’estableix</w:t>
      </w:r>
      <w:proofErr w:type="spellEnd"/>
      <w:r>
        <w:t xml:space="preserve"> en 60 €, IVA </w:t>
      </w:r>
      <w:proofErr w:type="spellStart"/>
      <w:r>
        <w:t>exclòs</w:t>
      </w:r>
      <w:proofErr w:type="spellEnd"/>
      <w:r>
        <w:t xml:space="preserve">. En </w:t>
      </w:r>
      <w:proofErr w:type="spellStart"/>
      <w:r>
        <w:t>cas</w:t>
      </w:r>
      <w:proofErr w:type="spellEnd"/>
      <w:r>
        <w:t xml:space="preserve"> de les tasques de </w:t>
      </w:r>
      <w:proofErr w:type="spellStart"/>
      <w:r>
        <w:t>coordinació</w:t>
      </w:r>
      <w:proofErr w:type="spellEnd"/>
      <w:r>
        <w:t xml:space="preserve"> </w:t>
      </w:r>
      <w:proofErr w:type="spellStart"/>
      <w:r>
        <w:t>s’ha</w:t>
      </w:r>
      <w:proofErr w:type="spellEnd"/>
      <w:r>
        <w:t xml:space="preserve"> </w:t>
      </w:r>
      <w:proofErr w:type="spellStart"/>
      <w:r>
        <w:t>considerat</w:t>
      </w:r>
      <w:proofErr w:type="spellEnd"/>
      <w:r>
        <w:t xml:space="preserve"> un </w:t>
      </w:r>
      <w:proofErr w:type="spellStart"/>
      <w:r>
        <w:t>complement</w:t>
      </w:r>
      <w:proofErr w:type="spellEnd"/>
      <w:r>
        <w:t xml:space="preserve"> </w:t>
      </w:r>
      <w:proofErr w:type="spellStart"/>
      <w:r>
        <w:t>diari</w:t>
      </w:r>
      <w:proofErr w:type="spellEnd"/>
      <w:r>
        <w:t xml:space="preserve"> </w:t>
      </w:r>
      <w:proofErr w:type="spellStart"/>
      <w:r>
        <w:t>addicional</w:t>
      </w:r>
      <w:proofErr w:type="spellEnd"/>
      <w:r>
        <w:t xml:space="preserve"> de 90 €, IVA </w:t>
      </w:r>
      <w:proofErr w:type="spellStart"/>
      <w:r>
        <w:t>exclòs</w:t>
      </w:r>
      <w:proofErr w:type="spellEnd"/>
      <w:r>
        <w:t>,</w:t>
      </w:r>
      <w:r>
        <w:rPr>
          <w:spacing w:val="-2"/>
        </w:rPr>
        <w:t xml:space="preserve"> </w:t>
      </w:r>
      <w:r>
        <w:t>i</w:t>
      </w:r>
      <w:r>
        <w:rPr>
          <w:spacing w:val="-6"/>
        </w:rPr>
        <w:t xml:space="preserve"> </w:t>
      </w:r>
      <w:r>
        <w:t>que</w:t>
      </w:r>
      <w:r>
        <w:rPr>
          <w:spacing w:val="-6"/>
        </w:rPr>
        <w:t xml:space="preserve"> </w:t>
      </w:r>
      <w:proofErr w:type="spellStart"/>
      <w:r>
        <w:t>suposa</w:t>
      </w:r>
      <w:proofErr w:type="spellEnd"/>
      <w:r>
        <w:rPr>
          <w:spacing w:val="-6"/>
        </w:rPr>
        <w:t xml:space="preserve"> </w:t>
      </w:r>
      <w:r>
        <w:t>un</w:t>
      </w:r>
      <w:r>
        <w:rPr>
          <w:spacing w:val="-3"/>
        </w:rPr>
        <w:t xml:space="preserve"> </w:t>
      </w:r>
      <w:proofErr w:type="spellStart"/>
      <w:r>
        <w:t>import</w:t>
      </w:r>
      <w:proofErr w:type="spellEnd"/>
      <w:r>
        <w:rPr>
          <w:spacing w:val="-2"/>
        </w:rPr>
        <w:t xml:space="preserve"> </w:t>
      </w:r>
      <w:proofErr w:type="spellStart"/>
      <w:r>
        <w:t>addicional</w:t>
      </w:r>
      <w:proofErr w:type="spellEnd"/>
      <w:r>
        <w:rPr>
          <w:spacing w:val="-4"/>
        </w:rPr>
        <w:t xml:space="preserve"> </w:t>
      </w:r>
      <w:r>
        <w:t>de</w:t>
      </w:r>
      <w:r>
        <w:rPr>
          <w:spacing w:val="-6"/>
        </w:rPr>
        <w:t xml:space="preserve"> </w:t>
      </w:r>
      <w:r>
        <w:t>12</w:t>
      </w:r>
      <w:r>
        <w:rPr>
          <w:spacing w:val="-6"/>
        </w:rPr>
        <w:t xml:space="preserve"> </w:t>
      </w:r>
      <w:r>
        <w:t>€/hora.</w:t>
      </w:r>
      <w:r>
        <w:rPr>
          <w:spacing w:val="-2"/>
        </w:rPr>
        <w:t xml:space="preserve"> </w:t>
      </w:r>
    </w:p>
    <w:p w14:paraId="5871BCE0" w14:textId="77777777" w:rsidR="009B7E1C" w:rsidRDefault="009B7E1C" w:rsidP="000B32D7">
      <w:pPr>
        <w:pStyle w:val="Textindependent"/>
        <w:ind w:right="126"/>
        <w:rPr>
          <w:spacing w:val="-2"/>
        </w:rPr>
      </w:pPr>
    </w:p>
    <w:p w14:paraId="67352B3A" w14:textId="13E1CC92" w:rsidR="009B7E1C" w:rsidRPr="009B7E1C" w:rsidRDefault="009B7E1C" w:rsidP="000B32D7">
      <w:pPr>
        <w:pStyle w:val="Textindependent"/>
        <w:ind w:right="126"/>
      </w:pPr>
      <w:r>
        <w:t>Per</w:t>
      </w:r>
      <w:r>
        <w:rPr>
          <w:spacing w:val="-2"/>
        </w:rPr>
        <w:t xml:space="preserve"> </w:t>
      </w:r>
      <w:proofErr w:type="spellStart"/>
      <w:r>
        <w:t>aquest</w:t>
      </w:r>
      <w:proofErr w:type="spellEnd"/>
      <w:r>
        <w:rPr>
          <w:spacing w:val="-6"/>
        </w:rPr>
        <w:t xml:space="preserve"> </w:t>
      </w:r>
      <w:proofErr w:type="spellStart"/>
      <w:r>
        <w:t>motiu</w:t>
      </w:r>
      <w:proofErr w:type="spellEnd"/>
      <w:r>
        <w:rPr>
          <w:spacing w:val="-6"/>
        </w:rPr>
        <w:t xml:space="preserve"> </w:t>
      </w:r>
      <w:r>
        <w:t>el</w:t>
      </w:r>
      <w:r>
        <w:rPr>
          <w:spacing w:val="-4"/>
        </w:rPr>
        <w:t xml:space="preserve"> </w:t>
      </w:r>
      <w:r>
        <w:t>preu/hora</w:t>
      </w:r>
      <w:r>
        <w:rPr>
          <w:spacing w:val="-6"/>
        </w:rPr>
        <w:t xml:space="preserve"> </w:t>
      </w:r>
      <w:r>
        <w:t xml:space="preserve">de les tasques de </w:t>
      </w:r>
      <w:proofErr w:type="spellStart"/>
      <w:r>
        <w:t>coordinació</w:t>
      </w:r>
      <w:proofErr w:type="spellEnd"/>
      <w:r>
        <w:t xml:space="preserve"> </w:t>
      </w:r>
      <w:proofErr w:type="spellStart"/>
      <w:r>
        <w:t>són</w:t>
      </w:r>
      <w:proofErr w:type="spellEnd"/>
      <w:r>
        <w:t xml:space="preserve"> de 72 €, IVA </w:t>
      </w:r>
      <w:proofErr w:type="spellStart"/>
      <w:r>
        <w:t>exclòs</w:t>
      </w:r>
      <w:proofErr w:type="spellEnd"/>
      <w:r>
        <w:t xml:space="preserve">. </w:t>
      </w:r>
      <w:proofErr w:type="spellStart"/>
      <w:r>
        <w:t>D’acord</w:t>
      </w:r>
      <w:proofErr w:type="spellEnd"/>
      <w:r>
        <w:t xml:space="preserve"> </w:t>
      </w:r>
      <w:proofErr w:type="spellStart"/>
      <w:r>
        <w:t>amb</w:t>
      </w:r>
      <w:proofErr w:type="spellEnd"/>
      <w:r>
        <w:t xml:space="preserve"> </w:t>
      </w:r>
      <w:proofErr w:type="spellStart"/>
      <w:r>
        <w:t>aquest</w:t>
      </w:r>
      <w:proofErr w:type="spellEnd"/>
      <w:r>
        <w:t xml:space="preserve"> </w:t>
      </w:r>
      <w:proofErr w:type="spellStart"/>
      <w:r>
        <w:t>marc</w:t>
      </w:r>
      <w:proofErr w:type="spellEnd"/>
      <w:r>
        <w:t xml:space="preserve"> </w:t>
      </w:r>
      <w:proofErr w:type="spellStart"/>
      <w:r>
        <w:t>comunitari</w:t>
      </w:r>
      <w:proofErr w:type="spellEnd"/>
      <w:r>
        <w:t xml:space="preserve">, </w:t>
      </w:r>
      <w:proofErr w:type="spellStart"/>
      <w:r>
        <w:t>els</w:t>
      </w:r>
      <w:proofErr w:type="spellEnd"/>
      <w:r>
        <w:t xml:space="preserve"> costos </w:t>
      </w:r>
      <w:proofErr w:type="spellStart"/>
      <w:r>
        <w:t>salarials</w:t>
      </w:r>
      <w:proofErr w:type="spellEnd"/>
      <w:r>
        <w:t xml:space="preserve"> </w:t>
      </w:r>
      <w:proofErr w:type="spellStart"/>
      <w:r>
        <w:t>estimats</w:t>
      </w:r>
      <w:proofErr w:type="spellEnd"/>
      <w:r>
        <w:t xml:space="preserve"> en </w:t>
      </w:r>
      <w:proofErr w:type="spellStart"/>
      <w:r>
        <w:t>funció</w:t>
      </w:r>
      <w:proofErr w:type="spellEnd"/>
      <w:r>
        <w:t xml:space="preserve"> </w:t>
      </w:r>
      <w:proofErr w:type="spellStart"/>
      <w:r>
        <w:t>dels</w:t>
      </w:r>
      <w:proofErr w:type="spellEnd"/>
      <w:r>
        <w:t xml:space="preserve"> </w:t>
      </w:r>
      <w:proofErr w:type="spellStart"/>
      <w:r>
        <w:t>requeriments</w:t>
      </w:r>
      <w:proofErr w:type="spellEnd"/>
      <w:r>
        <w:t xml:space="preserve"> </w:t>
      </w:r>
      <w:proofErr w:type="spellStart"/>
      <w:r>
        <w:t>d’experiència</w:t>
      </w:r>
      <w:proofErr w:type="spellEnd"/>
      <w:r>
        <w:t xml:space="preserve"> i </w:t>
      </w:r>
      <w:proofErr w:type="spellStart"/>
      <w:r>
        <w:t>expertesa</w:t>
      </w:r>
      <w:proofErr w:type="spellEnd"/>
      <w:r>
        <w:t xml:space="preserve"> </w:t>
      </w:r>
      <w:proofErr w:type="spellStart"/>
      <w:r>
        <w:t>dels</w:t>
      </w:r>
      <w:proofErr w:type="spellEnd"/>
      <w:r>
        <w:t xml:space="preserve"> </w:t>
      </w:r>
      <w:proofErr w:type="spellStart"/>
      <w:r>
        <w:t>perfils</w:t>
      </w:r>
      <w:proofErr w:type="spellEnd"/>
      <w:r>
        <w:t xml:space="preserve"> </w:t>
      </w:r>
      <w:proofErr w:type="spellStart"/>
      <w:r>
        <w:t>demandats</w:t>
      </w:r>
      <w:proofErr w:type="spellEnd"/>
      <w:r>
        <w:t xml:space="preserve"> serien </w:t>
      </w:r>
      <w:proofErr w:type="spellStart"/>
      <w:r>
        <w:t>els</w:t>
      </w:r>
      <w:proofErr w:type="spellEnd"/>
      <w:r>
        <w:t xml:space="preserve"> </w:t>
      </w:r>
      <w:proofErr w:type="spellStart"/>
      <w:r>
        <w:t>següents</w:t>
      </w:r>
      <w:proofErr w:type="spellEnd"/>
      <w:r>
        <w:t>:</w:t>
      </w:r>
    </w:p>
    <w:p w14:paraId="71192A8C" w14:textId="77777777" w:rsidR="000B32D7" w:rsidRPr="00C80EC4" w:rsidRDefault="000B32D7" w:rsidP="000B32D7">
      <w:pPr>
        <w:pStyle w:val="Textindependent"/>
        <w:spacing w:before="6"/>
        <w:rPr>
          <w:sz w:val="22"/>
          <w:szCs w:val="22"/>
        </w:r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2"/>
        <w:gridCol w:w="1318"/>
      </w:tblGrid>
      <w:tr w:rsidR="000B32D7" w:rsidRPr="00C80EC4" w14:paraId="4B386192" w14:textId="77777777" w:rsidTr="00C50A8A">
        <w:trPr>
          <w:trHeight w:val="254"/>
        </w:trPr>
        <w:tc>
          <w:tcPr>
            <w:tcW w:w="3872" w:type="dxa"/>
          </w:tcPr>
          <w:p w14:paraId="6D82405B" w14:textId="77777777" w:rsidR="000B32D7" w:rsidRPr="00C80EC4" w:rsidRDefault="000B32D7" w:rsidP="006F6407">
            <w:pPr>
              <w:pStyle w:val="TableParagraph"/>
              <w:ind w:left="105"/>
            </w:pPr>
            <w:r w:rsidRPr="00C80EC4">
              <w:t xml:space="preserve">1 </w:t>
            </w:r>
            <w:proofErr w:type="spellStart"/>
            <w:r w:rsidRPr="00C80EC4">
              <w:t>dia</w:t>
            </w:r>
            <w:proofErr w:type="spellEnd"/>
            <w:r w:rsidRPr="00C80EC4">
              <w:t xml:space="preserve"> de</w:t>
            </w:r>
            <w:r w:rsidRPr="00C80EC4">
              <w:rPr>
                <w:spacing w:val="-2"/>
              </w:rPr>
              <w:t xml:space="preserve"> </w:t>
            </w:r>
            <w:proofErr w:type="spellStart"/>
            <w:r w:rsidRPr="00C80EC4">
              <w:t>treball</w:t>
            </w:r>
            <w:proofErr w:type="spellEnd"/>
          </w:p>
        </w:tc>
        <w:tc>
          <w:tcPr>
            <w:tcW w:w="1318" w:type="dxa"/>
          </w:tcPr>
          <w:p w14:paraId="38EBDADF" w14:textId="5078EDA1" w:rsidR="000B32D7" w:rsidRPr="00C80EC4" w:rsidRDefault="000B32D7" w:rsidP="006F6407">
            <w:pPr>
              <w:pStyle w:val="TableParagraph"/>
              <w:ind w:right="94"/>
              <w:jc w:val="right"/>
            </w:pPr>
            <w:r w:rsidRPr="00C80EC4">
              <w:t xml:space="preserve">450 </w:t>
            </w:r>
            <w:r w:rsidR="009B7E1C">
              <w:t>€</w:t>
            </w:r>
          </w:p>
        </w:tc>
      </w:tr>
      <w:tr w:rsidR="000B32D7" w:rsidRPr="00C80EC4" w14:paraId="7026E445" w14:textId="77777777" w:rsidTr="00C50A8A">
        <w:trPr>
          <w:trHeight w:val="251"/>
        </w:trPr>
        <w:tc>
          <w:tcPr>
            <w:tcW w:w="3872" w:type="dxa"/>
          </w:tcPr>
          <w:p w14:paraId="4D03FF98" w14:textId="77777777" w:rsidR="000B32D7" w:rsidRPr="00C80EC4" w:rsidRDefault="000B32D7" w:rsidP="006F6407">
            <w:pPr>
              <w:pStyle w:val="TableParagraph"/>
              <w:spacing w:line="232" w:lineRule="exact"/>
              <w:ind w:left="105"/>
            </w:pPr>
            <w:r w:rsidRPr="00C80EC4">
              <w:t>Preu</w:t>
            </w:r>
            <w:r w:rsidRPr="00C80EC4">
              <w:rPr>
                <w:spacing w:val="-1"/>
              </w:rPr>
              <w:t xml:space="preserve"> </w:t>
            </w:r>
            <w:r w:rsidRPr="00C80EC4">
              <w:t>hora</w:t>
            </w:r>
            <w:r w:rsidRPr="00C80EC4">
              <w:rPr>
                <w:spacing w:val="-2"/>
              </w:rPr>
              <w:t xml:space="preserve"> </w:t>
            </w:r>
            <w:r w:rsidRPr="00C80EC4">
              <w:t>de</w:t>
            </w:r>
            <w:r w:rsidRPr="00C80EC4">
              <w:rPr>
                <w:spacing w:val="-3"/>
              </w:rPr>
              <w:t xml:space="preserve"> </w:t>
            </w:r>
            <w:proofErr w:type="spellStart"/>
            <w:r w:rsidRPr="00C80EC4">
              <w:t>treball</w:t>
            </w:r>
            <w:proofErr w:type="spellEnd"/>
            <w:r w:rsidRPr="00C80EC4">
              <w:rPr>
                <w:spacing w:val="1"/>
              </w:rPr>
              <w:t xml:space="preserve"> </w:t>
            </w:r>
            <w:r w:rsidRPr="00C80EC4">
              <w:t>assessor</w:t>
            </w:r>
            <w:r w:rsidRPr="00C80EC4">
              <w:rPr>
                <w:spacing w:val="-2"/>
              </w:rPr>
              <w:t xml:space="preserve"> </w:t>
            </w:r>
            <w:proofErr w:type="spellStart"/>
            <w:r w:rsidRPr="00C80EC4">
              <w:t>sènior</w:t>
            </w:r>
            <w:proofErr w:type="spellEnd"/>
          </w:p>
        </w:tc>
        <w:tc>
          <w:tcPr>
            <w:tcW w:w="1318" w:type="dxa"/>
          </w:tcPr>
          <w:p w14:paraId="2D715717" w14:textId="35A3323A" w:rsidR="000B32D7" w:rsidRPr="00C80EC4" w:rsidRDefault="000B32D7" w:rsidP="006F6407">
            <w:pPr>
              <w:pStyle w:val="TableParagraph"/>
              <w:spacing w:line="232" w:lineRule="exact"/>
              <w:ind w:right="94"/>
              <w:jc w:val="right"/>
            </w:pPr>
            <w:r w:rsidRPr="00C80EC4">
              <w:t xml:space="preserve">60 </w:t>
            </w:r>
            <w:r w:rsidR="009B7E1C">
              <w:t>€</w:t>
            </w:r>
          </w:p>
        </w:tc>
      </w:tr>
      <w:tr w:rsidR="000B32D7" w:rsidRPr="00C80EC4" w14:paraId="5127778A" w14:textId="77777777" w:rsidTr="00C50A8A">
        <w:trPr>
          <w:trHeight w:val="254"/>
        </w:trPr>
        <w:tc>
          <w:tcPr>
            <w:tcW w:w="3872" w:type="dxa"/>
          </w:tcPr>
          <w:p w14:paraId="1F101FE2" w14:textId="77777777" w:rsidR="000B32D7" w:rsidRPr="00C80EC4" w:rsidRDefault="000B32D7" w:rsidP="006F6407">
            <w:pPr>
              <w:pStyle w:val="TableParagraph"/>
              <w:ind w:left="105"/>
              <w:rPr>
                <w:lang w:val="es-ES"/>
              </w:rPr>
            </w:pPr>
            <w:r w:rsidRPr="00C80EC4">
              <w:rPr>
                <w:lang w:val="es-ES"/>
              </w:rPr>
              <w:t>Preu</w:t>
            </w:r>
            <w:r w:rsidRPr="00C80EC4">
              <w:rPr>
                <w:spacing w:val="-2"/>
                <w:lang w:val="es-ES"/>
              </w:rPr>
              <w:t xml:space="preserve"> </w:t>
            </w:r>
            <w:r w:rsidRPr="00C80EC4">
              <w:rPr>
                <w:lang w:val="es-ES"/>
              </w:rPr>
              <w:t>hora</w:t>
            </w:r>
            <w:r w:rsidRPr="00C80EC4">
              <w:rPr>
                <w:spacing w:val="-2"/>
                <w:lang w:val="es-ES"/>
              </w:rPr>
              <w:t xml:space="preserve"> </w:t>
            </w:r>
            <w:r w:rsidRPr="00C80EC4">
              <w:rPr>
                <w:lang w:val="es-ES"/>
              </w:rPr>
              <w:t>de</w:t>
            </w:r>
            <w:r w:rsidRPr="00C80EC4">
              <w:rPr>
                <w:spacing w:val="-3"/>
                <w:lang w:val="es-ES"/>
              </w:rPr>
              <w:t xml:space="preserve"> </w:t>
            </w:r>
            <w:proofErr w:type="spellStart"/>
            <w:r w:rsidRPr="00C80EC4">
              <w:rPr>
                <w:lang w:val="es-ES"/>
              </w:rPr>
              <w:t>treball</w:t>
            </w:r>
            <w:proofErr w:type="spellEnd"/>
            <w:r w:rsidRPr="00C80EC4">
              <w:rPr>
                <w:spacing w:val="-1"/>
                <w:lang w:val="es-ES"/>
              </w:rPr>
              <w:t xml:space="preserve"> </w:t>
            </w:r>
            <w:proofErr w:type="spellStart"/>
            <w:r w:rsidRPr="00C80EC4">
              <w:rPr>
                <w:lang w:val="es-ES"/>
              </w:rPr>
              <w:t>coordinació</w:t>
            </w:r>
            <w:proofErr w:type="spellEnd"/>
          </w:p>
        </w:tc>
        <w:tc>
          <w:tcPr>
            <w:tcW w:w="1318" w:type="dxa"/>
          </w:tcPr>
          <w:p w14:paraId="48A3DB78" w14:textId="66CC80DA" w:rsidR="000B32D7" w:rsidRPr="00C80EC4" w:rsidRDefault="000B32D7" w:rsidP="006F6407">
            <w:pPr>
              <w:pStyle w:val="TableParagraph"/>
              <w:ind w:right="94"/>
              <w:jc w:val="right"/>
            </w:pPr>
            <w:r w:rsidRPr="00C80EC4">
              <w:t xml:space="preserve">72 </w:t>
            </w:r>
            <w:r w:rsidR="009B7E1C">
              <w:t>€</w:t>
            </w:r>
          </w:p>
        </w:tc>
      </w:tr>
    </w:tbl>
    <w:p w14:paraId="1DB2B7B0" w14:textId="77777777" w:rsidR="009B7E1C" w:rsidRDefault="009B7E1C" w:rsidP="00C50A8A">
      <w:pPr>
        <w:pStyle w:val="Textindependent"/>
        <w:spacing w:before="1"/>
        <w:ind w:left="192" w:right="139"/>
      </w:pPr>
    </w:p>
    <w:p w14:paraId="7C4A5AFD" w14:textId="5D70F6AA" w:rsidR="009B7E1C" w:rsidRDefault="009B7E1C" w:rsidP="00C50A8A">
      <w:pPr>
        <w:pStyle w:val="Textindependent"/>
        <w:spacing w:before="1"/>
        <w:ind w:left="192" w:right="139"/>
      </w:pPr>
      <w:proofErr w:type="spellStart"/>
      <w:r>
        <w:t>Tenint</w:t>
      </w:r>
      <w:proofErr w:type="spellEnd"/>
      <w:r>
        <w:t xml:space="preserve"> en </w:t>
      </w:r>
      <w:proofErr w:type="spellStart"/>
      <w:r>
        <w:t>compte</w:t>
      </w:r>
      <w:proofErr w:type="spellEnd"/>
      <w:r>
        <w:t xml:space="preserve"> </w:t>
      </w:r>
      <w:proofErr w:type="spellStart"/>
      <w:r>
        <w:t>els</w:t>
      </w:r>
      <w:proofErr w:type="spellEnd"/>
      <w:r>
        <w:t xml:space="preserve"> </w:t>
      </w:r>
      <w:proofErr w:type="spellStart"/>
      <w:r>
        <w:t>preus</w:t>
      </w:r>
      <w:proofErr w:type="spellEnd"/>
      <w:r>
        <w:t xml:space="preserve"> </w:t>
      </w:r>
      <w:proofErr w:type="spellStart"/>
      <w:r>
        <w:t>màxims</w:t>
      </w:r>
      <w:proofErr w:type="spellEnd"/>
      <w:r>
        <w:t xml:space="preserve"> previstos, el </w:t>
      </w:r>
      <w:proofErr w:type="spellStart"/>
      <w:r>
        <w:t>pressupost</w:t>
      </w:r>
      <w:proofErr w:type="spellEnd"/>
      <w:r>
        <w:t xml:space="preserve"> base de </w:t>
      </w:r>
      <w:proofErr w:type="spellStart"/>
      <w:r>
        <w:t>licitació</w:t>
      </w:r>
      <w:proofErr w:type="spellEnd"/>
      <w:r>
        <w:t xml:space="preserve"> </w:t>
      </w:r>
      <w:proofErr w:type="spellStart"/>
      <w:r>
        <w:t>serà</w:t>
      </w:r>
      <w:proofErr w:type="spellEnd"/>
      <w:r>
        <w:t xml:space="preserve"> de 32.815,20</w:t>
      </w:r>
      <w:r w:rsidR="003B6AA1">
        <w:t xml:space="preserve">€ </w:t>
      </w:r>
      <w:r>
        <w:t xml:space="preserve">IVA </w:t>
      </w:r>
      <w:proofErr w:type="spellStart"/>
      <w:r>
        <w:t>inclòs</w:t>
      </w:r>
      <w:proofErr w:type="spellEnd"/>
      <w:r>
        <w:t xml:space="preserve">, </w:t>
      </w:r>
      <w:proofErr w:type="spellStart"/>
      <w:r>
        <w:t>amb</w:t>
      </w:r>
      <w:proofErr w:type="spellEnd"/>
      <w:r>
        <w:t xml:space="preserve"> el </w:t>
      </w:r>
      <w:proofErr w:type="spellStart"/>
      <w:r>
        <w:t>desglossament</w:t>
      </w:r>
      <w:proofErr w:type="spellEnd"/>
      <w:r>
        <w:t xml:space="preserve"> </w:t>
      </w:r>
      <w:proofErr w:type="spellStart"/>
      <w:r>
        <w:t>següent</w:t>
      </w:r>
      <w:proofErr w:type="spellEnd"/>
      <w:r>
        <w:t>:</w:t>
      </w:r>
    </w:p>
    <w:p w14:paraId="4B918BC7" w14:textId="58762F50" w:rsidR="009B7E1C" w:rsidRDefault="009B7E1C" w:rsidP="00C50A8A">
      <w:pPr>
        <w:pStyle w:val="Textindependent"/>
        <w:spacing w:before="202"/>
        <w:ind w:left="1043"/>
      </w:pPr>
      <w:r>
        <w:t xml:space="preserve">27.120,00 </w:t>
      </w:r>
      <w:r>
        <w:rPr>
          <w:spacing w:val="-8"/>
        </w:rPr>
        <w:t>€</w:t>
      </w:r>
      <w:r>
        <w:rPr>
          <w:spacing w:val="-7"/>
        </w:rPr>
        <w:t xml:space="preserve"> </w:t>
      </w:r>
      <w:proofErr w:type="spellStart"/>
      <w:r>
        <w:t>corresponen</w:t>
      </w:r>
      <w:proofErr w:type="spellEnd"/>
      <w:r>
        <w:rPr>
          <w:spacing w:val="-5"/>
        </w:rPr>
        <w:t xml:space="preserve"> </w:t>
      </w:r>
      <w:r>
        <w:t>al</w:t>
      </w:r>
      <w:r>
        <w:rPr>
          <w:spacing w:val="-7"/>
        </w:rPr>
        <w:t xml:space="preserve"> </w:t>
      </w:r>
      <w:r>
        <w:t>preu</w:t>
      </w:r>
      <w:r>
        <w:rPr>
          <w:spacing w:val="-7"/>
        </w:rPr>
        <w:t xml:space="preserve"> </w:t>
      </w:r>
      <w:r>
        <w:t>del</w:t>
      </w:r>
      <w:r>
        <w:rPr>
          <w:spacing w:val="-5"/>
        </w:rPr>
        <w:t xml:space="preserve"> </w:t>
      </w:r>
      <w:r>
        <w:t>contracte</w:t>
      </w:r>
      <w:r>
        <w:rPr>
          <w:spacing w:val="-6"/>
        </w:rPr>
        <w:t xml:space="preserve"> </w:t>
      </w:r>
      <w:r>
        <w:t>(</w:t>
      </w:r>
      <w:proofErr w:type="spellStart"/>
      <w:r>
        <w:t>pressupost</w:t>
      </w:r>
      <w:proofErr w:type="spellEnd"/>
      <w:r>
        <w:rPr>
          <w:spacing w:val="-3"/>
        </w:rPr>
        <w:t xml:space="preserve"> </w:t>
      </w:r>
      <w:r>
        <w:rPr>
          <w:spacing w:val="-4"/>
        </w:rPr>
        <w:t>net)</w:t>
      </w:r>
    </w:p>
    <w:p w14:paraId="29AC327A" w14:textId="6AF0E0D2" w:rsidR="009B7E1C" w:rsidRDefault="009B7E1C" w:rsidP="00C50A8A">
      <w:pPr>
        <w:pStyle w:val="Textindependent"/>
        <w:spacing w:before="200"/>
        <w:ind w:left="1043"/>
      </w:pPr>
      <w:r>
        <w:t xml:space="preserve">  5.695,20</w:t>
      </w:r>
      <w:r>
        <w:rPr>
          <w:spacing w:val="-8"/>
        </w:rPr>
        <w:t xml:space="preserve"> </w:t>
      </w:r>
      <w:r>
        <w:t>€</w:t>
      </w:r>
      <w:r>
        <w:rPr>
          <w:spacing w:val="-6"/>
        </w:rPr>
        <w:t xml:space="preserve"> </w:t>
      </w:r>
      <w:proofErr w:type="spellStart"/>
      <w:r>
        <w:t>corresponen</w:t>
      </w:r>
      <w:proofErr w:type="spellEnd"/>
      <w:r>
        <w:rPr>
          <w:spacing w:val="-5"/>
        </w:rPr>
        <w:t xml:space="preserve"> </w:t>
      </w:r>
      <w:r>
        <w:t>a</w:t>
      </w:r>
      <w:r>
        <w:rPr>
          <w:spacing w:val="-4"/>
        </w:rPr>
        <w:t xml:space="preserve"> </w:t>
      </w:r>
      <w:proofErr w:type="spellStart"/>
      <w:r>
        <w:t>l'import</w:t>
      </w:r>
      <w:proofErr w:type="spellEnd"/>
      <w:r>
        <w:rPr>
          <w:spacing w:val="-2"/>
        </w:rPr>
        <w:t xml:space="preserve"> </w:t>
      </w:r>
      <w:r>
        <w:t>de</w:t>
      </w:r>
      <w:r>
        <w:rPr>
          <w:spacing w:val="-7"/>
        </w:rPr>
        <w:t xml:space="preserve"> </w:t>
      </w:r>
      <w:proofErr w:type="spellStart"/>
      <w:r>
        <w:t>l’impost</w:t>
      </w:r>
      <w:proofErr w:type="spellEnd"/>
      <w:r>
        <w:rPr>
          <w:spacing w:val="-5"/>
        </w:rPr>
        <w:t xml:space="preserve"> </w:t>
      </w:r>
      <w:r>
        <w:t>sobre</w:t>
      </w:r>
      <w:r>
        <w:rPr>
          <w:spacing w:val="-7"/>
        </w:rPr>
        <w:t xml:space="preserve"> </w:t>
      </w:r>
      <w:r>
        <w:t>el</w:t>
      </w:r>
      <w:r>
        <w:rPr>
          <w:spacing w:val="-5"/>
        </w:rPr>
        <w:t xml:space="preserve"> </w:t>
      </w:r>
      <w:r>
        <w:t>valor</w:t>
      </w:r>
      <w:r>
        <w:rPr>
          <w:spacing w:val="-5"/>
        </w:rPr>
        <w:t xml:space="preserve"> </w:t>
      </w:r>
      <w:proofErr w:type="spellStart"/>
      <w:r>
        <w:t>afegit</w:t>
      </w:r>
      <w:proofErr w:type="spellEnd"/>
      <w:r>
        <w:t>,</w:t>
      </w:r>
      <w:r>
        <w:rPr>
          <w:spacing w:val="-6"/>
        </w:rPr>
        <w:t xml:space="preserve"> </w:t>
      </w:r>
      <w:r>
        <w:t>IVA</w:t>
      </w:r>
      <w:r>
        <w:rPr>
          <w:spacing w:val="-4"/>
        </w:rPr>
        <w:t xml:space="preserve"> </w:t>
      </w:r>
      <w:r>
        <w:rPr>
          <w:spacing w:val="-2"/>
        </w:rPr>
        <w:t>(21%)</w:t>
      </w:r>
    </w:p>
    <w:p w14:paraId="4E193C59" w14:textId="77777777" w:rsidR="009B7E1C" w:rsidRDefault="009B7E1C" w:rsidP="00C50A8A">
      <w:pPr>
        <w:pStyle w:val="Textindependent"/>
        <w:spacing w:before="197"/>
        <w:ind w:left="192" w:right="136"/>
      </w:pPr>
      <w:r>
        <w:t xml:space="preserve">La </w:t>
      </w:r>
      <w:proofErr w:type="spellStart"/>
      <w:r>
        <w:t>quantitat</w:t>
      </w:r>
      <w:proofErr w:type="spellEnd"/>
      <w:r>
        <w:t xml:space="preserve"> indicada en el </w:t>
      </w:r>
      <w:proofErr w:type="spellStart"/>
      <w:r>
        <w:t>paràgraf</w:t>
      </w:r>
      <w:proofErr w:type="spellEnd"/>
      <w:r>
        <w:t xml:space="preserve"> anterior </w:t>
      </w:r>
      <w:proofErr w:type="spellStart"/>
      <w:r>
        <w:t>com</w:t>
      </w:r>
      <w:proofErr w:type="spellEnd"/>
      <w:r>
        <w:t xml:space="preserve"> a </w:t>
      </w:r>
      <w:proofErr w:type="spellStart"/>
      <w:r>
        <w:t>pressupost</w:t>
      </w:r>
      <w:proofErr w:type="spellEnd"/>
      <w:r>
        <w:t xml:space="preserve"> net </w:t>
      </w:r>
      <w:proofErr w:type="spellStart"/>
      <w:r>
        <w:t>constitueix</w:t>
      </w:r>
      <w:proofErr w:type="spellEnd"/>
      <w:r>
        <w:t xml:space="preserve"> la </w:t>
      </w:r>
      <w:proofErr w:type="spellStart"/>
      <w:r>
        <w:t>xifra</w:t>
      </w:r>
      <w:proofErr w:type="spellEnd"/>
      <w:r>
        <w:t xml:space="preserve"> </w:t>
      </w:r>
      <w:proofErr w:type="spellStart"/>
      <w:r>
        <w:t>màxima</w:t>
      </w:r>
      <w:proofErr w:type="spellEnd"/>
      <w:r>
        <w:t xml:space="preserve"> de preu o </w:t>
      </w:r>
      <w:proofErr w:type="spellStart"/>
      <w:r>
        <w:t>cost</w:t>
      </w:r>
      <w:proofErr w:type="spellEnd"/>
      <w:r>
        <w:t xml:space="preserve"> que poden </w:t>
      </w:r>
      <w:proofErr w:type="spellStart"/>
      <w:r>
        <w:t>oferir</w:t>
      </w:r>
      <w:proofErr w:type="spellEnd"/>
      <w:r>
        <w:t xml:space="preserve"> les </w:t>
      </w:r>
      <w:proofErr w:type="spellStart"/>
      <w:r>
        <w:t>empreses</w:t>
      </w:r>
      <w:proofErr w:type="spellEnd"/>
      <w:r>
        <w:t xml:space="preserve"> licitadores. Si </w:t>
      </w:r>
      <w:proofErr w:type="spellStart"/>
      <w:r>
        <w:t>s'excedeix</w:t>
      </w:r>
      <w:proofErr w:type="spellEnd"/>
      <w:r>
        <w:t xml:space="preserve"> la </w:t>
      </w:r>
      <w:proofErr w:type="spellStart"/>
      <w:r>
        <w:t>quantia</w:t>
      </w:r>
      <w:proofErr w:type="spellEnd"/>
      <w:r>
        <w:t xml:space="preserve"> del </w:t>
      </w:r>
      <w:proofErr w:type="spellStart"/>
      <w:r>
        <w:t>pressupost</w:t>
      </w:r>
      <w:proofErr w:type="spellEnd"/>
      <w:r>
        <w:t xml:space="preserve"> net </w:t>
      </w:r>
      <w:proofErr w:type="spellStart"/>
      <w:r>
        <w:t>l'oferta</w:t>
      </w:r>
      <w:proofErr w:type="spellEnd"/>
      <w:r>
        <w:t xml:space="preserve"> </w:t>
      </w:r>
      <w:proofErr w:type="spellStart"/>
      <w:r>
        <w:t>serà</w:t>
      </w:r>
      <w:proofErr w:type="spellEnd"/>
      <w:r>
        <w:t xml:space="preserve"> </w:t>
      </w:r>
      <w:proofErr w:type="spellStart"/>
      <w:r>
        <w:t>exclosa</w:t>
      </w:r>
      <w:proofErr w:type="spellEnd"/>
      <w:r>
        <w:t>.</w:t>
      </w:r>
    </w:p>
    <w:p w14:paraId="392D0DDB" w14:textId="77777777" w:rsidR="009B7E1C" w:rsidRDefault="009B7E1C" w:rsidP="00C50A8A">
      <w:pPr>
        <w:pStyle w:val="Textindependent"/>
        <w:spacing w:before="201"/>
        <w:ind w:left="192" w:right="141"/>
      </w:pPr>
      <w:r>
        <w:t>Per determinar el</w:t>
      </w:r>
      <w:r>
        <w:rPr>
          <w:spacing w:val="-2"/>
        </w:rPr>
        <w:t xml:space="preserve"> </w:t>
      </w:r>
      <w:r>
        <w:t>preu</w:t>
      </w:r>
      <w:r>
        <w:rPr>
          <w:spacing w:val="-1"/>
        </w:rPr>
        <w:t xml:space="preserve"> </w:t>
      </w:r>
      <w:proofErr w:type="spellStart"/>
      <w:r>
        <w:t>s’ha</w:t>
      </w:r>
      <w:proofErr w:type="spellEnd"/>
      <w:r>
        <w:rPr>
          <w:spacing w:val="-1"/>
        </w:rPr>
        <w:t xml:space="preserve"> </w:t>
      </w:r>
      <w:proofErr w:type="spellStart"/>
      <w:r>
        <w:t>estimat</w:t>
      </w:r>
      <w:proofErr w:type="spellEnd"/>
      <w:r>
        <w:t xml:space="preserve"> una </w:t>
      </w:r>
      <w:proofErr w:type="spellStart"/>
      <w:r>
        <w:t>dedicació</w:t>
      </w:r>
      <w:proofErr w:type="spellEnd"/>
      <w:r>
        <w:rPr>
          <w:spacing w:val="-3"/>
        </w:rPr>
        <w:t xml:space="preserve"> </w:t>
      </w:r>
      <w:r>
        <w:t>de</w:t>
      </w:r>
      <w:r>
        <w:rPr>
          <w:spacing w:val="-3"/>
        </w:rPr>
        <w:t xml:space="preserve"> </w:t>
      </w:r>
      <w:proofErr w:type="spellStart"/>
      <w:r>
        <w:t>mitjans</w:t>
      </w:r>
      <w:proofErr w:type="spellEnd"/>
      <w:r>
        <w:t xml:space="preserve"> </w:t>
      </w:r>
      <w:proofErr w:type="spellStart"/>
      <w:r>
        <w:t>humans</w:t>
      </w:r>
      <w:proofErr w:type="spellEnd"/>
      <w:r>
        <w:t xml:space="preserve"> </w:t>
      </w:r>
      <w:proofErr w:type="spellStart"/>
      <w:r>
        <w:t>d’un</w:t>
      </w:r>
      <w:proofErr w:type="spellEnd"/>
      <w:r>
        <w:rPr>
          <w:spacing w:val="-3"/>
        </w:rPr>
        <w:t xml:space="preserve"> </w:t>
      </w:r>
      <w:proofErr w:type="spellStart"/>
      <w:r>
        <w:t>mínim</w:t>
      </w:r>
      <w:proofErr w:type="spellEnd"/>
      <w:r>
        <w:t xml:space="preserve"> de</w:t>
      </w:r>
      <w:r>
        <w:rPr>
          <w:spacing w:val="-3"/>
        </w:rPr>
        <w:t xml:space="preserve"> </w:t>
      </w:r>
      <w:r>
        <w:t xml:space="preserve">dos </w:t>
      </w:r>
      <w:proofErr w:type="spellStart"/>
      <w:r>
        <w:t>investigadors</w:t>
      </w:r>
      <w:proofErr w:type="spellEnd"/>
      <w:r>
        <w:t xml:space="preserve"> </w:t>
      </w:r>
      <w:proofErr w:type="spellStart"/>
      <w:r>
        <w:t>sèniors</w:t>
      </w:r>
      <w:proofErr w:type="spellEnd"/>
      <w:r>
        <w:t xml:space="preserve"> en base al </w:t>
      </w:r>
      <w:proofErr w:type="spellStart"/>
      <w:r>
        <w:t>càlcul</w:t>
      </w:r>
      <w:proofErr w:type="spellEnd"/>
      <w:r>
        <w:t xml:space="preserve"> que es detalla a </w:t>
      </w:r>
      <w:proofErr w:type="spellStart"/>
      <w:r>
        <w:t>continuació</w:t>
      </w:r>
      <w:proofErr w:type="spellEnd"/>
      <w:r>
        <w:t>.</w:t>
      </w:r>
    </w:p>
    <w:p w14:paraId="10795723" w14:textId="77777777" w:rsidR="009B7E1C" w:rsidRDefault="009B7E1C" w:rsidP="00C50A8A">
      <w:pPr>
        <w:pStyle w:val="Textindependent"/>
        <w:spacing w:before="199"/>
        <w:ind w:left="192" w:right="132"/>
      </w:pPr>
      <w:r>
        <w:t xml:space="preserve">Les </w:t>
      </w:r>
      <w:proofErr w:type="spellStart"/>
      <w:r>
        <w:t>hores</w:t>
      </w:r>
      <w:proofErr w:type="spellEnd"/>
      <w:r>
        <w:t xml:space="preserve"> de </w:t>
      </w:r>
      <w:proofErr w:type="spellStart"/>
      <w:r>
        <w:t>dedicació</w:t>
      </w:r>
      <w:proofErr w:type="spellEnd"/>
      <w:r>
        <w:t xml:space="preserve"> </w:t>
      </w:r>
      <w:proofErr w:type="spellStart"/>
      <w:r>
        <w:t>d’assessor</w:t>
      </w:r>
      <w:proofErr w:type="spellEnd"/>
      <w:r>
        <w:t xml:space="preserve"> </w:t>
      </w:r>
      <w:proofErr w:type="spellStart"/>
      <w:r>
        <w:t>sènior</w:t>
      </w:r>
      <w:proofErr w:type="spellEnd"/>
      <w:r>
        <w:t xml:space="preserve"> </w:t>
      </w:r>
      <w:proofErr w:type="spellStart"/>
      <w:r>
        <w:t>tenen</w:t>
      </w:r>
      <w:proofErr w:type="spellEnd"/>
      <w:r>
        <w:t xml:space="preserve"> un preu de 60 €/hora, </w:t>
      </w:r>
      <w:proofErr w:type="spellStart"/>
      <w:r>
        <w:t>mentre</w:t>
      </w:r>
      <w:proofErr w:type="spellEnd"/>
      <w:r>
        <w:t xml:space="preserve"> que les </w:t>
      </w:r>
      <w:proofErr w:type="spellStart"/>
      <w:r>
        <w:t>hores</w:t>
      </w:r>
      <w:proofErr w:type="spellEnd"/>
      <w:r>
        <w:t xml:space="preserve"> de </w:t>
      </w:r>
      <w:proofErr w:type="spellStart"/>
      <w:r>
        <w:t>dedicació</w:t>
      </w:r>
      <w:proofErr w:type="spellEnd"/>
      <w:r>
        <w:t xml:space="preserve"> a la </w:t>
      </w:r>
      <w:proofErr w:type="spellStart"/>
      <w:r>
        <w:t>direcció</w:t>
      </w:r>
      <w:proofErr w:type="spellEnd"/>
      <w:r>
        <w:t xml:space="preserve"> i </w:t>
      </w:r>
      <w:proofErr w:type="spellStart"/>
      <w:r>
        <w:t>coordinació</w:t>
      </w:r>
      <w:proofErr w:type="spellEnd"/>
      <w:r>
        <w:t xml:space="preserve"> de la recerca </w:t>
      </w:r>
      <w:proofErr w:type="spellStart"/>
      <w:r>
        <w:t>tenen</w:t>
      </w:r>
      <w:proofErr w:type="spellEnd"/>
      <w:r>
        <w:t xml:space="preserve"> un preu de 72 €/hora </w:t>
      </w:r>
      <w:proofErr w:type="spellStart"/>
      <w:r>
        <w:t>cadascuna</w:t>
      </w:r>
      <w:proofErr w:type="spellEnd"/>
      <w:r>
        <w:t xml:space="preserve">, i </w:t>
      </w:r>
      <w:proofErr w:type="spellStart"/>
      <w:r>
        <w:t>s’estima</w:t>
      </w:r>
      <w:proofErr w:type="spellEnd"/>
      <w:r>
        <w:t xml:space="preserve"> que </w:t>
      </w:r>
      <w:proofErr w:type="spellStart"/>
      <w:r>
        <w:t>els</w:t>
      </w:r>
      <w:proofErr w:type="spellEnd"/>
      <w:r>
        <w:t xml:space="preserve"> costos indirectes representen al </w:t>
      </w:r>
      <w:proofErr w:type="spellStart"/>
      <w:r>
        <w:t>voltant</w:t>
      </w:r>
      <w:proofErr w:type="spellEnd"/>
      <w:r>
        <w:t xml:space="preserve"> del 15% del valor </w:t>
      </w:r>
      <w:proofErr w:type="spellStart"/>
      <w:r>
        <w:t>estimat</w:t>
      </w:r>
      <w:proofErr w:type="spellEnd"/>
      <w:r>
        <w:t xml:space="preserve"> del contracte.</w:t>
      </w:r>
    </w:p>
    <w:p w14:paraId="76E9CD78" w14:textId="57C6AF92" w:rsidR="000B32D7" w:rsidRDefault="000B32D7" w:rsidP="00C50A8A">
      <w:pPr>
        <w:pStyle w:val="Textindependent"/>
        <w:spacing w:before="199"/>
        <w:ind w:left="192" w:right="129"/>
        <w:rPr>
          <w:sz w:val="22"/>
          <w:szCs w:val="22"/>
        </w:rPr>
      </w:pPr>
    </w:p>
    <w:p w14:paraId="5E0A3B74" w14:textId="77777777" w:rsidR="009B7E1C" w:rsidRPr="00C80EC4" w:rsidRDefault="009B7E1C" w:rsidP="00C50A8A">
      <w:pPr>
        <w:pStyle w:val="Textindependent"/>
        <w:spacing w:before="199"/>
        <w:ind w:left="192" w:right="129"/>
        <w:rPr>
          <w:sz w:val="22"/>
          <w:szCs w:val="22"/>
        </w:rPr>
      </w:pPr>
    </w:p>
    <w:p w14:paraId="027C7D6B" w14:textId="35EDC53C" w:rsidR="000B32D7" w:rsidRPr="00C80EC4" w:rsidRDefault="000B32D7" w:rsidP="00C50A8A">
      <w:pPr>
        <w:pStyle w:val="Textindependent"/>
        <w:spacing w:before="3"/>
        <w:ind w:left="192"/>
        <w:rPr>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701"/>
        <w:gridCol w:w="1701"/>
        <w:gridCol w:w="2127"/>
      </w:tblGrid>
      <w:tr w:rsidR="009B7E1C" w14:paraId="7453F2A1" w14:textId="77777777" w:rsidTr="00C50A8A">
        <w:trPr>
          <w:trHeight w:val="416"/>
        </w:trPr>
        <w:tc>
          <w:tcPr>
            <w:tcW w:w="2976" w:type="dxa"/>
            <w:tcBorders>
              <w:bottom w:val="single" w:sz="8" w:space="0" w:color="000000"/>
              <w:right w:val="single" w:sz="8" w:space="0" w:color="000000"/>
            </w:tcBorders>
          </w:tcPr>
          <w:p w14:paraId="58FA3AE0" w14:textId="77777777" w:rsidR="009B7E1C" w:rsidRPr="009B7E1C" w:rsidRDefault="009B7E1C" w:rsidP="006F6407">
            <w:pPr>
              <w:pStyle w:val="TableParagraph"/>
              <w:spacing w:before="0"/>
            </w:pPr>
          </w:p>
        </w:tc>
        <w:tc>
          <w:tcPr>
            <w:tcW w:w="1701" w:type="dxa"/>
            <w:tcBorders>
              <w:left w:val="single" w:sz="8" w:space="0" w:color="000000"/>
              <w:bottom w:val="single" w:sz="8" w:space="0" w:color="000000"/>
              <w:right w:val="single" w:sz="8" w:space="0" w:color="000000"/>
            </w:tcBorders>
          </w:tcPr>
          <w:p w14:paraId="12B17C18" w14:textId="77777777" w:rsidR="009B7E1C" w:rsidRPr="009B7E1C" w:rsidRDefault="009B7E1C" w:rsidP="009B7E1C">
            <w:pPr>
              <w:pStyle w:val="TableParagraph"/>
              <w:spacing w:before="41"/>
              <w:ind w:right="7"/>
              <w:jc w:val="center"/>
              <w:rPr>
                <w:b/>
              </w:rPr>
            </w:pPr>
            <w:proofErr w:type="spellStart"/>
            <w:r w:rsidRPr="009B7E1C">
              <w:rPr>
                <w:b/>
              </w:rPr>
              <w:t>Hores</w:t>
            </w:r>
            <w:proofErr w:type="spellEnd"/>
            <w:r w:rsidRPr="009B7E1C">
              <w:rPr>
                <w:b/>
                <w:spacing w:val="16"/>
              </w:rPr>
              <w:t xml:space="preserve"> </w:t>
            </w:r>
            <w:proofErr w:type="spellStart"/>
            <w:r w:rsidRPr="009B7E1C">
              <w:rPr>
                <w:b/>
                <w:spacing w:val="-2"/>
              </w:rPr>
              <w:t>dedicació</w:t>
            </w:r>
            <w:proofErr w:type="spellEnd"/>
          </w:p>
        </w:tc>
        <w:tc>
          <w:tcPr>
            <w:tcW w:w="1701" w:type="dxa"/>
            <w:tcBorders>
              <w:left w:val="single" w:sz="8" w:space="0" w:color="000000"/>
              <w:bottom w:val="single" w:sz="8" w:space="0" w:color="000000"/>
              <w:right w:val="single" w:sz="8" w:space="0" w:color="000000"/>
            </w:tcBorders>
          </w:tcPr>
          <w:p w14:paraId="3DF25A98" w14:textId="77777777" w:rsidR="009B7E1C" w:rsidRPr="009B7E1C" w:rsidRDefault="009B7E1C" w:rsidP="009B7E1C">
            <w:pPr>
              <w:pStyle w:val="TableParagraph"/>
              <w:spacing w:before="41"/>
              <w:ind w:right="6"/>
              <w:jc w:val="center"/>
              <w:rPr>
                <w:b/>
              </w:rPr>
            </w:pPr>
            <w:r w:rsidRPr="009B7E1C">
              <w:rPr>
                <w:b/>
              </w:rPr>
              <w:t>Preu</w:t>
            </w:r>
            <w:r w:rsidRPr="009B7E1C">
              <w:rPr>
                <w:b/>
                <w:spacing w:val="14"/>
              </w:rPr>
              <w:t xml:space="preserve"> </w:t>
            </w:r>
            <w:r w:rsidRPr="009B7E1C">
              <w:rPr>
                <w:b/>
                <w:spacing w:val="-2"/>
              </w:rPr>
              <w:t>€/hora</w:t>
            </w:r>
          </w:p>
        </w:tc>
        <w:tc>
          <w:tcPr>
            <w:tcW w:w="2127" w:type="dxa"/>
            <w:tcBorders>
              <w:left w:val="single" w:sz="8" w:space="0" w:color="000000"/>
              <w:bottom w:val="single" w:sz="8" w:space="0" w:color="000000"/>
              <w:right w:val="single" w:sz="8" w:space="0" w:color="000000"/>
            </w:tcBorders>
          </w:tcPr>
          <w:p w14:paraId="158A43B3" w14:textId="77777777" w:rsidR="009B7E1C" w:rsidRPr="009B7E1C" w:rsidRDefault="009B7E1C" w:rsidP="009B7E1C">
            <w:pPr>
              <w:pStyle w:val="TableParagraph"/>
              <w:spacing w:before="41"/>
              <w:ind w:right="7"/>
              <w:jc w:val="center"/>
              <w:rPr>
                <w:b/>
              </w:rPr>
            </w:pPr>
            <w:r w:rsidRPr="009B7E1C">
              <w:rPr>
                <w:b/>
              </w:rPr>
              <w:t>Import</w:t>
            </w:r>
            <w:r w:rsidRPr="009B7E1C">
              <w:rPr>
                <w:b/>
                <w:spacing w:val="14"/>
              </w:rPr>
              <w:t xml:space="preserve"> </w:t>
            </w:r>
            <w:r w:rsidRPr="009B7E1C">
              <w:rPr>
                <w:b/>
              </w:rPr>
              <w:t>sense</w:t>
            </w:r>
            <w:r w:rsidRPr="009B7E1C">
              <w:rPr>
                <w:b/>
                <w:spacing w:val="26"/>
              </w:rPr>
              <w:t xml:space="preserve"> </w:t>
            </w:r>
            <w:r w:rsidRPr="009B7E1C">
              <w:rPr>
                <w:b/>
                <w:spacing w:val="-5"/>
              </w:rPr>
              <w:t>IVA</w:t>
            </w:r>
          </w:p>
        </w:tc>
      </w:tr>
      <w:tr w:rsidR="009B7E1C" w14:paraId="34FE750C" w14:textId="77777777" w:rsidTr="00C50A8A">
        <w:trPr>
          <w:trHeight w:val="253"/>
        </w:trPr>
        <w:tc>
          <w:tcPr>
            <w:tcW w:w="2976" w:type="dxa"/>
            <w:tcBorders>
              <w:top w:val="single" w:sz="8" w:space="0" w:color="000000"/>
              <w:bottom w:val="single" w:sz="4" w:space="0" w:color="D3D3D3"/>
              <w:right w:val="single" w:sz="8" w:space="0" w:color="000000"/>
            </w:tcBorders>
          </w:tcPr>
          <w:p w14:paraId="53900B10" w14:textId="77777777" w:rsidR="009B7E1C" w:rsidRPr="003B6AA1" w:rsidRDefault="009B7E1C" w:rsidP="006F6407">
            <w:pPr>
              <w:pStyle w:val="TableParagraph"/>
              <w:spacing w:before="40"/>
              <w:ind w:left="35"/>
              <w:rPr>
                <w:b/>
              </w:rPr>
            </w:pPr>
            <w:r w:rsidRPr="003B6AA1">
              <w:rPr>
                <w:b/>
                <w:spacing w:val="-2"/>
              </w:rPr>
              <w:t>Previsions</w:t>
            </w:r>
          </w:p>
        </w:tc>
        <w:tc>
          <w:tcPr>
            <w:tcW w:w="1701" w:type="dxa"/>
            <w:tcBorders>
              <w:top w:val="single" w:sz="8" w:space="0" w:color="000000"/>
              <w:left w:val="single" w:sz="8" w:space="0" w:color="000000"/>
              <w:bottom w:val="single" w:sz="4" w:space="0" w:color="D3D3D3"/>
              <w:right w:val="single" w:sz="8" w:space="0" w:color="000000"/>
            </w:tcBorders>
          </w:tcPr>
          <w:p w14:paraId="58055953" w14:textId="77777777" w:rsidR="009B7E1C" w:rsidRPr="003B6AA1" w:rsidRDefault="009B7E1C" w:rsidP="009B7E1C">
            <w:pPr>
              <w:pStyle w:val="TableParagraph"/>
              <w:spacing w:before="0"/>
              <w:jc w:val="center"/>
            </w:pPr>
          </w:p>
        </w:tc>
        <w:tc>
          <w:tcPr>
            <w:tcW w:w="1701" w:type="dxa"/>
            <w:tcBorders>
              <w:top w:val="single" w:sz="8" w:space="0" w:color="000000"/>
              <w:left w:val="single" w:sz="8" w:space="0" w:color="000000"/>
              <w:bottom w:val="single" w:sz="4" w:space="0" w:color="D3D3D3"/>
              <w:right w:val="single" w:sz="8" w:space="0" w:color="000000"/>
            </w:tcBorders>
          </w:tcPr>
          <w:p w14:paraId="6040B04C" w14:textId="77777777" w:rsidR="009B7E1C" w:rsidRPr="003B6AA1" w:rsidRDefault="009B7E1C" w:rsidP="009B7E1C">
            <w:pPr>
              <w:pStyle w:val="TableParagraph"/>
              <w:spacing w:before="0"/>
              <w:jc w:val="center"/>
            </w:pPr>
          </w:p>
        </w:tc>
        <w:tc>
          <w:tcPr>
            <w:tcW w:w="2127" w:type="dxa"/>
            <w:tcBorders>
              <w:top w:val="single" w:sz="8" w:space="0" w:color="000000"/>
              <w:left w:val="single" w:sz="8" w:space="0" w:color="000000"/>
              <w:bottom w:val="single" w:sz="4" w:space="0" w:color="D3D3D3"/>
              <w:right w:val="single" w:sz="8" w:space="0" w:color="000000"/>
            </w:tcBorders>
          </w:tcPr>
          <w:p w14:paraId="2CB84A13" w14:textId="77777777" w:rsidR="009B7E1C" w:rsidRPr="009B7E1C" w:rsidRDefault="009B7E1C" w:rsidP="009B7E1C">
            <w:pPr>
              <w:pStyle w:val="TableParagraph"/>
              <w:spacing w:before="40"/>
              <w:ind w:right="279"/>
              <w:jc w:val="right"/>
              <w:rPr>
                <w:b/>
              </w:rPr>
            </w:pPr>
            <w:r w:rsidRPr="009B7E1C">
              <w:rPr>
                <w:b/>
                <w:spacing w:val="-2"/>
              </w:rPr>
              <w:t>11.463,53</w:t>
            </w:r>
          </w:p>
        </w:tc>
      </w:tr>
      <w:tr w:rsidR="009B7E1C" w14:paraId="1872A37B" w14:textId="77777777" w:rsidTr="00C50A8A">
        <w:trPr>
          <w:trHeight w:val="355"/>
        </w:trPr>
        <w:tc>
          <w:tcPr>
            <w:tcW w:w="2976" w:type="dxa"/>
            <w:tcBorders>
              <w:top w:val="single" w:sz="4" w:space="0" w:color="D3D3D3"/>
              <w:bottom w:val="single" w:sz="4" w:space="0" w:color="D3D3D3"/>
              <w:right w:val="single" w:sz="8" w:space="0" w:color="000000"/>
            </w:tcBorders>
          </w:tcPr>
          <w:p w14:paraId="20DD2567" w14:textId="77777777" w:rsidR="009B7E1C" w:rsidRPr="003B6AA1" w:rsidRDefault="009B7E1C" w:rsidP="006F6407">
            <w:pPr>
              <w:pStyle w:val="TableParagraph"/>
              <w:spacing w:before="105"/>
              <w:ind w:left="35"/>
            </w:pPr>
            <w:r w:rsidRPr="003B6AA1">
              <w:rPr>
                <w:w w:val="105"/>
              </w:rPr>
              <w:t>-</w:t>
            </w:r>
            <w:r w:rsidRPr="003B6AA1">
              <w:rPr>
                <w:spacing w:val="41"/>
                <w:w w:val="105"/>
              </w:rPr>
              <w:t xml:space="preserve">  </w:t>
            </w:r>
            <w:proofErr w:type="spellStart"/>
            <w:r w:rsidRPr="003B6AA1">
              <w:rPr>
                <w:w w:val="105"/>
              </w:rPr>
              <w:t>Investigador</w:t>
            </w:r>
            <w:proofErr w:type="spellEnd"/>
            <w:r w:rsidRPr="003B6AA1">
              <w:rPr>
                <w:spacing w:val="-9"/>
                <w:w w:val="105"/>
              </w:rPr>
              <w:t xml:space="preserve"> </w:t>
            </w:r>
            <w:proofErr w:type="spellStart"/>
            <w:r w:rsidRPr="003B6AA1">
              <w:rPr>
                <w:spacing w:val="-2"/>
                <w:w w:val="105"/>
              </w:rPr>
              <w:t>sènior</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5EF0A44D" w14:textId="77777777" w:rsidR="009B7E1C" w:rsidRPr="003B6AA1" w:rsidRDefault="009B7E1C" w:rsidP="009B7E1C">
            <w:pPr>
              <w:pStyle w:val="TableParagraph"/>
              <w:spacing w:before="105"/>
              <w:ind w:right="6"/>
              <w:jc w:val="center"/>
            </w:pPr>
            <w:r w:rsidRPr="003B6AA1">
              <w:rPr>
                <w:spacing w:val="-5"/>
                <w:w w:val="105"/>
              </w:rPr>
              <w:t>130</w:t>
            </w:r>
          </w:p>
        </w:tc>
        <w:tc>
          <w:tcPr>
            <w:tcW w:w="1701" w:type="dxa"/>
            <w:tcBorders>
              <w:top w:val="single" w:sz="4" w:space="0" w:color="D3D3D3"/>
              <w:left w:val="single" w:sz="8" w:space="0" w:color="000000"/>
              <w:bottom w:val="single" w:sz="4" w:space="0" w:color="D3D3D3"/>
              <w:right w:val="single" w:sz="8" w:space="0" w:color="000000"/>
            </w:tcBorders>
          </w:tcPr>
          <w:p w14:paraId="50DC0D8A" w14:textId="77777777" w:rsidR="009B7E1C" w:rsidRPr="003B6AA1" w:rsidRDefault="009B7E1C" w:rsidP="009B7E1C">
            <w:pPr>
              <w:pStyle w:val="TableParagraph"/>
              <w:spacing w:before="105"/>
              <w:ind w:right="6"/>
              <w:jc w:val="center"/>
            </w:pPr>
            <w:r w:rsidRPr="003B6AA1">
              <w:rPr>
                <w:spacing w:val="-4"/>
                <w:w w:val="105"/>
              </w:rPr>
              <w:t>60,0</w:t>
            </w:r>
          </w:p>
        </w:tc>
        <w:tc>
          <w:tcPr>
            <w:tcW w:w="2127" w:type="dxa"/>
            <w:tcBorders>
              <w:top w:val="single" w:sz="4" w:space="0" w:color="D3D3D3"/>
              <w:left w:val="single" w:sz="8" w:space="0" w:color="000000"/>
              <w:bottom w:val="single" w:sz="4" w:space="0" w:color="D3D3D3"/>
              <w:right w:val="single" w:sz="8" w:space="0" w:color="000000"/>
            </w:tcBorders>
          </w:tcPr>
          <w:p w14:paraId="250052BB" w14:textId="77777777" w:rsidR="009B7E1C" w:rsidRPr="009B7E1C" w:rsidRDefault="009B7E1C" w:rsidP="009B7E1C">
            <w:pPr>
              <w:pStyle w:val="TableParagraph"/>
              <w:spacing w:before="105"/>
              <w:ind w:right="279"/>
              <w:jc w:val="right"/>
            </w:pPr>
            <w:r w:rsidRPr="009B7E1C">
              <w:rPr>
                <w:spacing w:val="-2"/>
                <w:w w:val="105"/>
              </w:rPr>
              <w:t>7.800,00</w:t>
            </w:r>
          </w:p>
        </w:tc>
      </w:tr>
      <w:tr w:rsidR="009B7E1C" w14:paraId="1EEFD152" w14:textId="77777777" w:rsidTr="00C50A8A">
        <w:trPr>
          <w:trHeight w:val="254"/>
        </w:trPr>
        <w:tc>
          <w:tcPr>
            <w:tcW w:w="2976" w:type="dxa"/>
            <w:tcBorders>
              <w:top w:val="single" w:sz="4" w:space="0" w:color="D3D3D3"/>
              <w:bottom w:val="single" w:sz="4" w:space="0" w:color="D3D3D3"/>
              <w:right w:val="single" w:sz="8" w:space="0" w:color="000000"/>
            </w:tcBorders>
          </w:tcPr>
          <w:p w14:paraId="00F66D78" w14:textId="77777777" w:rsidR="009B7E1C" w:rsidRPr="003B6AA1" w:rsidRDefault="009B7E1C" w:rsidP="006F6407">
            <w:pPr>
              <w:pStyle w:val="TableParagraph"/>
              <w:spacing w:before="41"/>
              <w:ind w:left="35"/>
            </w:pPr>
            <w:r w:rsidRPr="003B6AA1">
              <w:rPr>
                <w:w w:val="105"/>
              </w:rPr>
              <w:t>-</w:t>
            </w:r>
            <w:r w:rsidRPr="003B6AA1">
              <w:rPr>
                <w:spacing w:val="43"/>
                <w:w w:val="105"/>
              </w:rPr>
              <w:t xml:space="preserve">  </w:t>
            </w:r>
            <w:proofErr w:type="spellStart"/>
            <w:r w:rsidRPr="003B6AA1">
              <w:rPr>
                <w:spacing w:val="-2"/>
                <w:w w:val="105"/>
              </w:rPr>
              <w:t>Coordinació</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08D24886" w14:textId="77777777" w:rsidR="009B7E1C" w:rsidRPr="003B6AA1" w:rsidRDefault="009B7E1C" w:rsidP="009B7E1C">
            <w:pPr>
              <w:pStyle w:val="TableParagraph"/>
              <w:spacing w:before="51"/>
              <w:ind w:right="6"/>
              <w:jc w:val="center"/>
            </w:pPr>
            <w:r w:rsidRPr="003B6AA1">
              <w:rPr>
                <w:spacing w:val="-5"/>
                <w:w w:val="105"/>
              </w:rPr>
              <w:t>27</w:t>
            </w:r>
          </w:p>
        </w:tc>
        <w:tc>
          <w:tcPr>
            <w:tcW w:w="1701" w:type="dxa"/>
            <w:tcBorders>
              <w:top w:val="single" w:sz="4" w:space="0" w:color="D3D3D3"/>
              <w:left w:val="single" w:sz="8" w:space="0" w:color="000000"/>
              <w:bottom w:val="single" w:sz="4" w:space="0" w:color="D3D3D3"/>
              <w:right w:val="single" w:sz="8" w:space="0" w:color="000000"/>
            </w:tcBorders>
          </w:tcPr>
          <w:p w14:paraId="0634EB71" w14:textId="77777777" w:rsidR="009B7E1C" w:rsidRPr="003B6AA1" w:rsidRDefault="009B7E1C" w:rsidP="009B7E1C">
            <w:pPr>
              <w:pStyle w:val="TableParagraph"/>
              <w:spacing w:before="51"/>
              <w:ind w:right="6"/>
              <w:jc w:val="center"/>
            </w:pPr>
            <w:r w:rsidRPr="003B6AA1">
              <w:rPr>
                <w:spacing w:val="-4"/>
                <w:w w:val="105"/>
              </w:rPr>
              <w:t>72,0</w:t>
            </w:r>
          </w:p>
        </w:tc>
        <w:tc>
          <w:tcPr>
            <w:tcW w:w="2127" w:type="dxa"/>
            <w:tcBorders>
              <w:top w:val="single" w:sz="4" w:space="0" w:color="D3D3D3"/>
              <w:left w:val="single" w:sz="8" w:space="0" w:color="000000"/>
              <w:bottom w:val="single" w:sz="4" w:space="0" w:color="D3D3D3"/>
              <w:right w:val="single" w:sz="8" w:space="0" w:color="000000"/>
            </w:tcBorders>
          </w:tcPr>
          <w:p w14:paraId="3738F3DA" w14:textId="77777777" w:rsidR="009B7E1C" w:rsidRPr="009B7E1C" w:rsidRDefault="009B7E1C" w:rsidP="009B7E1C">
            <w:pPr>
              <w:pStyle w:val="TableParagraph"/>
              <w:spacing w:before="51"/>
              <w:ind w:right="279"/>
              <w:jc w:val="right"/>
            </w:pPr>
            <w:r w:rsidRPr="009B7E1C">
              <w:rPr>
                <w:spacing w:val="-2"/>
                <w:w w:val="105"/>
              </w:rPr>
              <w:t>1.944,00</w:t>
            </w:r>
          </w:p>
        </w:tc>
      </w:tr>
      <w:tr w:rsidR="009B7E1C" w14:paraId="6D72C051" w14:textId="77777777" w:rsidTr="00C50A8A">
        <w:trPr>
          <w:trHeight w:val="253"/>
        </w:trPr>
        <w:tc>
          <w:tcPr>
            <w:tcW w:w="2976" w:type="dxa"/>
            <w:tcBorders>
              <w:top w:val="single" w:sz="4" w:space="0" w:color="D3D3D3"/>
              <w:bottom w:val="single" w:sz="8" w:space="0" w:color="000000"/>
              <w:right w:val="single" w:sz="8" w:space="0" w:color="000000"/>
            </w:tcBorders>
          </w:tcPr>
          <w:p w14:paraId="713DEDC9" w14:textId="77777777" w:rsidR="009B7E1C" w:rsidRPr="003B6AA1" w:rsidRDefault="009B7E1C" w:rsidP="006F6407">
            <w:pPr>
              <w:pStyle w:val="TableParagraph"/>
              <w:spacing w:before="41"/>
              <w:ind w:left="35"/>
            </w:pPr>
            <w:r w:rsidRPr="003B6AA1">
              <w:rPr>
                <w:w w:val="105"/>
              </w:rPr>
              <w:t>-</w:t>
            </w:r>
            <w:r w:rsidRPr="003B6AA1">
              <w:rPr>
                <w:spacing w:val="40"/>
                <w:w w:val="105"/>
              </w:rPr>
              <w:t xml:space="preserve">  </w:t>
            </w:r>
            <w:r w:rsidRPr="003B6AA1">
              <w:rPr>
                <w:w w:val="105"/>
              </w:rPr>
              <w:t>Costos</w:t>
            </w:r>
            <w:r w:rsidRPr="003B6AA1">
              <w:rPr>
                <w:spacing w:val="-5"/>
                <w:w w:val="105"/>
              </w:rPr>
              <w:t xml:space="preserve"> </w:t>
            </w:r>
            <w:proofErr w:type="spellStart"/>
            <w:r w:rsidRPr="003B6AA1">
              <w:rPr>
                <w:spacing w:val="-2"/>
                <w:w w:val="105"/>
              </w:rPr>
              <w:t>indirectes</w:t>
            </w:r>
            <w:proofErr w:type="spellEnd"/>
          </w:p>
        </w:tc>
        <w:tc>
          <w:tcPr>
            <w:tcW w:w="1701" w:type="dxa"/>
            <w:tcBorders>
              <w:top w:val="single" w:sz="4" w:space="0" w:color="D3D3D3"/>
              <w:left w:val="single" w:sz="8" w:space="0" w:color="000000"/>
              <w:bottom w:val="single" w:sz="8" w:space="0" w:color="000000"/>
              <w:right w:val="single" w:sz="8" w:space="0" w:color="000000"/>
            </w:tcBorders>
          </w:tcPr>
          <w:p w14:paraId="6FD81E4B" w14:textId="77777777" w:rsidR="009B7E1C" w:rsidRPr="003B6AA1" w:rsidRDefault="009B7E1C" w:rsidP="009B7E1C">
            <w:pPr>
              <w:pStyle w:val="TableParagraph"/>
              <w:spacing w:before="0"/>
              <w:jc w:val="center"/>
            </w:pPr>
          </w:p>
        </w:tc>
        <w:tc>
          <w:tcPr>
            <w:tcW w:w="1701" w:type="dxa"/>
            <w:tcBorders>
              <w:top w:val="single" w:sz="4" w:space="0" w:color="D3D3D3"/>
              <w:left w:val="single" w:sz="8" w:space="0" w:color="000000"/>
              <w:bottom w:val="single" w:sz="8" w:space="0" w:color="000000"/>
              <w:right w:val="single" w:sz="8" w:space="0" w:color="000000"/>
            </w:tcBorders>
          </w:tcPr>
          <w:p w14:paraId="510F2133" w14:textId="77777777" w:rsidR="009B7E1C" w:rsidRPr="003B6AA1" w:rsidRDefault="009B7E1C" w:rsidP="009B7E1C">
            <w:pPr>
              <w:pStyle w:val="TableParagraph"/>
              <w:spacing w:before="0"/>
              <w:jc w:val="center"/>
            </w:pPr>
          </w:p>
        </w:tc>
        <w:tc>
          <w:tcPr>
            <w:tcW w:w="2127" w:type="dxa"/>
            <w:tcBorders>
              <w:top w:val="single" w:sz="4" w:space="0" w:color="D3D3D3"/>
              <w:left w:val="single" w:sz="8" w:space="0" w:color="000000"/>
              <w:bottom w:val="single" w:sz="8" w:space="0" w:color="000000"/>
              <w:right w:val="single" w:sz="8" w:space="0" w:color="000000"/>
            </w:tcBorders>
          </w:tcPr>
          <w:p w14:paraId="4C798867" w14:textId="77777777" w:rsidR="009B7E1C" w:rsidRPr="009B7E1C" w:rsidRDefault="009B7E1C" w:rsidP="009B7E1C">
            <w:pPr>
              <w:pStyle w:val="TableParagraph"/>
              <w:spacing w:before="59"/>
              <w:ind w:right="279"/>
              <w:jc w:val="right"/>
            </w:pPr>
            <w:r w:rsidRPr="009B7E1C">
              <w:rPr>
                <w:spacing w:val="-2"/>
                <w:w w:val="105"/>
              </w:rPr>
              <w:t>1.719,53</w:t>
            </w:r>
          </w:p>
        </w:tc>
      </w:tr>
      <w:tr w:rsidR="009B7E1C" w14:paraId="03295F82" w14:textId="77777777" w:rsidTr="00C50A8A">
        <w:trPr>
          <w:trHeight w:val="254"/>
        </w:trPr>
        <w:tc>
          <w:tcPr>
            <w:tcW w:w="2976" w:type="dxa"/>
            <w:tcBorders>
              <w:top w:val="single" w:sz="8" w:space="0" w:color="000000"/>
              <w:bottom w:val="single" w:sz="4" w:space="0" w:color="D3D3D3"/>
              <w:right w:val="single" w:sz="8" w:space="0" w:color="000000"/>
            </w:tcBorders>
          </w:tcPr>
          <w:p w14:paraId="6648C8A7" w14:textId="77777777" w:rsidR="009B7E1C" w:rsidRPr="003B6AA1" w:rsidRDefault="009B7E1C" w:rsidP="006F6407">
            <w:pPr>
              <w:pStyle w:val="TableParagraph"/>
              <w:spacing w:before="40"/>
              <w:ind w:left="35"/>
              <w:rPr>
                <w:b/>
              </w:rPr>
            </w:pPr>
            <w:proofErr w:type="spellStart"/>
            <w:r w:rsidRPr="003B6AA1">
              <w:rPr>
                <w:b/>
                <w:spacing w:val="-2"/>
              </w:rPr>
              <w:t>Simulacions</w:t>
            </w:r>
            <w:proofErr w:type="spellEnd"/>
          </w:p>
        </w:tc>
        <w:tc>
          <w:tcPr>
            <w:tcW w:w="1701" w:type="dxa"/>
            <w:tcBorders>
              <w:top w:val="single" w:sz="8" w:space="0" w:color="000000"/>
              <w:left w:val="single" w:sz="8" w:space="0" w:color="000000"/>
              <w:bottom w:val="single" w:sz="4" w:space="0" w:color="D3D3D3"/>
              <w:right w:val="single" w:sz="8" w:space="0" w:color="000000"/>
            </w:tcBorders>
          </w:tcPr>
          <w:p w14:paraId="114697CC" w14:textId="77777777" w:rsidR="009B7E1C" w:rsidRPr="003B6AA1" w:rsidRDefault="009B7E1C" w:rsidP="009B7E1C">
            <w:pPr>
              <w:pStyle w:val="TableParagraph"/>
              <w:spacing w:before="0"/>
              <w:jc w:val="center"/>
            </w:pPr>
          </w:p>
        </w:tc>
        <w:tc>
          <w:tcPr>
            <w:tcW w:w="1701" w:type="dxa"/>
            <w:tcBorders>
              <w:top w:val="single" w:sz="8" w:space="0" w:color="000000"/>
              <w:left w:val="single" w:sz="8" w:space="0" w:color="000000"/>
              <w:bottom w:val="single" w:sz="4" w:space="0" w:color="D3D3D3"/>
              <w:right w:val="single" w:sz="8" w:space="0" w:color="000000"/>
            </w:tcBorders>
          </w:tcPr>
          <w:p w14:paraId="5C3A1A84" w14:textId="77777777" w:rsidR="009B7E1C" w:rsidRPr="003B6AA1" w:rsidRDefault="009B7E1C" w:rsidP="009B7E1C">
            <w:pPr>
              <w:pStyle w:val="TableParagraph"/>
              <w:spacing w:before="0"/>
              <w:jc w:val="center"/>
            </w:pPr>
          </w:p>
        </w:tc>
        <w:tc>
          <w:tcPr>
            <w:tcW w:w="2127" w:type="dxa"/>
            <w:tcBorders>
              <w:top w:val="single" w:sz="8" w:space="0" w:color="000000"/>
              <w:left w:val="single" w:sz="8" w:space="0" w:color="000000"/>
              <w:bottom w:val="single" w:sz="4" w:space="0" w:color="D3D3D3"/>
              <w:right w:val="single" w:sz="8" w:space="0" w:color="000000"/>
            </w:tcBorders>
          </w:tcPr>
          <w:p w14:paraId="3C1816A4" w14:textId="77777777" w:rsidR="009B7E1C" w:rsidRPr="009B7E1C" w:rsidRDefault="009B7E1C" w:rsidP="009B7E1C">
            <w:pPr>
              <w:pStyle w:val="TableParagraph"/>
              <w:spacing w:before="40"/>
              <w:ind w:right="279"/>
              <w:jc w:val="right"/>
              <w:rPr>
                <w:b/>
              </w:rPr>
            </w:pPr>
            <w:r w:rsidRPr="009B7E1C">
              <w:rPr>
                <w:b/>
                <w:spacing w:val="-2"/>
              </w:rPr>
              <w:t>11.463,53</w:t>
            </w:r>
          </w:p>
        </w:tc>
      </w:tr>
      <w:tr w:rsidR="009B7E1C" w14:paraId="2A3E6960" w14:textId="77777777" w:rsidTr="00C50A8A">
        <w:trPr>
          <w:trHeight w:val="354"/>
        </w:trPr>
        <w:tc>
          <w:tcPr>
            <w:tcW w:w="2976" w:type="dxa"/>
            <w:tcBorders>
              <w:top w:val="single" w:sz="4" w:space="0" w:color="D3D3D3"/>
              <w:bottom w:val="single" w:sz="4" w:space="0" w:color="D3D3D3"/>
              <w:right w:val="single" w:sz="8" w:space="0" w:color="000000"/>
            </w:tcBorders>
          </w:tcPr>
          <w:p w14:paraId="6541AE1B" w14:textId="77777777" w:rsidR="009B7E1C" w:rsidRPr="003B6AA1" w:rsidRDefault="009B7E1C" w:rsidP="006F6407">
            <w:pPr>
              <w:pStyle w:val="TableParagraph"/>
              <w:spacing w:before="105"/>
              <w:ind w:left="35"/>
            </w:pPr>
            <w:r w:rsidRPr="003B6AA1">
              <w:rPr>
                <w:w w:val="105"/>
              </w:rPr>
              <w:t>-</w:t>
            </w:r>
            <w:r w:rsidRPr="003B6AA1">
              <w:rPr>
                <w:spacing w:val="41"/>
                <w:w w:val="105"/>
              </w:rPr>
              <w:t xml:space="preserve">  </w:t>
            </w:r>
            <w:proofErr w:type="spellStart"/>
            <w:r w:rsidRPr="003B6AA1">
              <w:rPr>
                <w:w w:val="105"/>
              </w:rPr>
              <w:t>Investigador</w:t>
            </w:r>
            <w:proofErr w:type="spellEnd"/>
            <w:r w:rsidRPr="003B6AA1">
              <w:rPr>
                <w:spacing w:val="-9"/>
                <w:w w:val="105"/>
              </w:rPr>
              <w:t xml:space="preserve"> </w:t>
            </w:r>
            <w:proofErr w:type="spellStart"/>
            <w:r w:rsidRPr="003B6AA1">
              <w:rPr>
                <w:spacing w:val="-2"/>
                <w:w w:val="105"/>
              </w:rPr>
              <w:t>sènior</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23C11E46" w14:textId="77777777" w:rsidR="009B7E1C" w:rsidRPr="003B6AA1" w:rsidRDefault="009B7E1C" w:rsidP="009B7E1C">
            <w:pPr>
              <w:pStyle w:val="TableParagraph"/>
              <w:spacing w:before="105"/>
              <w:ind w:right="6"/>
              <w:jc w:val="center"/>
            </w:pPr>
            <w:r w:rsidRPr="003B6AA1">
              <w:rPr>
                <w:spacing w:val="-5"/>
                <w:w w:val="105"/>
              </w:rPr>
              <w:t>130</w:t>
            </w:r>
          </w:p>
        </w:tc>
        <w:tc>
          <w:tcPr>
            <w:tcW w:w="1701" w:type="dxa"/>
            <w:tcBorders>
              <w:top w:val="single" w:sz="4" w:space="0" w:color="D3D3D3"/>
              <w:left w:val="single" w:sz="8" w:space="0" w:color="000000"/>
              <w:bottom w:val="single" w:sz="4" w:space="0" w:color="D3D3D3"/>
              <w:right w:val="single" w:sz="8" w:space="0" w:color="000000"/>
            </w:tcBorders>
          </w:tcPr>
          <w:p w14:paraId="42B33374" w14:textId="77777777" w:rsidR="009B7E1C" w:rsidRPr="003B6AA1" w:rsidRDefault="009B7E1C" w:rsidP="009B7E1C">
            <w:pPr>
              <w:pStyle w:val="TableParagraph"/>
              <w:spacing w:before="105"/>
              <w:ind w:right="6"/>
              <w:jc w:val="center"/>
            </w:pPr>
            <w:r w:rsidRPr="003B6AA1">
              <w:rPr>
                <w:spacing w:val="-4"/>
                <w:w w:val="105"/>
              </w:rPr>
              <w:t>60,0</w:t>
            </w:r>
          </w:p>
        </w:tc>
        <w:tc>
          <w:tcPr>
            <w:tcW w:w="2127" w:type="dxa"/>
            <w:tcBorders>
              <w:top w:val="single" w:sz="4" w:space="0" w:color="D3D3D3"/>
              <w:left w:val="single" w:sz="8" w:space="0" w:color="000000"/>
              <w:bottom w:val="single" w:sz="4" w:space="0" w:color="D3D3D3"/>
              <w:right w:val="single" w:sz="8" w:space="0" w:color="000000"/>
            </w:tcBorders>
          </w:tcPr>
          <w:p w14:paraId="6FC9C2AD" w14:textId="77777777" w:rsidR="009B7E1C" w:rsidRPr="009B7E1C" w:rsidRDefault="009B7E1C" w:rsidP="009B7E1C">
            <w:pPr>
              <w:pStyle w:val="TableParagraph"/>
              <w:spacing w:before="105"/>
              <w:ind w:right="279"/>
              <w:jc w:val="right"/>
            </w:pPr>
            <w:r w:rsidRPr="009B7E1C">
              <w:rPr>
                <w:spacing w:val="-2"/>
                <w:w w:val="105"/>
              </w:rPr>
              <w:t>7.800,00</w:t>
            </w:r>
          </w:p>
        </w:tc>
      </w:tr>
      <w:tr w:rsidR="009B7E1C" w14:paraId="7648B0E0" w14:textId="77777777" w:rsidTr="00C50A8A">
        <w:trPr>
          <w:trHeight w:val="254"/>
        </w:trPr>
        <w:tc>
          <w:tcPr>
            <w:tcW w:w="2976" w:type="dxa"/>
            <w:tcBorders>
              <w:top w:val="single" w:sz="4" w:space="0" w:color="D3D3D3"/>
              <w:bottom w:val="single" w:sz="4" w:space="0" w:color="D3D3D3"/>
              <w:right w:val="single" w:sz="8" w:space="0" w:color="000000"/>
            </w:tcBorders>
          </w:tcPr>
          <w:p w14:paraId="375D4B89" w14:textId="77777777" w:rsidR="009B7E1C" w:rsidRPr="003B6AA1" w:rsidRDefault="009B7E1C" w:rsidP="006F6407">
            <w:pPr>
              <w:pStyle w:val="TableParagraph"/>
              <w:spacing w:before="50"/>
              <w:ind w:left="35"/>
            </w:pPr>
            <w:r w:rsidRPr="003B6AA1">
              <w:rPr>
                <w:w w:val="105"/>
              </w:rPr>
              <w:t>-</w:t>
            </w:r>
            <w:r w:rsidRPr="003B6AA1">
              <w:rPr>
                <w:spacing w:val="48"/>
                <w:w w:val="105"/>
              </w:rPr>
              <w:t xml:space="preserve">  </w:t>
            </w:r>
            <w:proofErr w:type="spellStart"/>
            <w:r w:rsidRPr="003B6AA1">
              <w:rPr>
                <w:spacing w:val="-2"/>
                <w:w w:val="105"/>
              </w:rPr>
              <w:t>Coordinació</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1127A170" w14:textId="77777777" w:rsidR="009B7E1C" w:rsidRPr="003B6AA1" w:rsidRDefault="009B7E1C" w:rsidP="009B7E1C">
            <w:pPr>
              <w:pStyle w:val="TableParagraph"/>
              <w:spacing w:before="50"/>
              <w:ind w:right="6"/>
              <w:jc w:val="center"/>
            </w:pPr>
            <w:r w:rsidRPr="003B6AA1">
              <w:rPr>
                <w:spacing w:val="-5"/>
                <w:w w:val="105"/>
              </w:rPr>
              <w:t>27</w:t>
            </w:r>
          </w:p>
        </w:tc>
        <w:tc>
          <w:tcPr>
            <w:tcW w:w="1701" w:type="dxa"/>
            <w:tcBorders>
              <w:top w:val="single" w:sz="4" w:space="0" w:color="D3D3D3"/>
              <w:left w:val="single" w:sz="8" w:space="0" w:color="000000"/>
              <w:bottom w:val="single" w:sz="4" w:space="0" w:color="D3D3D3"/>
              <w:right w:val="single" w:sz="8" w:space="0" w:color="000000"/>
            </w:tcBorders>
          </w:tcPr>
          <w:p w14:paraId="3868F0EC" w14:textId="77777777" w:rsidR="009B7E1C" w:rsidRPr="003B6AA1" w:rsidRDefault="009B7E1C" w:rsidP="009B7E1C">
            <w:pPr>
              <w:pStyle w:val="TableParagraph"/>
              <w:spacing w:before="50"/>
              <w:ind w:right="6"/>
              <w:jc w:val="center"/>
            </w:pPr>
            <w:r w:rsidRPr="003B6AA1">
              <w:rPr>
                <w:spacing w:val="-4"/>
                <w:w w:val="105"/>
              </w:rPr>
              <w:t>72,0</w:t>
            </w:r>
          </w:p>
        </w:tc>
        <w:tc>
          <w:tcPr>
            <w:tcW w:w="2127" w:type="dxa"/>
            <w:tcBorders>
              <w:top w:val="single" w:sz="4" w:space="0" w:color="D3D3D3"/>
              <w:left w:val="single" w:sz="8" w:space="0" w:color="000000"/>
              <w:bottom w:val="single" w:sz="4" w:space="0" w:color="D3D3D3"/>
              <w:right w:val="single" w:sz="8" w:space="0" w:color="000000"/>
            </w:tcBorders>
          </w:tcPr>
          <w:p w14:paraId="2CEF6028" w14:textId="77777777" w:rsidR="009B7E1C" w:rsidRPr="009B7E1C" w:rsidRDefault="009B7E1C" w:rsidP="009B7E1C">
            <w:pPr>
              <w:pStyle w:val="TableParagraph"/>
              <w:spacing w:before="50"/>
              <w:ind w:right="279"/>
              <w:jc w:val="right"/>
            </w:pPr>
            <w:r w:rsidRPr="009B7E1C">
              <w:rPr>
                <w:spacing w:val="-2"/>
                <w:w w:val="105"/>
              </w:rPr>
              <w:t>1.944,00</w:t>
            </w:r>
          </w:p>
        </w:tc>
      </w:tr>
      <w:tr w:rsidR="009B7E1C" w14:paraId="744CE6B6" w14:textId="77777777" w:rsidTr="00C50A8A">
        <w:trPr>
          <w:trHeight w:val="254"/>
        </w:trPr>
        <w:tc>
          <w:tcPr>
            <w:tcW w:w="2976" w:type="dxa"/>
            <w:tcBorders>
              <w:top w:val="single" w:sz="4" w:space="0" w:color="D3D3D3"/>
              <w:bottom w:val="single" w:sz="8" w:space="0" w:color="000000"/>
              <w:right w:val="single" w:sz="8" w:space="0" w:color="000000"/>
            </w:tcBorders>
          </w:tcPr>
          <w:p w14:paraId="5DB6731D" w14:textId="77777777" w:rsidR="009B7E1C" w:rsidRPr="003B6AA1" w:rsidRDefault="009B7E1C" w:rsidP="006F6407">
            <w:pPr>
              <w:pStyle w:val="TableParagraph"/>
              <w:spacing w:before="41"/>
              <w:ind w:left="35"/>
            </w:pPr>
            <w:r w:rsidRPr="003B6AA1">
              <w:rPr>
                <w:w w:val="105"/>
              </w:rPr>
              <w:t>-</w:t>
            </w:r>
            <w:r w:rsidRPr="003B6AA1">
              <w:rPr>
                <w:spacing w:val="40"/>
                <w:w w:val="105"/>
              </w:rPr>
              <w:t xml:space="preserve">  </w:t>
            </w:r>
            <w:r w:rsidRPr="003B6AA1">
              <w:rPr>
                <w:w w:val="105"/>
              </w:rPr>
              <w:t>Costos</w:t>
            </w:r>
            <w:r w:rsidRPr="003B6AA1">
              <w:rPr>
                <w:spacing w:val="-5"/>
                <w:w w:val="105"/>
              </w:rPr>
              <w:t xml:space="preserve"> </w:t>
            </w:r>
            <w:proofErr w:type="spellStart"/>
            <w:r w:rsidRPr="003B6AA1">
              <w:rPr>
                <w:spacing w:val="-2"/>
                <w:w w:val="105"/>
              </w:rPr>
              <w:t>indirectes</w:t>
            </w:r>
            <w:proofErr w:type="spellEnd"/>
          </w:p>
        </w:tc>
        <w:tc>
          <w:tcPr>
            <w:tcW w:w="1701" w:type="dxa"/>
            <w:tcBorders>
              <w:top w:val="single" w:sz="4" w:space="0" w:color="D3D3D3"/>
              <w:left w:val="single" w:sz="8" w:space="0" w:color="000000"/>
              <w:bottom w:val="single" w:sz="8" w:space="0" w:color="000000"/>
              <w:right w:val="single" w:sz="8" w:space="0" w:color="000000"/>
            </w:tcBorders>
          </w:tcPr>
          <w:p w14:paraId="3B6B158C" w14:textId="77777777" w:rsidR="009B7E1C" w:rsidRPr="003B6AA1" w:rsidRDefault="009B7E1C" w:rsidP="009B7E1C">
            <w:pPr>
              <w:pStyle w:val="TableParagraph"/>
              <w:spacing w:before="0"/>
              <w:jc w:val="center"/>
            </w:pPr>
          </w:p>
        </w:tc>
        <w:tc>
          <w:tcPr>
            <w:tcW w:w="1701" w:type="dxa"/>
            <w:tcBorders>
              <w:top w:val="single" w:sz="4" w:space="0" w:color="D3D3D3"/>
              <w:left w:val="single" w:sz="8" w:space="0" w:color="000000"/>
              <w:bottom w:val="single" w:sz="8" w:space="0" w:color="000000"/>
              <w:right w:val="single" w:sz="8" w:space="0" w:color="000000"/>
            </w:tcBorders>
          </w:tcPr>
          <w:p w14:paraId="162678EC" w14:textId="77777777" w:rsidR="009B7E1C" w:rsidRPr="003B6AA1" w:rsidRDefault="009B7E1C" w:rsidP="009B7E1C">
            <w:pPr>
              <w:pStyle w:val="TableParagraph"/>
              <w:spacing w:before="0"/>
              <w:jc w:val="center"/>
            </w:pPr>
          </w:p>
        </w:tc>
        <w:tc>
          <w:tcPr>
            <w:tcW w:w="2127" w:type="dxa"/>
            <w:tcBorders>
              <w:top w:val="single" w:sz="4" w:space="0" w:color="D3D3D3"/>
              <w:left w:val="single" w:sz="8" w:space="0" w:color="000000"/>
              <w:bottom w:val="single" w:sz="8" w:space="0" w:color="000000"/>
              <w:right w:val="single" w:sz="8" w:space="0" w:color="000000"/>
            </w:tcBorders>
          </w:tcPr>
          <w:p w14:paraId="5CF9C023" w14:textId="77777777" w:rsidR="009B7E1C" w:rsidRPr="009B7E1C" w:rsidRDefault="009B7E1C" w:rsidP="009B7E1C">
            <w:pPr>
              <w:pStyle w:val="TableParagraph"/>
              <w:spacing w:before="60"/>
              <w:ind w:right="279"/>
              <w:jc w:val="right"/>
            </w:pPr>
            <w:r w:rsidRPr="009B7E1C">
              <w:rPr>
                <w:spacing w:val="-2"/>
                <w:w w:val="105"/>
              </w:rPr>
              <w:t>1.719,53</w:t>
            </w:r>
          </w:p>
        </w:tc>
      </w:tr>
      <w:tr w:rsidR="009B7E1C" w14:paraId="060042AE" w14:textId="77777777" w:rsidTr="00C50A8A">
        <w:trPr>
          <w:trHeight w:val="408"/>
        </w:trPr>
        <w:tc>
          <w:tcPr>
            <w:tcW w:w="2976" w:type="dxa"/>
            <w:tcBorders>
              <w:top w:val="single" w:sz="8" w:space="0" w:color="000000"/>
              <w:bottom w:val="single" w:sz="4" w:space="0" w:color="D3D3D3"/>
              <w:right w:val="single" w:sz="8" w:space="0" w:color="000000"/>
            </w:tcBorders>
          </w:tcPr>
          <w:p w14:paraId="453BD8D1" w14:textId="77777777" w:rsidR="009B7E1C" w:rsidRPr="003B6AA1" w:rsidRDefault="009B7E1C" w:rsidP="006F6407">
            <w:pPr>
              <w:pStyle w:val="TableParagraph"/>
              <w:spacing w:before="13"/>
              <w:ind w:left="35"/>
              <w:rPr>
                <w:b/>
              </w:rPr>
            </w:pPr>
            <w:proofErr w:type="spellStart"/>
            <w:r w:rsidRPr="003B6AA1">
              <w:rPr>
                <w:b/>
              </w:rPr>
              <w:t>Assessorament</w:t>
            </w:r>
            <w:proofErr w:type="spellEnd"/>
            <w:r w:rsidRPr="003B6AA1">
              <w:rPr>
                <w:b/>
                <w:spacing w:val="39"/>
              </w:rPr>
              <w:t xml:space="preserve"> </w:t>
            </w:r>
            <w:r w:rsidRPr="003B6AA1">
              <w:rPr>
                <w:b/>
                <w:spacing w:val="-10"/>
              </w:rPr>
              <w:t>/</w:t>
            </w:r>
          </w:p>
          <w:p w14:paraId="23F997C7" w14:textId="77777777" w:rsidR="009B7E1C" w:rsidRPr="003B6AA1" w:rsidRDefault="009B7E1C" w:rsidP="006F6407">
            <w:pPr>
              <w:pStyle w:val="TableParagraph"/>
              <w:spacing w:before="25" w:line="166" w:lineRule="exact"/>
              <w:ind w:left="35"/>
              <w:rPr>
                <w:b/>
              </w:rPr>
            </w:pPr>
            <w:proofErr w:type="spellStart"/>
            <w:r w:rsidRPr="003B6AA1">
              <w:rPr>
                <w:b/>
                <w:spacing w:val="-2"/>
              </w:rPr>
              <w:t>Formació</w:t>
            </w:r>
            <w:proofErr w:type="spellEnd"/>
          </w:p>
        </w:tc>
        <w:tc>
          <w:tcPr>
            <w:tcW w:w="1701" w:type="dxa"/>
            <w:tcBorders>
              <w:top w:val="single" w:sz="8" w:space="0" w:color="000000"/>
              <w:left w:val="single" w:sz="8" w:space="0" w:color="000000"/>
              <w:bottom w:val="single" w:sz="4" w:space="0" w:color="D3D3D3"/>
              <w:right w:val="single" w:sz="8" w:space="0" w:color="000000"/>
            </w:tcBorders>
          </w:tcPr>
          <w:p w14:paraId="39407C91" w14:textId="77777777" w:rsidR="009B7E1C" w:rsidRPr="003B6AA1" w:rsidRDefault="009B7E1C" w:rsidP="009B7E1C">
            <w:pPr>
              <w:pStyle w:val="TableParagraph"/>
              <w:spacing w:before="0"/>
              <w:jc w:val="center"/>
            </w:pPr>
          </w:p>
        </w:tc>
        <w:tc>
          <w:tcPr>
            <w:tcW w:w="1701" w:type="dxa"/>
            <w:tcBorders>
              <w:top w:val="single" w:sz="8" w:space="0" w:color="000000"/>
              <w:left w:val="single" w:sz="8" w:space="0" w:color="000000"/>
              <w:bottom w:val="single" w:sz="4" w:space="0" w:color="D3D3D3"/>
              <w:right w:val="single" w:sz="8" w:space="0" w:color="000000"/>
            </w:tcBorders>
          </w:tcPr>
          <w:p w14:paraId="79F7A741" w14:textId="77777777" w:rsidR="009B7E1C" w:rsidRPr="003B6AA1" w:rsidRDefault="009B7E1C" w:rsidP="009B7E1C">
            <w:pPr>
              <w:pStyle w:val="TableParagraph"/>
              <w:spacing w:before="0"/>
              <w:jc w:val="center"/>
            </w:pPr>
          </w:p>
        </w:tc>
        <w:tc>
          <w:tcPr>
            <w:tcW w:w="2127" w:type="dxa"/>
            <w:tcBorders>
              <w:top w:val="single" w:sz="8" w:space="0" w:color="000000"/>
              <w:left w:val="single" w:sz="8" w:space="0" w:color="000000"/>
              <w:bottom w:val="single" w:sz="4" w:space="0" w:color="D3D3D3"/>
              <w:right w:val="single" w:sz="8" w:space="0" w:color="000000"/>
            </w:tcBorders>
          </w:tcPr>
          <w:p w14:paraId="2CD86DFD" w14:textId="77777777" w:rsidR="009B7E1C" w:rsidRPr="009B7E1C" w:rsidRDefault="009B7E1C" w:rsidP="009B7E1C">
            <w:pPr>
              <w:pStyle w:val="TableParagraph"/>
              <w:spacing w:before="113"/>
              <w:ind w:right="279"/>
              <w:jc w:val="right"/>
              <w:rPr>
                <w:b/>
              </w:rPr>
            </w:pPr>
            <w:r w:rsidRPr="009B7E1C">
              <w:rPr>
                <w:b/>
                <w:spacing w:val="-2"/>
              </w:rPr>
              <w:t>4.192,94</w:t>
            </w:r>
          </w:p>
        </w:tc>
      </w:tr>
      <w:tr w:rsidR="009B7E1C" w14:paraId="0F4BDF51" w14:textId="77777777" w:rsidTr="00C50A8A">
        <w:trPr>
          <w:trHeight w:val="354"/>
        </w:trPr>
        <w:tc>
          <w:tcPr>
            <w:tcW w:w="2976" w:type="dxa"/>
            <w:tcBorders>
              <w:top w:val="single" w:sz="4" w:space="0" w:color="D3D3D3"/>
              <w:bottom w:val="single" w:sz="4" w:space="0" w:color="D3D3D3"/>
              <w:right w:val="single" w:sz="8" w:space="0" w:color="000000"/>
            </w:tcBorders>
          </w:tcPr>
          <w:p w14:paraId="530AB06D" w14:textId="77777777" w:rsidR="009B7E1C" w:rsidRPr="003B6AA1" w:rsidRDefault="009B7E1C" w:rsidP="006F6407">
            <w:pPr>
              <w:pStyle w:val="TableParagraph"/>
              <w:spacing w:before="105"/>
              <w:ind w:left="35"/>
            </w:pPr>
            <w:r w:rsidRPr="003B6AA1">
              <w:rPr>
                <w:w w:val="105"/>
              </w:rPr>
              <w:t>-</w:t>
            </w:r>
            <w:r w:rsidRPr="003B6AA1">
              <w:rPr>
                <w:spacing w:val="41"/>
                <w:w w:val="105"/>
              </w:rPr>
              <w:t xml:space="preserve">  </w:t>
            </w:r>
            <w:proofErr w:type="spellStart"/>
            <w:r w:rsidRPr="003B6AA1">
              <w:rPr>
                <w:w w:val="105"/>
              </w:rPr>
              <w:t>Investigador</w:t>
            </w:r>
            <w:proofErr w:type="spellEnd"/>
            <w:r w:rsidRPr="003B6AA1">
              <w:rPr>
                <w:spacing w:val="-9"/>
                <w:w w:val="105"/>
              </w:rPr>
              <w:t xml:space="preserve"> </w:t>
            </w:r>
            <w:proofErr w:type="spellStart"/>
            <w:r w:rsidRPr="003B6AA1">
              <w:rPr>
                <w:spacing w:val="-2"/>
                <w:w w:val="105"/>
              </w:rPr>
              <w:t>sènior</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5C1F2DAC" w14:textId="77777777" w:rsidR="009B7E1C" w:rsidRPr="003B6AA1" w:rsidRDefault="009B7E1C" w:rsidP="009B7E1C">
            <w:pPr>
              <w:pStyle w:val="TableParagraph"/>
              <w:spacing w:before="105"/>
              <w:ind w:right="6"/>
              <w:jc w:val="center"/>
            </w:pPr>
            <w:r w:rsidRPr="003B6AA1">
              <w:rPr>
                <w:spacing w:val="-5"/>
                <w:w w:val="105"/>
              </w:rPr>
              <w:t>45</w:t>
            </w:r>
          </w:p>
        </w:tc>
        <w:tc>
          <w:tcPr>
            <w:tcW w:w="1701" w:type="dxa"/>
            <w:tcBorders>
              <w:top w:val="single" w:sz="4" w:space="0" w:color="D3D3D3"/>
              <w:left w:val="single" w:sz="8" w:space="0" w:color="000000"/>
              <w:bottom w:val="single" w:sz="4" w:space="0" w:color="D3D3D3"/>
              <w:right w:val="single" w:sz="8" w:space="0" w:color="000000"/>
            </w:tcBorders>
          </w:tcPr>
          <w:p w14:paraId="332804CA" w14:textId="77777777" w:rsidR="009B7E1C" w:rsidRPr="003B6AA1" w:rsidRDefault="009B7E1C" w:rsidP="009B7E1C">
            <w:pPr>
              <w:pStyle w:val="TableParagraph"/>
              <w:spacing w:before="105"/>
              <w:ind w:right="6"/>
              <w:jc w:val="center"/>
            </w:pPr>
            <w:r w:rsidRPr="003B6AA1">
              <w:rPr>
                <w:spacing w:val="-4"/>
                <w:w w:val="105"/>
              </w:rPr>
              <w:t>60,0</w:t>
            </w:r>
          </w:p>
        </w:tc>
        <w:tc>
          <w:tcPr>
            <w:tcW w:w="2127" w:type="dxa"/>
            <w:tcBorders>
              <w:top w:val="single" w:sz="4" w:space="0" w:color="D3D3D3"/>
              <w:left w:val="single" w:sz="8" w:space="0" w:color="000000"/>
              <w:bottom w:val="single" w:sz="4" w:space="0" w:color="D3D3D3"/>
              <w:right w:val="single" w:sz="8" w:space="0" w:color="000000"/>
            </w:tcBorders>
          </w:tcPr>
          <w:p w14:paraId="214C830A" w14:textId="77777777" w:rsidR="009B7E1C" w:rsidRPr="009B7E1C" w:rsidRDefault="009B7E1C" w:rsidP="009B7E1C">
            <w:pPr>
              <w:pStyle w:val="TableParagraph"/>
              <w:spacing w:before="105"/>
              <w:ind w:right="279"/>
              <w:jc w:val="right"/>
            </w:pPr>
            <w:r w:rsidRPr="009B7E1C">
              <w:rPr>
                <w:spacing w:val="-2"/>
                <w:w w:val="105"/>
              </w:rPr>
              <w:t>2.700,00</w:t>
            </w:r>
          </w:p>
        </w:tc>
      </w:tr>
      <w:tr w:rsidR="009B7E1C" w14:paraId="33069773" w14:textId="77777777" w:rsidTr="00C50A8A">
        <w:trPr>
          <w:trHeight w:val="254"/>
        </w:trPr>
        <w:tc>
          <w:tcPr>
            <w:tcW w:w="2976" w:type="dxa"/>
            <w:tcBorders>
              <w:top w:val="single" w:sz="4" w:space="0" w:color="D3D3D3"/>
              <w:bottom w:val="single" w:sz="4" w:space="0" w:color="D3D3D3"/>
              <w:right w:val="single" w:sz="8" w:space="0" w:color="000000"/>
            </w:tcBorders>
          </w:tcPr>
          <w:p w14:paraId="6CC2E13E" w14:textId="77777777" w:rsidR="009B7E1C" w:rsidRPr="003B6AA1" w:rsidRDefault="009B7E1C" w:rsidP="006F6407">
            <w:pPr>
              <w:pStyle w:val="TableParagraph"/>
              <w:spacing w:before="50"/>
              <w:ind w:left="35"/>
            </w:pPr>
            <w:r w:rsidRPr="003B6AA1">
              <w:rPr>
                <w:w w:val="105"/>
              </w:rPr>
              <w:t>-</w:t>
            </w:r>
            <w:r w:rsidRPr="003B6AA1">
              <w:rPr>
                <w:spacing w:val="48"/>
                <w:w w:val="105"/>
              </w:rPr>
              <w:t xml:space="preserve">  </w:t>
            </w:r>
            <w:proofErr w:type="spellStart"/>
            <w:r w:rsidRPr="003B6AA1">
              <w:rPr>
                <w:spacing w:val="-2"/>
                <w:w w:val="105"/>
              </w:rPr>
              <w:t>Coordinació</w:t>
            </w:r>
            <w:proofErr w:type="spellEnd"/>
          </w:p>
        </w:tc>
        <w:tc>
          <w:tcPr>
            <w:tcW w:w="1701" w:type="dxa"/>
            <w:tcBorders>
              <w:top w:val="single" w:sz="4" w:space="0" w:color="D3D3D3"/>
              <w:left w:val="single" w:sz="8" w:space="0" w:color="000000"/>
              <w:bottom w:val="single" w:sz="4" w:space="0" w:color="D3D3D3"/>
              <w:right w:val="single" w:sz="8" w:space="0" w:color="000000"/>
            </w:tcBorders>
          </w:tcPr>
          <w:p w14:paraId="0B47F7EB" w14:textId="77777777" w:rsidR="009B7E1C" w:rsidRPr="003B6AA1" w:rsidRDefault="009B7E1C" w:rsidP="009B7E1C">
            <w:pPr>
              <w:pStyle w:val="TableParagraph"/>
              <w:spacing w:before="50"/>
              <w:ind w:right="6"/>
              <w:jc w:val="center"/>
            </w:pPr>
            <w:r w:rsidRPr="003B6AA1">
              <w:rPr>
                <w:spacing w:val="-5"/>
                <w:w w:val="105"/>
              </w:rPr>
              <w:t>12</w:t>
            </w:r>
          </w:p>
        </w:tc>
        <w:tc>
          <w:tcPr>
            <w:tcW w:w="1701" w:type="dxa"/>
            <w:tcBorders>
              <w:top w:val="single" w:sz="4" w:space="0" w:color="D3D3D3"/>
              <w:left w:val="single" w:sz="8" w:space="0" w:color="000000"/>
              <w:bottom w:val="single" w:sz="4" w:space="0" w:color="D3D3D3"/>
              <w:right w:val="single" w:sz="8" w:space="0" w:color="000000"/>
            </w:tcBorders>
          </w:tcPr>
          <w:p w14:paraId="62FEB787" w14:textId="77777777" w:rsidR="009B7E1C" w:rsidRPr="003B6AA1" w:rsidRDefault="009B7E1C" w:rsidP="009B7E1C">
            <w:pPr>
              <w:pStyle w:val="TableParagraph"/>
              <w:spacing w:before="50"/>
              <w:ind w:right="6"/>
              <w:jc w:val="center"/>
            </w:pPr>
            <w:r w:rsidRPr="003B6AA1">
              <w:rPr>
                <w:spacing w:val="-4"/>
                <w:w w:val="105"/>
              </w:rPr>
              <w:t>72,0</w:t>
            </w:r>
          </w:p>
        </w:tc>
        <w:tc>
          <w:tcPr>
            <w:tcW w:w="2127" w:type="dxa"/>
            <w:tcBorders>
              <w:top w:val="single" w:sz="4" w:space="0" w:color="D3D3D3"/>
              <w:left w:val="single" w:sz="8" w:space="0" w:color="000000"/>
              <w:bottom w:val="single" w:sz="4" w:space="0" w:color="D3D3D3"/>
              <w:right w:val="single" w:sz="8" w:space="0" w:color="000000"/>
            </w:tcBorders>
          </w:tcPr>
          <w:p w14:paraId="60D3A8FB" w14:textId="77777777" w:rsidR="009B7E1C" w:rsidRPr="009B7E1C" w:rsidRDefault="009B7E1C" w:rsidP="009B7E1C">
            <w:pPr>
              <w:pStyle w:val="TableParagraph"/>
              <w:spacing w:before="50"/>
              <w:ind w:right="279"/>
              <w:jc w:val="right"/>
            </w:pPr>
            <w:r w:rsidRPr="009B7E1C">
              <w:rPr>
                <w:spacing w:val="-2"/>
                <w:w w:val="105"/>
              </w:rPr>
              <w:t>864,00</w:t>
            </w:r>
          </w:p>
        </w:tc>
      </w:tr>
      <w:tr w:rsidR="009B7E1C" w14:paraId="6DF5400F" w14:textId="77777777" w:rsidTr="00C50A8A">
        <w:trPr>
          <w:trHeight w:val="254"/>
        </w:trPr>
        <w:tc>
          <w:tcPr>
            <w:tcW w:w="2976" w:type="dxa"/>
            <w:tcBorders>
              <w:top w:val="single" w:sz="4" w:space="0" w:color="D3D3D3"/>
              <w:bottom w:val="single" w:sz="8" w:space="0" w:color="000000"/>
              <w:right w:val="single" w:sz="8" w:space="0" w:color="000000"/>
            </w:tcBorders>
          </w:tcPr>
          <w:p w14:paraId="1EECF0B2" w14:textId="77777777" w:rsidR="009B7E1C" w:rsidRPr="003B6AA1" w:rsidRDefault="009B7E1C" w:rsidP="006F6407">
            <w:pPr>
              <w:pStyle w:val="TableParagraph"/>
              <w:spacing w:before="41"/>
              <w:ind w:left="35"/>
            </w:pPr>
            <w:r w:rsidRPr="003B6AA1">
              <w:rPr>
                <w:w w:val="105"/>
              </w:rPr>
              <w:t>-</w:t>
            </w:r>
            <w:r w:rsidRPr="003B6AA1">
              <w:rPr>
                <w:spacing w:val="40"/>
                <w:w w:val="105"/>
              </w:rPr>
              <w:t xml:space="preserve">  </w:t>
            </w:r>
            <w:r w:rsidRPr="003B6AA1">
              <w:rPr>
                <w:w w:val="105"/>
              </w:rPr>
              <w:t>Costos</w:t>
            </w:r>
            <w:r w:rsidRPr="003B6AA1">
              <w:rPr>
                <w:spacing w:val="-5"/>
                <w:w w:val="105"/>
              </w:rPr>
              <w:t xml:space="preserve"> </w:t>
            </w:r>
            <w:proofErr w:type="spellStart"/>
            <w:r w:rsidRPr="003B6AA1">
              <w:rPr>
                <w:spacing w:val="-2"/>
                <w:w w:val="105"/>
              </w:rPr>
              <w:t>indirectes</w:t>
            </w:r>
            <w:proofErr w:type="spellEnd"/>
          </w:p>
        </w:tc>
        <w:tc>
          <w:tcPr>
            <w:tcW w:w="1701" w:type="dxa"/>
            <w:tcBorders>
              <w:top w:val="single" w:sz="4" w:space="0" w:color="D3D3D3"/>
              <w:left w:val="single" w:sz="8" w:space="0" w:color="000000"/>
              <w:bottom w:val="single" w:sz="8" w:space="0" w:color="000000"/>
              <w:right w:val="single" w:sz="8" w:space="0" w:color="000000"/>
            </w:tcBorders>
          </w:tcPr>
          <w:p w14:paraId="02DA8EF2" w14:textId="77777777" w:rsidR="009B7E1C" w:rsidRPr="003B6AA1" w:rsidRDefault="009B7E1C" w:rsidP="009B7E1C">
            <w:pPr>
              <w:pStyle w:val="TableParagraph"/>
              <w:spacing w:before="0"/>
              <w:jc w:val="center"/>
            </w:pPr>
          </w:p>
        </w:tc>
        <w:tc>
          <w:tcPr>
            <w:tcW w:w="1701" w:type="dxa"/>
            <w:tcBorders>
              <w:top w:val="single" w:sz="4" w:space="0" w:color="D3D3D3"/>
              <w:left w:val="single" w:sz="8" w:space="0" w:color="000000"/>
              <w:bottom w:val="single" w:sz="8" w:space="0" w:color="000000"/>
              <w:right w:val="single" w:sz="8" w:space="0" w:color="000000"/>
            </w:tcBorders>
          </w:tcPr>
          <w:p w14:paraId="15AA88D2" w14:textId="77777777" w:rsidR="009B7E1C" w:rsidRPr="003B6AA1" w:rsidRDefault="009B7E1C" w:rsidP="009B7E1C">
            <w:pPr>
              <w:pStyle w:val="TableParagraph"/>
              <w:spacing w:before="0"/>
              <w:jc w:val="center"/>
            </w:pPr>
          </w:p>
        </w:tc>
        <w:tc>
          <w:tcPr>
            <w:tcW w:w="2127" w:type="dxa"/>
            <w:tcBorders>
              <w:top w:val="single" w:sz="4" w:space="0" w:color="D3D3D3"/>
              <w:left w:val="single" w:sz="8" w:space="0" w:color="000000"/>
              <w:bottom w:val="single" w:sz="8" w:space="0" w:color="000000"/>
              <w:right w:val="single" w:sz="8" w:space="0" w:color="000000"/>
            </w:tcBorders>
          </w:tcPr>
          <w:p w14:paraId="4A4FAEE4" w14:textId="77777777" w:rsidR="009B7E1C" w:rsidRPr="009B7E1C" w:rsidRDefault="009B7E1C" w:rsidP="009B7E1C">
            <w:pPr>
              <w:pStyle w:val="TableParagraph"/>
              <w:spacing w:before="60"/>
              <w:ind w:right="279"/>
              <w:jc w:val="right"/>
            </w:pPr>
            <w:r w:rsidRPr="009B7E1C">
              <w:rPr>
                <w:spacing w:val="-2"/>
                <w:w w:val="105"/>
              </w:rPr>
              <w:t>628,94</w:t>
            </w:r>
          </w:p>
        </w:tc>
      </w:tr>
      <w:tr w:rsidR="009B7E1C" w14:paraId="5E3A475B" w14:textId="77777777" w:rsidTr="00C50A8A">
        <w:trPr>
          <w:trHeight w:val="253"/>
        </w:trPr>
        <w:tc>
          <w:tcPr>
            <w:tcW w:w="6378" w:type="dxa"/>
            <w:gridSpan w:val="3"/>
            <w:tcBorders>
              <w:top w:val="single" w:sz="8" w:space="0" w:color="000000"/>
              <w:bottom w:val="single" w:sz="8" w:space="0" w:color="000000"/>
              <w:right w:val="single" w:sz="8" w:space="0" w:color="000000"/>
            </w:tcBorders>
          </w:tcPr>
          <w:p w14:paraId="74A77A7B" w14:textId="77777777" w:rsidR="009B7E1C" w:rsidRPr="003B6AA1" w:rsidRDefault="009B7E1C" w:rsidP="006F6407">
            <w:pPr>
              <w:pStyle w:val="TableParagraph"/>
              <w:spacing w:before="40"/>
              <w:ind w:left="35"/>
              <w:rPr>
                <w:b/>
              </w:rPr>
            </w:pPr>
            <w:r w:rsidRPr="003B6AA1">
              <w:rPr>
                <w:b/>
              </w:rPr>
              <w:t>Total</w:t>
            </w:r>
            <w:r w:rsidRPr="003B6AA1">
              <w:rPr>
                <w:b/>
                <w:spacing w:val="8"/>
              </w:rPr>
              <w:t xml:space="preserve"> </w:t>
            </w:r>
            <w:r w:rsidRPr="003B6AA1">
              <w:rPr>
                <w:b/>
              </w:rPr>
              <w:t>sense</w:t>
            </w:r>
            <w:r w:rsidRPr="003B6AA1">
              <w:rPr>
                <w:b/>
                <w:spacing w:val="18"/>
              </w:rPr>
              <w:t xml:space="preserve"> </w:t>
            </w:r>
            <w:r w:rsidRPr="003B6AA1">
              <w:rPr>
                <w:b/>
                <w:spacing w:val="-5"/>
              </w:rPr>
              <w:t>IVA</w:t>
            </w:r>
          </w:p>
        </w:tc>
        <w:tc>
          <w:tcPr>
            <w:tcW w:w="2127" w:type="dxa"/>
            <w:tcBorders>
              <w:top w:val="single" w:sz="8" w:space="0" w:color="000000"/>
              <w:left w:val="single" w:sz="8" w:space="0" w:color="000000"/>
              <w:bottom w:val="single" w:sz="8" w:space="0" w:color="000000"/>
              <w:right w:val="single" w:sz="8" w:space="0" w:color="000000"/>
            </w:tcBorders>
          </w:tcPr>
          <w:p w14:paraId="5812A469" w14:textId="77777777" w:rsidR="009B7E1C" w:rsidRPr="009B7E1C" w:rsidRDefault="009B7E1C" w:rsidP="009B7E1C">
            <w:pPr>
              <w:pStyle w:val="TableParagraph"/>
              <w:spacing w:before="40"/>
              <w:ind w:right="279"/>
              <w:jc w:val="right"/>
              <w:rPr>
                <w:b/>
              </w:rPr>
            </w:pPr>
            <w:r w:rsidRPr="009B7E1C">
              <w:rPr>
                <w:b/>
                <w:spacing w:val="-2"/>
              </w:rPr>
              <w:t>27.120,00</w:t>
            </w:r>
          </w:p>
        </w:tc>
      </w:tr>
      <w:tr w:rsidR="009B7E1C" w14:paraId="15ABBD16" w14:textId="77777777" w:rsidTr="00C50A8A">
        <w:trPr>
          <w:trHeight w:val="253"/>
        </w:trPr>
        <w:tc>
          <w:tcPr>
            <w:tcW w:w="6378" w:type="dxa"/>
            <w:gridSpan w:val="3"/>
            <w:tcBorders>
              <w:top w:val="single" w:sz="8" w:space="0" w:color="000000"/>
              <w:bottom w:val="single" w:sz="8" w:space="0" w:color="000000"/>
              <w:right w:val="single" w:sz="8" w:space="0" w:color="000000"/>
            </w:tcBorders>
          </w:tcPr>
          <w:p w14:paraId="7CD04785" w14:textId="77777777" w:rsidR="009B7E1C" w:rsidRPr="003B6AA1" w:rsidRDefault="009B7E1C" w:rsidP="006F6407">
            <w:pPr>
              <w:pStyle w:val="TableParagraph"/>
              <w:spacing w:before="40"/>
              <w:ind w:left="35"/>
              <w:rPr>
                <w:b/>
              </w:rPr>
            </w:pPr>
            <w:r w:rsidRPr="003B6AA1">
              <w:rPr>
                <w:b/>
              </w:rPr>
              <w:t>Total</w:t>
            </w:r>
            <w:r w:rsidRPr="003B6AA1">
              <w:rPr>
                <w:b/>
                <w:spacing w:val="8"/>
              </w:rPr>
              <w:t xml:space="preserve"> </w:t>
            </w:r>
            <w:proofErr w:type="spellStart"/>
            <w:r w:rsidRPr="003B6AA1">
              <w:rPr>
                <w:b/>
              </w:rPr>
              <w:t>amb</w:t>
            </w:r>
            <w:proofErr w:type="spellEnd"/>
            <w:r w:rsidRPr="003B6AA1">
              <w:rPr>
                <w:b/>
                <w:spacing w:val="9"/>
              </w:rPr>
              <w:t xml:space="preserve"> </w:t>
            </w:r>
            <w:r w:rsidRPr="003B6AA1">
              <w:rPr>
                <w:b/>
                <w:spacing w:val="-5"/>
              </w:rPr>
              <w:t>IVA</w:t>
            </w:r>
          </w:p>
        </w:tc>
        <w:tc>
          <w:tcPr>
            <w:tcW w:w="2127" w:type="dxa"/>
            <w:tcBorders>
              <w:top w:val="single" w:sz="8" w:space="0" w:color="000000"/>
              <w:left w:val="single" w:sz="8" w:space="0" w:color="000000"/>
              <w:bottom w:val="single" w:sz="8" w:space="0" w:color="000000"/>
              <w:right w:val="single" w:sz="8" w:space="0" w:color="000000"/>
            </w:tcBorders>
          </w:tcPr>
          <w:p w14:paraId="5D54B4DF" w14:textId="77777777" w:rsidR="009B7E1C" w:rsidRPr="009B7E1C" w:rsidRDefault="009B7E1C" w:rsidP="009B7E1C">
            <w:pPr>
              <w:pStyle w:val="TableParagraph"/>
              <w:spacing w:before="40"/>
              <w:ind w:right="279"/>
              <w:jc w:val="right"/>
              <w:rPr>
                <w:b/>
              </w:rPr>
            </w:pPr>
            <w:r w:rsidRPr="009B7E1C">
              <w:rPr>
                <w:b/>
                <w:spacing w:val="-2"/>
              </w:rPr>
              <w:t>32.815,20</w:t>
            </w:r>
          </w:p>
        </w:tc>
      </w:tr>
    </w:tbl>
    <w:p w14:paraId="7EEB092A" w14:textId="77777777" w:rsidR="000B32D7" w:rsidRDefault="000B32D7" w:rsidP="00C50A8A">
      <w:pPr>
        <w:spacing w:after="0" w:line="240" w:lineRule="auto"/>
        <w:ind w:left="192"/>
        <w:jc w:val="both"/>
        <w:rPr>
          <w:rFonts w:cs="Arial"/>
          <w:snapToGrid w:val="0"/>
          <w:lang w:eastAsia="es-ES"/>
        </w:rPr>
      </w:pPr>
    </w:p>
    <w:p w14:paraId="5AA5C245" w14:textId="77777777" w:rsidR="00D17D2B" w:rsidRPr="00C80EC4" w:rsidRDefault="00D17D2B" w:rsidP="00C50A8A">
      <w:pPr>
        <w:spacing w:after="0" w:line="240" w:lineRule="auto"/>
        <w:ind w:left="192"/>
        <w:jc w:val="both"/>
        <w:rPr>
          <w:rFonts w:cs="Arial"/>
          <w:snapToGrid w:val="0"/>
          <w:lang w:eastAsia="es-ES"/>
        </w:rPr>
      </w:pPr>
    </w:p>
    <w:p w14:paraId="19CB8633" w14:textId="77777777" w:rsidR="000B32D7" w:rsidRPr="00F61656" w:rsidRDefault="000B32D7" w:rsidP="00C50A8A">
      <w:pPr>
        <w:spacing w:after="0" w:line="240" w:lineRule="auto"/>
        <w:ind w:left="192"/>
        <w:jc w:val="both"/>
        <w:rPr>
          <w:rFonts w:cs="Arial"/>
          <w:snapToGrid w:val="0"/>
          <w:lang w:eastAsia="es-ES"/>
        </w:rPr>
      </w:pPr>
      <w:r w:rsidRPr="00F61656">
        <w:rPr>
          <w:rFonts w:cs="Arial"/>
          <w:snapToGrid w:val="0"/>
          <w:lang w:eastAsia="es-ES"/>
        </w:rPr>
        <w:t>B2. Valor estimat del contracte i mètode aplicat per al seu càlcul:</w:t>
      </w:r>
    </w:p>
    <w:p w14:paraId="2FE80268" w14:textId="77777777" w:rsidR="000B32D7" w:rsidRPr="00350EDF" w:rsidRDefault="000B32D7" w:rsidP="00C50A8A">
      <w:pPr>
        <w:spacing w:after="0" w:line="240" w:lineRule="auto"/>
        <w:ind w:left="192"/>
        <w:jc w:val="both"/>
        <w:rPr>
          <w:rFonts w:cs="Arial"/>
          <w:snapToGrid w:val="0"/>
          <w:lang w:eastAsia="es-ES"/>
        </w:rPr>
      </w:pPr>
    </w:p>
    <w:p w14:paraId="70D4675A" w14:textId="68CBF64C" w:rsidR="00350EDF" w:rsidRPr="00350EDF" w:rsidRDefault="000B32D7" w:rsidP="00C50A8A">
      <w:pPr>
        <w:ind w:left="192"/>
        <w:rPr>
          <w:rFonts w:cs="Arial"/>
        </w:rPr>
      </w:pPr>
      <w:r w:rsidRPr="00350EDF">
        <w:rPr>
          <w:rFonts w:cs="Arial"/>
        </w:rPr>
        <w:t xml:space="preserve">El valor estimat del contracte és </w:t>
      </w:r>
      <w:r w:rsidR="00350EDF" w:rsidRPr="00350EDF">
        <w:rPr>
          <w:rFonts w:cs="Arial"/>
        </w:rPr>
        <w:t>81.360,00€, IVA exclòs, d’acord amb el següent desglossament:</w:t>
      </w:r>
    </w:p>
    <w:p w14:paraId="1F8DD2C5" w14:textId="6C08AB84" w:rsidR="00350EDF" w:rsidRPr="00350EDF" w:rsidRDefault="00350EDF" w:rsidP="00C50A8A">
      <w:pPr>
        <w:pStyle w:val="Pargrafdellista"/>
        <w:widowControl w:val="0"/>
        <w:numPr>
          <w:ilvl w:val="0"/>
          <w:numId w:val="34"/>
        </w:numPr>
        <w:tabs>
          <w:tab w:val="left" w:pos="1222"/>
          <w:tab w:val="left" w:pos="3683"/>
        </w:tabs>
        <w:autoSpaceDE w:val="0"/>
        <w:autoSpaceDN w:val="0"/>
        <w:spacing w:line="268" w:lineRule="exact"/>
        <w:ind w:left="1414"/>
        <w:contextualSpacing w:val="0"/>
        <w:rPr>
          <w:rFonts w:ascii="Arial" w:hAnsi="Arial" w:cs="Arial"/>
        </w:rPr>
      </w:pPr>
      <w:r w:rsidRPr="00350EDF">
        <w:rPr>
          <w:rFonts w:ascii="Arial" w:hAnsi="Arial" w:cs="Arial"/>
          <w:sz w:val="22"/>
        </w:rPr>
        <w:t>Licitació</w:t>
      </w:r>
      <w:r w:rsidRPr="00350EDF">
        <w:rPr>
          <w:rFonts w:ascii="Arial" w:hAnsi="Arial" w:cs="Arial"/>
          <w:spacing w:val="-7"/>
          <w:sz w:val="22"/>
        </w:rPr>
        <w:t xml:space="preserve"> </w:t>
      </w:r>
      <w:r w:rsidRPr="00350EDF">
        <w:rPr>
          <w:rFonts w:ascii="Arial" w:hAnsi="Arial" w:cs="Arial"/>
          <w:sz w:val="22"/>
        </w:rPr>
        <w:t>any</w:t>
      </w:r>
      <w:r w:rsidRPr="00350EDF">
        <w:rPr>
          <w:rFonts w:ascii="Arial" w:hAnsi="Arial" w:cs="Arial"/>
          <w:spacing w:val="-5"/>
          <w:sz w:val="22"/>
        </w:rPr>
        <w:t xml:space="preserve"> </w:t>
      </w:r>
      <w:r w:rsidRPr="00350EDF">
        <w:rPr>
          <w:rFonts w:ascii="Arial" w:hAnsi="Arial" w:cs="Arial"/>
          <w:spacing w:val="-4"/>
          <w:sz w:val="22"/>
        </w:rPr>
        <w:t>2026</w:t>
      </w:r>
      <w:r w:rsidRPr="00350EDF">
        <w:rPr>
          <w:rFonts w:ascii="Arial" w:hAnsi="Arial" w:cs="Arial"/>
          <w:sz w:val="22"/>
        </w:rPr>
        <w:tab/>
      </w:r>
      <w:r>
        <w:rPr>
          <w:rFonts w:ascii="Arial" w:hAnsi="Arial" w:cs="Arial"/>
          <w:sz w:val="22"/>
        </w:rPr>
        <w:tab/>
      </w:r>
      <w:r w:rsidRPr="00350EDF">
        <w:rPr>
          <w:rFonts w:ascii="Arial" w:hAnsi="Arial" w:cs="Arial"/>
          <w:sz w:val="22"/>
        </w:rPr>
        <w:t>27.120,00</w:t>
      </w:r>
      <w:r w:rsidRPr="00350EDF">
        <w:rPr>
          <w:rFonts w:ascii="Arial" w:hAnsi="Arial" w:cs="Arial"/>
          <w:spacing w:val="-7"/>
          <w:sz w:val="22"/>
        </w:rPr>
        <w:t xml:space="preserve"> </w:t>
      </w:r>
      <w:r w:rsidRPr="00350EDF">
        <w:rPr>
          <w:rFonts w:ascii="Arial" w:hAnsi="Arial" w:cs="Arial"/>
          <w:spacing w:val="-10"/>
          <w:w w:val="95"/>
          <w:sz w:val="22"/>
        </w:rPr>
        <w:t>€</w:t>
      </w:r>
    </w:p>
    <w:p w14:paraId="1EDB98C6" w14:textId="727A2EAE" w:rsidR="00350EDF" w:rsidRPr="00350EDF" w:rsidRDefault="00350EDF" w:rsidP="00C50A8A">
      <w:pPr>
        <w:pStyle w:val="Pargrafdellista"/>
        <w:widowControl w:val="0"/>
        <w:numPr>
          <w:ilvl w:val="0"/>
          <w:numId w:val="34"/>
        </w:numPr>
        <w:tabs>
          <w:tab w:val="left" w:pos="1222"/>
        </w:tabs>
        <w:autoSpaceDE w:val="0"/>
        <w:autoSpaceDN w:val="0"/>
        <w:spacing w:line="268" w:lineRule="exact"/>
        <w:ind w:left="1414"/>
        <w:contextualSpacing w:val="0"/>
        <w:rPr>
          <w:rFonts w:ascii="Arial" w:hAnsi="Arial" w:cs="Arial"/>
        </w:rPr>
      </w:pPr>
      <w:r w:rsidRPr="00350EDF">
        <w:rPr>
          <w:rFonts w:ascii="Arial" w:hAnsi="Arial" w:cs="Arial"/>
          <w:sz w:val="22"/>
        </w:rPr>
        <w:t>Possible</w:t>
      </w:r>
      <w:r w:rsidRPr="00350EDF">
        <w:rPr>
          <w:rFonts w:ascii="Arial" w:hAnsi="Arial" w:cs="Arial"/>
          <w:spacing w:val="-3"/>
          <w:sz w:val="22"/>
        </w:rPr>
        <w:t xml:space="preserve"> </w:t>
      </w:r>
      <w:r w:rsidRPr="00350EDF">
        <w:rPr>
          <w:rFonts w:ascii="Arial" w:hAnsi="Arial" w:cs="Arial"/>
          <w:sz w:val="22"/>
        </w:rPr>
        <w:t>pròrroga</w:t>
      </w:r>
      <w:r w:rsidRPr="00350EDF">
        <w:rPr>
          <w:rFonts w:ascii="Arial" w:hAnsi="Arial" w:cs="Arial"/>
          <w:spacing w:val="-3"/>
          <w:sz w:val="22"/>
        </w:rPr>
        <w:t xml:space="preserve"> </w:t>
      </w:r>
      <w:r w:rsidRPr="00350EDF">
        <w:rPr>
          <w:rFonts w:ascii="Arial" w:hAnsi="Arial" w:cs="Arial"/>
          <w:sz w:val="22"/>
        </w:rPr>
        <w:t>2027</w:t>
      </w:r>
      <w:r w:rsidRPr="00350EDF">
        <w:rPr>
          <w:rFonts w:ascii="Arial" w:hAnsi="Arial" w:cs="Arial"/>
          <w:spacing w:val="26"/>
          <w:sz w:val="22"/>
        </w:rPr>
        <w:t xml:space="preserve"> </w:t>
      </w:r>
      <w:r>
        <w:rPr>
          <w:rFonts w:ascii="Arial" w:hAnsi="Arial" w:cs="Arial"/>
          <w:spacing w:val="26"/>
          <w:sz w:val="22"/>
        </w:rPr>
        <w:tab/>
      </w:r>
      <w:r w:rsidRPr="00350EDF">
        <w:rPr>
          <w:rFonts w:ascii="Arial" w:hAnsi="Arial" w:cs="Arial"/>
          <w:sz w:val="22"/>
        </w:rPr>
        <w:t>27.120,00</w:t>
      </w:r>
      <w:r w:rsidRPr="00350EDF">
        <w:rPr>
          <w:rFonts w:ascii="Arial" w:hAnsi="Arial" w:cs="Arial"/>
          <w:spacing w:val="-5"/>
          <w:sz w:val="22"/>
        </w:rPr>
        <w:t xml:space="preserve"> </w:t>
      </w:r>
      <w:r w:rsidRPr="00350EDF">
        <w:rPr>
          <w:rFonts w:ascii="Arial" w:hAnsi="Arial" w:cs="Arial"/>
          <w:spacing w:val="-10"/>
          <w:w w:val="95"/>
          <w:sz w:val="22"/>
        </w:rPr>
        <w:t>€</w:t>
      </w:r>
    </w:p>
    <w:p w14:paraId="6980A929" w14:textId="2C949E3A" w:rsidR="00350EDF" w:rsidRPr="00350EDF" w:rsidRDefault="00350EDF" w:rsidP="00C50A8A">
      <w:pPr>
        <w:pStyle w:val="Pargrafdellista"/>
        <w:widowControl w:val="0"/>
        <w:numPr>
          <w:ilvl w:val="0"/>
          <w:numId w:val="34"/>
        </w:numPr>
        <w:tabs>
          <w:tab w:val="left" w:pos="1222"/>
        </w:tabs>
        <w:autoSpaceDE w:val="0"/>
        <w:autoSpaceDN w:val="0"/>
        <w:spacing w:line="269" w:lineRule="exact"/>
        <w:ind w:left="1414"/>
        <w:contextualSpacing w:val="0"/>
        <w:rPr>
          <w:rFonts w:ascii="Arial" w:hAnsi="Arial" w:cs="Arial"/>
        </w:rPr>
      </w:pPr>
      <w:r w:rsidRPr="00350EDF">
        <w:rPr>
          <w:rFonts w:ascii="Arial" w:hAnsi="Arial" w:cs="Arial"/>
          <w:sz w:val="22"/>
        </w:rPr>
        <w:t>Possible</w:t>
      </w:r>
      <w:r w:rsidRPr="00350EDF">
        <w:rPr>
          <w:rFonts w:ascii="Arial" w:hAnsi="Arial" w:cs="Arial"/>
          <w:spacing w:val="-3"/>
          <w:sz w:val="22"/>
        </w:rPr>
        <w:t xml:space="preserve"> </w:t>
      </w:r>
      <w:r w:rsidRPr="00350EDF">
        <w:rPr>
          <w:rFonts w:ascii="Arial" w:hAnsi="Arial" w:cs="Arial"/>
          <w:sz w:val="22"/>
        </w:rPr>
        <w:t>pròrroga</w:t>
      </w:r>
      <w:r w:rsidRPr="00350EDF">
        <w:rPr>
          <w:rFonts w:ascii="Arial" w:hAnsi="Arial" w:cs="Arial"/>
          <w:spacing w:val="-3"/>
          <w:sz w:val="22"/>
        </w:rPr>
        <w:t xml:space="preserve"> </w:t>
      </w:r>
      <w:r w:rsidRPr="00350EDF">
        <w:rPr>
          <w:rFonts w:ascii="Arial" w:hAnsi="Arial" w:cs="Arial"/>
          <w:sz w:val="22"/>
        </w:rPr>
        <w:t>2028</w:t>
      </w:r>
      <w:r>
        <w:rPr>
          <w:rFonts w:ascii="Arial" w:hAnsi="Arial" w:cs="Arial"/>
          <w:sz w:val="22"/>
        </w:rPr>
        <w:tab/>
      </w:r>
      <w:r>
        <w:rPr>
          <w:rFonts w:ascii="Arial" w:hAnsi="Arial" w:cs="Arial"/>
          <w:sz w:val="22"/>
        </w:rPr>
        <w:tab/>
      </w:r>
      <w:r w:rsidRPr="00350EDF">
        <w:rPr>
          <w:rFonts w:ascii="Arial" w:hAnsi="Arial" w:cs="Arial"/>
          <w:sz w:val="22"/>
        </w:rPr>
        <w:t>27.120,00</w:t>
      </w:r>
      <w:r w:rsidRPr="00350EDF">
        <w:rPr>
          <w:rFonts w:ascii="Arial" w:hAnsi="Arial" w:cs="Arial"/>
          <w:spacing w:val="-5"/>
          <w:sz w:val="22"/>
        </w:rPr>
        <w:t xml:space="preserve"> </w:t>
      </w:r>
      <w:r w:rsidRPr="00350EDF">
        <w:rPr>
          <w:rFonts w:ascii="Arial" w:hAnsi="Arial" w:cs="Arial"/>
          <w:spacing w:val="-10"/>
          <w:w w:val="95"/>
          <w:sz w:val="22"/>
        </w:rPr>
        <w:t>€</w:t>
      </w:r>
    </w:p>
    <w:p w14:paraId="4C5A1E50" w14:textId="77777777" w:rsidR="000B32D7" w:rsidRDefault="000B32D7" w:rsidP="00C50A8A">
      <w:pPr>
        <w:pStyle w:val="Textindependent21"/>
        <w:spacing w:after="0" w:line="100" w:lineRule="atLeast"/>
        <w:ind w:left="192"/>
        <w:jc w:val="both"/>
        <w:rPr>
          <w:rFonts w:ascii="Arial" w:hAnsi="Arial" w:cs="Arial"/>
          <w:sz w:val="22"/>
          <w:szCs w:val="22"/>
        </w:rPr>
      </w:pPr>
    </w:p>
    <w:p w14:paraId="3849B722" w14:textId="77777777" w:rsidR="000B32D7" w:rsidRDefault="000B32D7" w:rsidP="00C50A8A">
      <w:pPr>
        <w:pStyle w:val="Textindependent21"/>
        <w:spacing w:after="0" w:line="100" w:lineRule="atLeast"/>
        <w:ind w:left="192"/>
        <w:jc w:val="both"/>
        <w:rPr>
          <w:rFonts w:ascii="Arial" w:hAnsi="Arial" w:cs="Arial"/>
          <w:sz w:val="22"/>
          <w:szCs w:val="22"/>
        </w:rPr>
      </w:pPr>
      <w:proofErr w:type="spellStart"/>
      <w:r>
        <w:rPr>
          <w:rFonts w:ascii="Arial" w:hAnsi="Arial" w:cs="Arial"/>
          <w:sz w:val="22"/>
          <w:szCs w:val="22"/>
        </w:rPr>
        <w:t>Aquest</w:t>
      </w:r>
      <w:proofErr w:type="spellEnd"/>
      <w:r>
        <w:rPr>
          <w:rFonts w:ascii="Arial" w:hAnsi="Arial" w:cs="Arial"/>
          <w:sz w:val="22"/>
          <w:szCs w:val="22"/>
        </w:rPr>
        <w:t xml:space="preserve"> contracte no </w:t>
      </w:r>
      <w:proofErr w:type="spellStart"/>
      <w:r>
        <w:rPr>
          <w:rFonts w:ascii="Arial" w:hAnsi="Arial" w:cs="Arial"/>
          <w:sz w:val="22"/>
          <w:szCs w:val="22"/>
        </w:rPr>
        <w:t>està</w:t>
      </w:r>
      <w:proofErr w:type="spellEnd"/>
      <w:r>
        <w:rPr>
          <w:rFonts w:ascii="Arial" w:hAnsi="Arial" w:cs="Arial"/>
          <w:sz w:val="22"/>
          <w:szCs w:val="22"/>
        </w:rPr>
        <w:t xml:space="preserve"> </w:t>
      </w:r>
      <w:proofErr w:type="spellStart"/>
      <w:r>
        <w:rPr>
          <w:rFonts w:ascii="Arial" w:hAnsi="Arial" w:cs="Arial"/>
          <w:sz w:val="22"/>
          <w:szCs w:val="22"/>
        </w:rPr>
        <w:t>subjecte</w:t>
      </w:r>
      <w:proofErr w:type="spellEnd"/>
      <w:r>
        <w:rPr>
          <w:rFonts w:ascii="Arial" w:hAnsi="Arial" w:cs="Arial"/>
          <w:sz w:val="22"/>
          <w:szCs w:val="22"/>
        </w:rPr>
        <w:t xml:space="preserve"> a </w:t>
      </w:r>
      <w:proofErr w:type="spellStart"/>
      <w:r>
        <w:rPr>
          <w:rFonts w:ascii="Arial" w:hAnsi="Arial" w:cs="Arial"/>
          <w:sz w:val="22"/>
          <w:szCs w:val="22"/>
        </w:rPr>
        <w:t>regulació</w:t>
      </w:r>
      <w:proofErr w:type="spellEnd"/>
      <w:r>
        <w:rPr>
          <w:rFonts w:ascii="Arial" w:hAnsi="Arial" w:cs="Arial"/>
          <w:sz w:val="22"/>
          <w:szCs w:val="22"/>
        </w:rPr>
        <w:t xml:space="preserve"> </w:t>
      </w:r>
      <w:proofErr w:type="spellStart"/>
      <w:r>
        <w:rPr>
          <w:rFonts w:ascii="Arial" w:hAnsi="Arial" w:cs="Arial"/>
          <w:sz w:val="22"/>
          <w:szCs w:val="22"/>
        </w:rPr>
        <w:t>harmonitzada</w:t>
      </w:r>
      <w:proofErr w:type="spellEnd"/>
    </w:p>
    <w:p w14:paraId="7F03658B" w14:textId="77777777" w:rsidR="000B32D7" w:rsidRPr="00ED0149" w:rsidRDefault="000B32D7" w:rsidP="00C50A8A">
      <w:pPr>
        <w:spacing w:after="0" w:line="100" w:lineRule="atLeast"/>
        <w:ind w:left="192"/>
        <w:jc w:val="both"/>
        <w:rPr>
          <w:rFonts w:cs="Arial"/>
          <w:kern w:val="1"/>
          <w:szCs w:val="20"/>
        </w:rPr>
      </w:pPr>
    </w:p>
    <w:p w14:paraId="405B8FAA" w14:textId="77777777" w:rsidR="000B32D7" w:rsidRPr="004D1264" w:rsidRDefault="000B32D7" w:rsidP="00C50A8A">
      <w:pPr>
        <w:ind w:left="192"/>
        <w:jc w:val="both"/>
      </w:pPr>
      <w:r w:rsidRPr="0075265D">
        <w:rPr>
          <w:rFonts w:cs="Arial"/>
          <w:snapToGrid w:val="0"/>
          <w:lang w:eastAsia="es-ES"/>
        </w:rPr>
        <w:t>B3. Pressupost base de licitació</w:t>
      </w:r>
      <w:r w:rsidRPr="004D1264">
        <w:t>:</w:t>
      </w:r>
    </w:p>
    <w:p w14:paraId="13A34480" w14:textId="1B662B1A" w:rsidR="000B32D7" w:rsidRDefault="000B32D7" w:rsidP="00C50A8A">
      <w:pPr>
        <w:spacing w:after="0" w:line="100" w:lineRule="atLeast"/>
        <w:ind w:left="192"/>
        <w:jc w:val="both"/>
      </w:pPr>
      <w:bookmarkStart w:id="1" w:name="_Toc34139650"/>
      <w:r w:rsidRPr="004D1264">
        <w:t xml:space="preserve">El pressupost màxim de licitació és </w:t>
      </w:r>
      <w:r w:rsidR="007C6276" w:rsidRPr="00350EDF">
        <w:rPr>
          <w:rFonts w:cs="Arial"/>
        </w:rPr>
        <w:t>27.120,00</w:t>
      </w:r>
      <w:r w:rsidR="007C6276" w:rsidRPr="007C6276">
        <w:rPr>
          <w:rFonts w:cs="Arial"/>
        </w:rPr>
        <w:t xml:space="preserve"> </w:t>
      </w:r>
      <w:r w:rsidRPr="007C6276">
        <w:rPr>
          <w:rFonts w:cs="Arial"/>
        </w:rPr>
        <w:t>€ (</w:t>
      </w:r>
      <w:r w:rsidR="007C6276" w:rsidRPr="007C6276">
        <w:rPr>
          <w:rFonts w:cs="Arial"/>
        </w:rPr>
        <w:t>VINT-I-SET MIL CENT VINT EUROS</w:t>
      </w:r>
      <w:r w:rsidRPr="007C6276">
        <w:rPr>
          <w:rFonts w:cs="Arial"/>
        </w:rPr>
        <w:t xml:space="preserve">), IVA exclòs que, un cop aplicat el percentatge d’IVA corresponent, resulta un import de </w:t>
      </w:r>
      <w:r w:rsidR="007C6276" w:rsidRPr="007C6276">
        <w:rPr>
          <w:rFonts w:cs="Arial"/>
        </w:rPr>
        <w:t xml:space="preserve">32.815,20 </w:t>
      </w:r>
      <w:r w:rsidRPr="007C6276">
        <w:rPr>
          <w:rFonts w:cs="Arial"/>
        </w:rPr>
        <w:t>€.</w:t>
      </w:r>
    </w:p>
    <w:p w14:paraId="7987B0DF" w14:textId="77777777" w:rsidR="000B32D7" w:rsidRDefault="000B32D7" w:rsidP="00C50A8A">
      <w:pPr>
        <w:spacing w:after="0" w:line="100" w:lineRule="atLeast"/>
        <w:ind w:left="192"/>
        <w:jc w:val="both"/>
      </w:pPr>
    </w:p>
    <w:bookmarkEnd w:id="1"/>
    <w:p w14:paraId="65995B10" w14:textId="77777777" w:rsidR="000B32D7" w:rsidRPr="00420B72" w:rsidRDefault="000B32D7" w:rsidP="00C50A8A">
      <w:pPr>
        <w:numPr>
          <w:ilvl w:val="0"/>
          <w:numId w:val="3"/>
        </w:numPr>
        <w:tabs>
          <w:tab w:val="clear" w:pos="360"/>
          <w:tab w:val="num" w:pos="-220"/>
        </w:tabs>
        <w:spacing w:after="0" w:line="240" w:lineRule="auto"/>
        <w:ind w:left="192"/>
        <w:jc w:val="both"/>
        <w:rPr>
          <w:rFonts w:cs="Arial"/>
          <w:b/>
          <w:snapToGrid w:val="0"/>
          <w:lang w:eastAsia="es-ES"/>
        </w:rPr>
      </w:pPr>
      <w:r w:rsidRPr="00420B72">
        <w:rPr>
          <w:rFonts w:cs="Arial"/>
          <w:b/>
          <w:snapToGrid w:val="0"/>
          <w:lang w:eastAsia="es-ES"/>
        </w:rPr>
        <w:t>Existència de crèdit</w:t>
      </w:r>
    </w:p>
    <w:p w14:paraId="47475EFC" w14:textId="77777777" w:rsidR="000B32D7" w:rsidRPr="00420B72" w:rsidRDefault="000B32D7" w:rsidP="00C50A8A">
      <w:pPr>
        <w:spacing w:after="0" w:line="240" w:lineRule="auto"/>
        <w:ind w:left="192"/>
        <w:jc w:val="both"/>
        <w:rPr>
          <w:rFonts w:cs="Arial"/>
          <w:b/>
          <w:snapToGrid w:val="0"/>
          <w:lang w:eastAsia="es-ES"/>
        </w:rPr>
      </w:pPr>
    </w:p>
    <w:p w14:paraId="1813D226" w14:textId="77777777" w:rsidR="000B32D7" w:rsidRDefault="000B32D7" w:rsidP="00C50A8A">
      <w:pPr>
        <w:pStyle w:val="Pargrafdellista"/>
        <w:ind w:left="192"/>
        <w:jc w:val="both"/>
        <w:rPr>
          <w:rFonts w:ascii="Arial" w:hAnsi="Arial" w:cs="Arial"/>
          <w:snapToGrid w:val="0"/>
          <w:sz w:val="22"/>
          <w:szCs w:val="22"/>
        </w:rPr>
      </w:pPr>
      <w:r w:rsidRPr="00420B72">
        <w:rPr>
          <w:rFonts w:ascii="Arial" w:hAnsi="Arial" w:cs="Arial"/>
          <w:snapToGrid w:val="0"/>
          <w:sz w:val="22"/>
          <w:szCs w:val="22"/>
        </w:rPr>
        <w:t>C1. Partida pressupostària:</w:t>
      </w:r>
    </w:p>
    <w:p w14:paraId="4B71C529" w14:textId="77777777" w:rsidR="000B32D7" w:rsidRPr="008B5F48" w:rsidRDefault="000B32D7" w:rsidP="00C50A8A">
      <w:pPr>
        <w:pStyle w:val="Pargrafdellista"/>
        <w:ind w:left="192"/>
        <w:jc w:val="both"/>
        <w:rPr>
          <w:rFonts w:ascii="Arial" w:hAnsi="Arial" w:cs="Arial"/>
          <w:snapToGrid w:val="0"/>
          <w:sz w:val="22"/>
          <w:szCs w:val="22"/>
        </w:rPr>
      </w:pPr>
    </w:p>
    <w:p w14:paraId="66A58910" w14:textId="347AA362" w:rsidR="000B32D7" w:rsidRPr="00A624CE" w:rsidRDefault="000B32D7" w:rsidP="00C50A8A">
      <w:pPr>
        <w:spacing w:after="0" w:line="240" w:lineRule="auto"/>
        <w:ind w:left="192"/>
        <w:jc w:val="both"/>
      </w:pPr>
      <w:r w:rsidRPr="00A624CE">
        <w:t xml:space="preserve">EC1004 </w:t>
      </w:r>
      <w:r w:rsidR="00D17D2B" w:rsidRPr="00D17D2B">
        <w:t>D/227001300/1210</w:t>
      </w:r>
    </w:p>
    <w:p w14:paraId="3BB96337" w14:textId="77777777" w:rsidR="000B32D7" w:rsidRPr="00535B76" w:rsidRDefault="000B32D7" w:rsidP="00C50A8A">
      <w:pPr>
        <w:spacing w:after="0" w:line="100" w:lineRule="atLeast"/>
        <w:ind w:left="192"/>
        <w:jc w:val="both"/>
        <w:rPr>
          <w:rFonts w:cs="Arial"/>
          <w:snapToGrid w:val="0"/>
        </w:rPr>
      </w:pPr>
    </w:p>
    <w:p w14:paraId="5220083A" w14:textId="77777777" w:rsidR="000B32D7" w:rsidRPr="00535B76" w:rsidRDefault="000B32D7" w:rsidP="00C50A8A">
      <w:pPr>
        <w:pStyle w:val="Pargrafdellista"/>
        <w:ind w:left="192"/>
        <w:jc w:val="both"/>
        <w:rPr>
          <w:rFonts w:ascii="Arial" w:hAnsi="Arial" w:cs="Arial"/>
          <w:snapToGrid w:val="0"/>
          <w:sz w:val="22"/>
          <w:szCs w:val="22"/>
        </w:rPr>
      </w:pPr>
      <w:r w:rsidRPr="00535B76">
        <w:rPr>
          <w:rFonts w:ascii="Arial" w:hAnsi="Arial" w:cs="Arial"/>
          <w:snapToGrid w:val="0"/>
          <w:sz w:val="22"/>
          <w:szCs w:val="22"/>
        </w:rPr>
        <w:t>C2. Expedient d’abast plurianual:</w:t>
      </w:r>
    </w:p>
    <w:p w14:paraId="31E86B58" w14:textId="77777777" w:rsidR="000B32D7" w:rsidRPr="00535B76" w:rsidRDefault="000B32D7" w:rsidP="00C50A8A">
      <w:pPr>
        <w:pStyle w:val="Pargrafdellista"/>
        <w:ind w:left="192"/>
        <w:jc w:val="both"/>
        <w:rPr>
          <w:rFonts w:ascii="Arial" w:hAnsi="Arial" w:cs="Arial"/>
          <w:snapToGrid w:val="0"/>
          <w:sz w:val="22"/>
          <w:szCs w:val="22"/>
        </w:rPr>
      </w:pPr>
    </w:p>
    <w:p w14:paraId="3C6AD361" w14:textId="77777777" w:rsidR="000B32D7" w:rsidRPr="00535B76" w:rsidRDefault="000B32D7" w:rsidP="00C50A8A">
      <w:pPr>
        <w:pStyle w:val="Pargrafdellista"/>
        <w:ind w:left="192"/>
        <w:jc w:val="both"/>
        <w:rPr>
          <w:rFonts w:cs="Arial"/>
          <w:snapToGrid w:val="0"/>
        </w:rPr>
      </w:pPr>
      <w:r w:rsidRPr="00535B76">
        <w:rPr>
          <w:rFonts w:ascii="Arial" w:hAnsi="Arial" w:cs="Arial"/>
          <w:snapToGrid w:val="0"/>
          <w:sz w:val="22"/>
          <w:szCs w:val="22"/>
        </w:rPr>
        <w:t>No</w:t>
      </w:r>
      <w:r w:rsidRPr="00535B76">
        <w:rPr>
          <w:rFonts w:ascii="Arial" w:hAnsi="Arial" w:cs="Arial"/>
          <w:snapToGrid w:val="0"/>
          <w:sz w:val="22"/>
          <w:szCs w:val="22"/>
        </w:rPr>
        <w:tab/>
      </w:r>
      <w:r w:rsidRPr="00535B76">
        <w:rPr>
          <w:rFonts w:cs="Arial"/>
          <w:snapToGrid w:val="0"/>
        </w:rPr>
        <w:tab/>
      </w:r>
      <w:r w:rsidRPr="00535B76">
        <w:rPr>
          <w:rFonts w:cs="Arial"/>
          <w:snapToGrid w:val="0"/>
        </w:rPr>
        <w:tab/>
      </w:r>
    </w:p>
    <w:p w14:paraId="693C03DB" w14:textId="77777777" w:rsidR="000B32D7" w:rsidRDefault="000B32D7" w:rsidP="00C50A8A">
      <w:pPr>
        <w:spacing w:after="0" w:line="240" w:lineRule="auto"/>
        <w:ind w:left="192"/>
        <w:jc w:val="both"/>
        <w:rPr>
          <w:rFonts w:cs="Arial"/>
          <w:b/>
          <w:snapToGrid w:val="0"/>
          <w:lang w:eastAsia="es-ES"/>
        </w:rPr>
      </w:pPr>
    </w:p>
    <w:p w14:paraId="326286AE" w14:textId="77777777" w:rsidR="00D17D2B" w:rsidRDefault="00D17D2B" w:rsidP="00C50A8A">
      <w:pPr>
        <w:spacing w:after="0" w:line="240" w:lineRule="auto"/>
        <w:ind w:left="192"/>
        <w:jc w:val="both"/>
        <w:rPr>
          <w:rFonts w:cs="Arial"/>
          <w:b/>
          <w:snapToGrid w:val="0"/>
          <w:lang w:eastAsia="es-ES"/>
        </w:rPr>
      </w:pPr>
    </w:p>
    <w:p w14:paraId="06032F64" w14:textId="77777777" w:rsidR="00D17D2B" w:rsidRDefault="00D17D2B" w:rsidP="00C50A8A">
      <w:pPr>
        <w:spacing w:after="0" w:line="240" w:lineRule="auto"/>
        <w:ind w:left="192"/>
        <w:jc w:val="both"/>
        <w:rPr>
          <w:rFonts w:cs="Arial"/>
          <w:b/>
          <w:snapToGrid w:val="0"/>
          <w:lang w:eastAsia="es-ES"/>
        </w:rPr>
      </w:pPr>
    </w:p>
    <w:p w14:paraId="3E6CDDAC" w14:textId="77777777" w:rsidR="000B32D7" w:rsidRPr="00F61656" w:rsidRDefault="000B32D7" w:rsidP="00C50A8A">
      <w:pPr>
        <w:numPr>
          <w:ilvl w:val="0"/>
          <w:numId w:val="3"/>
        </w:numPr>
        <w:tabs>
          <w:tab w:val="clear" w:pos="360"/>
          <w:tab w:val="num" w:pos="-220"/>
        </w:tabs>
        <w:spacing w:after="0" w:line="240" w:lineRule="auto"/>
        <w:ind w:left="192"/>
        <w:jc w:val="both"/>
        <w:rPr>
          <w:rFonts w:cs="Arial"/>
          <w:b/>
          <w:snapToGrid w:val="0"/>
          <w:lang w:eastAsia="es-ES"/>
        </w:rPr>
      </w:pPr>
      <w:r>
        <w:rPr>
          <w:rFonts w:cs="Arial"/>
          <w:b/>
          <w:snapToGrid w:val="0"/>
          <w:lang w:eastAsia="es-ES"/>
        </w:rPr>
        <w:t xml:space="preserve">Termini de durada del contracte </w:t>
      </w:r>
    </w:p>
    <w:p w14:paraId="7180E5A6" w14:textId="77777777" w:rsidR="000B32D7" w:rsidRPr="00F61656" w:rsidRDefault="000B32D7" w:rsidP="00C50A8A">
      <w:pPr>
        <w:spacing w:after="0" w:line="240" w:lineRule="auto"/>
        <w:ind w:left="192"/>
        <w:jc w:val="both"/>
        <w:rPr>
          <w:rFonts w:cs="Arial"/>
          <w:snapToGrid w:val="0"/>
          <w:lang w:eastAsia="es-ES"/>
        </w:rPr>
      </w:pPr>
    </w:p>
    <w:p w14:paraId="78F70D28" w14:textId="77777777" w:rsidR="000B32D7" w:rsidRPr="00F61656" w:rsidRDefault="000B32D7" w:rsidP="00C50A8A">
      <w:pPr>
        <w:tabs>
          <w:tab w:val="num" w:pos="2160"/>
        </w:tabs>
        <w:spacing w:after="0" w:line="240" w:lineRule="auto"/>
        <w:ind w:left="192"/>
        <w:jc w:val="both"/>
        <w:rPr>
          <w:rFonts w:cs="Arial"/>
          <w:snapToGrid w:val="0"/>
          <w:lang w:eastAsia="es-ES"/>
        </w:rPr>
      </w:pPr>
      <w:r w:rsidRPr="00CA6BDA">
        <w:rPr>
          <w:rFonts w:cs="Arial"/>
          <w:snapToGrid w:val="0"/>
          <w:lang w:eastAsia="es-ES"/>
        </w:rPr>
        <w:t>D.1</w:t>
      </w:r>
      <w:r>
        <w:rPr>
          <w:rFonts w:cs="Arial"/>
          <w:snapToGrid w:val="0"/>
          <w:lang w:eastAsia="es-ES"/>
        </w:rPr>
        <w:t xml:space="preserve"> </w:t>
      </w:r>
      <w:r w:rsidRPr="00F61656">
        <w:rPr>
          <w:rFonts w:cs="Arial"/>
          <w:snapToGrid w:val="0"/>
          <w:lang w:eastAsia="es-ES"/>
        </w:rPr>
        <w:t>Termini de durada:</w:t>
      </w:r>
    </w:p>
    <w:p w14:paraId="38C0C17A" w14:textId="77777777" w:rsidR="000B32D7" w:rsidRDefault="000B32D7" w:rsidP="00C50A8A">
      <w:pPr>
        <w:tabs>
          <w:tab w:val="num" w:pos="2160"/>
        </w:tabs>
        <w:spacing w:after="0" w:line="240" w:lineRule="auto"/>
        <w:ind w:left="192"/>
        <w:jc w:val="both"/>
        <w:rPr>
          <w:rFonts w:cs="Arial"/>
          <w:snapToGrid w:val="0"/>
          <w:lang w:eastAsia="es-ES"/>
        </w:rPr>
      </w:pPr>
    </w:p>
    <w:p w14:paraId="12C60CC7" w14:textId="77777777" w:rsidR="005355FB" w:rsidRDefault="000B32D7" w:rsidP="00C50A8A">
      <w:pPr>
        <w:pStyle w:val="Textindependent"/>
        <w:ind w:left="192"/>
        <w:rPr>
          <w:rFonts w:eastAsiaTheme="minorHAnsi" w:cs="Arial"/>
          <w:color w:val="000000"/>
          <w:sz w:val="22"/>
          <w:szCs w:val="22"/>
        </w:rPr>
      </w:pPr>
      <w:r w:rsidRPr="00360263">
        <w:rPr>
          <w:rFonts w:eastAsiaTheme="minorHAnsi" w:cs="Arial"/>
          <w:color w:val="000000"/>
          <w:sz w:val="22"/>
          <w:szCs w:val="22"/>
        </w:rPr>
        <w:t xml:space="preserve">El </w:t>
      </w:r>
      <w:proofErr w:type="spellStart"/>
      <w:r w:rsidRPr="00360263">
        <w:rPr>
          <w:rFonts w:eastAsiaTheme="minorHAnsi" w:cs="Arial"/>
          <w:color w:val="000000"/>
          <w:sz w:val="22"/>
          <w:szCs w:val="22"/>
        </w:rPr>
        <w:t>termini</w:t>
      </w:r>
      <w:proofErr w:type="spellEnd"/>
      <w:r w:rsidRPr="00360263">
        <w:rPr>
          <w:rFonts w:eastAsiaTheme="minorHAnsi" w:cs="Arial"/>
          <w:color w:val="000000"/>
          <w:sz w:val="22"/>
          <w:szCs w:val="22"/>
        </w:rPr>
        <w:t xml:space="preserve"> </w:t>
      </w:r>
      <w:proofErr w:type="spellStart"/>
      <w:r w:rsidRPr="00360263">
        <w:rPr>
          <w:rFonts w:eastAsiaTheme="minorHAnsi" w:cs="Arial"/>
          <w:color w:val="000000"/>
          <w:sz w:val="22"/>
          <w:szCs w:val="22"/>
        </w:rPr>
        <w:t>d’execució</w:t>
      </w:r>
      <w:proofErr w:type="spellEnd"/>
      <w:r w:rsidRPr="00360263">
        <w:rPr>
          <w:rFonts w:eastAsiaTheme="minorHAnsi" w:cs="Arial"/>
          <w:color w:val="000000"/>
          <w:sz w:val="22"/>
          <w:szCs w:val="22"/>
        </w:rPr>
        <w:t xml:space="preserve"> del contracte </w:t>
      </w:r>
      <w:proofErr w:type="spellStart"/>
      <w:r w:rsidRPr="00360263">
        <w:rPr>
          <w:rFonts w:eastAsiaTheme="minorHAnsi" w:cs="Arial"/>
          <w:color w:val="000000"/>
          <w:sz w:val="22"/>
          <w:szCs w:val="22"/>
        </w:rPr>
        <w:t>serà</w:t>
      </w:r>
      <w:proofErr w:type="spellEnd"/>
      <w:r w:rsidRPr="00360263">
        <w:rPr>
          <w:rFonts w:eastAsiaTheme="minorHAnsi" w:cs="Arial"/>
          <w:color w:val="000000"/>
          <w:sz w:val="22"/>
          <w:szCs w:val="22"/>
        </w:rPr>
        <w:t xml:space="preserve"> des de la data de </w:t>
      </w:r>
      <w:proofErr w:type="spellStart"/>
      <w:r w:rsidRPr="00360263">
        <w:rPr>
          <w:rFonts w:eastAsiaTheme="minorHAnsi" w:cs="Arial"/>
          <w:color w:val="000000"/>
          <w:sz w:val="22"/>
          <w:szCs w:val="22"/>
        </w:rPr>
        <w:t>formalització</w:t>
      </w:r>
      <w:proofErr w:type="spellEnd"/>
      <w:r w:rsidRPr="00360263">
        <w:rPr>
          <w:rFonts w:eastAsiaTheme="minorHAnsi" w:cs="Arial"/>
          <w:color w:val="000000"/>
          <w:sz w:val="22"/>
          <w:szCs w:val="22"/>
        </w:rPr>
        <w:t xml:space="preserve"> del contracte i </w:t>
      </w:r>
      <w:proofErr w:type="spellStart"/>
      <w:r w:rsidRPr="00360263">
        <w:rPr>
          <w:rFonts w:eastAsiaTheme="minorHAnsi" w:cs="Arial"/>
          <w:color w:val="000000"/>
          <w:sz w:val="22"/>
          <w:szCs w:val="22"/>
        </w:rPr>
        <w:t>fins</w:t>
      </w:r>
      <w:proofErr w:type="spellEnd"/>
      <w:r w:rsidRPr="00360263">
        <w:rPr>
          <w:rFonts w:eastAsiaTheme="minorHAnsi" w:cs="Arial"/>
          <w:color w:val="000000"/>
          <w:sz w:val="22"/>
          <w:szCs w:val="22"/>
        </w:rPr>
        <w:t xml:space="preserve"> al </w:t>
      </w:r>
      <w:r>
        <w:rPr>
          <w:rFonts w:eastAsiaTheme="minorHAnsi" w:cs="Arial"/>
          <w:color w:val="000000"/>
          <w:sz w:val="22"/>
          <w:szCs w:val="22"/>
        </w:rPr>
        <w:t>31 de desembre de 202</w:t>
      </w:r>
      <w:r w:rsidR="00D17D2B">
        <w:rPr>
          <w:rFonts w:eastAsiaTheme="minorHAnsi" w:cs="Arial"/>
          <w:color w:val="000000"/>
          <w:sz w:val="22"/>
          <w:szCs w:val="22"/>
        </w:rPr>
        <w:t>6</w:t>
      </w:r>
      <w:r>
        <w:rPr>
          <w:rFonts w:eastAsiaTheme="minorHAnsi" w:cs="Arial"/>
          <w:color w:val="000000"/>
          <w:sz w:val="22"/>
          <w:szCs w:val="22"/>
        </w:rPr>
        <w:t xml:space="preserve">. </w:t>
      </w:r>
      <w:r w:rsidRPr="00360263">
        <w:rPr>
          <w:rFonts w:eastAsiaTheme="minorHAnsi" w:cs="Arial"/>
          <w:color w:val="000000"/>
          <w:sz w:val="22"/>
          <w:szCs w:val="22"/>
        </w:rPr>
        <w:t xml:space="preserve">En </w:t>
      </w:r>
      <w:proofErr w:type="spellStart"/>
      <w:r w:rsidRPr="00360263">
        <w:rPr>
          <w:rFonts w:eastAsiaTheme="minorHAnsi" w:cs="Arial"/>
          <w:color w:val="000000"/>
          <w:sz w:val="22"/>
          <w:szCs w:val="22"/>
        </w:rPr>
        <w:t>cap</w:t>
      </w:r>
      <w:proofErr w:type="spellEnd"/>
      <w:r w:rsidRPr="00360263">
        <w:rPr>
          <w:rFonts w:eastAsiaTheme="minorHAnsi" w:cs="Arial"/>
          <w:color w:val="000000"/>
          <w:sz w:val="22"/>
          <w:szCs w:val="22"/>
        </w:rPr>
        <w:t xml:space="preserve"> cas el </w:t>
      </w:r>
      <w:proofErr w:type="spellStart"/>
      <w:r w:rsidRPr="00360263">
        <w:rPr>
          <w:rFonts w:eastAsiaTheme="minorHAnsi" w:cs="Arial"/>
          <w:color w:val="000000"/>
          <w:sz w:val="22"/>
          <w:szCs w:val="22"/>
        </w:rPr>
        <w:t>termini</w:t>
      </w:r>
      <w:proofErr w:type="spellEnd"/>
      <w:r w:rsidRPr="00360263">
        <w:rPr>
          <w:rFonts w:eastAsiaTheme="minorHAnsi" w:cs="Arial"/>
          <w:color w:val="000000"/>
          <w:sz w:val="22"/>
          <w:szCs w:val="22"/>
        </w:rPr>
        <w:t xml:space="preserve"> </w:t>
      </w:r>
      <w:proofErr w:type="spellStart"/>
      <w:r w:rsidRPr="00360263">
        <w:rPr>
          <w:rFonts w:eastAsiaTheme="minorHAnsi" w:cs="Arial"/>
          <w:color w:val="000000"/>
          <w:sz w:val="22"/>
          <w:szCs w:val="22"/>
        </w:rPr>
        <w:t>d’execució</w:t>
      </w:r>
      <w:proofErr w:type="spellEnd"/>
      <w:r w:rsidRPr="00360263">
        <w:rPr>
          <w:rFonts w:eastAsiaTheme="minorHAnsi" w:cs="Arial"/>
          <w:color w:val="000000"/>
          <w:sz w:val="22"/>
          <w:szCs w:val="22"/>
        </w:rPr>
        <w:t xml:space="preserve"> del contracte </w:t>
      </w:r>
      <w:proofErr w:type="spellStart"/>
      <w:r w:rsidRPr="00360263">
        <w:rPr>
          <w:rFonts w:eastAsiaTheme="minorHAnsi" w:cs="Arial"/>
          <w:color w:val="000000"/>
          <w:sz w:val="22"/>
          <w:szCs w:val="22"/>
        </w:rPr>
        <w:t>serà</w:t>
      </w:r>
      <w:proofErr w:type="spellEnd"/>
      <w:r w:rsidRPr="00360263">
        <w:rPr>
          <w:rFonts w:eastAsiaTheme="minorHAnsi" w:cs="Arial"/>
          <w:color w:val="000000"/>
          <w:sz w:val="22"/>
          <w:szCs w:val="22"/>
        </w:rPr>
        <w:t xml:space="preserve"> anterior a l’1 de </w:t>
      </w:r>
      <w:proofErr w:type="spellStart"/>
      <w:r w:rsidRPr="00360263">
        <w:rPr>
          <w:rFonts w:eastAsiaTheme="minorHAnsi" w:cs="Arial"/>
          <w:color w:val="000000"/>
          <w:sz w:val="22"/>
          <w:szCs w:val="22"/>
        </w:rPr>
        <w:t>gener</w:t>
      </w:r>
      <w:proofErr w:type="spellEnd"/>
      <w:r w:rsidRPr="00360263">
        <w:rPr>
          <w:rFonts w:eastAsiaTheme="minorHAnsi" w:cs="Arial"/>
          <w:color w:val="000000"/>
          <w:sz w:val="22"/>
          <w:szCs w:val="22"/>
        </w:rPr>
        <w:t xml:space="preserve"> de 202</w:t>
      </w:r>
      <w:r w:rsidR="00D17D2B">
        <w:rPr>
          <w:rFonts w:eastAsiaTheme="minorHAnsi" w:cs="Arial"/>
          <w:color w:val="000000"/>
          <w:sz w:val="22"/>
          <w:szCs w:val="22"/>
        </w:rPr>
        <w:t>6</w:t>
      </w:r>
      <w:r w:rsidRPr="00360263">
        <w:rPr>
          <w:rFonts w:eastAsiaTheme="minorHAnsi" w:cs="Arial"/>
          <w:color w:val="000000"/>
          <w:sz w:val="22"/>
          <w:szCs w:val="22"/>
        </w:rPr>
        <w:t>.</w:t>
      </w:r>
    </w:p>
    <w:p w14:paraId="33C9DC50" w14:textId="77777777" w:rsidR="005355FB" w:rsidRDefault="005355FB" w:rsidP="00C50A8A">
      <w:pPr>
        <w:pStyle w:val="Textindependent"/>
        <w:ind w:left="192"/>
        <w:rPr>
          <w:rFonts w:eastAsiaTheme="minorHAnsi" w:cs="Arial"/>
          <w:color w:val="000000"/>
          <w:sz w:val="22"/>
          <w:szCs w:val="22"/>
        </w:rPr>
      </w:pPr>
    </w:p>
    <w:p w14:paraId="444B0BEF" w14:textId="52E4EFA1" w:rsidR="005355FB" w:rsidRPr="005355FB" w:rsidRDefault="005355FB" w:rsidP="00C50A8A">
      <w:pPr>
        <w:pStyle w:val="Textindependent"/>
        <w:ind w:left="192"/>
        <w:rPr>
          <w:rFonts w:eastAsiaTheme="minorHAnsi" w:cs="Arial"/>
          <w:color w:val="000000"/>
          <w:sz w:val="22"/>
          <w:szCs w:val="22"/>
        </w:rPr>
      </w:pPr>
      <w:r>
        <w:t xml:space="preserve">El contracte </w:t>
      </w:r>
      <w:proofErr w:type="spellStart"/>
      <w:r>
        <w:t>inclou</w:t>
      </w:r>
      <w:proofErr w:type="spellEnd"/>
      <w:r>
        <w:t xml:space="preserve"> </w:t>
      </w:r>
      <w:proofErr w:type="spellStart"/>
      <w:r>
        <w:t>l’elaboració</w:t>
      </w:r>
      <w:proofErr w:type="spellEnd"/>
      <w:r>
        <w:t xml:space="preserve"> de dos informes de </w:t>
      </w:r>
      <w:proofErr w:type="spellStart"/>
      <w:r>
        <w:t>previsió</w:t>
      </w:r>
      <w:proofErr w:type="spellEnd"/>
      <w:r>
        <w:t xml:space="preserve"> de </w:t>
      </w:r>
      <w:proofErr w:type="spellStart"/>
      <w:r>
        <w:t>l’evolució</w:t>
      </w:r>
      <w:proofErr w:type="spellEnd"/>
      <w:r>
        <w:t xml:space="preserve"> de les </w:t>
      </w:r>
      <w:proofErr w:type="spellStart"/>
      <w:r>
        <w:t>principals</w:t>
      </w:r>
      <w:proofErr w:type="spellEnd"/>
      <w:r>
        <w:t xml:space="preserve"> </w:t>
      </w:r>
      <w:proofErr w:type="spellStart"/>
      <w:r>
        <w:t>macromagnituds</w:t>
      </w:r>
      <w:proofErr w:type="spellEnd"/>
      <w:r>
        <w:t xml:space="preserve"> de </w:t>
      </w:r>
      <w:proofErr w:type="spellStart"/>
      <w:r>
        <w:t>l’economia</w:t>
      </w:r>
      <w:proofErr w:type="spellEnd"/>
      <w:r>
        <w:t xml:space="preserve"> catalana que es </w:t>
      </w:r>
      <w:proofErr w:type="spellStart"/>
      <w:r>
        <w:t>lliuraran</w:t>
      </w:r>
      <w:proofErr w:type="spellEnd"/>
      <w:r>
        <w:t xml:space="preserve"> dos </w:t>
      </w:r>
      <w:proofErr w:type="spellStart"/>
      <w:r>
        <w:t>cops</w:t>
      </w:r>
      <w:proofErr w:type="spellEnd"/>
      <w:r>
        <w:t xml:space="preserve"> </w:t>
      </w:r>
      <w:proofErr w:type="spellStart"/>
      <w:r>
        <w:t>l’any</w:t>
      </w:r>
      <w:proofErr w:type="spellEnd"/>
      <w:r>
        <w:t xml:space="preserve">. El </w:t>
      </w:r>
      <w:proofErr w:type="spellStart"/>
      <w:r>
        <w:t>document</w:t>
      </w:r>
      <w:proofErr w:type="spellEnd"/>
      <w:r>
        <w:t xml:space="preserve"> </w:t>
      </w:r>
      <w:proofErr w:type="spellStart"/>
      <w:r>
        <w:t>metodològic</w:t>
      </w:r>
      <w:proofErr w:type="spellEnd"/>
      <w:r>
        <w:t xml:space="preserve"> es</w:t>
      </w:r>
      <w:r>
        <w:rPr>
          <w:spacing w:val="-3"/>
        </w:rPr>
        <w:t xml:space="preserve"> </w:t>
      </w:r>
      <w:proofErr w:type="spellStart"/>
      <w:r>
        <w:t>lliurarà</w:t>
      </w:r>
      <w:proofErr w:type="spellEnd"/>
      <w:r>
        <w:t xml:space="preserve"> </w:t>
      </w:r>
      <w:proofErr w:type="spellStart"/>
      <w:r>
        <w:t>abans</w:t>
      </w:r>
      <w:proofErr w:type="spellEnd"/>
      <w:r>
        <w:t xml:space="preserve"> del</w:t>
      </w:r>
      <w:r>
        <w:rPr>
          <w:spacing w:val="-1"/>
        </w:rPr>
        <w:t xml:space="preserve"> </w:t>
      </w:r>
      <w:proofErr w:type="spellStart"/>
      <w:r>
        <w:t>termini</w:t>
      </w:r>
      <w:proofErr w:type="spellEnd"/>
      <w:r>
        <w:rPr>
          <w:spacing w:val="-2"/>
        </w:rPr>
        <w:t xml:space="preserve"> </w:t>
      </w:r>
      <w:r>
        <w:t>de</w:t>
      </w:r>
      <w:r>
        <w:rPr>
          <w:spacing w:val="-1"/>
        </w:rPr>
        <w:t xml:space="preserve"> </w:t>
      </w:r>
      <w:proofErr w:type="spellStart"/>
      <w:r>
        <w:t>finalització</w:t>
      </w:r>
      <w:proofErr w:type="spellEnd"/>
      <w:r>
        <w:t xml:space="preserve"> del contracte.</w:t>
      </w:r>
      <w:r>
        <w:rPr>
          <w:spacing w:val="-2"/>
        </w:rPr>
        <w:t xml:space="preserve"> </w:t>
      </w:r>
      <w:proofErr w:type="spellStart"/>
      <w:r>
        <w:t>Tots</w:t>
      </w:r>
      <w:proofErr w:type="spellEnd"/>
      <w:r>
        <w:rPr>
          <w:spacing w:val="-5"/>
        </w:rPr>
        <w:t xml:space="preserve"> </w:t>
      </w:r>
      <w:proofErr w:type="spellStart"/>
      <w:r>
        <w:t>els</w:t>
      </w:r>
      <w:proofErr w:type="spellEnd"/>
      <w:r>
        <w:t xml:space="preserve"> </w:t>
      </w:r>
      <w:proofErr w:type="spellStart"/>
      <w:r>
        <w:t>documents</w:t>
      </w:r>
      <w:proofErr w:type="spellEnd"/>
      <w:r>
        <w:t xml:space="preserve"> es </w:t>
      </w:r>
      <w:proofErr w:type="spellStart"/>
      <w:r>
        <w:t>lliuraran</w:t>
      </w:r>
      <w:proofErr w:type="spellEnd"/>
      <w:r>
        <w:t xml:space="preserve"> per </w:t>
      </w:r>
      <w:proofErr w:type="spellStart"/>
      <w:r>
        <w:t>via</w:t>
      </w:r>
      <w:proofErr w:type="spellEnd"/>
      <w:r>
        <w:t xml:space="preserve"> </w:t>
      </w:r>
      <w:proofErr w:type="spellStart"/>
      <w:r>
        <w:t>electrònica</w:t>
      </w:r>
      <w:proofErr w:type="spellEnd"/>
      <w:r>
        <w:t xml:space="preserve"> a la directora general </w:t>
      </w:r>
      <w:proofErr w:type="spellStart"/>
      <w:r>
        <w:t>d’anàlisi</w:t>
      </w:r>
      <w:proofErr w:type="spellEnd"/>
      <w:r>
        <w:t xml:space="preserve"> </w:t>
      </w:r>
      <w:proofErr w:type="spellStart"/>
      <w:r>
        <w:t>econòmica</w:t>
      </w:r>
      <w:proofErr w:type="spellEnd"/>
      <w:r>
        <w:t>.</w:t>
      </w:r>
    </w:p>
    <w:p w14:paraId="5610A16E" w14:textId="77777777" w:rsidR="000B32D7" w:rsidRPr="00FD5AA0" w:rsidRDefault="000B32D7" w:rsidP="00C50A8A">
      <w:pPr>
        <w:spacing w:after="0" w:line="240" w:lineRule="auto"/>
        <w:ind w:left="192" w:right="-23"/>
        <w:jc w:val="both"/>
        <w:rPr>
          <w:rFonts w:eastAsia="Arial" w:cs="Arial"/>
          <w:lang w:val="es-ES"/>
        </w:rPr>
      </w:pPr>
    </w:p>
    <w:p w14:paraId="570DCF21" w14:textId="77777777" w:rsidR="000B32D7" w:rsidRDefault="000B32D7" w:rsidP="00C50A8A">
      <w:pPr>
        <w:tabs>
          <w:tab w:val="num" w:pos="2160"/>
        </w:tabs>
        <w:spacing w:after="0" w:line="240" w:lineRule="auto"/>
        <w:ind w:left="192"/>
        <w:jc w:val="both"/>
        <w:rPr>
          <w:rFonts w:cs="Arial"/>
          <w:snapToGrid w:val="0"/>
          <w:lang w:eastAsia="es-ES"/>
        </w:rPr>
      </w:pPr>
      <w:r>
        <w:rPr>
          <w:rFonts w:cs="Arial"/>
          <w:snapToGrid w:val="0"/>
          <w:lang w:eastAsia="es-ES"/>
        </w:rPr>
        <w:t xml:space="preserve">D.2 </w:t>
      </w:r>
      <w:r w:rsidRPr="00F61656">
        <w:rPr>
          <w:rFonts w:cs="Arial"/>
          <w:snapToGrid w:val="0"/>
          <w:lang w:eastAsia="es-ES"/>
        </w:rPr>
        <w:t xml:space="preserve">Possibilitat de pròrrogues i termini: </w:t>
      </w:r>
    </w:p>
    <w:p w14:paraId="47CFFA7B" w14:textId="77777777" w:rsidR="000B32D7" w:rsidRDefault="000B32D7" w:rsidP="00C50A8A">
      <w:pPr>
        <w:tabs>
          <w:tab w:val="num" w:pos="2160"/>
        </w:tabs>
        <w:spacing w:after="0" w:line="240" w:lineRule="auto"/>
        <w:ind w:left="192"/>
        <w:jc w:val="both"/>
        <w:rPr>
          <w:rFonts w:cs="Arial"/>
          <w:snapToGrid w:val="0"/>
          <w:lang w:eastAsia="es-ES"/>
        </w:rPr>
      </w:pPr>
    </w:p>
    <w:p w14:paraId="10C92431" w14:textId="7BD9FE12" w:rsidR="000B32D7" w:rsidRDefault="000B32D7" w:rsidP="00C50A8A">
      <w:pPr>
        <w:tabs>
          <w:tab w:val="left" w:pos="2160"/>
        </w:tabs>
        <w:spacing w:after="0" w:line="240" w:lineRule="auto"/>
        <w:ind w:left="192"/>
        <w:jc w:val="both"/>
        <w:rPr>
          <w:rFonts w:cs="Arial"/>
        </w:rPr>
      </w:pPr>
      <w:r>
        <w:rPr>
          <w:rFonts w:cs="Arial"/>
        </w:rPr>
        <w:t>En aquest expedient es preveu la possibilitat de dues pròrrogues anuals, és a dir, de l’1 de gener al 31 de desembre de 202</w:t>
      </w:r>
      <w:r w:rsidR="005355FB">
        <w:rPr>
          <w:rFonts w:cs="Arial"/>
        </w:rPr>
        <w:t>7</w:t>
      </w:r>
      <w:r>
        <w:rPr>
          <w:rFonts w:cs="Arial"/>
        </w:rPr>
        <w:t xml:space="preserve"> i de l’1 de gener al 31 de desembre de 202</w:t>
      </w:r>
      <w:r w:rsidR="005355FB">
        <w:rPr>
          <w:rFonts w:cs="Arial"/>
        </w:rPr>
        <w:t>8</w:t>
      </w:r>
      <w:r>
        <w:rPr>
          <w:rFonts w:cs="Arial"/>
        </w:rPr>
        <w:t>.</w:t>
      </w:r>
    </w:p>
    <w:p w14:paraId="0F7E27AC" w14:textId="77777777" w:rsidR="000B32D7" w:rsidRPr="008A77D7" w:rsidRDefault="000B32D7" w:rsidP="00C50A8A">
      <w:pPr>
        <w:tabs>
          <w:tab w:val="left" w:pos="2160"/>
        </w:tabs>
        <w:spacing w:after="0" w:line="240" w:lineRule="auto"/>
        <w:ind w:left="192"/>
        <w:jc w:val="both"/>
        <w:rPr>
          <w:rFonts w:cs="Arial"/>
        </w:rPr>
      </w:pPr>
    </w:p>
    <w:p w14:paraId="75C4A9FA" w14:textId="77777777" w:rsidR="000B32D7" w:rsidRPr="00E34461" w:rsidRDefault="000B32D7" w:rsidP="00C50A8A">
      <w:pPr>
        <w:pStyle w:val="CM24"/>
        <w:spacing w:after="0"/>
        <w:ind w:left="192"/>
        <w:jc w:val="both"/>
        <w:rPr>
          <w:rFonts w:cs="Arial"/>
          <w:sz w:val="22"/>
          <w:szCs w:val="22"/>
        </w:rPr>
      </w:pPr>
      <w:r w:rsidRPr="00E34461">
        <w:rPr>
          <w:sz w:val="22"/>
          <w:szCs w:val="22"/>
        </w:rPr>
        <w:t xml:space="preserve">D.3 </w:t>
      </w:r>
      <w:r w:rsidRPr="00E34461">
        <w:rPr>
          <w:sz w:val="22"/>
          <w:szCs w:val="22"/>
          <w:u w:val="single"/>
        </w:rPr>
        <w:t>Lloc d’execució i recepció dels treballs</w:t>
      </w:r>
    </w:p>
    <w:p w14:paraId="14B9DA61" w14:textId="77777777" w:rsidR="000B32D7" w:rsidRPr="00E34461" w:rsidRDefault="000B32D7" w:rsidP="00C50A8A">
      <w:pPr>
        <w:spacing w:after="0" w:line="240" w:lineRule="auto"/>
        <w:ind w:left="192"/>
        <w:jc w:val="both"/>
      </w:pPr>
    </w:p>
    <w:p w14:paraId="38FB66C6" w14:textId="77777777" w:rsidR="000B32D7" w:rsidRDefault="000B32D7" w:rsidP="00C50A8A">
      <w:pPr>
        <w:pStyle w:val="Textindependent"/>
        <w:spacing w:before="3"/>
        <w:ind w:left="192" w:right="132"/>
        <w:rPr>
          <w:rFonts w:cs="Arial"/>
          <w:snapToGrid/>
          <w:sz w:val="22"/>
          <w:szCs w:val="22"/>
          <w:lang w:val="ca-ES" w:eastAsia="ca-ES"/>
        </w:rPr>
      </w:pPr>
      <w:r w:rsidRPr="00924AED">
        <w:rPr>
          <w:rFonts w:cs="Arial"/>
          <w:snapToGrid/>
          <w:sz w:val="22"/>
          <w:szCs w:val="22"/>
          <w:lang w:val="ca-ES" w:eastAsia="ca-ES"/>
        </w:rPr>
        <w:t xml:space="preserve">Tots els documents es lliuraran per via electrònica </w:t>
      </w:r>
      <w:r>
        <w:rPr>
          <w:rFonts w:cs="Arial"/>
          <w:snapToGrid/>
          <w:sz w:val="22"/>
          <w:szCs w:val="22"/>
          <w:lang w:val="ca-ES" w:eastAsia="ca-ES"/>
        </w:rPr>
        <w:t xml:space="preserve">al/a </w:t>
      </w:r>
      <w:r w:rsidRPr="00924AED">
        <w:rPr>
          <w:rFonts w:cs="Arial"/>
          <w:snapToGrid/>
          <w:sz w:val="22"/>
          <w:szCs w:val="22"/>
          <w:lang w:val="ca-ES" w:eastAsia="ca-ES"/>
        </w:rPr>
        <w:t>la director</w:t>
      </w:r>
      <w:r>
        <w:rPr>
          <w:rFonts w:cs="Arial"/>
          <w:snapToGrid/>
          <w:sz w:val="22"/>
          <w:szCs w:val="22"/>
          <w:lang w:val="ca-ES" w:eastAsia="ca-ES"/>
        </w:rPr>
        <w:t>/</w:t>
      </w:r>
      <w:r w:rsidRPr="00924AED">
        <w:rPr>
          <w:rFonts w:cs="Arial"/>
          <w:snapToGrid/>
          <w:sz w:val="22"/>
          <w:szCs w:val="22"/>
          <w:lang w:val="ca-ES" w:eastAsia="ca-ES"/>
        </w:rPr>
        <w:t>a general d’anàlisi econòmica.</w:t>
      </w:r>
    </w:p>
    <w:p w14:paraId="1FA281DD" w14:textId="77777777" w:rsidR="000B32D7" w:rsidRPr="00E437D1" w:rsidRDefault="000B32D7" w:rsidP="00C50A8A">
      <w:pPr>
        <w:pStyle w:val="Textindependent"/>
        <w:spacing w:before="3"/>
        <w:ind w:left="192" w:right="132"/>
        <w:rPr>
          <w:rFonts w:cs="Arial"/>
          <w:snapToGrid/>
          <w:sz w:val="22"/>
          <w:szCs w:val="22"/>
          <w:lang w:val="ca-ES" w:eastAsia="ca-ES"/>
        </w:rPr>
      </w:pPr>
    </w:p>
    <w:p w14:paraId="385CBD26" w14:textId="77777777" w:rsidR="000B32D7" w:rsidRPr="00F61656" w:rsidRDefault="000B32D7" w:rsidP="00C50A8A">
      <w:pPr>
        <w:numPr>
          <w:ilvl w:val="0"/>
          <w:numId w:val="3"/>
        </w:numPr>
        <w:tabs>
          <w:tab w:val="clear" w:pos="360"/>
          <w:tab w:val="num" w:pos="-220"/>
          <w:tab w:val="num" w:pos="2160"/>
        </w:tabs>
        <w:spacing w:after="0" w:line="240" w:lineRule="auto"/>
        <w:ind w:left="192"/>
        <w:jc w:val="both"/>
        <w:rPr>
          <w:rFonts w:cs="Arial"/>
          <w:b/>
          <w:snapToGrid w:val="0"/>
          <w:lang w:eastAsia="es-ES"/>
        </w:rPr>
      </w:pPr>
      <w:r w:rsidRPr="00F61656">
        <w:rPr>
          <w:rFonts w:cs="Arial"/>
          <w:b/>
          <w:snapToGrid w:val="0"/>
          <w:lang w:eastAsia="es-ES"/>
        </w:rPr>
        <w:t xml:space="preserve">Variants </w:t>
      </w:r>
    </w:p>
    <w:p w14:paraId="58D127AE" w14:textId="77777777" w:rsidR="000B32D7" w:rsidRPr="00F61656" w:rsidRDefault="000B32D7" w:rsidP="00C50A8A">
      <w:pPr>
        <w:tabs>
          <w:tab w:val="num" w:pos="2160"/>
        </w:tabs>
        <w:spacing w:after="0" w:line="240" w:lineRule="auto"/>
        <w:ind w:left="192"/>
        <w:jc w:val="both"/>
        <w:rPr>
          <w:rFonts w:cs="Arial"/>
          <w:snapToGrid w:val="0"/>
          <w:lang w:eastAsia="es-ES"/>
        </w:rPr>
      </w:pPr>
    </w:p>
    <w:p w14:paraId="6AEC25FC" w14:textId="77777777" w:rsidR="000B32D7" w:rsidRDefault="000B32D7" w:rsidP="00C50A8A">
      <w:pPr>
        <w:spacing w:after="0" w:line="240" w:lineRule="auto"/>
        <w:ind w:left="192"/>
        <w:jc w:val="both"/>
        <w:rPr>
          <w:rFonts w:cs="Arial"/>
          <w:snapToGrid w:val="0"/>
          <w:lang w:eastAsia="es-ES"/>
        </w:rPr>
      </w:pPr>
      <w:r>
        <w:rPr>
          <w:rFonts w:cs="Arial"/>
          <w:snapToGrid w:val="0"/>
          <w:lang w:eastAsia="es-ES"/>
        </w:rPr>
        <w:t>No</w:t>
      </w:r>
    </w:p>
    <w:p w14:paraId="007A2458" w14:textId="77777777" w:rsidR="000B32D7" w:rsidRPr="00F61656" w:rsidRDefault="000B32D7" w:rsidP="00C50A8A">
      <w:pPr>
        <w:spacing w:after="0" w:line="240" w:lineRule="auto"/>
        <w:ind w:left="192"/>
        <w:jc w:val="both"/>
        <w:rPr>
          <w:rFonts w:cs="Arial"/>
          <w:snapToGrid w:val="0"/>
          <w:lang w:eastAsia="es-ES"/>
        </w:rPr>
      </w:pPr>
    </w:p>
    <w:p w14:paraId="68D0F7BE" w14:textId="77777777" w:rsidR="000B32D7" w:rsidRPr="00F61656" w:rsidRDefault="000B32D7" w:rsidP="00C50A8A">
      <w:pPr>
        <w:numPr>
          <w:ilvl w:val="0"/>
          <w:numId w:val="3"/>
        </w:numPr>
        <w:tabs>
          <w:tab w:val="clear" w:pos="360"/>
          <w:tab w:val="num" w:pos="-220"/>
          <w:tab w:val="num" w:pos="2160"/>
        </w:tabs>
        <w:spacing w:after="0" w:line="240" w:lineRule="auto"/>
        <w:ind w:left="192"/>
        <w:jc w:val="both"/>
        <w:rPr>
          <w:rFonts w:cs="Arial"/>
          <w:snapToGrid w:val="0"/>
          <w:lang w:eastAsia="es-ES"/>
        </w:rPr>
      </w:pPr>
      <w:r w:rsidRPr="00F61656">
        <w:rPr>
          <w:rFonts w:cs="Arial"/>
          <w:b/>
          <w:snapToGrid w:val="0"/>
          <w:lang w:eastAsia="es-ES"/>
        </w:rPr>
        <w:t xml:space="preserve">Tramitació de l’expedient i procediment d’adjudicació </w:t>
      </w:r>
    </w:p>
    <w:p w14:paraId="33BD2192" w14:textId="77777777" w:rsidR="000B32D7" w:rsidRPr="00F61656" w:rsidRDefault="000B32D7" w:rsidP="00C50A8A">
      <w:pPr>
        <w:tabs>
          <w:tab w:val="num" w:pos="2160"/>
        </w:tabs>
        <w:spacing w:after="0" w:line="240" w:lineRule="auto"/>
        <w:ind w:left="192"/>
        <w:jc w:val="both"/>
        <w:rPr>
          <w:rFonts w:cs="Arial"/>
          <w:b/>
          <w:snapToGrid w:val="0"/>
          <w:lang w:eastAsia="es-ES"/>
        </w:rPr>
      </w:pPr>
    </w:p>
    <w:p w14:paraId="79BDB268" w14:textId="77777777" w:rsidR="000B32D7" w:rsidRDefault="000B32D7" w:rsidP="00C50A8A">
      <w:pPr>
        <w:tabs>
          <w:tab w:val="num" w:pos="2160"/>
        </w:tabs>
        <w:spacing w:after="0" w:line="240" w:lineRule="auto"/>
        <w:ind w:left="192"/>
        <w:jc w:val="both"/>
        <w:rPr>
          <w:rFonts w:cs="Arial"/>
          <w:snapToGrid w:val="0"/>
          <w:lang w:eastAsia="es-ES"/>
        </w:rPr>
      </w:pPr>
      <w:r>
        <w:rPr>
          <w:rFonts w:cs="Arial"/>
          <w:snapToGrid w:val="0"/>
          <w:lang w:eastAsia="es-ES"/>
        </w:rPr>
        <w:t xml:space="preserve">F.1 </w:t>
      </w:r>
      <w:r w:rsidRPr="00F61656">
        <w:rPr>
          <w:rFonts w:cs="Arial"/>
          <w:snapToGrid w:val="0"/>
          <w:lang w:eastAsia="es-ES"/>
        </w:rPr>
        <w:t xml:space="preserve">Forma de tramitació: </w:t>
      </w:r>
    </w:p>
    <w:p w14:paraId="7D722DD9" w14:textId="77777777" w:rsidR="000B32D7" w:rsidRDefault="000B32D7" w:rsidP="00C50A8A">
      <w:pPr>
        <w:tabs>
          <w:tab w:val="num" w:pos="2160"/>
        </w:tabs>
        <w:spacing w:after="0" w:line="240" w:lineRule="auto"/>
        <w:ind w:left="192"/>
        <w:jc w:val="both"/>
        <w:rPr>
          <w:rFonts w:cs="Arial"/>
          <w:snapToGrid w:val="0"/>
          <w:lang w:eastAsia="es-ES"/>
        </w:rPr>
      </w:pPr>
    </w:p>
    <w:p w14:paraId="2055D798" w14:textId="77777777" w:rsidR="000B32D7" w:rsidRPr="007A6AB7" w:rsidRDefault="000B32D7" w:rsidP="00C50A8A">
      <w:pPr>
        <w:tabs>
          <w:tab w:val="num" w:pos="2160"/>
        </w:tabs>
        <w:spacing w:after="0" w:line="240" w:lineRule="auto"/>
        <w:ind w:left="192"/>
        <w:jc w:val="both"/>
        <w:rPr>
          <w:rFonts w:cs="Arial"/>
          <w:snapToGrid w:val="0"/>
          <w:lang w:eastAsia="es-ES"/>
        </w:rPr>
      </w:pPr>
      <w:r>
        <w:rPr>
          <w:rFonts w:cs="Arial"/>
          <w:snapToGrid w:val="0"/>
          <w:lang w:eastAsia="es-ES"/>
        </w:rPr>
        <w:t>Ordinària i anticipada</w:t>
      </w:r>
    </w:p>
    <w:p w14:paraId="183C9C24" w14:textId="77777777" w:rsidR="000B32D7" w:rsidRPr="00F61656" w:rsidRDefault="000B32D7" w:rsidP="00C50A8A">
      <w:pPr>
        <w:tabs>
          <w:tab w:val="num" w:pos="2160"/>
        </w:tabs>
        <w:spacing w:after="0" w:line="240" w:lineRule="auto"/>
        <w:ind w:left="192"/>
        <w:jc w:val="both"/>
        <w:rPr>
          <w:rFonts w:cs="Arial"/>
          <w:snapToGrid w:val="0"/>
          <w:lang w:eastAsia="es-ES"/>
        </w:rPr>
      </w:pPr>
    </w:p>
    <w:p w14:paraId="683ED436" w14:textId="77777777" w:rsidR="000B32D7" w:rsidRPr="00F61656" w:rsidRDefault="000B32D7" w:rsidP="00C50A8A">
      <w:pPr>
        <w:tabs>
          <w:tab w:val="num" w:pos="2160"/>
        </w:tabs>
        <w:spacing w:after="0" w:line="240" w:lineRule="auto"/>
        <w:ind w:left="192"/>
        <w:jc w:val="both"/>
        <w:rPr>
          <w:rFonts w:cs="Arial"/>
          <w:snapToGrid w:val="0"/>
          <w:lang w:eastAsia="es-ES"/>
        </w:rPr>
      </w:pPr>
      <w:r>
        <w:rPr>
          <w:rFonts w:cs="Arial"/>
          <w:snapToGrid w:val="0"/>
          <w:lang w:eastAsia="es-ES"/>
        </w:rPr>
        <w:t xml:space="preserve">F.2 </w:t>
      </w:r>
      <w:r w:rsidRPr="00F61656">
        <w:rPr>
          <w:rFonts w:cs="Arial"/>
          <w:snapToGrid w:val="0"/>
          <w:lang w:eastAsia="es-ES"/>
        </w:rPr>
        <w:t>Procediment d’adjudicació:</w:t>
      </w:r>
    </w:p>
    <w:p w14:paraId="4D60123A" w14:textId="77777777" w:rsidR="000B32D7" w:rsidRDefault="000B32D7" w:rsidP="00C50A8A">
      <w:pPr>
        <w:tabs>
          <w:tab w:val="num" w:pos="2160"/>
        </w:tabs>
        <w:spacing w:after="0" w:line="240" w:lineRule="auto"/>
        <w:ind w:left="192"/>
        <w:jc w:val="both"/>
        <w:rPr>
          <w:rFonts w:cs="Arial"/>
          <w:snapToGrid w:val="0"/>
          <w:lang w:eastAsia="es-ES"/>
        </w:rPr>
      </w:pPr>
    </w:p>
    <w:p w14:paraId="79A82983" w14:textId="77777777" w:rsidR="000B32D7" w:rsidRDefault="000B32D7" w:rsidP="00C50A8A">
      <w:pPr>
        <w:tabs>
          <w:tab w:val="left" w:pos="1427"/>
        </w:tabs>
        <w:spacing w:after="0" w:line="240" w:lineRule="auto"/>
        <w:ind w:left="192"/>
        <w:jc w:val="both"/>
        <w:rPr>
          <w:rFonts w:cs="Arial"/>
          <w:snapToGrid w:val="0"/>
          <w:lang w:eastAsia="es-ES"/>
        </w:rPr>
      </w:pPr>
      <w:r>
        <w:rPr>
          <w:rFonts w:cs="Arial"/>
          <w:snapToGrid w:val="0"/>
          <w:lang w:eastAsia="es-ES"/>
        </w:rPr>
        <w:t>Obert simplificat</w:t>
      </w:r>
    </w:p>
    <w:p w14:paraId="434D7CC0" w14:textId="77777777" w:rsidR="000B32D7" w:rsidRPr="00F61656" w:rsidRDefault="000B32D7" w:rsidP="00C50A8A">
      <w:pPr>
        <w:tabs>
          <w:tab w:val="num" w:pos="2160"/>
        </w:tabs>
        <w:spacing w:after="0" w:line="240" w:lineRule="auto"/>
        <w:ind w:left="192"/>
        <w:jc w:val="both"/>
        <w:rPr>
          <w:rFonts w:cs="Arial"/>
          <w:snapToGrid w:val="0"/>
          <w:lang w:eastAsia="es-ES"/>
        </w:rPr>
      </w:pPr>
    </w:p>
    <w:p w14:paraId="0EB7BCD3" w14:textId="77777777" w:rsidR="000B32D7" w:rsidRDefault="000B32D7" w:rsidP="00C50A8A">
      <w:pPr>
        <w:tabs>
          <w:tab w:val="num" w:pos="2160"/>
        </w:tabs>
        <w:spacing w:after="0" w:line="240" w:lineRule="auto"/>
        <w:ind w:left="192"/>
        <w:jc w:val="both"/>
        <w:rPr>
          <w:rFonts w:cs="Arial"/>
          <w:snapToGrid w:val="0"/>
          <w:lang w:eastAsia="es-ES"/>
        </w:rPr>
      </w:pPr>
      <w:r>
        <w:rPr>
          <w:rFonts w:cs="Arial"/>
          <w:snapToGrid w:val="0"/>
          <w:lang w:eastAsia="es-ES"/>
        </w:rPr>
        <w:t xml:space="preserve">F.3 </w:t>
      </w:r>
      <w:r w:rsidRPr="00F61656">
        <w:rPr>
          <w:rFonts w:cs="Arial"/>
          <w:snapToGrid w:val="0"/>
          <w:lang w:eastAsia="es-ES"/>
        </w:rPr>
        <w:t xml:space="preserve">Presentació d’ofertes mitjançant eina de Sobre Digital: </w:t>
      </w:r>
    </w:p>
    <w:p w14:paraId="39D3B3C8" w14:textId="77777777" w:rsidR="000B32D7" w:rsidRPr="00F61656" w:rsidRDefault="000B32D7" w:rsidP="00C50A8A">
      <w:pPr>
        <w:tabs>
          <w:tab w:val="num" w:pos="2160"/>
        </w:tabs>
        <w:spacing w:after="0" w:line="240" w:lineRule="auto"/>
        <w:ind w:left="192"/>
        <w:jc w:val="both"/>
        <w:rPr>
          <w:rFonts w:cs="Arial"/>
          <w:snapToGrid w:val="0"/>
          <w:lang w:eastAsia="es-ES"/>
        </w:rPr>
      </w:pPr>
      <w:r w:rsidRPr="00F61656">
        <w:rPr>
          <w:rFonts w:cs="Arial"/>
          <w:snapToGrid w:val="0"/>
          <w:lang w:eastAsia="es-ES"/>
        </w:rPr>
        <w:tab/>
      </w:r>
    </w:p>
    <w:p w14:paraId="09A4E44A" w14:textId="407A84B0" w:rsidR="000B32D7" w:rsidRDefault="000B32D7" w:rsidP="00C50A8A">
      <w:pPr>
        <w:tabs>
          <w:tab w:val="left" w:pos="2160"/>
        </w:tabs>
        <w:spacing w:after="0" w:line="100" w:lineRule="atLeast"/>
        <w:ind w:left="192"/>
        <w:jc w:val="both"/>
        <w:rPr>
          <w:rFonts w:cs="Arial"/>
        </w:rPr>
      </w:pPr>
      <w:r>
        <w:rPr>
          <w:rFonts w:cs="Arial"/>
          <w:snapToGrid w:val="0"/>
          <w:lang w:eastAsia="es-ES"/>
        </w:rPr>
        <w:t xml:space="preserve">Sobres a presentar: </w:t>
      </w:r>
      <w:r w:rsidRPr="003334CB">
        <w:rPr>
          <w:rFonts w:cs="Arial"/>
        </w:rPr>
        <w:t xml:space="preserve">En aquest expedient es preveu la </w:t>
      </w:r>
      <w:r w:rsidRPr="0016259C">
        <w:rPr>
          <w:rFonts w:cs="Arial"/>
          <w:b/>
        </w:rPr>
        <w:t xml:space="preserve">presentació </w:t>
      </w:r>
      <w:r>
        <w:rPr>
          <w:rFonts w:cs="Arial"/>
          <w:b/>
        </w:rPr>
        <w:t>de dos sobres</w:t>
      </w:r>
      <w:r>
        <w:rPr>
          <w:rFonts w:cs="Arial"/>
        </w:rPr>
        <w:t xml:space="preserve"> atès que en el procediment es contemplen criteris d’adjudicació avaluables mitjançant un judici de valor i criteris avaluables mitjançant la mera aplicació de fórmules</w:t>
      </w:r>
      <w:r w:rsidR="005355FB">
        <w:rPr>
          <w:rFonts w:cs="Arial"/>
        </w:rPr>
        <w:t>.</w:t>
      </w:r>
    </w:p>
    <w:p w14:paraId="15D69C30" w14:textId="77777777" w:rsidR="000B32D7" w:rsidRPr="003334CB" w:rsidRDefault="000B32D7" w:rsidP="00C50A8A">
      <w:pPr>
        <w:tabs>
          <w:tab w:val="left" w:pos="2160"/>
        </w:tabs>
        <w:spacing w:after="0" w:line="100" w:lineRule="atLeast"/>
        <w:ind w:left="192"/>
        <w:jc w:val="both"/>
      </w:pPr>
      <w:r>
        <w:rPr>
          <w:rFonts w:cs="Arial"/>
        </w:rPr>
        <w:t xml:space="preserve"> </w:t>
      </w:r>
    </w:p>
    <w:p w14:paraId="6532A4D8" w14:textId="77777777" w:rsidR="000B32D7" w:rsidRPr="003334CB" w:rsidRDefault="000B32D7" w:rsidP="00C50A8A">
      <w:pPr>
        <w:tabs>
          <w:tab w:val="left" w:pos="2160"/>
        </w:tabs>
        <w:spacing w:after="0" w:line="100" w:lineRule="atLeast"/>
        <w:ind w:left="192"/>
        <w:jc w:val="both"/>
        <w:rPr>
          <w:rFonts w:cs="Arial"/>
        </w:rPr>
      </w:pPr>
      <w:r w:rsidRPr="003334CB">
        <w:rPr>
          <w:rFonts w:cs="Arial"/>
        </w:rPr>
        <w:t>La documentació a incloure en el sobre es recull en la clàusula 11</w:t>
      </w:r>
      <w:r>
        <w:rPr>
          <w:rFonts w:cs="Arial"/>
        </w:rPr>
        <w:t>.10.2</w:t>
      </w:r>
      <w:r w:rsidRPr="003334CB">
        <w:rPr>
          <w:rFonts w:cs="Arial"/>
        </w:rPr>
        <w:t xml:space="preserve"> d'aquest plec</w:t>
      </w:r>
      <w:r>
        <w:rPr>
          <w:rFonts w:cs="Arial"/>
        </w:rPr>
        <w:t>:</w:t>
      </w:r>
      <w:r w:rsidRPr="003334CB">
        <w:rPr>
          <w:rFonts w:cs="Arial"/>
        </w:rPr>
        <w:t xml:space="preserve"> </w:t>
      </w:r>
    </w:p>
    <w:p w14:paraId="62EAD047" w14:textId="77777777" w:rsidR="000B32D7" w:rsidRDefault="000B32D7" w:rsidP="00C50A8A">
      <w:pPr>
        <w:tabs>
          <w:tab w:val="num" w:pos="2160"/>
        </w:tabs>
        <w:spacing w:after="0" w:line="240" w:lineRule="auto"/>
        <w:ind w:left="192"/>
        <w:jc w:val="both"/>
        <w:rPr>
          <w:rFonts w:cs="Arial"/>
          <w:snapToGrid w:val="0"/>
          <w:lang w:eastAsia="es-ES"/>
        </w:rPr>
      </w:pPr>
    </w:p>
    <w:p w14:paraId="65451D84" w14:textId="58237DD9" w:rsidR="000B32D7" w:rsidRDefault="000B32D7" w:rsidP="00C50A8A">
      <w:pPr>
        <w:pStyle w:val="Textindependent2"/>
        <w:numPr>
          <w:ilvl w:val="1"/>
          <w:numId w:val="29"/>
        </w:numPr>
        <w:tabs>
          <w:tab w:val="clear" w:pos="1080"/>
          <w:tab w:val="left" w:pos="567"/>
          <w:tab w:val="num" w:pos="860"/>
        </w:tabs>
        <w:spacing w:after="0" w:line="240" w:lineRule="auto"/>
        <w:ind w:left="270" w:hanging="284"/>
        <w:jc w:val="both"/>
        <w:outlineLvl w:val="0"/>
        <w:rPr>
          <w:rFonts w:ascii="Arial" w:hAnsi="Arial" w:cs="Arial"/>
          <w:sz w:val="22"/>
          <w:szCs w:val="22"/>
        </w:rPr>
      </w:pPr>
      <w:r w:rsidRPr="00CC6E1B">
        <w:rPr>
          <w:rFonts w:ascii="Arial" w:hAnsi="Arial" w:cs="Arial"/>
          <w:b/>
          <w:sz w:val="22"/>
          <w:szCs w:val="22"/>
        </w:rPr>
        <w:t>Sobre A</w:t>
      </w:r>
      <w:r>
        <w:rPr>
          <w:rFonts w:ascii="Arial" w:hAnsi="Arial" w:cs="Arial"/>
          <w:sz w:val="22"/>
          <w:szCs w:val="22"/>
        </w:rPr>
        <w:t>: Documentació administrativa i d</w:t>
      </w:r>
      <w:r w:rsidRPr="00E11DE3">
        <w:rPr>
          <w:rFonts w:ascii="Arial" w:hAnsi="Arial" w:cs="Arial"/>
          <w:sz w:val="22"/>
          <w:szCs w:val="22"/>
        </w:rPr>
        <w:t xml:space="preserve">ocumentació relativa als criteris de valoració </w:t>
      </w:r>
      <w:r w:rsidR="00852DA5">
        <w:rPr>
          <w:rFonts w:ascii="Arial" w:hAnsi="Arial" w:cs="Arial"/>
          <w:sz w:val="22"/>
          <w:szCs w:val="22"/>
        </w:rPr>
        <w:t>mitjançant judici de valor</w:t>
      </w:r>
      <w:r w:rsidRPr="00E11DE3">
        <w:rPr>
          <w:rFonts w:ascii="Arial" w:hAnsi="Arial" w:cs="Arial"/>
          <w:sz w:val="22"/>
          <w:szCs w:val="22"/>
        </w:rPr>
        <w:t xml:space="preserve">.  </w:t>
      </w:r>
    </w:p>
    <w:p w14:paraId="278A361C" w14:textId="77777777" w:rsidR="000B32D7" w:rsidRDefault="000B32D7" w:rsidP="00C50A8A">
      <w:pPr>
        <w:pStyle w:val="Textindependent2"/>
        <w:tabs>
          <w:tab w:val="left" w:pos="567"/>
        </w:tabs>
        <w:spacing w:after="0" w:line="240" w:lineRule="auto"/>
        <w:ind w:left="270"/>
        <w:jc w:val="both"/>
        <w:outlineLvl w:val="0"/>
        <w:rPr>
          <w:rFonts w:ascii="Arial" w:hAnsi="Arial" w:cs="Arial"/>
          <w:b/>
          <w:sz w:val="22"/>
          <w:szCs w:val="22"/>
        </w:rPr>
      </w:pPr>
    </w:p>
    <w:p w14:paraId="7C4A8BE3" w14:textId="6287CE76" w:rsidR="000B32D7" w:rsidRDefault="000B32D7" w:rsidP="00C50A8A">
      <w:pPr>
        <w:pStyle w:val="Textindependent2"/>
        <w:tabs>
          <w:tab w:val="left" w:pos="567"/>
        </w:tabs>
        <w:spacing w:after="0" w:line="240" w:lineRule="auto"/>
        <w:ind w:left="270"/>
        <w:jc w:val="both"/>
        <w:outlineLvl w:val="0"/>
        <w:rPr>
          <w:rFonts w:ascii="Arial" w:hAnsi="Arial" w:cs="Arial"/>
          <w:sz w:val="22"/>
          <w:szCs w:val="22"/>
        </w:rPr>
      </w:pPr>
      <w:r w:rsidRPr="003C0ABB">
        <w:rPr>
          <w:rFonts w:ascii="Arial" w:hAnsi="Arial" w:cs="Arial"/>
          <w:sz w:val="22"/>
          <w:szCs w:val="22"/>
        </w:rPr>
        <w:lastRenderedPageBreak/>
        <w:t xml:space="preserve">Concretament hauran d’aportar la declaració que es recull en l’annex núm. 4 i, si s’escau, en cap de subcontractació l’annex núm. 5. Així mateix haurà de presentar en </w:t>
      </w:r>
      <w:r w:rsidRPr="001C46C0">
        <w:rPr>
          <w:rFonts w:ascii="Arial" w:hAnsi="Arial" w:cs="Arial"/>
          <w:sz w:val="22"/>
          <w:szCs w:val="22"/>
        </w:rPr>
        <w:t>aquest sobre la documentació que doni resposta al</w:t>
      </w:r>
      <w:r w:rsidR="00852DA5">
        <w:rPr>
          <w:rFonts w:ascii="Arial" w:hAnsi="Arial" w:cs="Arial"/>
          <w:sz w:val="22"/>
          <w:szCs w:val="22"/>
        </w:rPr>
        <w:t>s</w:t>
      </w:r>
      <w:r w:rsidRPr="001C46C0">
        <w:rPr>
          <w:rFonts w:ascii="Arial" w:hAnsi="Arial" w:cs="Arial"/>
          <w:sz w:val="22"/>
          <w:szCs w:val="22"/>
        </w:rPr>
        <w:t xml:space="preserve"> següent criteri</w:t>
      </w:r>
      <w:r w:rsidR="00852DA5">
        <w:rPr>
          <w:rFonts w:ascii="Arial" w:hAnsi="Arial" w:cs="Arial"/>
          <w:sz w:val="22"/>
          <w:szCs w:val="22"/>
        </w:rPr>
        <w:t>s</w:t>
      </w:r>
      <w:r w:rsidRPr="001C46C0">
        <w:rPr>
          <w:rFonts w:ascii="Arial" w:hAnsi="Arial" w:cs="Arial"/>
          <w:sz w:val="22"/>
          <w:szCs w:val="22"/>
        </w:rPr>
        <w:t xml:space="preserve"> d’adjudicació</w:t>
      </w:r>
      <w:r>
        <w:rPr>
          <w:rFonts w:ascii="Arial" w:hAnsi="Arial" w:cs="Arial"/>
          <w:sz w:val="22"/>
          <w:szCs w:val="22"/>
        </w:rPr>
        <w:t>:</w:t>
      </w:r>
    </w:p>
    <w:p w14:paraId="52E57AC0" w14:textId="77777777" w:rsidR="000B32D7" w:rsidRPr="00B912DD" w:rsidRDefault="000B32D7" w:rsidP="00C50A8A">
      <w:pPr>
        <w:pStyle w:val="Textindependent2"/>
        <w:tabs>
          <w:tab w:val="left" w:pos="567"/>
        </w:tabs>
        <w:spacing w:after="0" w:line="240" w:lineRule="auto"/>
        <w:ind w:left="270"/>
        <w:jc w:val="both"/>
        <w:outlineLvl w:val="0"/>
        <w:rPr>
          <w:rFonts w:ascii="Arial" w:hAnsi="Arial" w:cs="Arial"/>
          <w:sz w:val="22"/>
          <w:szCs w:val="22"/>
        </w:rPr>
      </w:pPr>
    </w:p>
    <w:p w14:paraId="48A2F82F" w14:textId="3575B64A"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Pr>
          <w:rFonts w:ascii="Arial" w:hAnsi="Arial" w:cs="Arial"/>
          <w:sz w:val="22"/>
          <w:szCs w:val="22"/>
          <w:u w:val="single"/>
        </w:rPr>
        <w:t>Qualitat metodologia previsions macroeconòmiques</w:t>
      </w:r>
      <w:r>
        <w:rPr>
          <w:rFonts w:ascii="Arial" w:hAnsi="Arial" w:cs="Arial"/>
          <w:sz w:val="22"/>
          <w:szCs w:val="22"/>
        </w:rPr>
        <w:t xml:space="preserve">: </w:t>
      </w:r>
      <w:r w:rsidRPr="00B912DD">
        <w:rPr>
          <w:rFonts w:ascii="Arial" w:hAnsi="Arial" w:cs="Arial"/>
          <w:sz w:val="22"/>
          <w:szCs w:val="22"/>
        </w:rPr>
        <w:t xml:space="preserve">indicat en el </w:t>
      </w:r>
      <w:r w:rsidRPr="0016259C">
        <w:rPr>
          <w:rFonts w:ascii="Arial" w:hAnsi="Arial" w:cs="Arial"/>
          <w:sz w:val="22"/>
          <w:szCs w:val="22"/>
        </w:rPr>
        <w:t>punt 1 de l’apar</w:t>
      </w:r>
      <w:r>
        <w:rPr>
          <w:rFonts w:ascii="Arial" w:hAnsi="Arial" w:cs="Arial"/>
          <w:sz w:val="22"/>
          <w:szCs w:val="22"/>
        </w:rPr>
        <w:t>tat H1</w:t>
      </w:r>
      <w:r w:rsidR="00852DA5">
        <w:rPr>
          <w:rFonts w:ascii="Arial" w:hAnsi="Arial" w:cs="Arial"/>
          <w:sz w:val="22"/>
          <w:szCs w:val="22"/>
        </w:rPr>
        <w:t>.1</w:t>
      </w:r>
      <w:r>
        <w:rPr>
          <w:rFonts w:ascii="Arial" w:hAnsi="Arial" w:cs="Arial"/>
          <w:sz w:val="22"/>
          <w:szCs w:val="22"/>
        </w:rPr>
        <w:t xml:space="preserve"> – Criteris d’adjudicació.</w:t>
      </w:r>
    </w:p>
    <w:p w14:paraId="2F17F426" w14:textId="77777777" w:rsidR="000B32D7" w:rsidRDefault="000B32D7" w:rsidP="00C50A8A">
      <w:pPr>
        <w:pStyle w:val="Textindependent2"/>
        <w:tabs>
          <w:tab w:val="left" w:pos="567"/>
        </w:tabs>
        <w:spacing w:after="0" w:line="240" w:lineRule="auto"/>
        <w:ind w:left="270"/>
        <w:jc w:val="both"/>
        <w:outlineLvl w:val="0"/>
        <w:rPr>
          <w:rFonts w:ascii="Arial" w:hAnsi="Arial" w:cs="Arial"/>
          <w:sz w:val="22"/>
          <w:szCs w:val="22"/>
        </w:rPr>
      </w:pPr>
    </w:p>
    <w:p w14:paraId="44FE1DD0" w14:textId="74025DCA"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sidRPr="00A84D9A">
        <w:rPr>
          <w:rFonts w:ascii="Arial" w:hAnsi="Arial" w:cs="Arial"/>
          <w:sz w:val="22"/>
          <w:szCs w:val="22"/>
          <w:u w:val="single"/>
        </w:rPr>
        <w:t>Qualitat proposta d’estudi basada en un model estocàstic d’equilibri general dinàmic</w:t>
      </w:r>
      <w:r w:rsidR="000444D5">
        <w:rPr>
          <w:rFonts w:ascii="Arial" w:hAnsi="Arial" w:cs="Arial"/>
          <w:sz w:val="22"/>
          <w:szCs w:val="22"/>
          <w:u w:val="single"/>
        </w:rPr>
        <w:t xml:space="preserve"> i </w:t>
      </w:r>
      <w:r w:rsidR="000444D5">
        <w:rPr>
          <w:rFonts w:ascii="Arial" w:hAnsi="Arial" w:cs="Arial"/>
          <w:sz w:val="22"/>
          <w:szCs w:val="22"/>
          <w:u w:val="single"/>
        </w:rPr>
        <w:t>altres metodologies complementàries</w:t>
      </w:r>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2</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.1</w:t>
      </w:r>
      <w:r>
        <w:rPr>
          <w:rFonts w:ascii="Arial" w:hAnsi="Arial" w:cs="Arial"/>
          <w:sz w:val="22"/>
          <w:szCs w:val="22"/>
        </w:rPr>
        <w:t xml:space="preserve"> – Criteris d’adjudicació.</w:t>
      </w:r>
    </w:p>
    <w:p w14:paraId="63CA7D64" w14:textId="77777777" w:rsidR="000B32D7" w:rsidRDefault="000B32D7" w:rsidP="00C50A8A">
      <w:pPr>
        <w:pStyle w:val="Textindependent2"/>
        <w:tabs>
          <w:tab w:val="left" w:pos="567"/>
        </w:tabs>
        <w:spacing w:after="0" w:line="240" w:lineRule="auto"/>
        <w:jc w:val="both"/>
        <w:outlineLvl w:val="0"/>
        <w:rPr>
          <w:rFonts w:ascii="Arial" w:hAnsi="Arial" w:cs="Arial"/>
          <w:sz w:val="22"/>
          <w:szCs w:val="22"/>
        </w:rPr>
      </w:pPr>
    </w:p>
    <w:p w14:paraId="6A395472" w14:textId="58A03D36"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sidRPr="00A84D9A">
        <w:rPr>
          <w:rFonts w:ascii="Arial" w:hAnsi="Arial" w:cs="Arial"/>
          <w:sz w:val="22"/>
          <w:szCs w:val="22"/>
          <w:u w:val="single"/>
        </w:rPr>
        <w:t xml:space="preserve">Qualitat proposta de formació per al perfeccionament de l’anàlisi econòmica i/o </w:t>
      </w:r>
      <w:proofErr w:type="spellStart"/>
      <w:r w:rsidRPr="00A84D9A">
        <w:rPr>
          <w:rFonts w:ascii="Arial" w:hAnsi="Arial" w:cs="Arial"/>
          <w:sz w:val="22"/>
          <w:szCs w:val="22"/>
          <w:u w:val="single"/>
        </w:rPr>
        <w:t>economètrica</w:t>
      </w:r>
      <w:proofErr w:type="spellEnd"/>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3</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.1</w:t>
      </w:r>
      <w:r>
        <w:rPr>
          <w:rFonts w:ascii="Arial" w:hAnsi="Arial" w:cs="Arial"/>
          <w:sz w:val="22"/>
          <w:szCs w:val="22"/>
        </w:rPr>
        <w:t xml:space="preserve"> – Criteris d’adjudicació.</w:t>
      </w:r>
    </w:p>
    <w:p w14:paraId="34698191" w14:textId="77777777" w:rsidR="000B32D7" w:rsidRPr="00B912DD" w:rsidRDefault="000B32D7" w:rsidP="00C50A8A">
      <w:pPr>
        <w:pStyle w:val="Textindependent2"/>
        <w:tabs>
          <w:tab w:val="left" w:pos="567"/>
        </w:tabs>
        <w:spacing w:after="0" w:line="240" w:lineRule="auto"/>
        <w:ind w:left="192"/>
        <w:jc w:val="both"/>
        <w:outlineLvl w:val="0"/>
        <w:rPr>
          <w:rFonts w:ascii="Arial" w:hAnsi="Arial" w:cs="Arial"/>
          <w:sz w:val="22"/>
          <w:szCs w:val="22"/>
        </w:rPr>
      </w:pPr>
    </w:p>
    <w:p w14:paraId="4E9C5D95" w14:textId="77777777" w:rsidR="000B32D7" w:rsidRPr="00B912DD" w:rsidRDefault="000B32D7" w:rsidP="00C50A8A">
      <w:pPr>
        <w:pStyle w:val="Textindependent2"/>
        <w:numPr>
          <w:ilvl w:val="0"/>
          <w:numId w:val="25"/>
        </w:numPr>
        <w:tabs>
          <w:tab w:val="left" w:pos="567"/>
        </w:tabs>
        <w:spacing w:after="0" w:line="240" w:lineRule="auto"/>
        <w:ind w:left="270" w:hanging="284"/>
        <w:jc w:val="both"/>
        <w:outlineLvl w:val="0"/>
        <w:rPr>
          <w:rFonts w:ascii="Arial" w:hAnsi="Arial" w:cs="Arial"/>
          <w:sz w:val="22"/>
          <w:szCs w:val="22"/>
        </w:rPr>
      </w:pPr>
      <w:r w:rsidRPr="00CC6E1B">
        <w:rPr>
          <w:rFonts w:ascii="Arial" w:hAnsi="Arial" w:cs="Arial"/>
          <w:b/>
          <w:sz w:val="22"/>
          <w:szCs w:val="22"/>
        </w:rPr>
        <w:t>Sobre B</w:t>
      </w:r>
      <w:r w:rsidRPr="00B912DD">
        <w:rPr>
          <w:rFonts w:ascii="Arial" w:hAnsi="Arial" w:cs="Arial"/>
          <w:sz w:val="22"/>
          <w:szCs w:val="22"/>
        </w:rPr>
        <w:t>: Proposició econòmica i documentació relativa als criteris quantificables automàticament.</w:t>
      </w:r>
    </w:p>
    <w:p w14:paraId="5FBF0906" w14:textId="77777777" w:rsidR="000B32D7" w:rsidRPr="001C46C0" w:rsidRDefault="000B32D7" w:rsidP="00C50A8A">
      <w:pPr>
        <w:pStyle w:val="Textindependent2"/>
        <w:tabs>
          <w:tab w:val="left" w:pos="567"/>
        </w:tabs>
        <w:spacing w:after="0" w:line="240" w:lineRule="auto"/>
        <w:ind w:left="270"/>
        <w:jc w:val="both"/>
        <w:outlineLvl w:val="0"/>
        <w:rPr>
          <w:rFonts w:ascii="Arial" w:hAnsi="Arial" w:cs="Arial"/>
          <w:sz w:val="22"/>
          <w:szCs w:val="22"/>
        </w:rPr>
      </w:pPr>
    </w:p>
    <w:p w14:paraId="3ECA1A99" w14:textId="77777777" w:rsidR="000B32D7" w:rsidRPr="001C46C0" w:rsidRDefault="000B32D7" w:rsidP="00C50A8A">
      <w:pPr>
        <w:pStyle w:val="Textindependent2"/>
        <w:tabs>
          <w:tab w:val="left" w:pos="567"/>
        </w:tabs>
        <w:spacing w:after="0" w:line="240" w:lineRule="auto"/>
        <w:ind w:left="270" w:hanging="284"/>
        <w:jc w:val="both"/>
        <w:outlineLvl w:val="0"/>
        <w:rPr>
          <w:rFonts w:ascii="Arial" w:hAnsi="Arial" w:cs="Arial"/>
          <w:sz w:val="22"/>
          <w:szCs w:val="22"/>
        </w:rPr>
      </w:pPr>
      <w:r w:rsidRPr="001C46C0">
        <w:rPr>
          <w:rFonts w:ascii="Arial" w:hAnsi="Arial" w:cs="Arial"/>
          <w:sz w:val="22"/>
          <w:szCs w:val="22"/>
        </w:rPr>
        <w:tab/>
        <w:t>Concretament es presentarà en aquest sobre la documentació que doni resposta al</w:t>
      </w:r>
      <w:r>
        <w:rPr>
          <w:rFonts w:ascii="Arial" w:hAnsi="Arial" w:cs="Arial"/>
          <w:sz w:val="22"/>
          <w:szCs w:val="22"/>
        </w:rPr>
        <w:t>s</w:t>
      </w:r>
      <w:r w:rsidRPr="001C46C0">
        <w:rPr>
          <w:rFonts w:ascii="Arial" w:hAnsi="Arial" w:cs="Arial"/>
          <w:sz w:val="22"/>
          <w:szCs w:val="22"/>
        </w:rPr>
        <w:t xml:space="preserve"> següent</w:t>
      </w:r>
      <w:r>
        <w:rPr>
          <w:rFonts w:ascii="Arial" w:hAnsi="Arial" w:cs="Arial"/>
          <w:sz w:val="22"/>
          <w:szCs w:val="22"/>
        </w:rPr>
        <w:t>s</w:t>
      </w:r>
      <w:r w:rsidRPr="001C46C0">
        <w:rPr>
          <w:rFonts w:ascii="Arial" w:hAnsi="Arial" w:cs="Arial"/>
          <w:sz w:val="22"/>
          <w:szCs w:val="22"/>
        </w:rPr>
        <w:t xml:space="preserve"> criteri</w:t>
      </w:r>
      <w:r>
        <w:rPr>
          <w:rFonts w:ascii="Arial" w:hAnsi="Arial" w:cs="Arial"/>
          <w:sz w:val="22"/>
          <w:szCs w:val="22"/>
        </w:rPr>
        <w:t>s</w:t>
      </w:r>
      <w:r w:rsidRPr="001C46C0">
        <w:rPr>
          <w:rFonts w:ascii="Arial" w:hAnsi="Arial" w:cs="Arial"/>
          <w:sz w:val="22"/>
          <w:szCs w:val="22"/>
        </w:rPr>
        <w:t xml:space="preserve"> d’adjudicació:</w:t>
      </w:r>
    </w:p>
    <w:p w14:paraId="6A6B3D3D" w14:textId="77777777" w:rsidR="000B32D7" w:rsidRDefault="000B32D7" w:rsidP="00C50A8A">
      <w:pPr>
        <w:tabs>
          <w:tab w:val="left" w:pos="2160"/>
        </w:tabs>
        <w:spacing w:after="0" w:line="100" w:lineRule="atLeast"/>
        <w:ind w:left="192"/>
        <w:jc w:val="both"/>
        <w:rPr>
          <w:rFonts w:cs="Arial"/>
        </w:rPr>
      </w:pPr>
    </w:p>
    <w:p w14:paraId="2F194F50" w14:textId="75E26EF2" w:rsidR="000B32D7" w:rsidRPr="00D553C4"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bookmarkStart w:id="2" w:name="_Toc34139652"/>
      <w:r>
        <w:rPr>
          <w:rFonts w:ascii="Arial" w:hAnsi="Arial" w:cs="Arial"/>
          <w:sz w:val="22"/>
          <w:szCs w:val="22"/>
          <w:u w:val="single"/>
        </w:rPr>
        <w:t>Oferta econòmica</w:t>
      </w:r>
      <w:r w:rsidRPr="00D553C4">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4</w:t>
      </w:r>
      <w:r w:rsidRPr="0016259C">
        <w:rPr>
          <w:rFonts w:ascii="Arial" w:hAnsi="Arial" w:cs="Arial"/>
          <w:sz w:val="22"/>
          <w:szCs w:val="22"/>
        </w:rPr>
        <w:t xml:space="preserve"> de l’apar</w:t>
      </w:r>
      <w:r>
        <w:rPr>
          <w:rFonts w:ascii="Arial" w:hAnsi="Arial" w:cs="Arial"/>
          <w:sz w:val="22"/>
          <w:szCs w:val="22"/>
        </w:rPr>
        <w:t xml:space="preserve">tat </w:t>
      </w:r>
      <w:r w:rsidRPr="00D553C4">
        <w:rPr>
          <w:rFonts w:ascii="Arial" w:hAnsi="Arial" w:cs="Arial"/>
          <w:sz w:val="22"/>
          <w:szCs w:val="22"/>
        </w:rPr>
        <w:t>H1</w:t>
      </w:r>
      <w:r w:rsidR="00852DA5">
        <w:rPr>
          <w:rFonts w:ascii="Arial" w:hAnsi="Arial" w:cs="Arial"/>
          <w:sz w:val="22"/>
          <w:szCs w:val="22"/>
        </w:rPr>
        <w:t>.2</w:t>
      </w:r>
      <w:r w:rsidRPr="00D553C4">
        <w:rPr>
          <w:rFonts w:ascii="Arial" w:hAnsi="Arial" w:cs="Arial"/>
          <w:sz w:val="22"/>
          <w:szCs w:val="22"/>
        </w:rPr>
        <w:t xml:space="preserve"> – Criteris d’adjudicació (d’acord amb el model de l’annex 1).</w:t>
      </w:r>
      <w:bookmarkEnd w:id="2"/>
    </w:p>
    <w:p w14:paraId="79047717" w14:textId="77777777" w:rsidR="000B32D7" w:rsidRPr="00D553C4" w:rsidRDefault="000B32D7" w:rsidP="00C50A8A">
      <w:pPr>
        <w:pStyle w:val="Textindependent2"/>
        <w:tabs>
          <w:tab w:val="left" w:pos="567"/>
        </w:tabs>
        <w:spacing w:after="0" w:line="240" w:lineRule="auto"/>
        <w:ind w:left="270"/>
        <w:jc w:val="both"/>
        <w:outlineLvl w:val="0"/>
        <w:rPr>
          <w:rFonts w:ascii="Arial" w:hAnsi="Arial" w:cs="Arial"/>
          <w:sz w:val="22"/>
          <w:szCs w:val="22"/>
        </w:rPr>
      </w:pPr>
    </w:p>
    <w:p w14:paraId="3B59B50D" w14:textId="1663F5CA"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Pr>
          <w:rFonts w:ascii="Arial" w:hAnsi="Arial" w:cs="Arial"/>
          <w:sz w:val="22"/>
          <w:szCs w:val="22"/>
          <w:u w:val="single"/>
        </w:rPr>
        <w:t>Especialització en docència estadística a nivell postgrau universitari</w:t>
      </w:r>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5</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.2</w:t>
      </w:r>
      <w:r>
        <w:rPr>
          <w:rFonts w:ascii="Arial" w:hAnsi="Arial" w:cs="Arial"/>
          <w:sz w:val="22"/>
          <w:szCs w:val="22"/>
        </w:rPr>
        <w:t xml:space="preserve"> – Criteris d’adjudicació.</w:t>
      </w:r>
    </w:p>
    <w:p w14:paraId="7B838BC3" w14:textId="77777777" w:rsidR="000B32D7" w:rsidRDefault="000B32D7" w:rsidP="00C50A8A">
      <w:pPr>
        <w:pStyle w:val="Pargrafdellista"/>
        <w:ind w:left="706"/>
        <w:rPr>
          <w:rFonts w:ascii="Arial" w:hAnsi="Arial" w:cs="Arial"/>
          <w:sz w:val="22"/>
          <w:szCs w:val="22"/>
        </w:rPr>
      </w:pPr>
    </w:p>
    <w:p w14:paraId="0095A218" w14:textId="065ADA12"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sidRPr="00F30D99">
        <w:rPr>
          <w:rFonts w:ascii="Arial" w:hAnsi="Arial" w:cs="Arial"/>
          <w:sz w:val="22"/>
          <w:szCs w:val="22"/>
          <w:u w:val="single"/>
        </w:rPr>
        <w:t>Producció científica en l’àmbit de les previsions, simulacions macroeconòmiques i l’economia regional</w:t>
      </w:r>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6</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.2</w:t>
      </w:r>
      <w:r>
        <w:rPr>
          <w:rFonts w:ascii="Arial" w:hAnsi="Arial" w:cs="Arial"/>
          <w:sz w:val="22"/>
          <w:szCs w:val="22"/>
        </w:rPr>
        <w:t xml:space="preserve"> – Criteris d’adjudicació.</w:t>
      </w:r>
    </w:p>
    <w:p w14:paraId="077815B7" w14:textId="77777777" w:rsidR="000B32D7" w:rsidRDefault="000B32D7" w:rsidP="00C50A8A">
      <w:pPr>
        <w:pStyle w:val="Pargrafdellista"/>
        <w:ind w:left="706"/>
        <w:rPr>
          <w:rFonts w:ascii="Arial" w:hAnsi="Arial" w:cs="Arial"/>
          <w:sz w:val="22"/>
          <w:szCs w:val="22"/>
        </w:rPr>
      </w:pPr>
    </w:p>
    <w:p w14:paraId="24E5BA4A" w14:textId="7060F3FE"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Pr>
          <w:rFonts w:ascii="Arial" w:hAnsi="Arial" w:cs="Arial"/>
          <w:sz w:val="22"/>
          <w:szCs w:val="22"/>
          <w:u w:val="single"/>
        </w:rPr>
        <w:t>Evidències capacitat innovació i recerca equip treball</w:t>
      </w:r>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7</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.2</w:t>
      </w:r>
      <w:r>
        <w:rPr>
          <w:rFonts w:ascii="Arial" w:hAnsi="Arial" w:cs="Arial"/>
          <w:sz w:val="22"/>
          <w:szCs w:val="22"/>
        </w:rPr>
        <w:t xml:space="preserve"> – Criteris d’adjudicació.</w:t>
      </w:r>
    </w:p>
    <w:p w14:paraId="1C287FB1" w14:textId="77777777" w:rsidR="000B32D7" w:rsidRDefault="000B32D7" w:rsidP="00C50A8A">
      <w:pPr>
        <w:pStyle w:val="Textindependent2"/>
        <w:tabs>
          <w:tab w:val="left" w:pos="567"/>
        </w:tabs>
        <w:spacing w:after="0" w:line="240" w:lineRule="auto"/>
        <w:ind w:left="270"/>
        <w:jc w:val="both"/>
        <w:outlineLvl w:val="0"/>
        <w:rPr>
          <w:rFonts w:ascii="Arial" w:hAnsi="Arial" w:cs="Arial"/>
          <w:sz w:val="22"/>
          <w:szCs w:val="22"/>
        </w:rPr>
      </w:pPr>
    </w:p>
    <w:p w14:paraId="58B75A1E" w14:textId="2A3BFB8E" w:rsidR="000B32D7" w:rsidRDefault="000B32D7" w:rsidP="00C50A8A">
      <w:pPr>
        <w:pStyle w:val="Textindependent2"/>
        <w:numPr>
          <w:ilvl w:val="0"/>
          <w:numId w:val="22"/>
        </w:numPr>
        <w:tabs>
          <w:tab w:val="left" w:pos="567"/>
        </w:tabs>
        <w:spacing w:after="0" w:line="240" w:lineRule="auto"/>
        <w:ind w:left="270" w:hanging="284"/>
        <w:jc w:val="both"/>
        <w:outlineLvl w:val="0"/>
        <w:rPr>
          <w:rFonts w:ascii="Arial" w:hAnsi="Arial" w:cs="Arial"/>
          <w:sz w:val="22"/>
          <w:szCs w:val="22"/>
        </w:rPr>
      </w:pPr>
      <w:r>
        <w:rPr>
          <w:rFonts w:ascii="Arial" w:hAnsi="Arial" w:cs="Arial"/>
          <w:sz w:val="22"/>
          <w:szCs w:val="22"/>
          <w:u w:val="single"/>
        </w:rPr>
        <w:t>Acreditació capacitat recerca equip treball</w:t>
      </w:r>
      <w:r>
        <w:rPr>
          <w:rFonts w:ascii="Arial" w:hAnsi="Arial" w:cs="Arial"/>
          <w:sz w:val="22"/>
          <w:szCs w:val="22"/>
        </w:rPr>
        <w:t xml:space="preserve">: </w:t>
      </w:r>
      <w:r w:rsidRPr="00B912DD">
        <w:rPr>
          <w:rFonts w:ascii="Arial" w:hAnsi="Arial" w:cs="Arial"/>
          <w:sz w:val="22"/>
          <w:szCs w:val="22"/>
        </w:rPr>
        <w:t xml:space="preserve">indicat en el </w:t>
      </w:r>
      <w:r>
        <w:rPr>
          <w:rFonts w:ascii="Arial" w:hAnsi="Arial" w:cs="Arial"/>
          <w:sz w:val="22"/>
          <w:szCs w:val="22"/>
        </w:rPr>
        <w:t>punt 8</w:t>
      </w:r>
      <w:r w:rsidRPr="0016259C">
        <w:rPr>
          <w:rFonts w:ascii="Arial" w:hAnsi="Arial" w:cs="Arial"/>
          <w:sz w:val="22"/>
          <w:szCs w:val="22"/>
        </w:rPr>
        <w:t xml:space="preserve"> de l’apar</w:t>
      </w:r>
      <w:r>
        <w:rPr>
          <w:rFonts w:ascii="Arial" w:hAnsi="Arial" w:cs="Arial"/>
          <w:sz w:val="22"/>
          <w:szCs w:val="22"/>
        </w:rPr>
        <w:t>tat H1</w:t>
      </w:r>
      <w:r w:rsidR="00852DA5">
        <w:rPr>
          <w:rFonts w:ascii="Arial" w:hAnsi="Arial" w:cs="Arial"/>
          <w:sz w:val="22"/>
          <w:szCs w:val="22"/>
        </w:rPr>
        <w:t>.2</w:t>
      </w:r>
      <w:r>
        <w:rPr>
          <w:rFonts w:ascii="Arial" w:hAnsi="Arial" w:cs="Arial"/>
          <w:sz w:val="22"/>
          <w:szCs w:val="22"/>
        </w:rPr>
        <w:t xml:space="preserve"> – Criteris d’adjudicació.</w:t>
      </w:r>
    </w:p>
    <w:p w14:paraId="0D09048F" w14:textId="77777777" w:rsidR="000B32D7" w:rsidRPr="009E3D84" w:rsidRDefault="000B32D7" w:rsidP="00C50A8A">
      <w:pPr>
        <w:pStyle w:val="Textindependent2"/>
        <w:tabs>
          <w:tab w:val="left" w:pos="567"/>
        </w:tabs>
        <w:spacing w:after="0" w:line="240" w:lineRule="auto"/>
        <w:ind w:left="192"/>
        <w:jc w:val="both"/>
        <w:rPr>
          <w:rFonts w:ascii="Arial" w:hAnsi="Arial" w:cs="Arial"/>
          <w:sz w:val="22"/>
          <w:szCs w:val="22"/>
        </w:rPr>
      </w:pPr>
    </w:p>
    <w:p w14:paraId="2E00A10A" w14:textId="77777777" w:rsidR="000B32D7" w:rsidRPr="00600E99" w:rsidRDefault="000B32D7" w:rsidP="00C50A8A">
      <w:pPr>
        <w:numPr>
          <w:ilvl w:val="0"/>
          <w:numId w:val="3"/>
        </w:numPr>
        <w:tabs>
          <w:tab w:val="clear" w:pos="360"/>
          <w:tab w:val="num" w:pos="-220"/>
          <w:tab w:val="num" w:pos="2160"/>
        </w:tabs>
        <w:spacing w:after="0" w:line="240" w:lineRule="auto"/>
        <w:ind w:left="192"/>
        <w:jc w:val="both"/>
        <w:rPr>
          <w:rFonts w:cs="Arial"/>
          <w:snapToGrid w:val="0"/>
          <w:lang w:eastAsia="es-ES"/>
        </w:rPr>
      </w:pPr>
      <w:r w:rsidRPr="00600E99">
        <w:rPr>
          <w:rFonts w:cs="Arial"/>
          <w:b/>
          <w:snapToGrid w:val="0"/>
          <w:lang w:eastAsia="es-ES"/>
        </w:rPr>
        <w:t>Solvència i classificació empresarial</w:t>
      </w:r>
    </w:p>
    <w:p w14:paraId="692ED439" w14:textId="77777777" w:rsidR="000B32D7" w:rsidRPr="00600E99" w:rsidRDefault="000B32D7" w:rsidP="00C50A8A">
      <w:pPr>
        <w:spacing w:after="0" w:line="240" w:lineRule="auto"/>
        <w:ind w:left="192"/>
        <w:jc w:val="both"/>
        <w:rPr>
          <w:rFonts w:cs="Arial"/>
          <w:b/>
          <w:snapToGrid w:val="0"/>
          <w:lang w:eastAsia="es-ES"/>
        </w:rPr>
      </w:pPr>
    </w:p>
    <w:p w14:paraId="44907582" w14:textId="77777777" w:rsidR="000B32D7" w:rsidRPr="00600E99" w:rsidRDefault="000B32D7" w:rsidP="00C50A8A">
      <w:pPr>
        <w:spacing w:after="0" w:line="240" w:lineRule="auto"/>
        <w:ind w:left="192"/>
        <w:jc w:val="both"/>
        <w:rPr>
          <w:rFonts w:cs="Arial"/>
          <w:snapToGrid w:val="0"/>
          <w:lang w:eastAsia="es-ES"/>
        </w:rPr>
      </w:pPr>
      <w:r w:rsidRPr="00600E99">
        <w:rPr>
          <w:rFonts w:cs="Arial"/>
          <w:snapToGrid w:val="0"/>
          <w:lang w:eastAsia="es-ES"/>
        </w:rPr>
        <w:t>G1. Criteris de selecció relatius a la solvència econòmica i financera i tècnica o professional:</w:t>
      </w:r>
    </w:p>
    <w:p w14:paraId="74F8DE28" w14:textId="77777777" w:rsidR="000B32D7" w:rsidRPr="00600E99" w:rsidRDefault="000B32D7" w:rsidP="00C50A8A">
      <w:pPr>
        <w:spacing w:after="0" w:line="240" w:lineRule="auto"/>
        <w:ind w:left="192"/>
        <w:jc w:val="both"/>
        <w:rPr>
          <w:rFonts w:cs="Arial"/>
          <w:snapToGrid w:val="0"/>
          <w:lang w:eastAsia="es-ES"/>
        </w:rPr>
      </w:pPr>
    </w:p>
    <w:p w14:paraId="0A6F8DE2" w14:textId="77777777" w:rsidR="000B32D7" w:rsidRPr="009E7716" w:rsidRDefault="000B32D7" w:rsidP="00C50A8A">
      <w:pPr>
        <w:pStyle w:val="Pargrafdellista"/>
        <w:numPr>
          <w:ilvl w:val="0"/>
          <w:numId w:val="26"/>
        </w:numPr>
        <w:ind w:left="346"/>
        <w:jc w:val="both"/>
        <w:rPr>
          <w:rFonts w:ascii="Arial" w:hAnsi="Arial" w:cs="Arial"/>
          <w:snapToGrid w:val="0"/>
          <w:sz w:val="22"/>
          <w:szCs w:val="22"/>
        </w:rPr>
      </w:pPr>
      <w:r w:rsidRPr="00600E99">
        <w:rPr>
          <w:rFonts w:ascii="Arial" w:hAnsi="Arial" w:cs="Arial"/>
          <w:snapToGrid w:val="0"/>
          <w:sz w:val="22"/>
          <w:szCs w:val="22"/>
        </w:rPr>
        <w:t>SOLVÈNCIA  ECONÒMICA I FINANCERA</w:t>
      </w:r>
    </w:p>
    <w:p w14:paraId="74A2D98F" w14:textId="77777777" w:rsidR="000B32D7" w:rsidRPr="009E7716" w:rsidRDefault="000B32D7" w:rsidP="00C50A8A">
      <w:pPr>
        <w:pStyle w:val="Pargrafdellista"/>
        <w:tabs>
          <w:tab w:val="left" w:pos="1362"/>
        </w:tabs>
        <w:ind w:left="346" w:right="130"/>
        <w:contextualSpacing w:val="0"/>
        <w:jc w:val="both"/>
        <w:rPr>
          <w:rFonts w:ascii="Arial" w:hAnsi="Arial" w:cs="Arial"/>
        </w:rPr>
      </w:pPr>
    </w:p>
    <w:p w14:paraId="26814793" w14:textId="5FED4151" w:rsidR="000B32D7" w:rsidRPr="000B551F" w:rsidRDefault="000B32D7" w:rsidP="00C50A8A">
      <w:pPr>
        <w:pStyle w:val="Pargrafdellista"/>
        <w:numPr>
          <w:ilvl w:val="0"/>
          <w:numId w:val="27"/>
        </w:numPr>
        <w:tabs>
          <w:tab w:val="left" w:pos="1362"/>
        </w:tabs>
        <w:ind w:left="346" w:right="130"/>
        <w:contextualSpacing w:val="0"/>
        <w:jc w:val="both"/>
        <w:rPr>
          <w:rFonts w:ascii="Arial" w:hAnsi="Arial" w:cs="Arial"/>
        </w:rPr>
      </w:pPr>
      <w:r w:rsidRPr="0065178C">
        <w:rPr>
          <w:rFonts w:ascii="Arial" w:hAnsi="Arial" w:cs="Arial"/>
          <w:sz w:val="22"/>
          <w:szCs w:val="22"/>
        </w:rPr>
        <w:t xml:space="preserve">En aplicació de </w:t>
      </w:r>
      <w:r w:rsidRPr="0065178C">
        <w:rPr>
          <w:rFonts w:ascii="Arial" w:hAnsi="Arial" w:cs="Arial"/>
          <w:color w:val="000000"/>
          <w:sz w:val="22"/>
          <w:szCs w:val="22"/>
        </w:rPr>
        <w:t xml:space="preserve">l’article </w:t>
      </w:r>
      <w:r w:rsidRPr="0065178C">
        <w:rPr>
          <w:rFonts w:ascii="Arial" w:hAnsi="Arial" w:cs="Arial"/>
          <w:b/>
          <w:color w:val="000000"/>
          <w:sz w:val="22"/>
          <w:szCs w:val="22"/>
        </w:rPr>
        <w:t>87.1</w:t>
      </w:r>
      <w:r w:rsidRPr="0065178C">
        <w:rPr>
          <w:rFonts w:ascii="Arial" w:hAnsi="Arial" w:cs="Arial"/>
          <w:b/>
          <w:bCs/>
          <w:color w:val="000000"/>
          <w:sz w:val="22"/>
          <w:szCs w:val="22"/>
        </w:rPr>
        <w:t>.a) LCSP</w:t>
      </w:r>
      <w:r w:rsidRPr="0065178C">
        <w:rPr>
          <w:rFonts w:ascii="Arial" w:hAnsi="Arial" w:cs="Arial"/>
          <w:sz w:val="22"/>
          <w:szCs w:val="22"/>
        </w:rPr>
        <w:t xml:space="preserve">,  les empreses hauran de disposar d’un </w:t>
      </w:r>
      <w:r w:rsidRPr="0065178C">
        <w:rPr>
          <w:rFonts w:ascii="Arial" w:hAnsi="Arial" w:cs="Arial"/>
          <w:b/>
          <w:bCs/>
          <w:sz w:val="22"/>
          <w:szCs w:val="22"/>
        </w:rPr>
        <w:t>volum anual</w:t>
      </w:r>
      <w:r w:rsidRPr="0065178C">
        <w:rPr>
          <w:rFonts w:ascii="Arial" w:hAnsi="Arial" w:cs="Arial"/>
          <w:sz w:val="22"/>
          <w:szCs w:val="22"/>
        </w:rPr>
        <w:t xml:space="preserve"> de negocis en l’àmbit al qual es refereix el contracte referit al millor exercici dins dels tres darrers disponibles en funció de les dates de constitució o d’inici d’activitats de l’empresari i de presentació de les ofertes. </w:t>
      </w:r>
      <w:r w:rsidRPr="00746502">
        <w:rPr>
          <w:rFonts w:ascii="Arial" w:hAnsi="Arial" w:cs="Arial"/>
          <w:sz w:val="22"/>
          <w:szCs w:val="22"/>
        </w:rPr>
        <w:t xml:space="preserve">Per a aquest contracte, el volum de negocis mínim anual </w:t>
      </w:r>
      <w:r>
        <w:rPr>
          <w:rFonts w:ascii="Arial" w:hAnsi="Arial" w:cs="Arial"/>
          <w:sz w:val="22"/>
          <w:szCs w:val="22"/>
        </w:rPr>
        <w:t>de 2</w:t>
      </w:r>
      <w:r w:rsidR="009A6EB7">
        <w:rPr>
          <w:rFonts w:ascii="Arial" w:hAnsi="Arial" w:cs="Arial"/>
          <w:sz w:val="22"/>
          <w:szCs w:val="22"/>
        </w:rPr>
        <w:t>7.120</w:t>
      </w:r>
      <w:r>
        <w:rPr>
          <w:rFonts w:ascii="Arial" w:hAnsi="Arial" w:cs="Arial"/>
          <w:sz w:val="22"/>
          <w:szCs w:val="22"/>
        </w:rPr>
        <w:t>€</w:t>
      </w:r>
      <w:r w:rsidR="009A6EB7">
        <w:rPr>
          <w:rFonts w:ascii="Arial" w:hAnsi="Arial" w:cs="Arial"/>
          <w:sz w:val="22"/>
          <w:szCs w:val="22"/>
        </w:rPr>
        <w:t>, xifra que coincideix amb el pressupost base de licitació.</w:t>
      </w:r>
    </w:p>
    <w:p w14:paraId="48A3995C" w14:textId="77777777" w:rsidR="000B32D7" w:rsidRPr="0065178C" w:rsidRDefault="000B32D7" w:rsidP="00C50A8A">
      <w:pPr>
        <w:pStyle w:val="Textindependent21"/>
        <w:spacing w:after="0" w:line="100" w:lineRule="atLeast"/>
        <w:ind w:left="192"/>
        <w:jc w:val="both"/>
        <w:rPr>
          <w:rFonts w:ascii="Arial" w:hAnsi="Arial" w:cs="Arial"/>
          <w:sz w:val="22"/>
          <w:szCs w:val="22"/>
        </w:rPr>
      </w:pPr>
    </w:p>
    <w:p w14:paraId="473F38C9" w14:textId="77777777" w:rsidR="000B32D7" w:rsidRDefault="000B32D7" w:rsidP="00C50A8A">
      <w:pPr>
        <w:spacing w:after="0" w:line="100" w:lineRule="atLeast"/>
        <w:ind w:left="334"/>
        <w:jc w:val="both"/>
        <w:rPr>
          <w:rFonts w:cs="Arial"/>
        </w:rPr>
      </w:pPr>
      <w:r w:rsidRPr="00600E99">
        <w:rPr>
          <w:rFonts w:cs="Arial"/>
        </w:rPr>
        <w:t>En aplicació de l’establert a l’article 87.3.a) LCSP el volum anual de negocis del licitador o candidat s’acreditarà per mitjà dels seus comptes anuals aprovats i dipositats en el registre oficial en què hagi d’estar inscrit. Els empresaris individuals</w:t>
      </w:r>
      <w:r w:rsidRPr="00427C47">
        <w:rPr>
          <w:rFonts w:cs="Arial"/>
        </w:rPr>
        <w:t xml:space="preserve"> no inscrits en el Registre Mercantil acreditaran el </w:t>
      </w:r>
      <w:r w:rsidRPr="00427C47">
        <w:rPr>
          <w:rFonts w:cs="Arial"/>
        </w:rPr>
        <w:lastRenderedPageBreak/>
        <w:t>seu volum anual de negocis mitjançant els seus llibres d’inventaris i comptes anuals legalitzats pel Registre Mercantil.</w:t>
      </w:r>
    </w:p>
    <w:p w14:paraId="5F72531B" w14:textId="77777777" w:rsidR="000B32D7" w:rsidRPr="00DF102A" w:rsidRDefault="000B32D7" w:rsidP="00C50A8A">
      <w:pPr>
        <w:spacing w:after="0" w:line="100" w:lineRule="atLeast"/>
        <w:ind w:left="192"/>
        <w:jc w:val="both"/>
        <w:rPr>
          <w:rFonts w:cs="Arial"/>
          <w:lang w:val="es-ES"/>
        </w:rPr>
      </w:pPr>
    </w:p>
    <w:p w14:paraId="3FEB15B7" w14:textId="77777777" w:rsidR="000B32D7" w:rsidRPr="00427C47" w:rsidRDefault="000B32D7" w:rsidP="00C50A8A">
      <w:pPr>
        <w:pStyle w:val="Pargrafdellista3"/>
        <w:numPr>
          <w:ilvl w:val="0"/>
          <w:numId w:val="24"/>
        </w:numPr>
        <w:tabs>
          <w:tab w:val="clear" w:pos="5246"/>
          <w:tab w:val="num" w:pos="-220"/>
        </w:tabs>
        <w:ind w:left="346"/>
        <w:jc w:val="both"/>
        <w:rPr>
          <w:rFonts w:ascii="Arial" w:hAnsi="Arial" w:cs="Arial"/>
          <w:sz w:val="22"/>
          <w:szCs w:val="22"/>
        </w:rPr>
      </w:pPr>
      <w:r w:rsidRPr="00427C47">
        <w:rPr>
          <w:rFonts w:ascii="Arial" w:hAnsi="Arial" w:cs="Arial"/>
          <w:sz w:val="22"/>
          <w:szCs w:val="22"/>
        </w:rPr>
        <w:t>SOLVÈNCIA TÈCNICA I PROFESSIONAL</w:t>
      </w:r>
    </w:p>
    <w:p w14:paraId="38ACDE54" w14:textId="77777777" w:rsidR="000B32D7" w:rsidRPr="00427C47" w:rsidRDefault="000B32D7" w:rsidP="00C50A8A">
      <w:pPr>
        <w:pStyle w:val="Pargrafdellista3"/>
        <w:ind w:left="192"/>
        <w:jc w:val="both"/>
        <w:rPr>
          <w:rFonts w:ascii="Arial" w:hAnsi="Arial" w:cs="Arial"/>
          <w:sz w:val="22"/>
          <w:szCs w:val="22"/>
        </w:rPr>
      </w:pPr>
    </w:p>
    <w:p w14:paraId="5ADA15FB" w14:textId="77777777" w:rsidR="000B32D7" w:rsidRPr="00EC2EA5" w:rsidRDefault="000B32D7" w:rsidP="00C50A8A">
      <w:pPr>
        <w:pStyle w:val="Pargrafdellista"/>
        <w:numPr>
          <w:ilvl w:val="0"/>
          <w:numId w:val="25"/>
        </w:numPr>
        <w:spacing w:line="100" w:lineRule="atLeast"/>
        <w:ind w:left="618" w:hanging="426"/>
        <w:jc w:val="both"/>
        <w:rPr>
          <w:rFonts w:ascii="Arial" w:hAnsi="Arial" w:cs="Arial"/>
          <w:sz w:val="22"/>
          <w:szCs w:val="22"/>
        </w:rPr>
      </w:pPr>
      <w:r w:rsidRPr="00EC2EA5">
        <w:rPr>
          <w:rFonts w:ascii="Arial" w:hAnsi="Arial" w:cs="Arial"/>
          <w:sz w:val="22"/>
          <w:szCs w:val="22"/>
        </w:rPr>
        <w:t xml:space="preserve">En aplicació de l’article </w:t>
      </w:r>
      <w:r w:rsidRPr="00EC2EA5">
        <w:rPr>
          <w:rFonts w:ascii="Arial" w:hAnsi="Arial" w:cs="Arial"/>
          <w:b/>
          <w:sz w:val="22"/>
          <w:szCs w:val="22"/>
        </w:rPr>
        <w:t>90.1.a) LCSP</w:t>
      </w:r>
      <w:r w:rsidRPr="00EC2EA5">
        <w:rPr>
          <w:rFonts w:ascii="Arial" w:hAnsi="Arial" w:cs="Arial"/>
          <w:sz w:val="22"/>
          <w:szCs w:val="22"/>
        </w:rPr>
        <w:t xml:space="preserve">, una relació dels principals serveis o treballs realitzats d’igual o similar naturalesa que els que constitueixin l’objecte del contracte en el curs de, com a màxim, els tres darrers anys, en la qual s’indiqui l’import, la data i el destinatari públic o privat. </w:t>
      </w:r>
    </w:p>
    <w:p w14:paraId="7B8A1360" w14:textId="77777777" w:rsidR="000B32D7" w:rsidRPr="00EC2EA5" w:rsidRDefault="000B32D7" w:rsidP="00C50A8A">
      <w:pPr>
        <w:spacing w:after="0" w:line="100" w:lineRule="atLeast"/>
        <w:ind w:left="346"/>
        <w:jc w:val="both"/>
        <w:rPr>
          <w:rFonts w:cs="Arial"/>
        </w:rPr>
      </w:pPr>
    </w:p>
    <w:p w14:paraId="6B1AF738" w14:textId="77777777" w:rsidR="000B32D7" w:rsidRPr="00EC2EA5" w:rsidRDefault="000B32D7" w:rsidP="00C50A8A">
      <w:pPr>
        <w:spacing w:after="0" w:line="100" w:lineRule="atLeast"/>
        <w:ind w:left="552"/>
        <w:jc w:val="both"/>
        <w:rPr>
          <w:rFonts w:cs="Arial"/>
        </w:rPr>
      </w:pPr>
      <w:r w:rsidRPr="00EC2EA5">
        <w:rPr>
          <w:rFonts w:cs="Arial"/>
        </w:rPr>
        <w:t xml:space="preserve">Les empreses licitadores hauran d’acreditar els serveis o treballs efectuats mitjançant certificats expedits o visats per l’òrgan competent, quan el destinatari sigui una entitat del sector públic; quan el destinatari sigui un subjecte privat, mitjançant un certificat expedit per aquest o, a manca d’aquest certificat, mitjançant una declaració de l’empresari acompanyada dels documents </w:t>
      </w:r>
      <w:proofErr w:type="spellStart"/>
      <w:r w:rsidRPr="00EC2EA5">
        <w:rPr>
          <w:rFonts w:cs="Arial"/>
        </w:rPr>
        <w:t>obrants</w:t>
      </w:r>
      <w:proofErr w:type="spellEnd"/>
      <w:r w:rsidRPr="00EC2EA5">
        <w:rPr>
          <w:rFonts w:cs="Arial"/>
        </w:rPr>
        <w:t xml:space="preserve"> en poder del mateix que acreditin la realització de la prestació; en el seu cas, aquests certificats seran comunicats directament a l’òrgan de contractació per l’autoritat competent</w:t>
      </w:r>
    </w:p>
    <w:p w14:paraId="048B0C98" w14:textId="77777777" w:rsidR="000B32D7" w:rsidRPr="00EC2EA5" w:rsidRDefault="000B32D7" w:rsidP="00C50A8A">
      <w:pPr>
        <w:spacing w:after="0" w:line="100" w:lineRule="atLeast"/>
        <w:ind w:left="398"/>
        <w:jc w:val="both"/>
        <w:rPr>
          <w:rFonts w:cs="Arial"/>
        </w:rPr>
      </w:pPr>
    </w:p>
    <w:p w14:paraId="42411D82" w14:textId="29C94F68" w:rsidR="00240770" w:rsidRPr="00240770" w:rsidRDefault="00EC2EA5" w:rsidP="00C50A8A">
      <w:pPr>
        <w:pStyle w:val="Pargrafdellista"/>
        <w:widowControl w:val="0"/>
        <w:numPr>
          <w:ilvl w:val="0"/>
          <w:numId w:val="25"/>
        </w:numPr>
        <w:autoSpaceDE w:val="0"/>
        <w:autoSpaceDN w:val="0"/>
        <w:adjustRightInd w:val="0"/>
        <w:ind w:left="552"/>
        <w:jc w:val="both"/>
        <w:rPr>
          <w:rFonts w:ascii="Arial" w:hAnsi="Arial" w:cs="Arial"/>
          <w:spacing w:val="-1"/>
          <w:sz w:val="22"/>
          <w:szCs w:val="22"/>
        </w:rPr>
      </w:pPr>
      <w:r w:rsidRPr="00240770">
        <w:rPr>
          <w:rFonts w:ascii="Arial" w:hAnsi="Arial" w:cs="Arial"/>
          <w:spacing w:val="-1"/>
          <w:sz w:val="22"/>
          <w:szCs w:val="22"/>
        </w:rPr>
        <w:t>E</w:t>
      </w:r>
      <w:r w:rsidRPr="00240770">
        <w:rPr>
          <w:rFonts w:ascii="Arial" w:hAnsi="Arial" w:cs="Arial"/>
          <w:sz w:val="22"/>
          <w:szCs w:val="22"/>
        </w:rPr>
        <w:t>n</w:t>
      </w:r>
      <w:r w:rsidRPr="00240770">
        <w:rPr>
          <w:rFonts w:ascii="Arial" w:hAnsi="Arial" w:cs="Arial"/>
          <w:spacing w:val="3"/>
          <w:sz w:val="22"/>
          <w:szCs w:val="22"/>
        </w:rPr>
        <w:t xml:space="preserve"> </w:t>
      </w:r>
      <w:r w:rsidRPr="00240770">
        <w:rPr>
          <w:rFonts w:ascii="Arial" w:hAnsi="Arial" w:cs="Arial"/>
          <w:sz w:val="22"/>
          <w:szCs w:val="22"/>
        </w:rPr>
        <w:t>a</w:t>
      </w:r>
      <w:r w:rsidRPr="00240770">
        <w:rPr>
          <w:rFonts w:ascii="Arial" w:hAnsi="Arial" w:cs="Arial"/>
          <w:spacing w:val="-1"/>
          <w:sz w:val="22"/>
          <w:szCs w:val="22"/>
        </w:rPr>
        <w:t>pli</w:t>
      </w:r>
      <w:r w:rsidRPr="00240770">
        <w:rPr>
          <w:rFonts w:ascii="Arial" w:hAnsi="Arial" w:cs="Arial"/>
          <w:sz w:val="22"/>
          <w:szCs w:val="22"/>
        </w:rPr>
        <w:t>cac</w:t>
      </w:r>
      <w:r w:rsidRPr="00240770">
        <w:rPr>
          <w:rFonts w:ascii="Arial" w:hAnsi="Arial" w:cs="Arial"/>
          <w:spacing w:val="-1"/>
          <w:sz w:val="22"/>
          <w:szCs w:val="22"/>
        </w:rPr>
        <w:t>i</w:t>
      </w:r>
      <w:r w:rsidRPr="00240770">
        <w:rPr>
          <w:rFonts w:ascii="Arial" w:hAnsi="Arial" w:cs="Arial"/>
          <w:sz w:val="22"/>
          <w:szCs w:val="22"/>
        </w:rPr>
        <w:t>ó</w:t>
      </w:r>
      <w:r w:rsidRPr="00240770">
        <w:rPr>
          <w:rFonts w:ascii="Arial" w:hAnsi="Arial" w:cs="Arial"/>
          <w:spacing w:val="3"/>
          <w:sz w:val="22"/>
          <w:szCs w:val="22"/>
        </w:rPr>
        <w:t xml:space="preserve"> </w:t>
      </w:r>
      <w:r w:rsidRPr="00240770">
        <w:rPr>
          <w:rFonts w:ascii="Arial" w:hAnsi="Arial" w:cs="Arial"/>
          <w:sz w:val="22"/>
          <w:szCs w:val="22"/>
        </w:rPr>
        <w:t>de</w:t>
      </w:r>
      <w:r w:rsidRPr="00240770">
        <w:rPr>
          <w:rFonts w:ascii="Arial" w:hAnsi="Arial" w:cs="Arial"/>
          <w:spacing w:val="3"/>
          <w:sz w:val="22"/>
          <w:szCs w:val="22"/>
        </w:rPr>
        <w:t xml:space="preserve"> </w:t>
      </w:r>
      <w:r w:rsidRPr="00240770">
        <w:rPr>
          <w:rFonts w:ascii="Arial" w:hAnsi="Arial" w:cs="Arial"/>
          <w:spacing w:val="-1"/>
          <w:sz w:val="22"/>
          <w:szCs w:val="22"/>
        </w:rPr>
        <w:t>l’</w:t>
      </w:r>
      <w:r w:rsidRPr="00240770">
        <w:rPr>
          <w:rFonts w:ascii="Arial" w:hAnsi="Arial" w:cs="Arial"/>
          <w:sz w:val="22"/>
          <w:szCs w:val="22"/>
        </w:rPr>
        <w:t>ar</w:t>
      </w:r>
      <w:r w:rsidRPr="00240770">
        <w:rPr>
          <w:rFonts w:ascii="Arial" w:hAnsi="Arial" w:cs="Arial"/>
          <w:spacing w:val="1"/>
          <w:sz w:val="22"/>
          <w:szCs w:val="22"/>
        </w:rPr>
        <w:t>t</w:t>
      </w:r>
      <w:r w:rsidRPr="00240770">
        <w:rPr>
          <w:rFonts w:ascii="Arial" w:hAnsi="Arial" w:cs="Arial"/>
          <w:spacing w:val="-1"/>
          <w:sz w:val="22"/>
          <w:szCs w:val="22"/>
        </w:rPr>
        <w:t>i</w:t>
      </w:r>
      <w:r w:rsidRPr="00240770">
        <w:rPr>
          <w:rFonts w:ascii="Arial" w:hAnsi="Arial" w:cs="Arial"/>
          <w:sz w:val="22"/>
          <w:szCs w:val="22"/>
        </w:rPr>
        <w:t>c</w:t>
      </w:r>
      <w:r w:rsidRPr="00240770">
        <w:rPr>
          <w:rFonts w:ascii="Arial" w:hAnsi="Arial" w:cs="Arial"/>
          <w:spacing w:val="1"/>
          <w:sz w:val="22"/>
          <w:szCs w:val="22"/>
        </w:rPr>
        <w:t>l</w:t>
      </w:r>
      <w:r w:rsidRPr="00240770">
        <w:rPr>
          <w:rFonts w:ascii="Arial" w:hAnsi="Arial" w:cs="Arial"/>
          <w:sz w:val="22"/>
          <w:szCs w:val="22"/>
        </w:rPr>
        <w:t>e</w:t>
      </w:r>
      <w:r w:rsidRPr="00240770">
        <w:rPr>
          <w:rFonts w:ascii="Arial" w:hAnsi="Arial" w:cs="Arial"/>
          <w:spacing w:val="5"/>
          <w:sz w:val="22"/>
          <w:szCs w:val="22"/>
        </w:rPr>
        <w:t xml:space="preserve"> </w:t>
      </w:r>
      <w:r w:rsidRPr="00240770">
        <w:rPr>
          <w:rFonts w:ascii="Arial" w:hAnsi="Arial" w:cs="Arial"/>
          <w:b/>
          <w:bCs/>
          <w:sz w:val="22"/>
          <w:szCs w:val="22"/>
        </w:rPr>
        <w:t>9</w:t>
      </w:r>
      <w:r w:rsidRPr="00240770">
        <w:rPr>
          <w:rFonts w:ascii="Arial" w:hAnsi="Arial" w:cs="Arial"/>
          <w:b/>
          <w:bCs/>
          <w:spacing w:val="-1"/>
          <w:sz w:val="22"/>
          <w:szCs w:val="22"/>
        </w:rPr>
        <w:t>0</w:t>
      </w:r>
      <w:r w:rsidRPr="00240770">
        <w:rPr>
          <w:rFonts w:ascii="Arial" w:hAnsi="Arial" w:cs="Arial"/>
          <w:b/>
          <w:bCs/>
          <w:spacing w:val="1"/>
          <w:sz w:val="22"/>
          <w:szCs w:val="22"/>
        </w:rPr>
        <w:t>.</w:t>
      </w:r>
      <w:r w:rsidRPr="00240770">
        <w:rPr>
          <w:rFonts w:ascii="Arial" w:hAnsi="Arial" w:cs="Arial"/>
          <w:b/>
          <w:bCs/>
          <w:sz w:val="22"/>
          <w:szCs w:val="22"/>
        </w:rPr>
        <w:t>1.</w:t>
      </w:r>
      <w:r w:rsidRPr="00240770">
        <w:rPr>
          <w:rFonts w:ascii="Arial" w:hAnsi="Arial" w:cs="Arial"/>
          <w:b/>
          <w:bCs/>
          <w:spacing w:val="-2"/>
          <w:sz w:val="22"/>
          <w:szCs w:val="22"/>
        </w:rPr>
        <w:t>e</w:t>
      </w:r>
      <w:r w:rsidRPr="00240770">
        <w:rPr>
          <w:rFonts w:ascii="Arial" w:hAnsi="Arial" w:cs="Arial"/>
          <w:b/>
          <w:bCs/>
          <w:sz w:val="22"/>
          <w:szCs w:val="22"/>
        </w:rPr>
        <w:t>)</w:t>
      </w:r>
      <w:r w:rsidRPr="00240770">
        <w:rPr>
          <w:rFonts w:ascii="Arial" w:hAnsi="Arial" w:cs="Arial"/>
          <w:b/>
          <w:bCs/>
          <w:spacing w:val="4"/>
          <w:sz w:val="22"/>
          <w:szCs w:val="22"/>
        </w:rPr>
        <w:t xml:space="preserve"> </w:t>
      </w:r>
      <w:r w:rsidRPr="00240770">
        <w:rPr>
          <w:rFonts w:ascii="Arial" w:hAnsi="Arial" w:cs="Arial"/>
          <w:b/>
          <w:bCs/>
          <w:sz w:val="22"/>
          <w:szCs w:val="22"/>
        </w:rPr>
        <w:t>L</w:t>
      </w:r>
      <w:r w:rsidRPr="00240770">
        <w:rPr>
          <w:rFonts w:ascii="Arial" w:hAnsi="Arial" w:cs="Arial"/>
          <w:b/>
          <w:bCs/>
          <w:spacing w:val="-2"/>
          <w:sz w:val="22"/>
          <w:szCs w:val="22"/>
        </w:rPr>
        <w:t>C</w:t>
      </w:r>
      <w:r w:rsidRPr="00240770">
        <w:rPr>
          <w:rFonts w:ascii="Arial" w:hAnsi="Arial" w:cs="Arial"/>
          <w:b/>
          <w:bCs/>
          <w:spacing w:val="-1"/>
          <w:sz w:val="22"/>
          <w:szCs w:val="22"/>
        </w:rPr>
        <w:t>SP</w:t>
      </w:r>
      <w:r w:rsidRPr="00240770">
        <w:rPr>
          <w:rFonts w:ascii="Arial" w:hAnsi="Arial" w:cs="Arial"/>
          <w:b/>
          <w:bCs/>
          <w:sz w:val="22"/>
          <w:szCs w:val="22"/>
        </w:rPr>
        <w:t xml:space="preserve">, </w:t>
      </w:r>
      <w:r w:rsidRPr="00240770">
        <w:rPr>
          <w:rFonts w:ascii="Arial" w:hAnsi="Arial" w:cs="Arial"/>
          <w:sz w:val="22"/>
          <w:szCs w:val="22"/>
        </w:rPr>
        <w:t>cal acred</w:t>
      </w:r>
      <w:r w:rsidRPr="00240770">
        <w:rPr>
          <w:rFonts w:ascii="Arial" w:hAnsi="Arial" w:cs="Arial"/>
          <w:spacing w:val="-1"/>
          <w:sz w:val="22"/>
          <w:szCs w:val="22"/>
        </w:rPr>
        <w:t>i</w:t>
      </w:r>
      <w:r w:rsidRPr="00240770">
        <w:rPr>
          <w:rFonts w:ascii="Arial" w:hAnsi="Arial" w:cs="Arial"/>
          <w:spacing w:val="1"/>
          <w:sz w:val="22"/>
          <w:szCs w:val="22"/>
        </w:rPr>
        <w:t>t</w:t>
      </w:r>
      <w:r w:rsidRPr="00240770">
        <w:rPr>
          <w:rFonts w:ascii="Arial" w:hAnsi="Arial" w:cs="Arial"/>
          <w:sz w:val="22"/>
          <w:szCs w:val="22"/>
        </w:rPr>
        <w:t>ar</w:t>
      </w:r>
      <w:r w:rsidRPr="00240770">
        <w:rPr>
          <w:rFonts w:ascii="Arial" w:hAnsi="Arial" w:cs="Arial"/>
          <w:spacing w:val="4"/>
          <w:sz w:val="22"/>
          <w:szCs w:val="22"/>
        </w:rPr>
        <w:t xml:space="preserve"> </w:t>
      </w:r>
      <w:r w:rsidRPr="00240770">
        <w:rPr>
          <w:rFonts w:ascii="Arial" w:hAnsi="Arial" w:cs="Arial"/>
          <w:spacing w:val="-1"/>
          <w:sz w:val="22"/>
          <w:szCs w:val="22"/>
        </w:rPr>
        <w:t>l</w:t>
      </w:r>
      <w:r w:rsidRPr="00240770">
        <w:rPr>
          <w:rFonts w:ascii="Arial" w:hAnsi="Arial" w:cs="Arial"/>
          <w:sz w:val="22"/>
          <w:szCs w:val="22"/>
        </w:rPr>
        <w:t>es</w:t>
      </w:r>
      <w:r w:rsidRPr="00240770">
        <w:rPr>
          <w:rFonts w:ascii="Arial" w:hAnsi="Arial" w:cs="Arial"/>
          <w:spacing w:val="1"/>
          <w:sz w:val="22"/>
          <w:szCs w:val="22"/>
        </w:rPr>
        <w:t xml:space="preserve"> </w:t>
      </w:r>
      <w:r w:rsidRPr="00240770">
        <w:rPr>
          <w:rFonts w:ascii="Arial" w:hAnsi="Arial" w:cs="Arial"/>
          <w:spacing w:val="-1"/>
          <w:sz w:val="22"/>
          <w:szCs w:val="22"/>
        </w:rPr>
        <w:t xml:space="preserve">titulacions acadèmiques i professionals del personal adscrit a l’execució del contracte. L’empresa proposada com a adjudicatària haurà d’acreditar les titulacions acadèmiques requerides mitjançant aportació dels títols corresponents, i l’experiència laboral exigida haurà de ser acreditada mitjançant la presentació del currículum </w:t>
      </w:r>
      <w:proofErr w:type="spellStart"/>
      <w:r w:rsidRPr="00240770">
        <w:rPr>
          <w:rFonts w:ascii="Arial" w:hAnsi="Arial" w:cs="Arial"/>
          <w:spacing w:val="-1"/>
          <w:sz w:val="22"/>
          <w:szCs w:val="22"/>
        </w:rPr>
        <w:t>vitae</w:t>
      </w:r>
      <w:proofErr w:type="spellEnd"/>
      <w:r w:rsidRPr="00240770">
        <w:rPr>
          <w:rFonts w:ascii="Arial" w:hAnsi="Arial" w:cs="Arial"/>
          <w:spacing w:val="-1"/>
          <w:sz w:val="22"/>
          <w:szCs w:val="22"/>
        </w:rPr>
        <w:t xml:space="preserve"> individual</w:t>
      </w:r>
      <w:r w:rsidR="00240770">
        <w:rPr>
          <w:rFonts w:ascii="Arial" w:hAnsi="Arial" w:cs="Arial"/>
          <w:spacing w:val="-1"/>
          <w:sz w:val="22"/>
          <w:szCs w:val="22"/>
        </w:rPr>
        <w:t xml:space="preserve">. </w:t>
      </w:r>
      <w:r w:rsidR="00240770" w:rsidRPr="00240770">
        <w:rPr>
          <w:rFonts w:ascii="Arial" w:hAnsi="Arial" w:cs="Arial"/>
          <w:spacing w:val="-1"/>
          <w:sz w:val="22"/>
          <w:szCs w:val="22"/>
        </w:rPr>
        <w:t xml:space="preserve">Els currículums </w:t>
      </w:r>
      <w:proofErr w:type="spellStart"/>
      <w:r w:rsidR="00240770" w:rsidRPr="00240770">
        <w:rPr>
          <w:rFonts w:ascii="Arial" w:hAnsi="Arial" w:cs="Arial"/>
          <w:spacing w:val="-1"/>
          <w:sz w:val="22"/>
          <w:szCs w:val="22"/>
        </w:rPr>
        <w:t>vitae</w:t>
      </w:r>
      <w:proofErr w:type="spellEnd"/>
      <w:r w:rsidR="00240770" w:rsidRPr="00240770">
        <w:rPr>
          <w:rFonts w:ascii="Arial" w:hAnsi="Arial" w:cs="Arial"/>
          <w:spacing w:val="-1"/>
          <w:sz w:val="22"/>
          <w:szCs w:val="22"/>
        </w:rPr>
        <w:t xml:space="preserve"> </w:t>
      </w:r>
      <w:proofErr w:type="spellStart"/>
      <w:r w:rsidR="00240770" w:rsidRPr="00240770">
        <w:rPr>
          <w:rFonts w:ascii="Arial" w:hAnsi="Arial" w:cs="Arial"/>
          <w:spacing w:val="-1"/>
          <w:sz w:val="22"/>
          <w:szCs w:val="22"/>
        </w:rPr>
        <w:t>sol.licitats</w:t>
      </w:r>
      <w:proofErr w:type="spellEnd"/>
      <w:r w:rsidR="00240770" w:rsidRPr="00240770">
        <w:rPr>
          <w:rFonts w:ascii="Arial" w:hAnsi="Arial" w:cs="Arial"/>
          <w:spacing w:val="-1"/>
          <w:sz w:val="22"/>
          <w:szCs w:val="22"/>
        </w:rPr>
        <w:t xml:space="preserve"> hauran d’acompanyar-se d’un</w:t>
      </w:r>
      <w:r w:rsidR="00240770">
        <w:rPr>
          <w:rFonts w:ascii="Arial" w:hAnsi="Arial" w:cs="Arial"/>
          <w:spacing w:val="-1"/>
          <w:sz w:val="22"/>
          <w:szCs w:val="22"/>
        </w:rPr>
        <w:t>a</w:t>
      </w:r>
      <w:r w:rsidR="00240770" w:rsidRPr="00240770">
        <w:rPr>
          <w:rFonts w:ascii="Arial" w:hAnsi="Arial" w:cs="Arial"/>
          <w:spacing w:val="-1"/>
          <w:sz w:val="22"/>
          <w:szCs w:val="22"/>
        </w:rPr>
        <w:t xml:space="preserve"> declaració responsable sobre la veracitat de les dades contingudes en els mateixos.</w:t>
      </w:r>
    </w:p>
    <w:p w14:paraId="570A53E3" w14:textId="77777777" w:rsidR="00240770" w:rsidRPr="00240770" w:rsidRDefault="00240770" w:rsidP="00C50A8A">
      <w:pPr>
        <w:pStyle w:val="Pargrafdellista"/>
        <w:widowControl w:val="0"/>
        <w:autoSpaceDE w:val="0"/>
        <w:autoSpaceDN w:val="0"/>
        <w:adjustRightInd w:val="0"/>
        <w:ind w:left="552"/>
        <w:jc w:val="both"/>
        <w:rPr>
          <w:rFonts w:ascii="Arial" w:hAnsi="Arial" w:cs="Arial"/>
          <w:spacing w:val="-1"/>
          <w:sz w:val="22"/>
          <w:szCs w:val="22"/>
        </w:rPr>
      </w:pPr>
    </w:p>
    <w:p w14:paraId="114F40EB" w14:textId="77777777" w:rsidR="00EC2EA5" w:rsidRPr="00EC2EA5" w:rsidRDefault="00EC2EA5" w:rsidP="00C50A8A">
      <w:pPr>
        <w:spacing w:after="0" w:line="240" w:lineRule="auto"/>
        <w:ind w:left="540"/>
        <w:jc w:val="both"/>
        <w:rPr>
          <w:rFonts w:cs="Arial"/>
          <w:spacing w:val="-1"/>
          <w:lang w:eastAsia="es-ES"/>
        </w:rPr>
      </w:pPr>
      <w:r w:rsidRPr="00EC2EA5">
        <w:rPr>
          <w:rFonts w:cs="Arial"/>
          <w:spacing w:val="-1"/>
          <w:lang w:eastAsia="es-ES"/>
        </w:rPr>
        <w:t>La descripció dels requisits mínims necessaris de l’equip de treballs per a aquest expedient es recullen en l’apartat G3 d’aquest plec.</w:t>
      </w:r>
    </w:p>
    <w:p w14:paraId="1513F2A9" w14:textId="77777777" w:rsidR="00EC2EA5" w:rsidRPr="00EC2EA5" w:rsidRDefault="00EC2EA5" w:rsidP="00C50A8A">
      <w:pPr>
        <w:spacing w:after="0" w:line="100" w:lineRule="atLeast"/>
        <w:ind w:left="192"/>
        <w:jc w:val="both"/>
        <w:rPr>
          <w:rFonts w:cs="Arial"/>
        </w:rPr>
      </w:pPr>
    </w:p>
    <w:p w14:paraId="656ED066" w14:textId="77777777" w:rsidR="000B32D7" w:rsidRPr="00EC2EA5" w:rsidRDefault="000B32D7" w:rsidP="00C50A8A">
      <w:pPr>
        <w:spacing w:after="0" w:line="240" w:lineRule="auto"/>
        <w:ind w:left="192"/>
        <w:jc w:val="both"/>
        <w:rPr>
          <w:rFonts w:cs="Arial"/>
          <w:snapToGrid w:val="0"/>
          <w:lang w:eastAsia="es-ES"/>
        </w:rPr>
      </w:pPr>
      <w:r w:rsidRPr="00EC2EA5">
        <w:rPr>
          <w:rFonts w:cs="Arial"/>
          <w:snapToGrid w:val="0"/>
          <w:lang w:eastAsia="es-ES"/>
        </w:rPr>
        <w:t xml:space="preserve">G2. Classificació empresarial: </w:t>
      </w:r>
    </w:p>
    <w:p w14:paraId="673DC732" w14:textId="77777777" w:rsidR="000B32D7" w:rsidRPr="00EC2EA5" w:rsidRDefault="000B32D7" w:rsidP="00C50A8A">
      <w:pPr>
        <w:spacing w:after="0" w:line="240" w:lineRule="auto"/>
        <w:ind w:left="694" w:firstLine="708"/>
        <w:jc w:val="both"/>
        <w:rPr>
          <w:rFonts w:cs="Arial"/>
          <w:snapToGrid w:val="0"/>
          <w:lang w:eastAsia="es-ES"/>
        </w:rPr>
      </w:pPr>
    </w:p>
    <w:p w14:paraId="480FC9D1" w14:textId="77777777" w:rsidR="000B32D7" w:rsidRPr="00330A7C" w:rsidRDefault="000B32D7" w:rsidP="00C50A8A">
      <w:pPr>
        <w:spacing w:after="0" w:line="240" w:lineRule="auto"/>
        <w:ind w:left="192"/>
        <w:jc w:val="both"/>
        <w:rPr>
          <w:rFonts w:cs="Arial"/>
          <w:lang w:eastAsia="es-ES"/>
        </w:rPr>
      </w:pPr>
      <w:r w:rsidRPr="00330A7C">
        <w:rPr>
          <w:rFonts w:cs="Arial"/>
          <w:lang w:eastAsia="es-ES"/>
        </w:rPr>
        <w:t xml:space="preserve">Per a aquest expedient no es contempla classificació substitutòria atès que es tracta de la </w:t>
      </w:r>
      <w:r w:rsidRPr="00330A7C">
        <w:rPr>
          <w:rFonts w:cs="Arial"/>
          <w:u w:val="single"/>
          <w:lang w:eastAsia="es-ES"/>
        </w:rPr>
        <w:t xml:space="preserve">prestació d’un servei </w:t>
      </w:r>
      <w:r>
        <w:rPr>
          <w:rFonts w:cs="Arial"/>
          <w:u w:val="single"/>
          <w:lang w:eastAsia="es-ES"/>
        </w:rPr>
        <w:t>de suport tècnic i assessorament especialitzat</w:t>
      </w:r>
      <w:r>
        <w:rPr>
          <w:rFonts w:cs="Arial"/>
          <w:lang w:eastAsia="es-ES"/>
        </w:rPr>
        <w:t xml:space="preserve">. (CPV </w:t>
      </w:r>
      <w:r>
        <w:rPr>
          <w:rFonts w:cs="Arial"/>
        </w:rPr>
        <w:t>79311410-4).</w:t>
      </w:r>
      <w:r w:rsidRPr="00330A7C">
        <w:rPr>
          <w:rFonts w:cs="Arial"/>
          <w:lang w:eastAsia="es-ES"/>
        </w:rPr>
        <w:t xml:space="preserve"> </w:t>
      </w:r>
      <w:r>
        <w:rPr>
          <w:rFonts w:cs="Arial"/>
          <w:lang w:eastAsia="es-ES"/>
        </w:rPr>
        <w:t xml:space="preserve">Aquest servei </w:t>
      </w:r>
      <w:r w:rsidRPr="00330A7C">
        <w:rPr>
          <w:rFonts w:cs="Arial"/>
          <w:lang w:eastAsia="es-ES"/>
        </w:rPr>
        <w:t>no està inclòs en cap dels grups i subgrups de classificació dels contractes de serveis previstos en l’article 37</w:t>
      </w:r>
      <w:r>
        <w:rPr>
          <w:rFonts w:cs="Arial"/>
          <w:lang w:eastAsia="es-ES"/>
        </w:rPr>
        <w:t xml:space="preserve"> i en l’annex II</w:t>
      </w:r>
      <w:r w:rsidRPr="00330A7C">
        <w:rPr>
          <w:rFonts w:cs="Arial"/>
          <w:lang w:eastAsia="es-ES"/>
        </w:rPr>
        <w:t xml:space="preserve"> del Reglament general de la Llei de Contractes de les Administracions públiques, modificat  pel Reial Decret 773/2015, de 28 d’agost.</w:t>
      </w:r>
    </w:p>
    <w:p w14:paraId="20BE2C0C" w14:textId="77777777" w:rsidR="000B32D7" w:rsidRPr="00473892" w:rsidRDefault="000B32D7" w:rsidP="00C50A8A">
      <w:pPr>
        <w:tabs>
          <w:tab w:val="left" w:pos="0"/>
          <w:tab w:val="left" w:pos="680"/>
          <w:tab w:val="left" w:pos="1473"/>
          <w:tab w:val="left" w:pos="4320"/>
        </w:tabs>
        <w:spacing w:after="0" w:line="240" w:lineRule="auto"/>
        <w:ind w:left="192"/>
        <w:jc w:val="both"/>
        <w:rPr>
          <w:rFonts w:cs="Arial"/>
          <w:snapToGrid w:val="0"/>
          <w:lang w:val="es-ES" w:eastAsia="es-ES"/>
        </w:rPr>
      </w:pPr>
    </w:p>
    <w:p w14:paraId="3AAC8906" w14:textId="77777777" w:rsidR="000B32D7" w:rsidRPr="00F61656"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r w:rsidRPr="00F61656">
        <w:rPr>
          <w:rFonts w:cs="Arial"/>
          <w:snapToGrid w:val="0"/>
          <w:lang w:eastAsia="es-ES"/>
        </w:rPr>
        <w:t>G3. Adscripció de mitjans materials i/o personals a l’execució del contracte</w:t>
      </w:r>
    </w:p>
    <w:p w14:paraId="08117BA8" w14:textId="77777777" w:rsidR="000B32D7" w:rsidRPr="00F61656"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p>
    <w:p w14:paraId="21C192A8" w14:textId="77777777" w:rsidR="000B32D7" w:rsidRPr="00F61656"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r>
        <w:rPr>
          <w:rFonts w:cs="Arial"/>
          <w:snapToGrid w:val="0"/>
          <w:lang w:eastAsia="es-ES"/>
        </w:rPr>
        <w:t>Sí. Es detallen a continuació:</w:t>
      </w:r>
      <w:r w:rsidRPr="00F61656">
        <w:rPr>
          <w:rFonts w:cs="Arial"/>
          <w:snapToGrid w:val="0"/>
          <w:lang w:eastAsia="es-ES"/>
        </w:rPr>
        <w:t xml:space="preserve">                                  </w:t>
      </w:r>
      <w:r>
        <w:rPr>
          <w:rFonts w:cs="Arial"/>
          <w:snapToGrid w:val="0"/>
          <w:lang w:eastAsia="es-ES"/>
        </w:rPr>
        <w:t xml:space="preserve">                            </w:t>
      </w:r>
    </w:p>
    <w:p w14:paraId="1A23FA78" w14:textId="77777777" w:rsidR="000B32D7" w:rsidRDefault="000B32D7" w:rsidP="00C50A8A">
      <w:pPr>
        <w:tabs>
          <w:tab w:val="left" w:pos="0"/>
          <w:tab w:val="left" w:pos="680"/>
          <w:tab w:val="left" w:pos="1473"/>
          <w:tab w:val="left" w:pos="4320"/>
        </w:tabs>
        <w:spacing w:after="0" w:line="100" w:lineRule="atLeast"/>
        <w:ind w:left="192"/>
        <w:jc w:val="both"/>
        <w:rPr>
          <w:rFonts w:cs="Arial"/>
        </w:rPr>
      </w:pPr>
    </w:p>
    <w:p w14:paraId="714C9359" w14:textId="77777777" w:rsidR="000B32D7" w:rsidRDefault="000B32D7" w:rsidP="00C50A8A">
      <w:pPr>
        <w:tabs>
          <w:tab w:val="left" w:pos="0"/>
          <w:tab w:val="left" w:pos="680"/>
          <w:tab w:val="left" w:pos="1473"/>
          <w:tab w:val="left" w:pos="4320"/>
        </w:tabs>
        <w:spacing w:after="0" w:line="100" w:lineRule="atLeast"/>
        <w:ind w:left="192"/>
        <w:jc w:val="both"/>
      </w:pPr>
      <w:r>
        <w:rPr>
          <w:rFonts w:cs="Arial"/>
          <w:u w:val="single"/>
        </w:rPr>
        <w:t>MITJANS MATERIALS / PERSONALS</w:t>
      </w:r>
    </w:p>
    <w:p w14:paraId="21BDC1A8" w14:textId="77777777" w:rsidR="000B32D7" w:rsidRDefault="000B32D7" w:rsidP="00C50A8A">
      <w:pPr>
        <w:tabs>
          <w:tab w:val="left" w:pos="0"/>
          <w:tab w:val="left" w:pos="680"/>
          <w:tab w:val="left" w:pos="1473"/>
          <w:tab w:val="left" w:pos="4320"/>
        </w:tabs>
        <w:spacing w:after="0" w:line="100" w:lineRule="atLeast"/>
        <w:ind w:left="192"/>
        <w:jc w:val="both"/>
      </w:pPr>
    </w:p>
    <w:p w14:paraId="07BB1B7B" w14:textId="77777777" w:rsidR="000B32D7" w:rsidRDefault="000B32D7" w:rsidP="00C50A8A">
      <w:pPr>
        <w:pStyle w:val="Textindependent2"/>
        <w:spacing w:after="0" w:line="240" w:lineRule="auto"/>
        <w:ind w:left="192"/>
        <w:jc w:val="both"/>
        <w:rPr>
          <w:rFonts w:ascii="Arial" w:hAnsi="Arial" w:cs="Arial"/>
          <w:sz w:val="22"/>
          <w:szCs w:val="22"/>
        </w:rPr>
      </w:pPr>
      <w:r>
        <w:rPr>
          <w:rFonts w:ascii="Arial" w:hAnsi="Arial" w:cs="Arial"/>
          <w:sz w:val="22"/>
          <w:szCs w:val="22"/>
        </w:rPr>
        <w:t xml:space="preserve">L’equip de treball requerit per a aquest expedient de contractació estarà format, com a mínim, per dues persones i, com  màxim, per tres. </w:t>
      </w:r>
      <w:r w:rsidRPr="003B184D">
        <w:rPr>
          <w:rFonts w:ascii="Arial" w:hAnsi="Arial" w:cs="Arial"/>
          <w:sz w:val="22"/>
          <w:szCs w:val="22"/>
        </w:rPr>
        <w:t xml:space="preserve">Totes les persones de l’equip hauran de disposar de la titulació de doctorat en ciències econòmiques i empresarials, ciències matemàtiques o estadística (o equivalent homologat conforme a la normativa d’aplicació). Així mateix, cadascun dels membres de l’equip disposarà, almenys, de 4 publicacions científiques en revistes indexades al </w:t>
      </w:r>
      <w:proofErr w:type="spellStart"/>
      <w:r w:rsidRPr="003B184D">
        <w:rPr>
          <w:rFonts w:ascii="Arial" w:hAnsi="Arial" w:cs="Arial"/>
          <w:i/>
          <w:sz w:val="22"/>
          <w:szCs w:val="22"/>
        </w:rPr>
        <w:t>Journal</w:t>
      </w:r>
      <w:proofErr w:type="spellEnd"/>
      <w:r w:rsidRPr="003B184D">
        <w:rPr>
          <w:rFonts w:ascii="Arial" w:hAnsi="Arial" w:cs="Arial"/>
          <w:i/>
          <w:sz w:val="22"/>
          <w:szCs w:val="22"/>
        </w:rPr>
        <w:t xml:space="preserve"> of </w:t>
      </w:r>
      <w:proofErr w:type="spellStart"/>
      <w:r w:rsidRPr="003B184D">
        <w:rPr>
          <w:rFonts w:ascii="Arial" w:hAnsi="Arial" w:cs="Arial"/>
          <w:i/>
          <w:sz w:val="22"/>
          <w:szCs w:val="22"/>
        </w:rPr>
        <w:t>Citation</w:t>
      </w:r>
      <w:proofErr w:type="spellEnd"/>
      <w:r w:rsidRPr="003B184D">
        <w:rPr>
          <w:rFonts w:ascii="Arial" w:hAnsi="Arial" w:cs="Arial"/>
          <w:i/>
          <w:sz w:val="22"/>
          <w:szCs w:val="22"/>
        </w:rPr>
        <w:t xml:space="preserve"> Reports</w:t>
      </w:r>
      <w:r w:rsidRPr="003B184D">
        <w:rPr>
          <w:rFonts w:ascii="Arial" w:hAnsi="Arial" w:cs="Arial"/>
          <w:sz w:val="22"/>
          <w:szCs w:val="22"/>
        </w:rPr>
        <w:t xml:space="preserve"> (JCR) en </w:t>
      </w:r>
      <w:proofErr w:type="spellStart"/>
      <w:r w:rsidRPr="003B184D">
        <w:rPr>
          <w:rFonts w:ascii="Arial" w:hAnsi="Arial" w:cs="Arial"/>
          <w:sz w:val="22"/>
          <w:szCs w:val="22"/>
        </w:rPr>
        <w:t>l’ambit</w:t>
      </w:r>
      <w:proofErr w:type="spellEnd"/>
      <w:r w:rsidRPr="003B184D">
        <w:rPr>
          <w:rFonts w:ascii="Arial" w:hAnsi="Arial" w:cs="Arial"/>
          <w:sz w:val="22"/>
          <w:szCs w:val="22"/>
        </w:rPr>
        <w:t xml:space="preserve"> de les previsions macroeconòmiques, </w:t>
      </w:r>
      <w:r>
        <w:rPr>
          <w:rFonts w:ascii="Arial" w:hAnsi="Arial" w:cs="Arial"/>
          <w:sz w:val="22"/>
          <w:szCs w:val="22"/>
        </w:rPr>
        <w:t xml:space="preserve">les </w:t>
      </w:r>
      <w:r w:rsidRPr="003B184D">
        <w:rPr>
          <w:rFonts w:ascii="Arial" w:hAnsi="Arial" w:cs="Arial"/>
          <w:sz w:val="22"/>
          <w:szCs w:val="22"/>
        </w:rPr>
        <w:t xml:space="preserve">simulacions macroeconòmiques i </w:t>
      </w:r>
      <w:proofErr w:type="spellStart"/>
      <w:r w:rsidRPr="003B184D">
        <w:rPr>
          <w:rFonts w:ascii="Arial" w:hAnsi="Arial" w:cs="Arial"/>
          <w:sz w:val="22"/>
          <w:szCs w:val="22"/>
        </w:rPr>
        <w:t>l’economa</w:t>
      </w:r>
      <w:proofErr w:type="spellEnd"/>
      <w:r w:rsidRPr="003B184D">
        <w:rPr>
          <w:rFonts w:ascii="Arial" w:hAnsi="Arial" w:cs="Arial"/>
          <w:sz w:val="22"/>
          <w:szCs w:val="22"/>
        </w:rPr>
        <w:t xml:space="preserve"> regional.</w:t>
      </w:r>
    </w:p>
    <w:p w14:paraId="301A022B" w14:textId="77777777" w:rsidR="000B32D7" w:rsidRDefault="000B32D7" w:rsidP="00C50A8A">
      <w:pPr>
        <w:pStyle w:val="Textindependent2"/>
        <w:spacing w:after="0" w:line="240" w:lineRule="auto"/>
        <w:ind w:left="192"/>
        <w:jc w:val="both"/>
        <w:rPr>
          <w:rFonts w:ascii="Arial" w:hAnsi="Arial" w:cs="Arial"/>
          <w:sz w:val="22"/>
          <w:szCs w:val="22"/>
        </w:rPr>
      </w:pPr>
    </w:p>
    <w:p w14:paraId="70D20635" w14:textId="77777777" w:rsidR="000B32D7" w:rsidRPr="003B184D" w:rsidRDefault="000B32D7" w:rsidP="00C50A8A">
      <w:pPr>
        <w:pStyle w:val="Textindependent2"/>
        <w:spacing w:after="0" w:line="240" w:lineRule="auto"/>
        <w:ind w:left="192"/>
        <w:jc w:val="both"/>
        <w:rPr>
          <w:rFonts w:ascii="Arial" w:hAnsi="Arial" w:cs="Arial"/>
          <w:sz w:val="22"/>
          <w:szCs w:val="22"/>
        </w:rPr>
      </w:pPr>
      <w:r>
        <w:rPr>
          <w:rFonts w:ascii="Arial" w:hAnsi="Arial" w:cs="Arial"/>
          <w:sz w:val="22"/>
          <w:szCs w:val="22"/>
        </w:rPr>
        <w:lastRenderedPageBreak/>
        <w:t xml:space="preserve">La correcta execució de l’objecte del contracte requereix una formació específica de tercer cicle i capacitat de recerca orientada en l’àmbit de les previsions macroeconòmiques, simulacions macroeconòmiques i l’economia regional. Així mateix les publicacions JCR garanteixen un </w:t>
      </w:r>
      <w:proofErr w:type="spellStart"/>
      <w:r>
        <w:rPr>
          <w:rFonts w:ascii="Arial" w:hAnsi="Arial" w:cs="Arial"/>
          <w:sz w:val="22"/>
          <w:szCs w:val="22"/>
        </w:rPr>
        <w:t>estandard</w:t>
      </w:r>
      <w:proofErr w:type="spellEnd"/>
      <w:r>
        <w:rPr>
          <w:rFonts w:ascii="Arial" w:hAnsi="Arial" w:cs="Arial"/>
          <w:sz w:val="22"/>
          <w:szCs w:val="22"/>
        </w:rPr>
        <w:t xml:space="preserve"> de qualitat en aquesta especialització.</w:t>
      </w:r>
    </w:p>
    <w:p w14:paraId="4445103F" w14:textId="77777777" w:rsidR="000B32D7" w:rsidRDefault="000B32D7" w:rsidP="00C50A8A">
      <w:pPr>
        <w:pStyle w:val="Pargrafdellista"/>
        <w:tabs>
          <w:tab w:val="left" w:pos="0"/>
          <w:tab w:val="left" w:pos="6561"/>
        </w:tabs>
        <w:ind w:left="192"/>
        <w:jc w:val="both"/>
        <w:rPr>
          <w:rFonts w:cs="Arial"/>
          <w:snapToGrid w:val="0"/>
        </w:rPr>
      </w:pPr>
    </w:p>
    <w:p w14:paraId="288D176E" w14:textId="77777777" w:rsidR="000B32D7" w:rsidRPr="006B3947" w:rsidRDefault="000B32D7" w:rsidP="00C50A8A">
      <w:pPr>
        <w:tabs>
          <w:tab w:val="left" w:pos="0"/>
          <w:tab w:val="left" w:pos="680"/>
          <w:tab w:val="left" w:pos="1473"/>
          <w:tab w:val="left" w:pos="4320"/>
        </w:tabs>
        <w:spacing w:after="0" w:line="100" w:lineRule="atLeast"/>
        <w:ind w:left="192"/>
        <w:jc w:val="both"/>
        <w:rPr>
          <w:rFonts w:cs="Arial"/>
        </w:rPr>
      </w:pPr>
      <w:r w:rsidRPr="006B3947">
        <w:rPr>
          <w:rFonts w:cs="Arial"/>
          <w:u w:val="single"/>
        </w:rPr>
        <w:t>HABILITACIÓ PROFESSIONAL</w:t>
      </w:r>
    </w:p>
    <w:p w14:paraId="47C8A8EF" w14:textId="77777777" w:rsidR="000B32D7" w:rsidRDefault="000B32D7" w:rsidP="00C50A8A">
      <w:pPr>
        <w:tabs>
          <w:tab w:val="left" w:pos="0"/>
          <w:tab w:val="left" w:pos="680"/>
          <w:tab w:val="left" w:pos="1473"/>
          <w:tab w:val="left" w:pos="4320"/>
        </w:tabs>
        <w:spacing w:after="0" w:line="100" w:lineRule="atLeast"/>
        <w:ind w:left="192"/>
        <w:jc w:val="both"/>
        <w:rPr>
          <w:rFonts w:cs="Arial"/>
        </w:rPr>
      </w:pPr>
    </w:p>
    <w:p w14:paraId="7805A7B8" w14:textId="77777777" w:rsidR="000B32D7" w:rsidRDefault="000B32D7" w:rsidP="00C50A8A">
      <w:pPr>
        <w:pStyle w:val="Textindependent21"/>
        <w:spacing w:after="0" w:line="100" w:lineRule="atLeast"/>
        <w:ind w:left="192"/>
        <w:jc w:val="both"/>
        <w:rPr>
          <w:rFonts w:cs="Arial"/>
        </w:rPr>
      </w:pPr>
      <w:r>
        <w:rPr>
          <w:rFonts w:ascii="Arial" w:hAnsi="Arial" w:cs="Arial"/>
          <w:sz w:val="22"/>
          <w:szCs w:val="22"/>
        </w:rPr>
        <w:t xml:space="preserve">No es </w:t>
      </w:r>
      <w:proofErr w:type="spellStart"/>
      <w:r>
        <w:rPr>
          <w:rFonts w:ascii="Arial" w:hAnsi="Arial" w:cs="Arial"/>
          <w:sz w:val="22"/>
          <w:szCs w:val="22"/>
        </w:rPr>
        <w:t>requereix</w:t>
      </w:r>
      <w:proofErr w:type="spellEnd"/>
      <w:r>
        <w:rPr>
          <w:rFonts w:ascii="Arial" w:hAnsi="Arial" w:cs="Arial"/>
          <w:sz w:val="22"/>
          <w:szCs w:val="22"/>
        </w:rPr>
        <w:t>.</w:t>
      </w:r>
    </w:p>
    <w:p w14:paraId="0C004851" w14:textId="77777777" w:rsidR="000B32D7" w:rsidRPr="00AC5D9F" w:rsidRDefault="000B32D7" w:rsidP="00C50A8A">
      <w:pPr>
        <w:pStyle w:val="Pargrafdellista"/>
        <w:tabs>
          <w:tab w:val="left" w:pos="0"/>
          <w:tab w:val="left" w:pos="6561"/>
        </w:tabs>
        <w:ind w:left="192"/>
        <w:jc w:val="both"/>
        <w:rPr>
          <w:rFonts w:cs="Arial"/>
          <w:snapToGrid w:val="0"/>
        </w:rPr>
      </w:pPr>
      <w:r>
        <w:rPr>
          <w:rFonts w:cs="Arial"/>
          <w:snapToGrid w:val="0"/>
        </w:rPr>
        <w:tab/>
      </w:r>
    </w:p>
    <w:p w14:paraId="01E2F251" w14:textId="77777777" w:rsidR="000B32D7" w:rsidRPr="00F61656"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r w:rsidRPr="00F61656">
        <w:rPr>
          <w:rFonts w:cs="Arial"/>
          <w:snapToGrid w:val="0"/>
          <w:lang w:eastAsia="es-ES"/>
        </w:rPr>
        <w:t>G4. Certificats acreditatius del compliment de les normes de garantia de la qualitat i/o de gestió mediambiental</w:t>
      </w:r>
    </w:p>
    <w:p w14:paraId="7A76CB50" w14:textId="77777777" w:rsidR="000B32D7"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p>
    <w:p w14:paraId="3A62BD9E" w14:textId="77777777" w:rsidR="000B32D7"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r>
        <w:rPr>
          <w:rFonts w:cs="Arial"/>
          <w:snapToGrid w:val="0"/>
          <w:lang w:eastAsia="es-ES"/>
        </w:rPr>
        <w:t>No es requereixen certificats específics</w:t>
      </w:r>
    </w:p>
    <w:p w14:paraId="7911230C" w14:textId="77777777" w:rsidR="000B32D7" w:rsidRPr="00F61656" w:rsidRDefault="000B32D7" w:rsidP="00C50A8A">
      <w:pPr>
        <w:tabs>
          <w:tab w:val="left" w:pos="0"/>
          <w:tab w:val="left" w:pos="680"/>
          <w:tab w:val="left" w:pos="1473"/>
          <w:tab w:val="left" w:pos="4320"/>
        </w:tabs>
        <w:spacing w:after="0" w:line="240" w:lineRule="auto"/>
        <w:ind w:left="192"/>
        <w:jc w:val="both"/>
        <w:rPr>
          <w:rFonts w:cs="Arial"/>
          <w:snapToGrid w:val="0"/>
          <w:lang w:eastAsia="es-ES"/>
        </w:rPr>
      </w:pPr>
    </w:p>
    <w:p w14:paraId="217A7C98" w14:textId="77777777" w:rsidR="000B32D7" w:rsidRPr="00E41DA6" w:rsidRDefault="000B32D7" w:rsidP="00C50A8A">
      <w:pPr>
        <w:numPr>
          <w:ilvl w:val="0"/>
          <w:numId w:val="3"/>
        </w:numPr>
        <w:tabs>
          <w:tab w:val="clear" w:pos="360"/>
          <w:tab w:val="num" w:pos="-1612"/>
        </w:tabs>
        <w:spacing w:after="0" w:line="240" w:lineRule="auto"/>
        <w:ind w:left="0"/>
        <w:jc w:val="both"/>
        <w:rPr>
          <w:rFonts w:cs="Arial"/>
          <w:b/>
          <w:snapToGrid w:val="0"/>
          <w:lang w:eastAsia="es-ES"/>
        </w:rPr>
      </w:pPr>
      <w:r w:rsidRPr="00E41DA6">
        <w:rPr>
          <w:rFonts w:cs="Arial"/>
          <w:b/>
          <w:snapToGrid w:val="0"/>
          <w:lang w:eastAsia="es-ES"/>
        </w:rPr>
        <w:t>Criteris d’adjudicació</w:t>
      </w:r>
    </w:p>
    <w:p w14:paraId="730AA929" w14:textId="77777777" w:rsidR="000B32D7" w:rsidRPr="00E41DA6" w:rsidRDefault="000B32D7" w:rsidP="00C50A8A">
      <w:pPr>
        <w:spacing w:after="0" w:line="240" w:lineRule="auto"/>
        <w:ind w:left="192"/>
        <w:jc w:val="both"/>
        <w:rPr>
          <w:rFonts w:cs="Arial"/>
        </w:rPr>
      </w:pPr>
    </w:p>
    <w:p w14:paraId="7B0870D8" w14:textId="77777777" w:rsidR="000B32D7" w:rsidRPr="00F33F08" w:rsidRDefault="000B32D7" w:rsidP="00C50A8A">
      <w:pPr>
        <w:spacing w:after="0" w:line="240" w:lineRule="auto"/>
        <w:ind w:left="192"/>
        <w:jc w:val="both"/>
        <w:rPr>
          <w:rFonts w:cs="Arial"/>
          <w:u w:val="single"/>
        </w:rPr>
      </w:pPr>
      <w:r w:rsidRPr="00F33F08">
        <w:rPr>
          <w:rFonts w:cs="Arial"/>
        </w:rPr>
        <w:t xml:space="preserve">H.1 </w:t>
      </w:r>
      <w:r w:rsidRPr="00F33F08">
        <w:rPr>
          <w:rFonts w:cs="Arial"/>
          <w:u w:val="single"/>
        </w:rPr>
        <w:t>Criteris:</w:t>
      </w:r>
    </w:p>
    <w:p w14:paraId="0DDDFE7D" w14:textId="77777777" w:rsidR="000B32D7" w:rsidRPr="00F33F08" w:rsidRDefault="000B32D7" w:rsidP="00C50A8A">
      <w:pPr>
        <w:spacing w:after="0" w:line="240" w:lineRule="auto"/>
        <w:ind w:left="192"/>
        <w:jc w:val="both"/>
        <w:rPr>
          <w:rFonts w:cs="Arial"/>
        </w:rPr>
      </w:pPr>
    </w:p>
    <w:p w14:paraId="1878CA2B" w14:textId="77777777" w:rsidR="000B32D7" w:rsidRDefault="000B32D7" w:rsidP="00C50A8A">
      <w:pPr>
        <w:pStyle w:val="Textindependent2"/>
        <w:spacing w:after="0" w:line="240" w:lineRule="auto"/>
        <w:ind w:left="192"/>
        <w:jc w:val="both"/>
        <w:rPr>
          <w:rFonts w:ascii="Arial" w:hAnsi="Arial" w:cs="Arial"/>
          <w:sz w:val="22"/>
          <w:szCs w:val="22"/>
        </w:rPr>
      </w:pPr>
      <w:r w:rsidRPr="007C23DB">
        <w:rPr>
          <w:rFonts w:ascii="Arial" w:hAnsi="Arial" w:cs="Arial"/>
          <w:sz w:val="22"/>
          <w:szCs w:val="22"/>
        </w:rPr>
        <w:t>Sobre una puntuació màxima de 100 punts es distribuirà la puntuació de la següent forma:</w:t>
      </w:r>
    </w:p>
    <w:p w14:paraId="6CF09568" w14:textId="77777777" w:rsidR="000B32D7" w:rsidRPr="007C23DB" w:rsidRDefault="000B32D7" w:rsidP="00C50A8A">
      <w:pPr>
        <w:pStyle w:val="Textindependent2"/>
        <w:spacing w:after="0" w:line="240" w:lineRule="auto"/>
        <w:ind w:left="192"/>
        <w:jc w:val="both"/>
        <w:rPr>
          <w:rFonts w:ascii="Arial" w:hAnsi="Arial" w:cs="Arial"/>
          <w:sz w:val="22"/>
          <w:szCs w:val="22"/>
        </w:rPr>
      </w:pPr>
    </w:p>
    <w:p w14:paraId="64A0A30D" w14:textId="5042DF0C" w:rsidR="000B32D7" w:rsidRPr="00965E3F" w:rsidRDefault="00240770" w:rsidP="00C50A8A">
      <w:pPr>
        <w:ind w:left="192"/>
        <w:jc w:val="both"/>
        <w:rPr>
          <w:rFonts w:cs="Arial"/>
          <w:color w:val="000000"/>
        </w:rPr>
      </w:pPr>
      <w:r>
        <w:rPr>
          <w:rFonts w:cs="Arial"/>
        </w:rPr>
        <w:t xml:space="preserve">H1.1 </w:t>
      </w:r>
      <w:r w:rsidR="000B32D7">
        <w:rPr>
          <w:rFonts w:cs="Arial"/>
        </w:rPr>
        <w:t xml:space="preserve">CRITERIS </w:t>
      </w:r>
      <w:r>
        <w:rPr>
          <w:rFonts w:cs="Arial"/>
        </w:rPr>
        <w:t>SOTMESOS A JUDICI DE VALOR (màxim 40 punts):</w:t>
      </w:r>
    </w:p>
    <w:p w14:paraId="019C15B3" w14:textId="77777777" w:rsidR="000B32D7" w:rsidRDefault="000B32D7" w:rsidP="00C50A8A">
      <w:pPr>
        <w:pStyle w:val="Textindependent2"/>
        <w:numPr>
          <w:ilvl w:val="0"/>
          <w:numId w:val="30"/>
        </w:numPr>
        <w:tabs>
          <w:tab w:val="clear" w:pos="-194"/>
          <w:tab w:val="num" w:pos="-130"/>
          <w:tab w:val="num" w:pos="678"/>
        </w:tabs>
        <w:spacing w:after="0" w:line="240" w:lineRule="auto"/>
        <w:ind w:left="902" w:hanging="284"/>
        <w:jc w:val="both"/>
        <w:outlineLvl w:val="0"/>
        <w:rPr>
          <w:rFonts w:ascii="Arial" w:hAnsi="Arial" w:cs="Arial"/>
          <w:sz w:val="22"/>
          <w:szCs w:val="22"/>
        </w:rPr>
      </w:pPr>
      <w:bookmarkStart w:id="3" w:name="_Ref210295272"/>
      <w:r>
        <w:rPr>
          <w:rFonts w:ascii="Arial" w:hAnsi="Arial" w:cs="Arial"/>
          <w:sz w:val="22"/>
          <w:szCs w:val="22"/>
          <w:u w:val="single"/>
        </w:rPr>
        <w:t>Qualitat de la metodologia de previsions macroeconòmiques</w:t>
      </w:r>
      <w:r>
        <w:rPr>
          <w:rFonts w:ascii="Arial" w:hAnsi="Arial" w:cs="Arial"/>
          <w:sz w:val="22"/>
          <w:szCs w:val="22"/>
        </w:rPr>
        <w:t>: fins a 1</w:t>
      </w:r>
      <w:r w:rsidRPr="007C23DB">
        <w:rPr>
          <w:rFonts w:ascii="Arial" w:hAnsi="Arial" w:cs="Arial"/>
          <w:sz w:val="22"/>
          <w:szCs w:val="22"/>
        </w:rPr>
        <w:t>5 punts</w:t>
      </w:r>
      <w:bookmarkEnd w:id="3"/>
    </w:p>
    <w:p w14:paraId="5BF91DB0" w14:textId="77777777" w:rsidR="000B32D7" w:rsidRDefault="000B32D7" w:rsidP="00C50A8A">
      <w:pPr>
        <w:pStyle w:val="Textindependent2"/>
        <w:spacing w:after="0" w:line="240" w:lineRule="auto"/>
        <w:ind w:left="902"/>
        <w:jc w:val="both"/>
        <w:outlineLvl w:val="0"/>
        <w:rPr>
          <w:rFonts w:ascii="Arial" w:hAnsi="Arial" w:cs="Arial"/>
          <w:sz w:val="22"/>
          <w:szCs w:val="22"/>
          <w:u w:val="single"/>
        </w:rPr>
      </w:pPr>
    </w:p>
    <w:p w14:paraId="7EF4C279" w14:textId="77777777" w:rsidR="000B32D7" w:rsidRDefault="000B32D7" w:rsidP="00C50A8A">
      <w:pPr>
        <w:pStyle w:val="Textindependent2"/>
        <w:spacing w:after="0" w:line="240" w:lineRule="auto"/>
        <w:ind w:left="902"/>
        <w:jc w:val="both"/>
        <w:outlineLvl w:val="0"/>
        <w:rPr>
          <w:rFonts w:ascii="Arial" w:hAnsi="Arial" w:cs="Arial"/>
          <w:sz w:val="22"/>
          <w:szCs w:val="22"/>
        </w:rPr>
      </w:pPr>
      <w:r w:rsidRPr="004E2C11">
        <w:rPr>
          <w:rFonts w:ascii="Arial" w:hAnsi="Arial" w:cs="Arial"/>
          <w:sz w:val="22"/>
          <w:szCs w:val="22"/>
        </w:rPr>
        <w:t>La qualitat tècnica de la proposta es valora a partir de la redacció d’una memòria que ha d’incloure la concreció i el desenvolupament de la proposta tècnica presentada per l’empresa licitadora i l’adequació als requisits tècnics exigits en el plec.</w:t>
      </w:r>
    </w:p>
    <w:p w14:paraId="0ED5A9F3" w14:textId="77777777" w:rsidR="000B32D7" w:rsidRPr="004E2C11" w:rsidRDefault="000B32D7" w:rsidP="00C50A8A">
      <w:pPr>
        <w:pStyle w:val="Textindependent2"/>
        <w:spacing w:after="0" w:line="240" w:lineRule="auto"/>
        <w:ind w:left="902"/>
        <w:jc w:val="both"/>
        <w:outlineLvl w:val="0"/>
        <w:rPr>
          <w:rFonts w:ascii="Arial" w:hAnsi="Arial" w:cs="Arial"/>
          <w:sz w:val="22"/>
          <w:szCs w:val="22"/>
        </w:rPr>
      </w:pPr>
    </w:p>
    <w:p w14:paraId="35E58AD9" w14:textId="77777777" w:rsidR="000B32D7" w:rsidRDefault="000B32D7" w:rsidP="00C50A8A">
      <w:pPr>
        <w:pStyle w:val="NormalWeb"/>
        <w:spacing w:before="0" w:after="0"/>
        <w:ind w:left="902"/>
        <w:jc w:val="both"/>
        <w:rPr>
          <w:rFonts w:ascii="Arial" w:hAnsi="Arial" w:cs="Arial"/>
          <w:sz w:val="22"/>
          <w:szCs w:val="22"/>
          <w:lang w:val="ca-ES"/>
        </w:rPr>
      </w:pPr>
      <w:r w:rsidRPr="003465B3">
        <w:rPr>
          <w:rFonts w:ascii="Arial" w:hAnsi="Arial" w:cs="Arial"/>
          <w:sz w:val="22"/>
          <w:szCs w:val="22"/>
          <w:lang w:val="ca-ES"/>
        </w:rPr>
        <w:t xml:space="preserve">La memòria constarà d’un document amb una extensió màxima de </w:t>
      </w:r>
      <w:r>
        <w:rPr>
          <w:rFonts w:ascii="Arial" w:hAnsi="Arial" w:cs="Arial"/>
          <w:sz w:val="22"/>
          <w:szCs w:val="22"/>
          <w:lang w:val="ca-ES"/>
        </w:rPr>
        <w:t>15</w:t>
      </w:r>
      <w:r w:rsidRPr="003465B3">
        <w:rPr>
          <w:rFonts w:ascii="Arial" w:hAnsi="Arial" w:cs="Arial"/>
          <w:sz w:val="22"/>
          <w:szCs w:val="22"/>
          <w:lang w:val="ca-ES"/>
        </w:rPr>
        <w:t xml:space="preserve"> pàgines a dues cares, amb una lletra </w:t>
      </w:r>
      <w:proofErr w:type="spellStart"/>
      <w:r w:rsidRPr="003465B3">
        <w:rPr>
          <w:rFonts w:ascii="Arial" w:hAnsi="Arial" w:cs="Arial"/>
          <w:sz w:val="22"/>
          <w:szCs w:val="22"/>
          <w:lang w:val="ca-ES"/>
        </w:rPr>
        <w:t>Arial</w:t>
      </w:r>
      <w:proofErr w:type="spellEnd"/>
      <w:r w:rsidRPr="003465B3">
        <w:rPr>
          <w:rFonts w:ascii="Arial" w:hAnsi="Arial" w:cs="Arial"/>
          <w:sz w:val="22"/>
          <w:szCs w:val="22"/>
          <w:lang w:val="ca-ES"/>
        </w:rPr>
        <w:t xml:space="preserve"> 11 i interlineat simple, numerades, i amb un índex del document amb indicació dels apartats i pàgines. </w:t>
      </w:r>
    </w:p>
    <w:p w14:paraId="420C69D1" w14:textId="77777777" w:rsidR="000B32D7" w:rsidRPr="003465B3" w:rsidRDefault="000B32D7" w:rsidP="00C50A8A">
      <w:pPr>
        <w:pStyle w:val="NormalWeb"/>
        <w:spacing w:before="0" w:after="0"/>
        <w:ind w:left="902"/>
        <w:jc w:val="both"/>
        <w:rPr>
          <w:rFonts w:ascii="Arial" w:hAnsi="Arial" w:cs="Arial"/>
          <w:sz w:val="22"/>
          <w:szCs w:val="22"/>
          <w:lang w:val="ca-ES"/>
        </w:rPr>
      </w:pPr>
    </w:p>
    <w:p w14:paraId="71445F99" w14:textId="77777777" w:rsidR="000B32D7" w:rsidRDefault="000B32D7" w:rsidP="00C50A8A">
      <w:pPr>
        <w:pStyle w:val="NormalWeb"/>
        <w:tabs>
          <w:tab w:val="left" w:pos="567"/>
        </w:tabs>
        <w:spacing w:before="0" w:after="0"/>
        <w:ind w:left="1249" w:hanging="283"/>
        <w:jc w:val="both"/>
        <w:rPr>
          <w:rFonts w:ascii="Arial" w:hAnsi="Arial" w:cs="Arial"/>
          <w:sz w:val="22"/>
          <w:szCs w:val="22"/>
          <w:lang w:val="ca-ES"/>
        </w:rPr>
      </w:pPr>
      <w:r w:rsidRPr="00762760">
        <w:rPr>
          <w:rFonts w:ascii="Arial" w:hAnsi="Arial" w:cs="Arial"/>
          <w:sz w:val="22"/>
          <w:szCs w:val="22"/>
          <w:lang w:val="ca-ES"/>
        </w:rPr>
        <w:t>La valoració tindrà en compte els següent aspectes:</w:t>
      </w:r>
    </w:p>
    <w:p w14:paraId="67146744" w14:textId="77777777" w:rsidR="000B32D7" w:rsidRPr="00762760" w:rsidRDefault="000B32D7" w:rsidP="00C50A8A">
      <w:pPr>
        <w:pStyle w:val="NormalWeb"/>
        <w:tabs>
          <w:tab w:val="left" w:pos="567"/>
        </w:tabs>
        <w:spacing w:before="0" w:after="0"/>
        <w:ind w:left="1249" w:hanging="283"/>
        <w:jc w:val="both"/>
        <w:rPr>
          <w:rFonts w:ascii="Arial" w:hAnsi="Arial" w:cs="Arial"/>
          <w:sz w:val="22"/>
          <w:szCs w:val="22"/>
          <w:lang w:val="ca-ES"/>
        </w:rPr>
      </w:pPr>
    </w:p>
    <w:p w14:paraId="14CA911E"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before="1" w:line="268" w:lineRule="exact"/>
        <w:ind w:left="1249" w:hanging="283"/>
        <w:contextualSpacing w:val="0"/>
        <w:jc w:val="both"/>
        <w:rPr>
          <w:rFonts w:ascii="Arial" w:hAnsi="Arial" w:cs="Arial"/>
          <w:sz w:val="22"/>
          <w:szCs w:val="22"/>
        </w:rPr>
      </w:pPr>
      <w:r w:rsidRPr="00762760">
        <w:rPr>
          <w:rFonts w:ascii="Arial" w:hAnsi="Arial" w:cs="Arial"/>
          <w:sz w:val="22"/>
          <w:szCs w:val="22"/>
        </w:rPr>
        <w:t>Tractament</w:t>
      </w:r>
      <w:r w:rsidRPr="00762760">
        <w:rPr>
          <w:rFonts w:ascii="Arial" w:hAnsi="Arial" w:cs="Arial"/>
          <w:spacing w:val="-4"/>
          <w:sz w:val="22"/>
          <w:szCs w:val="22"/>
        </w:rPr>
        <w:t xml:space="preserve"> </w:t>
      </w:r>
      <w:r w:rsidRPr="00762760">
        <w:rPr>
          <w:rFonts w:ascii="Arial" w:hAnsi="Arial" w:cs="Arial"/>
          <w:sz w:val="22"/>
          <w:szCs w:val="22"/>
        </w:rPr>
        <w:t>de</w:t>
      </w:r>
      <w:r w:rsidRPr="00762760">
        <w:rPr>
          <w:rFonts w:ascii="Arial" w:hAnsi="Arial" w:cs="Arial"/>
          <w:spacing w:val="-2"/>
          <w:sz w:val="22"/>
          <w:szCs w:val="22"/>
        </w:rPr>
        <w:t xml:space="preserve"> </w:t>
      </w:r>
      <w:r w:rsidRPr="00762760">
        <w:rPr>
          <w:rFonts w:ascii="Arial" w:hAnsi="Arial" w:cs="Arial"/>
          <w:sz w:val="22"/>
          <w:szCs w:val="22"/>
        </w:rPr>
        <w:t>l’estacionarietat</w:t>
      </w:r>
      <w:r w:rsidRPr="00762760">
        <w:rPr>
          <w:rFonts w:ascii="Arial" w:hAnsi="Arial" w:cs="Arial"/>
          <w:spacing w:val="-3"/>
          <w:sz w:val="22"/>
          <w:szCs w:val="22"/>
        </w:rPr>
        <w:t xml:space="preserve"> </w:t>
      </w:r>
      <w:r w:rsidRPr="00762760">
        <w:rPr>
          <w:rFonts w:ascii="Arial" w:hAnsi="Arial" w:cs="Arial"/>
          <w:sz w:val="22"/>
          <w:szCs w:val="22"/>
        </w:rPr>
        <w:t>de</w:t>
      </w:r>
      <w:r w:rsidRPr="00762760">
        <w:rPr>
          <w:rFonts w:ascii="Arial" w:hAnsi="Arial" w:cs="Arial"/>
          <w:spacing w:val="-3"/>
          <w:sz w:val="22"/>
          <w:szCs w:val="22"/>
        </w:rPr>
        <w:t xml:space="preserve"> </w:t>
      </w:r>
      <w:r w:rsidRPr="00762760">
        <w:rPr>
          <w:rFonts w:ascii="Arial" w:hAnsi="Arial" w:cs="Arial"/>
          <w:sz w:val="22"/>
          <w:szCs w:val="22"/>
        </w:rPr>
        <w:t>les</w:t>
      </w:r>
      <w:r w:rsidRPr="00762760">
        <w:rPr>
          <w:rFonts w:ascii="Arial" w:hAnsi="Arial" w:cs="Arial"/>
          <w:spacing w:val="-4"/>
          <w:sz w:val="22"/>
          <w:szCs w:val="22"/>
        </w:rPr>
        <w:t xml:space="preserve"> </w:t>
      </w:r>
      <w:r w:rsidRPr="00762760">
        <w:rPr>
          <w:rFonts w:ascii="Arial" w:hAnsi="Arial" w:cs="Arial"/>
          <w:sz w:val="22"/>
          <w:szCs w:val="22"/>
        </w:rPr>
        <w:t>dades</w:t>
      </w:r>
      <w:r w:rsidRPr="00762760">
        <w:rPr>
          <w:rFonts w:ascii="Arial" w:hAnsi="Arial" w:cs="Arial"/>
          <w:spacing w:val="-1"/>
          <w:sz w:val="22"/>
          <w:szCs w:val="22"/>
        </w:rPr>
        <w:t xml:space="preserve"> </w:t>
      </w:r>
      <w:r w:rsidRPr="00762760">
        <w:rPr>
          <w:rFonts w:ascii="Arial" w:hAnsi="Arial" w:cs="Arial"/>
          <w:sz w:val="22"/>
          <w:szCs w:val="22"/>
        </w:rPr>
        <w:t>(2,5</w:t>
      </w:r>
      <w:r w:rsidRPr="00762760">
        <w:rPr>
          <w:rFonts w:ascii="Arial" w:hAnsi="Arial" w:cs="Arial"/>
          <w:spacing w:val="-6"/>
          <w:sz w:val="22"/>
          <w:szCs w:val="22"/>
        </w:rPr>
        <w:t xml:space="preserve"> </w:t>
      </w:r>
      <w:r w:rsidRPr="00762760">
        <w:rPr>
          <w:rFonts w:ascii="Arial" w:hAnsi="Arial" w:cs="Arial"/>
          <w:sz w:val="22"/>
          <w:szCs w:val="22"/>
        </w:rPr>
        <w:t>punts).</w:t>
      </w:r>
    </w:p>
    <w:p w14:paraId="3A2DF794"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line="237" w:lineRule="auto"/>
        <w:ind w:left="1249" w:right="132" w:hanging="283"/>
        <w:contextualSpacing w:val="0"/>
        <w:jc w:val="both"/>
        <w:rPr>
          <w:rFonts w:ascii="Arial" w:hAnsi="Arial" w:cs="Arial"/>
          <w:sz w:val="22"/>
          <w:szCs w:val="22"/>
        </w:rPr>
      </w:pPr>
      <w:r w:rsidRPr="00762760">
        <w:rPr>
          <w:rFonts w:ascii="Arial" w:hAnsi="Arial" w:cs="Arial"/>
          <w:sz w:val="22"/>
          <w:szCs w:val="22"/>
        </w:rPr>
        <w:t>Especificació</w:t>
      </w:r>
      <w:r w:rsidRPr="00762760">
        <w:rPr>
          <w:rFonts w:ascii="Arial" w:hAnsi="Arial" w:cs="Arial"/>
          <w:spacing w:val="1"/>
          <w:sz w:val="22"/>
          <w:szCs w:val="22"/>
        </w:rPr>
        <w:t xml:space="preserve"> </w:t>
      </w:r>
      <w:r w:rsidRPr="00762760">
        <w:rPr>
          <w:rFonts w:ascii="Arial" w:hAnsi="Arial" w:cs="Arial"/>
          <w:sz w:val="22"/>
          <w:szCs w:val="22"/>
        </w:rPr>
        <w:t>preliminar</w:t>
      </w:r>
      <w:r w:rsidRPr="00762760">
        <w:rPr>
          <w:rFonts w:ascii="Arial" w:hAnsi="Arial" w:cs="Arial"/>
          <w:spacing w:val="1"/>
          <w:sz w:val="22"/>
          <w:szCs w:val="22"/>
        </w:rPr>
        <w:t xml:space="preserve"> </w:t>
      </w:r>
      <w:r w:rsidRPr="00762760">
        <w:rPr>
          <w:rFonts w:ascii="Arial" w:hAnsi="Arial" w:cs="Arial"/>
          <w:sz w:val="22"/>
          <w:szCs w:val="22"/>
        </w:rPr>
        <w:t>del</w:t>
      </w:r>
      <w:r w:rsidRPr="00762760">
        <w:rPr>
          <w:rFonts w:ascii="Arial" w:hAnsi="Arial" w:cs="Arial"/>
          <w:spacing w:val="1"/>
          <w:sz w:val="22"/>
          <w:szCs w:val="22"/>
        </w:rPr>
        <w:t xml:space="preserve"> </w:t>
      </w:r>
      <w:r w:rsidRPr="00762760">
        <w:rPr>
          <w:rFonts w:ascii="Arial" w:hAnsi="Arial" w:cs="Arial"/>
          <w:sz w:val="22"/>
          <w:szCs w:val="22"/>
        </w:rPr>
        <w:t>model</w:t>
      </w:r>
      <w:r w:rsidRPr="00762760">
        <w:rPr>
          <w:rFonts w:ascii="Arial" w:hAnsi="Arial" w:cs="Arial"/>
          <w:spacing w:val="1"/>
          <w:sz w:val="22"/>
          <w:szCs w:val="22"/>
        </w:rPr>
        <w:t xml:space="preserve"> </w:t>
      </w:r>
      <w:r w:rsidRPr="00762760">
        <w:rPr>
          <w:rFonts w:ascii="Arial" w:hAnsi="Arial" w:cs="Arial"/>
          <w:sz w:val="22"/>
          <w:szCs w:val="22"/>
        </w:rPr>
        <w:t>pel</w:t>
      </w:r>
      <w:r w:rsidRPr="00762760">
        <w:rPr>
          <w:rFonts w:ascii="Arial" w:hAnsi="Arial" w:cs="Arial"/>
          <w:spacing w:val="1"/>
          <w:sz w:val="22"/>
          <w:szCs w:val="22"/>
        </w:rPr>
        <w:t xml:space="preserve"> </w:t>
      </w:r>
      <w:r w:rsidRPr="00762760">
        <w:rPr>
          <w:rFonts w:ascii="Arial" w:hAnsi="Arial" w:cs="Arial"/>
          <w:sz w:val="22"/>
          <w:szCs w:val="22"/>
        </w:rPr>
        <w:t>costat</w:t>
      </w:r>
      <w:r w:rsidRPr="00762760">
        <w:rPr>
          <w:rFonts w:ascii="Arial" w:hAnsi="Arial" w:cs="Arial"/>
          <w:spacing w:val="1"/>
          <w:sz w:val="22"/>
          <w:szCs w:val="22"/>
        </w:rPr>
        <w:t xml:space="preserve"> </w:t>
      </w:r>
      <w:r w:rsidRPr="00762760">
        <w:rPr>
          <w:rFonts w:ascii="Arial" w:hAnsi="Arial" w:cs="Arial"/>
          <w:sz w:val="22"/>
          <w:szCs w:val="22"/>
        </w:rPr>
        <w:t>de</w:t>
      </w:r>
      <w:r w:rsidRPr="00762760">
        <w:rPr>
          <w:rFonts w:ascii="Arial" w:hAnsi="Arial" w:cs="Arial"/>
          <w:spacing w:val="1"/>
          <w:sz w:val="22"/>
          <w:szCs w:val="22"/>
        </w:rPr>
        <w:t xml:space="preserve"> </w:t>
      </w:r>
      <w:r w:rsidRPr="00762760">
        <w:rPr>
          <w:rFonts w:ascii="Arial" w:hAnsi="Arial" w:cs="Arial"/>
          <w:sz w:val="22"/>
          <w:szCs w:val="22"/>
        </w:rPr>
        <w:t>la</w:t>
      </w:r>
      <w:r w:rsidRPr="00762760">
        <w:rPr>
          <w:rFonts w:ascii="Arial" w:hAnsi="Arial" w:cs="Arial"/>
          <w:spacing w:val="1"/>
          <w:sz w:val="22"/>
          <w:szCs w:val="22"/>
        </w:rPr>
        <w:t xml:space="preserve"> </w:t>
      </w:r>
      <w:r w:rsidRPr="00762760">
        <w:rPr>
          <w:rFonts w:ascii="Arial" w:hAnsi="Arial" w:cs="Arial"/>
          <w:sz w:val="22"/>
          <w:szCs w:val="22"/>
        </w:rPr>
        <w:t>demanda,</w:t>
      </w:r>
      <w:r w:rsidRPr="00762760">
        <w:rPr>
          <w:rFonts w:ascii="Arial" w:hAnsi="Arial" w:cs="Arial"/>
          <w:spacing w:val="1"/>
          <w:sz w:val="22"/>
          <w:szCs w:val="22"/>
        </w:rPr>
        <w:t xml:space="preserve"> </w:t>
      </w:r>
      <w:r w:rsidRPr="00762760">
        <w:rPr>
          <w:rFonts w:ascii="Arial" w:hAnsi="Arial" w:cs="Arial"/>
          <w:sz w:val="22"/>
          <w:szCs w:val="22"/>
        </w:rPr>
        <w:t>basat</w:t>
      </w:r>
      <w:r w:rsidRPr="00762760">
        <w:rPr>
          <w:rFonts w:ascii="Arial" w:hAnsi="Arial" w:cs="Arial"/>
          <w:spacing w:val="1"/>
          <w:sz w:val="22"/>
          <w:szCs w:val="22"/>
        </w:rPr>
        <w:t xml:space="preserve"> </w:t>
      </w:r>
      <w:r w:rsidRPr="00762760">
        <w:rPr>
          <w:rFonts w:ascii="Arial" w:hAnsi="Arial" w:cs="Arial"/>
          <w:sz w:val="22"/>
          <w:szCs w:val="22"/>
        </w:rPr>
        <w:t>en</w:t>
      </w:r>
      <w:r w:rsidRPr="00762760">
        <w:rPr>
          <w:rFonts w:ascii="Arial" w:hAnsi="Arial" w:cs="Arial"/>
          <w:spacing w:val="1"/>
          <w:sz w:val="22"/>
          <w:szCs w:val="22"/>
        </w:rPr>
        <w:t xml:space="preserve"> </w:t>
      </w:r>
      <w:r w:rsidRPr="00762760">
        <w:rPr>
          <w:rFonts w:ascii="Arial" w:hAnsi="Arial" w:cs="Arial"/>
          <w:sz w:val="22"/>
          <w:szCs w:val="22"/>
        </w:rPr>
        <w:t>un</w:t>
      </w:r>
      <w:r w:rsidRPr="00762760">
        <w:rPr>
          <w:rFonts w:ascii="Arial" w:hAnsi="Arial" w:cs="Arial"/>
          <w:spacing w:val="-59"/>
          <w:sz w:val="22"/>
          <w:szCs w:val="22"/>
        </w:rPr>
        <w:t xml:space="preserve"> </w:t>
      </w:r>
      <w:r>
        <w:rPr>
          <w:rFonts w:ascii="Arial" w:hAnsi="Arial" w:cs="Arial"/>
          <w:sz w:val="22"/>
          <w:szCs w:val="22"/>
        </w:rPr>
        <w:t xml:space="preserve"> me</w:t>
      </w:r>
      <w:r w:rsidRPr="00762760">
        <w:rPr>
          <w:rFonts w:ascii="Arial" w:hAnsi="Arial" w:cs="Arial"/>
          <w:sz w:val="22"/>
          <w:szCs w:val="22"/>
        </w:rPr>
        <w:t>canisme</w:t>
      </w:r>
      <w:r w:rsidRPr="00762760">
        <w:rPr>
          <w:rFonts w:ascii="Arial" w:hAnsi="Arial" w:cs="Arial"/>
          <w:spacing w:val="-3"/>
          <w:sz w:val="22"/>
          <w:szCs w:val="22"/>
        </w:rPr>
        <w:t xml:space="preserve"> </w:t>
      </w:r>
      <w:r w:rsidRPr="00762760">
        <w:rPr>
          <w:rFonts w:ascii="Arial" w:hAnsi="Arial" w:cs="Arial"/>
          <w:sz w:val="22"/>
          <w:szCs w:val="22"/>
        </w:rPr>
        <w:t>de</w:t>
      </w:r>
      <w:r w:rsidRPr="00762760">
        <w:rPr>
          <w:rFonts w:ascii="Arial" w:hAnsi="Arial" w:cs="Arial"/>
          <w:spacing w:val="-2"/>
          <w:sz w:val="22"/>
          <w:szCs w:val="22"/>
        </w:rPr>
        <w:t xml:space="preserve"> </w:t>
      </w:r>
      <w:r w:rsidRPr="00762760">
        <w:rPr>
          <w:rFonts w:ascii="Arial" w:hAnsi="Arial" w:cs="Arial"/>
          <w:sz w:val="22"/>
          <w:szCs w:val="22"/>
        </w:rPr>
        <w:t>correcció</w:t>
      </w:r>
      <w:r w:rsidRPr="00762760">
        <w:rPr>
          <w:rFonts w:ascii="Arial" w:hAnsi="Arial" w:cs="Arial"/>
          <w:spacing w:val="-2"/>
          <w:sz w:val="22"/>
          <w:szCs w:val="22"/>
        </w:rPr>
        <w:t xml:space="preserve"> </w:t>
      </w:r>
      <w:r w:rsidRPr="00762760">
        <w:rPr>
          <w:rFonts w:ascii="Arial" w:hAnsi="Arial" w:cs="Arial"/>
          <w:sz w:val="22"/>
          <w:szCs w:val="22"/>
        </w:rPr>
        <w:t>de l’error</w:t>
      </w:r>
      <w:r w:rsidRPr="00762760">
        <w:rPr>
          <w:rFonts w:ascii="Arial" w:hAnsi="Arial" w:cs="Arial"/>
          <w:spacing w:val="-2"/>
          <w:sz w:val="22"/>
          <w:szCs w:val="22"/>
        </w:rPr>
        <w:t xml:space="preserve"> </w:t>
      </w:r>
      <w:r w:rsidRPr="00762760">
        <w:rPr>
          <w:rFonts w:ascii="Arial" w:hAnsi="Arial" w:cs="Arial"/>
          <w:sz w:val="22"/>
          <w:szCs w:val="22"/>
        </w:rPr>
        <w:t>(2,5</w:t>
      </w:r>
      <w:r w:rsidRPr="00762760">
        <w:rPr>
          <w:rFonts w:ascii="Arial" w:hAnsi="Arial" w:cs="Arial"/>
          <w:spacing w:val="1"/>
          <w:sz w:val="22"/>
          <w:szCs w:val="22"/>
        </w:rPr>
        <w:t xml:space="preserve"> </w:t>
      </w:r>
      <w:r w:rsidRPr="00762760">
        <w:rPr>
          <w:rFonts w:ascii="Arial" w:hAnsi="Arial" w:cs="Arial"/>
          <w:sz w:val="22"/>
          <w:szCs w:val="22"/>
        </w:rPr>
        <w:t>punts).</w:t>
      </w:r>
    </w:p>
    <w:p w14:paraId="107FADC7"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before="64" w:line="237" w:lineRule="auto"/>
        <w:ind w:left="1249" w:right="130" w:hanging="283"/>
        <w:contextualSpacing w:val="0"/>
        <w:jc w:val="both"/>
        <w:rPr>
          <w:rFonts w:ascii="Arial" w:hAnsi="Arial" w:cs="Arial"/>
          <w:sz w:val="22"/>
          <w:szCs w:val="22"/>
        </w:rPr>
      </w:pPr>
      <w:r w:rsidRPr="00762760">
        <w:rPr>
          <w:rFonts w:ascii="Arial" w:hAnsi="Arial" w:cs="Arial"/>
          <w:sz w:val="22"/>
          <w:szCs w:val="22"/>
        </w:rPr>
        <w:t>Especificació</w:t>
      </w:r>
      <w:r w:rsidRPr="00762760">
        <w:rPr>
          <w:rFonts w:ascii="Arial" w:hAnsi="Arial" w:cs="Arial"/>
          <w:spacing w:val="1"/>
          <w:sz w:val="22"/>
          <w:szCs w:val="22"/>
        </w:rPr>
        <w:t xml:space="preserve"> </w:t>
      </w:r>
      <w:r w:rsidRPr="00762760">
        <w:rPr>
          <w:rFonts w:ascii="Arial" w:hAnsi="Arial" w:cs="Arial"/>
          <w:sz w:val="22"/>
          <w:szCs w:val="22"/>
        </w:rPr>
        <w:t>preliminar</w:t>
      </w:r>
      <w:r w:rsidRPr="00762760">
        <w:rPr>
          <w:rFonts w:ascii="Arial" w:hAnsi="Arial" w:cs="Arial"/>
          <w:spacing w:val="1"/>
          <w:sz w:val="22"/>
          <w:szCs w:val="22"/>
        </w:rPr>
        <w:t xml:space="preserve"> </w:t>
      </w:r>
      <w:r w:rsidRPr="00762760">
        <w:rPr>
          <w:rFonts w:ascii="Arial" w:hAnsi="Arial" w:cs="Arial"/>
          <w:sz w:val="22"/>
          <w:szCs w:val="22"/>
        </w:rPr>
        <w:t>del</w:t>
      </w:r>
      <w:r w:rsidRPr="00762760">
        <w:rPr>
          <w:rFonts w:ascii="Arial" w:hAnsi="Arial" w:cs="Arial"/>
          <w:spacing w:val="1"/>
          <w:sz w:val="22"/>
          <w:szCs w:val="22"/>
        </w:rPr>
        <w:t xml:space="preserve"> </w:t>
      </w:r>
      <w:r w:rsidRPr="00762760">
        <w:rPr>
          <w:rFonts w:ascii="Arial" w:hAnsi="Arial" w:cs="Arial"/>
          <w:sz w:val="22"/>
          <w:szCs w:val="22"/>
        </w:rPr>
        <w:t>model</w:t>
      </w:r>
      <w:r w:rsidRPr="00762760">
        <w:rPr>
          <w:rFonts w:ascii="Arial" w:hAnsi="Arial" w:cs="Arial"/>
          <w:spacing w:val="1"/>
          <w:sz w:val="22"/>
          <w:szCs w:val="22"/>
        </w:rPr>
        <w:t xml:space="preserve"> </w:t>
      </w:r>
      <w:r w:rsidRPr="00762760">
        <w:rPr>
          <w:rFonts w:ascii="Arial" w:hAnsi="Arial" w:cs="Arial"/>
          <w:sz w:val="22"/>
          <w:szCs w:val="22"/>
        </w:rPr>
        <w:t>bayesià</w:t>
      </w:r>
      <w:r w:rsidRPr="00762760">
        <w:rPr>
          <w:rFonts w:ascii="Arial" w:hAnsi="Arial" w:cs="Arial"/>
          <w:spacing w:val="1"/>
          <w:sz w:val="22"/>
          <w:szCs w:val="22"/>
        </w:rPr>
        <w:t xml:space="preserve"> </w:t>
      </w:r>
      <w:r w:rsidRPr="00762760">
        <w:rPr>
          <w:rFonts w:ascii="Arial" w:hAnsi="Arial" w:cs="Arial"/>
          <w:sz w:val="22"/>
          <w:szCs w:val="22"/>
        </w:rPr>
        <w:t>de</w:t>
      </w:r>
      <w:r w:rsidRPr="00762760">
        <w:rPr>
          <w:rFonts w:ascii="Arial" w:hAnsi="Arial" w:cs="Arial"/>
          <w:spacing w:val="1"/>
          <w:sz w:val="22"/>
          <w:szCs w:val="22"/>
        </w:rPr>
        <w:t xml:space="preserve"> </w:t>
      </w:r>
      <w:r w:rsidRPr="00762760">
        <w:rPr>
          <w:rFonts w:ascii="Arial" w:hAnsi="Arial" w:cs="Arial"/>
          <w:sz w:val="22"/>
          <w:szCs w:val="22"/>
        </w:rPr>
        <w:t>vectors</w:t>
      </w:r>
      <w:r w:rsidRPr="00762760">
        <w:rPr>
          <w:rFonts w:ascii="Arial" w:hAnsi="Arial" w:cs="Arial"/>
          <w:spacing w:val="1"/>
          <w:sz w:val="22"/>
          <w:szCs w:val="22"/>
        </w:rPr>
        <w:t xml:space="preserve"> </w:t>
      </w:r>
      <w:r w:rsidRPr="00762760">
        <w:rPr>
          <w:rFonts w:ascii="Arial" w:hAnsi="Arial" w:cs="Arial"/>
          <w:sz w:val="22"/>
          <w:szCs w:val="22"/>
        </w:rPr>
        <w:t>autoregressius</w:t>
      </w:r>
      <w:r w:rsidRPr="00762760">
        <w:rPr>
          <w:rFonts w:ascii="Arial" w:hAnsi="Arial" w:cs="Arial"/>
          <w:spacing w:val="1"/>
          <w:sz w:val="22"/>
          <w:szCs w:val="22"/>
        </w:rPr>
        <w:t xml:space="preserve"> </w:t>
      </w:r>
      <w:r w:rsidRPr="00762760">
        <w:rPr>
          <w:rFonts w:ascii="Arial" w:hAnsi="Arial" w:cs="Arial"/>
          <w:sz w:val="22"/>
          <w:szCs w:val="22"/>
        </w:rPr>
        <w:t>amb</w:t>
      </w:r>
      <w:r w:rsidRPr="00762760">
        <w:rPr>
          <w:rFonts w:ascii="Arial" w:hAnsi="Arial" w:cs="Arial"/>
          <w:spacing w:val="1"/>
          <w:sz w:val="22"/>
          <w:szCs w:val="22"/>
        </w:rPr>
        <w:t xml:space="preserve"> </w:t>
      </w:r>
      <w:r w:rsidRPr="00762760">
        <w:rPr>
          <w:rFonts w:ascii="Arial" w:hAnsi="Arial" w:cs="Arial"/>
          <w:sz w:val="22"/>
          <w:szCs w:val="22"/>
        </w:rPr>
        <w:t>variables</w:t>
      </w:r>
      <w:r w:rsidRPr="00762760">
        <w:rPr>
          <w:rFonts w:ascii="Arial" w:hAnsi="Arial" w:cs="Arial"/>
          <w:spacing w:val="-1"/>
          <w:sz w:val="22"/>
          <w:szCs w:val="22"/>
        </w:rPr>
        <w:t xml:space="preserve"> </w:t>
      </w:r>
      <w:r w:rsidRPr="00762760">
        <w:rPr>
          <w:rFonts w:ascii="Arial" w:hAnsi="Arial" w:cs="Arial"/>
          <w:sz w:val="22"/>
          <w:szCs w:val="22"/>
        </w:rPr>
        <w:t>exògenes (2,5</w:t>
      </w:r>
      <w:r w:rsidRPr="00762760">
        <w:rPr>
          <w:rFonts w:ascii="Arial" w:hAnsi="Arial" w:cs="Arial"/>
          <w:spacing w:val="-2"/>
          <w:sz w:val="22"/>
          <w:szCs w:val="22"/>
        </w:rPr>
        <w:t xml:space="preserve"> </w:t>
      </w:r>
      <w:r w:rsidRPr="00762760">
        <w:rPr>
          <w:rFonts w:ascii="Arial" w:hAnsi="Arial" w:cs="Arial"/>
          <w:sz w:val="22"/>
          <w:szCs w:val="22"/>
        </w:rPr>
        <w:t>punts).</w:t>
      </w:r>
    </w:p>
    <w:p w14:paraId="0D3A69F0"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before="61"/>
        <w:ind w:left="1249" w:right="128" w:hanging="283"/>
        <w:contextualSpacing w:val="0"/>
        <w:jc w:val="both"/>
        <w:rPr>
          <w:rFonts w:ascii="Arial" w:hAnsi="Arial" w:cs="Arial"/>
          <w:sz w:val="22"/>
          <w:szCs w:val="22"/>
        </w:rPr>
      </w:pPr>
      <w:r w:rsidRPr="00762760">
        <w:rPr>
          <w:rFonts w:ascii="Arial" w:hAnsi="Arial" w:cs="Arial"/>
          <w:sz w:val="22"/>
          <w:szCs w:val="22"/>
        </w:rPr>
        <w:t>Proposta per analitzar els principals factors que expliquen les diferències entre</w:t>
      </w:r>
      <w:r w:rsidRPr="00762760">
        <w:rPr>
          <w:rFonts w:ascii="Arial" w:hAnsi="Arial" w:cs="Arial"/>
          <w:spacing w:val="1"/>
          <w:sz w:val="22"/>
          <w:szCs w:val="22"/>
        </w:rPr>
        <w:t xml:space="preserve"> </w:t>
      </w:r>
      <w:r w:rsidRPr="00762760">
        <w:rPr>
          <w:rFonts w:ascii="Arial" w:hAnsi="Arial" w:cs="Arial"/>
          <w:sz w:val="22"/>
          <w:szCs w:val="22"/>
        </w:rPr>
        <w:t>les previsions macroeconòmiques efectuades en cada exercici i les previsions</w:t>
      </w:r>
      <w:r w:rsidRPr="00762760">
        <w:rPr>
          <w:rFonts w:ascii="Arial" w:hAnsi="Arial" w:cs="Arial"/>
          <w:spacing w:val="1"/>
          <w:sz w:val="22"/>
          <w:szCs w:val="22"/>
        </w:rPr>
        <w:t xml:space="preserve"> </w:t>
      </w:r>
      <w:r w:rsidRPr="00762760">
        <w:rPr>
          <w:rFonts w:ascii="Arial" w:hAnsi="Arial" w:cs="Arial"/>
          <w:sz w:val="22"/>
          <w:szCs w:val="22"/>
        </w:rPr>
        <w:t>preexistents</w:t>
      </w:r>
      <w:r w:rsidRPr="00762760">
        <w:rPr>
          <w:rFonts w:ascii="Arial" w:hAnsi="Arial" w:cs="Arial"/>
          <w:spacing w:val="-2"/>
          <w:sz w:val="22"/>
          <w:szCs w:val="22"/>
        </w:rPr>
        <w:t xml:space="preserve"> </w:t>
      </w:r>
      <w:r w:rsidRPr="00762760">
        <w:rPr>
          <w:rFonts w:ascii="Arial" w:hAnsi="Arial" w:cs="Arial"/>
          <w:sz w:val="22"/>
          <w:szCs w:val="22"/>
        </w:rPr>
        <w:t>(2,5</w:t>
      </w:r>
      <w:r w:rsidRPr="00762760">
        <w:rPr>
          <w:rFonts w:ascii="Arial" w:hAnsi="Arial" w:cs="Arial"/>
          <w:spacing w:val="-2"/>
          <w:sz w:val="22"/>
          <w:szCs w:val="22"/>
        </w:rPr>
        <w:t xml:space="preserve"> </w:t>
      </w:r>
      <w:r w:rsidRPr="00762760">
        <w:rPr>
          <w:rFonts w:ascii="Arial" w:hAnsi="Arial" w:cs="Arial"/>
          <w:sz w:val="22"/>
          <w:szCs w:val="22"/>
        </w:rPr>
        <w:t>punts).</w:t>
      </w:r>
    </w:p>
    <w:p w14:paraId="14FEC9F9"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before="63" w:line="237" w:lineRule="auto"/>
        <w:ind w:left="1249" w:right="128" w:hanging="283"/>
        <w:contextualSpacing w:val="0"/>
        <w:jc w:val="both"/>
        <w:rPr>
          <w:rFonts w:ascii="Arial" w:hAnsi="Arial" w:cs="Arial"/>
          <w:sz w:val="22"/>
          <w:szCs w:val="22"/>
        </w:rPr>
      </w:pPr>
      <w:r w:rsidRPr="00762760">
        <w:rPr>
          <w:rFonts w:ascii="Arial" w:hAnsi="Arial" w:cs="Arial"/>
          <w:sz w:val="22"/>
          <w:szCs w:val="22"/>
        </w:rPr>
        <w:t>Proposta per a dur a terme una anàlisi de sensibilitat dels principals agregats</w:t>
      </w:r>
      <w:r w:rsidRPr="00762760">
        <w:rPr>
          <w:rFonts w:ascii="Arial" w:hAnsi="Arial" w:cs="Arial"/>
          <w:spacing w:val="1"/>
          <w:sz w:val="22"/>
          <w:szCs w:val="22"/>
        </w:rPr>
        <w:t xml:space="preserve"> </w:t>
      </w:r>
      <w:r w:rsidRPr="00762760">
        <w:rPr>
          <w:rFonts w:ascii="Arial" w:hAnsi="Arial" w:cs="Arial"/>
          <w:sz w:val="22"/>
          <w:szCs w:val="22"/>
        </w:rPr>
        <w:t>macroeconòmics</w:t>
      </w:r>
      <w:r w:rsidRPr="00762760">
        <w:rPr>
          <w:rFonts w:ascii="Arial" w:hAnsi="Arial" w:cs="Arial"/>
          <w:spacing w:val="1"/>
          <w:sz w:val="22"/>
          <w:szCs w:val="22"/>
        </w:rPr>
        <w:t xml:space="preserve"> </w:t>
      </w:r>
      <w:r w:rsidRPr="00762760">
        <w:rPr>
          <w:rFonts w:ascii="Arial" w:hAnsi="Arial" w:cs="Arial"/>
          <w:sz w:val="22"/>
          <w:szCs w:val="22"/>
        </w:rPr>
        <w:t>en</w:t>
      </w:r>
      <w:r w:rsidRPr="00762760">
        <w:rPr>
          <w:rFonts w:ascii="Arial" w:hAnsi="Arial" w:cs="Arial"/>
          <w:spacing w:val="1"/>
          <w:sz w:val="22"/>
          <w:szCs w:val="22"/>
        </w:rPr>
        <w:t xml:space="preserve"> </w:t>
      </w:r>
      <w:r w:rsidRPr="00762760">
        <w:rPr>
          <w:rFonts w:ascii="Arial" w:hAnsi="Arial" w:cs="Arial"/>
          <w:sz w:val="22"/>
          <w:szCs w:val="22"/>
        </w:rPr>
        <w:t>relació</w:t>
      </w:r>
      <w:r w:rsidRPr="00762760">
        <w:rPr>
          <w:rFonts w:ascii="Arial" w:hAnsi="Arial" w:cs="Arial"/>
          <w:spacing w:val="1"/>
          <w:sz w:val="22"/>
          <w:szCs w:val="22"/>
        </w:rPr>
        <w:t xml:space="preserve"> </w:t>
      </w:r>
      <w:r w:rsidRPr="00762760">
        <w:rPr>
          <w:rFonts w:ascii="Arial" w:hAnsi="Arial" w:cs="Arial"/>
          <w:sz w:val="22"/>
          <w:szCs w:val="22"/>
        </w:rPr>
        <w:t>amb</w:t>
      </w:r>
      <w:r w:rsidRPr="00762760">
        <w:rPr>
          <w:rFonts w:ascii="Arial" w:hAnsi="Arial" w:cs="Arial"/>
          <w:spacing w:val="1"/>
          <w:sz w:val="22"/>
          <w:szCs w:val="22"/>
        </w:rPr>
        <w:t xml:space="preserve"> </w:t>
      </w:r>
      <w:r w:rsidRPr="00762760">
        <w:rPr>
          <w:rFonts w:ascii="Arial" w:hAnsi="Arial" w:cs="Arial"/>
          <w:sz w:val="22"/>
          <w:szCs w:val="22"/>
        </w:rPr>
        <w:t>les</w:t>
      </w:r>
      <w:r w:rsidRPr="00762760">
        <w:rPr>
          <w:rFonts w:ascii="Arial" w:hAnsi="Arial" w:cs="Arial"/>
          <w:spacing w:val="1"/>
          <w:sz w:val="22"/>
          <w:szCs w:val="22"/>
        </w:rPr>
        <w:t xml:space="preserve"> </w:t>
      </w:r>
      <w:r w:rsidRPr="00762760">
        <w:rPr>
          <w:rFonts w:ascii="Arial" w:hAnsi="Arial" w:cs="Arial"/>
          <w:sz w:val="22"/>
          <w:szCs w:val="22"/>
        </w:rPr>
        <w:t>principals</w:t>
      </w:r>
      <w:r w:rsidRPr="00762760">
        <w:rPr>
          <w:rFonts w:ascii="Arial" w:hAnsi="Arial" w:cs="Arial"/>
          <w:spacing w:val="1"/>
          <w:sz w:val="22"/>
          <w:szCs w:val="22"/>
        </w:rPr>
        <w:t xml:space="preserve"> </w:t>
      </w:r>
      <w:r w:rsidRPr="00762760">
        <w:rPr>
          <w:rFonts w:ascii="Arial" w:hAnsi="Arial" w:cs="Arial"/>
          <w:sz w:val="22"/>
          <w:szCs w:val="22"/>
        </w:rPr>
        <w:t>variables</w:t>
      </w:r>
      <w:r w:rsidRPr="00762760">
        <w:rPr>
          <w:rFonts w:ascii="Arial" w:hAnsi="Arial" w:cs="Arial"/>
          <w:spacing w:val="1"/>
          <w:sz w:val="22"/>
          <w:szCs w:val="22"/>
        </w:rPr>
        <w:t xml:space="preserve"> </w:t>
      </w:r>
      <w:r w:rsidRPr="00762760">
        <w:rPr>
          <w:rFonts w:ascii="Arial" w:hAnsi="Arial" w:cs="Arial"/>
          <w:sz w:val="22"/>
          <w:szCs w:val="22"/>
        </w:rPr>
        <w:t>exògenes</w:t>
      </w:r>
      <w:r w:rsidRPr="00762760">
        <w:rPr>
          <w:rFonts w:ascii="Arial" w:hAnsi="Arial" w:cs="Arial"/>
          <w:spacing w:val="1"/>
          <w:sz w:val="22"/>
          <w:szCs w:val="22"/>
        </w:rPr>
        <w:t xml:space="preserve"> </w:t>
      </w:r>
      <w:r w:rsidRPr="00762760">
        <w:rPr>
          <w:rFonts w:ascii="Arial" w:hAnsi="Arial" w:cs="Arial"/>
          <w:sz w:val="22"/>
          <w:szCs w:val="22"/>
        </w:rPr>
        <w:t>que</w:t>
      </w:r>
      <w:r w:rsidRPr="00762760">
        <w:rPr>
          <w:rFonts w:ascii="Arial" w:hAnsi="Arial" w:cs="Arial"/>
          <w:spacing w:val="1"/>
          <w:sz w:val="22"/>
          <w:szCs w:val="22"/>
        </w:rPr>
        <w:t xml:space="preserve"> </w:t>
      </w:r>
      <w:r w:rsidRPr="00762760">
        <w:rPr>
          <w:rFonts w:ascii="Arial" w:hAnsi="Arial" w:cs="Arial"/>
          <w:sz w:val="22"/>
          <w:szCs w:val="22"/>
        </w:rPr>
        <w:t>es</w:t>
      </w:r>
      <w:r w:rsidRPr="00762760">
        <w:rPr>
          <w:rFonts w:ascii="Arial" w:hAnsi="Arial" w:cs="Arial"/>
          <w:spacing w:val="1"/>
          <w:sz w:val="22"/>
          <w:szCs w:val="22"/>
        </w:rPr>
        <w:t xml:space="preserve"> </w:t>
      </w:r>
      <w:r w:rsidRPr="00762760">
        <w:rPr>
          <w:rFonts w:ascii="Arial" w:hAnsi="Arial" w:cs="Arial"/>
          <w:sz w:val="22"/>
          <w:szCs w:val="22"/>
        </w:rPr>
        <w:t>considerin</w:t>
      </w:r>
      <w:r w:rsidRPr="00762760">
        <w:rPr>
          <w:rFonts w:ascii="Arial" w:hAnsi="Arial" w:cs="Arial"/>
          <w:spacing w:val="-1"/>
          <w:sz w:val="22"/>
          <w:szCs w:val="22"/>
        </w:rPr>
        <w:t xml:space="preserve"> </w:t>
      </w:r>
      <w:r w:rsidRPr="00762760">
        <w:rPr>
          <w:rFonts w:ascii="Arial" w:hAnsi="Arial" w:cs="Arial"/>
          <w:sz w:val="22"/>
          <w:szCs w:val="22"/>
        </w:rPr>
        <w:t>(2,5 punts).</w:t>
      </w:r>
    </w:p>
    <w:p w14:paraId="0D970843" w14:textId="77777777" w:rsidR="000B32D7" w:rsidRPr="00762760" w:rsidRDefault="000B32D7" w:rsidP="00C50A8A">
      <w:pPr>
        <w:pStyle w:val="Pargrafdellista"/>
        <w:widowControl w:val="0"/>
        <w:numPr>
          <w:ilvl w:val="0"/>
          <w:numId w:val="31"/>
        </w:numPr>
        <w:tabs>
          <w:tab w:val="left" w:pos="567"/>
          <w:tab w:val="left" w:pos="1379"/>
        </w:tabs>
        <w:autoSpaceDE w:val="0"/>
        <w:autoSpaceDN w:val="0"/>
        <w:spacing w:before="63" w:line="237" w:lineRule="auto"/>
        <w:ind w:left="1249" w:right="128" w:hanging="283"/>
        <w:contextualSpacing w:val="0"/>
        <w:jc w:val="both"/>
        <w:rPr>
          <w:rFonts w:ascii="Arial" w:hAnsi="Arial" w:cs="Arial"/>
          <w:sz w:val="22"/>
          <w:szCs w:val="22"/>
        </w:rPr>
      </w:pPr>
      <w:r w:rsidRPr="00762760">
        <w:rPr>
          <w:rFonts w:ascii="Arial" w:hAnsi="Arial" w:cs="Arial"/>
          <w:sz w:val="22"/>
          <w:szCs w:val="22"/>
        </w:rPr>
        <w:t>Proposta</w:t>
      </w:r>
      <w:r w:rsidRPr="00762760">
        <w:rPr>
          <w:rFonts w:ascii="Arial" w:hAnsi="Arial" w:cs="Arial"/>
          <w:spacing w:val="1"/>
          <w:sz w:val="22"/>
          <w:szCs w:val="22"/>
        </w:rPr>
        <w:t xml:space="preserve"> </w:t>
      </w:r>
      <w:r w:rsidRPr="00762760">
        <w:rPr>
          <w:rFonts w:ascii="Arial" w:hAnsi="Arial" w:cs="Arial"/>
          <w:sz w:val="22"/>
          <w:szCs w:val="22"/>
        </w:rPr>
        <w:t>per</w:t>
      </w:r>
      <w:r w:rsidRPr="00762760">
        <w:rPr>
          <w:rFonts w:ascii="Arial" w:hAnsi="Arial" w:cs="Arial"/>
          <w:spacing w:val="1"/>
          <w:sz w:val="22"/>
          <w:szCs w:val="22"/>
        </w:rPr>
        <w:t xml:space="preserve"> </w:t>
      </w:r>
      <w:r w:rsidRPr="00762760">
        <w:rPr>
          <w:rFonts w:ascii="Arial" w:hAnsi="Arial" w:cs="Arial"/>
          <w:sz w:val="22"/>
          <w:szCs w:val="22"/>
        </w:rPr>
        <w:t>avaluar</w:t>
      </w:r>
      <w:r w:rsidRPr="00762760">
        <w:rPr>
          <w:rFonts w:ascii="Arial" w:hAnsi="Arial" w:cs="Arial"/>
          <w:spacing w:val="1"/>
          <w:sz w:val="22"/>
          <w:szCs w:val="22"/>
        </w:rPr>
        <w:t xml:space="preserve"> </w:t>
      </w:r>
      <w:r w:rsidRPr="00762760">
        <w:rPr>
          <w:rFonts w:ascii="Arial" w:hAnsi="Arial" w:cs="Arial"/>
          <w:sz w:val="22"/>
          <w:szCs w:val="22"/>
        </w:rPr>
        <w:t>la</w:t>
      </w:r>
      <w:r w:rsidRPr="00762760">
        <w:rPr>
          <w:rFonts w:ascii="Arial" w:hAnsi="Arial" w:cs="Arial"/>
          <w:spacing w:val="1"/>
          <w:sz w:val="22"/>
          <w:szCs w:val="22"/>
        </w:rPr>
        <w:t xml:space="preserve"> </w:t>
      </w:r>
      <w:r w:rsidRPr="00762760">
        <w:rPr>
          <w:rFonts w:ascii="Arial" w:hAnsi="Arial" w:cs="Arial"/>
          <w:sz w:val="22"/>
          <w:szCs w:val="22"/>
        </w:rPr>
        <w:t>capacitat</w:t>
      </w:r>
      <w:r w:rsidRPr="00762760">
        <w:rPr>
          <w:rFonts w:ascii="Arial" w:hAnsi="Arial" w:cs="Arial"/>
          <w:spacing w:val="1"/>
          <w:sz w:val="22"/>
          <w:szCs w:val="22"/>
        </w:rPr>
        <w:t xml:space="preserve"> </w:t>
      </w:r>
      <w:r w:rsidRPr="00762760">
        <w:rPr>
          <w:rFonts w:ascii="Arial" w:hAnsi="Arial" w:cs="Arial"/>
          <w:sz w:val="22"/>
          <w:szCs w:val="22"/>
        </w:rPr>
        <w:t>predictiva</w:t>
      </w:r>
      <w:r w:rsidRPr="00762760">
        <w:rPr>
          <w:rFonts w:ascii="Arial" w:hAnsi="Arial" w:cs="Arial"/>
          <w:spacing w:val="1"/>
          <w:sz w:val="22"/>
          <w:szCs w:val="22"/>
        </w:rPr>
        <w:t xml:space="preserve"> </w:t>
      </w:r>
      <w:r w:rsidRPr="00762760">
        <w:rPr>
          <w:rFonts w:ascii="Arial" w:hAnsi="Arial" w:cs="Arial"/>
          <w:sz w:val="22"/>
          <w:szCs w:val="22"/>
        </w:rPr>
        <w:t>ex-post</w:t>
      </w:r>
      <w:r w:rsidRPr="00762760">
        <w:rPr>
          <w:rFonts w:ascii="Arial" w:hAnsi="Arial" w:cs="Arial"/>
          <w:spacing w:val="1"/>
          <w:sz w:val="22"/>
          <w:szCs w:val="22"/>
        </w:rPr>
        <w:t xml:space="preserve"> </w:t>
      </w:r>
      <w:r w:rsidRPr="00762760">
        <w:rPr>
          <w:rFonts w:ascii="Arial" w:hAnsi="Arial" w:cs="Arial"/>
          <w:sz w:val="22"/>
          <w:szCs w:val="22"/>
        </w:rPr>
        <w:t>del</w:t>
      </w:r>
      <w:r w:rsidRPr="00762760">
        <w:rPr>
          <w:rFonts w:ascii="Arial" w:hAnsi="Arial" w:cs="Arial"/>
          <w:spacing w:val="1"/>
          <w:sz w:val="22"/>
          <w:szCs w:val="22"/>
        </w:rPr>
        <w:t xml:space="preserve"> </w:t>
      </w:r>
      <w:r w:rsidRPr="00762760">
        <w:rPr>
          <w:rFonts w:ascii="Arial" w:hAnsi="Arial" w:cs="Arial"/>
          <w:sz w:val="22"/>
          <w:szCs w:val="22"/>
        </w:rPr>
        <w:t>PIB</w:t>
      </w:r>
      <w:r w:rsidRPr="00762760">
        <w:rPr>
          <w:rFonts w:ascii="Arial" w:hAnsi="Arial" w:cs="Arial"/>
          <w:spacing w:val="1"/>
          <w:sz w:val="22"/>
          <w:szCs w:val="22"/>
        </w:rPr>
        <w:t xml:space="preserve"> </w:t>
      </w:r>
      <w:r w:rsidRPr="00762760">
        <w:rPr>
          <w:rFonts w:ascii="Arial" w:hAnsi="Arial" w:cs="Arial"/>
          <w:sz w:val="22"/>
          <w:szCs w:val="22"/>
        </w:rPr>
        <w:t>real,</w:t>
      </w:r>
      <w:r w:rsidRPr="00762760">
        <w:rPr>
          <w:rFonts w:ascii="Arial" w:hAnsi="Arial" w:cs="Arial"/>
          <w:spacing w:val="1"/>
          <w:sz w:val="22"/>
          <w:szCs w:val="22"/>
        </w:rPr>
        <w:t xml:space="preserve"> </w:t>
      </w:r>
      <w:r w:rsidRPr="00762760">
        <w:rPr>
          <w:rFonts w:ascii="Arial" w:hAnsi="Arial" w:cs="Arial"/>
          <w:sz w:val="22"/>
          <w:szCs w:val="22"/>
        </w:rPr>
        <w:t>a</w:t>
      </w:r>
      <w:r w:rsidRPr="00762760">
        <w:rPr>
          <w:rFonts w:ascii="Arial" w:hAnsi="Arial" w:cs="Arial"/>
          <w:spacing w:val="1"/>
          <w:sz w:val="22"/>
          <w:szCs w:val="22"/>
        </w:rPr>
        <w:t xml:space="preserve"> </w:t>
      </w:r>
      <w:r w:rsidRPr="00762760">
        <w:rPr>
          <w:rFonts w:ascii="Arial" w:hAnsi="Arial" w:cs="Arial"/>
          <w:sz w:val="22"/>
          <w:szCs w:val="22"/>
        </w:rPr>
        <w:t>fi</w:t>
      </w:r>
      <w:r w:rsidRPr="00762760">
        <w:rPr>
          <w:rFonts w:ascii="Arial" w:hAnsi="Arial" w:cs="Arial"/>
          <w:spacing w:val="1"/>
          <w:sz w:val="22"/>
          <w:szCs w:val="22"/>
        </w:rPr>
        <w:t xml:space="preserve"> </w:t>
      </w:r>
      <w:r w:rsidRPr="00762760">
        <w:rPr>
          <w:rFonts w:ascii="Arial" w:hAnsi="Arial" w:cs="Arial"/>
          <w:sz w:val="22"/>
          <w:szCs w:val="22"/>
        </w:rPr>
        <w:t>de</w:t>
      </w:r>
      <w:r w:rsidRPr="00762760">
        <w:rPr>
          <w:rFonts w:ascii="Arial" w:hAnsi="Arial" w:cs="Arial"/>
          <w:spacing w:val="1"/>
          <w:sz w:val="22"/>
          <w:szCs w:val="22"/>
        </w:rPr>
        <w:t xml:space="preserve"> </w:t>
      </w:r>
      <w:r w:rsidRPr="00762760">
        <w:rPr>
          <w:rFonts w:ascii="Arial" w:hAnsi="Arial" w:cs="Arial"/>
          <w:sz w:val="22"/>
          <w:szCs w:val="22"/>
        </w:rPr>
        <w:t>determinar</w:t>
      </w:r>
      <w:r w:rsidRPr="00762760">
        <w:rPr>
          <w:rFonts w:ascii="Arial" w:hAnsi="Arial" w:cs="Arial"/>
          <w:spacing w:val="13"/>
          <w:sz w:val="22"/>
          <w:szCs w:val="22"/>
        </w:rPr>
        <w:t xml:space="preserve"> </w:t>
      </w:r>
      <w:r w:rsidRPr="00762760">
        <w:rPr>
          <w:rFonts w:ascii="Arial" w:hAnsi="Arial" w:cs="Arial"/>
          <w:sz w:val="22"/>
          <w:szCs w:val="22"/>
        </w:rPr>
        <w:t>quina</w:t>
      </w:r>
      <w:r w:rsidRPr="00762760">
        <w:rPr>
          <w:rFonts w:ascii="Arial" w:hAnsi="Arial" w:cs="Arial"/>
          <w:spacing w:val="16"/>
          <w:sz w:val="22"/>
          <w:szCs w:val="22"/>
        </w:rPr>
        <w:t xml:space="preserve"> </w:t>
      </w:r>
      <w:r w:rsidRPr="00762760">
        <w:rPr>
          <w:rFonts w:ascii="Arial" w:hAnsi="Arial" w:cs="Arial"/>
          <w:sz w:val="22"/>
          <w:szCs w:val="22"/>
        </w:rPr>
        <w:t>de</w:t>
      </w:r>
      <w:r w:rsidRPr="00762760">
        <w:rPr>
          <w:rFonts w:ascii="Arial" w:hAnsi="Arial" w:cs="Arial"/>
          <w:spacing w:val="16"/>
          <w:sz w:val="22"/>
          <w:szCs w:val="22"/>
        </w:rPr>
        <w:t xml:space="preserve"> </w:t>
      </w:r>
      <w:r w:rsidRPr="00762760">
        <w:rPr>
          <w:rFonts w:ascii="Arial" w:hAnsi="Arial" w:cs="Arial"/>
          <w:sz w:val="22"/>
          <w:szCs w:val="22"/>
        </w:rPr>
        <w:t>les</w:t>
      </w:r>
      <w:r w:rsidRPr="00762760">
        <w:rPr>
          <w:rFonts w:ascii="Arial" w:hAnsi="Arial" w:cs="Arial"/>
          <w:spacing w:val="17"/>
          <w:sz w:val="22"/>
          <w:szCs w:val="22"/>
        </w:rPr>
        <w:t xml:space="preserve"> </w:t>
      </w:r>
      <w:r w:rsidRPr="00762760">
        <w:rPr>
          <w:rFonts w:ascii="Arial" w:hAnsi="Arial" w:cs="Arial"/>
          <w:sz w:val="22"/>
          <w:szCs w:val="22"/>
        </w:rPr>
        <w:t>aproximacions</w:t>
      </w:r>
      <w:r w:rsidRPr="00762760">
        <w:rPr>
          <w:rFonts w:ascii="Arial" w:hAnsi="Arial" w:cs="Arial"/>
          <w:spacing w:val="17"/>
          <w:sz w:val="22"/>
          <w:szCs w:val="22"/>
        </w:rPr>
        <w:t xml:space="preserve"> </w:t>
      </w:r>
      <w:r w:rsidRPr="00762760">
        <w:rPr>
          <w:rFonts w:ascii="Arial" w:hAnsi="Arial" w:cs="Arial"/>
          <w:sz w:val="22"/>
          <w:szCs w:val="22"/>
        </w:rPr>
        <w:t>emprades</w:t>
      </w:r>
      <w:r w:rsidRPr="00762760">
        <w:rPr>
          <w:rFonts w:ascii="Arial" w:hAnsi="Arial" w:cs="Arial"/>
          <w:spacing w:val="14"/>
          <w:sz w:val="22"/>
          <w:szCs w:val="22"/>
        </w:rPr>
        <w:t xml:space="preserve"> </w:t>
      </w:r>
      <w:r w:rsidRPr="00762760">
        <w:rPr>
          <w:rFonts w:ascii="Arial" w:hAnsi="Arial" w:cs="Arial"/>
          <w:sz w:val="22"/>
          <w:szCs w:val="22"/>
        </w:rPr>
        <w:t>minimitza</w:t>
      </w:r>
      <w:r w:rsidRPr="00762760">
        <w:rPr>
          <w:rFonts w:ascii="Arial" w:hAnsi="Arial" w:cs="Arial"/>
          <w:spacing w:val="16"/>
          <w:sz w:val="22"/>
          <w:szCs w:val="22"/>
        </w:rPr>
        <w:t xml:space="preserve"> </w:t>
      </w:r>
      <w:r w:rsidRPr="00762760">
        <w:rPr>
          <w:rFonts w:ascii="Arial" w:hAnsi="Arial" w:cs="Arial"/>
          <w:sz w:val="22"/>
          <w:szCs w:val="22"/>
        </w:rPr>
        <w:t>els</w:t>
      </w:r>
      <w:r w:rsidRPr="00762760">
        <w:rPr>
          <w:rFonts w:ascii="Arial" w:hAnsi="Arial" w:cs="Arial"/>
          <w:spacing w:val="14"/>
          <w:sz w:val="22"/>
          <w:szCs w:val="22"/>
        </w:rPr>
        <w:t xml:space="preserve"> </w:t>
      </w:r>
      <w:r w:rsidRPr="00762760">
        <w:rPr>
          <w:rFonts w:ascii="Arial" w:hAnsi="Arial" w:cs="Arial"/>
          <w:sz w:val="22"/>
          <w:szCs w:val="22"/>
        </w:rPr>
        <w:t>errors</w:t>
      </w:r>
      <w:r w:rsidRPr="00762760">
        <w:rPr>
          <w:rFonts w:ascii="Arial" w:hAnsi="Arial" w:cs="Arial"/>
          <w:spacing w:val="17"/>
          <w:sz w:val="22"/>
          <w:szCs w:val="22"/>
        </w:rPr>
        <w:t xml:space="preserve"> </w:t>
      </w:r>
      <w:r w:rsidRPr="00762760">
        <w:rPr>
          <w:rFonts w:ascii="Arial" w:hAnsi="Arial" w:cs="Arial"/>
          <w:sz w:val="22"/>
          <w:szCs w:val="22"/>
        </w:rPr>
        <w:t>de predicció</w:t>
      </w:r>
      <w:r w:rsidRPr="00762760">
        <w:rPr>
          <w:rFonts w:ascii="Arial" w:hAnsi="Arial" w:cs="Arial"/>
          <w:spacing w:val="-2"/>
          <w:sz w:val="22"/>
          <w:szCs w:val="22"/>
        </w:rPr>
        <w:t xml:space="preserve"> </w:t>
      </w:r>
      <w:r w:rsidRPr="00762760">
        <w:rPr>
          <w:rFonts w:ascii="Arial" w:hAnsi="Arial" w:cs="Arial"/>
          <w:sz w:val="22"/>
          <w:szCs w:val="22"/>
        </w:rPr>
        <w:t>de</w:t>
      </w:r>
      <w:r w:rsidRPr="00762760">
        <w:rPr>
          <w:rFonts w:ascii="Arial" w:hAnsi="Arial" w:cs="Arial"/>
          <w:spacing w:val="-2"/>
          <w:sz w:val="22"/>
          <w:szCs w:val="22"/>
        </w:rPr>
        <w:t xml:space="preserve"> </w:t>
      </w:r>
      <w:r w:rsidRPr="00762760">
        <w:rPr>
          <w:rFonts w:ascii="Arial" w:hAnsi="Arial" w:cs="Arial"/>
          <w:sz w:val="22"/>
          <w:szCs w:val="22"/>
        </w:rPr>
        <w:t>les</w:t>
      </w:r>
      <w:r w:rsidRPr="00762760">
        <w:rPr>
          <w:rFonts w:ascii="Arial" w:hAnsi="Arial" w:cs="Arial"/>
          <w:spacing w:val="-3"/>
          <w:sz w:val="22"/>
          <w:szCs w:val="22"/>
        </w:rPr>
        <w:t xml:space="preserve"> </w:t>
      </w:r>
      <w:r w:rsidRPr="00762760">
        <w:rPr>
          <w:rFonts w:ascii="Arial" w:hAnsi="Arial" w:cs="Arial"/>
          <w:sz w:val="22"/>
          <w:szCs w:val="22"/>
        </w:rPr>
        <w:lastRenderedPageBreak/>
        <w:t>previsions</w:t>
      </w:r>
      <w:r w:rsidRPr="00762760">
        <w:rPr>
          <w:rFonts w:ascii="Arial" w:hAnsi="Arial" w:cs="Arial"/>
          <w:spacing w:val="-1"/>
          <w:sz w:val="22"/>
          <w:szCs w:val="22"/>
        </w:rPr>
        <w:t xml:space="preserve"> </w:t>
      </w:r>
      <w:r w:rsidRPr="00762760">
        <w:rPr>
          <w:rFonts w:ascii="Arial" w:hAnsi="Arial" w:cs="Arial"/>
          <w:sz w:val="22"/>
          <w:szCs w:val="22"/>
        </w:rPr>
        <w:t>sota</w:t>
      </w:r>
      <w:r w:rsidRPr="00762760">
        <w:rPr>
          <w:rFonts w:ascii="Arial" w:hAnsi="Arial" w:cs="Arial"/>
          <w:spacing w:val="-3"/>
          <w:sz w:val="22"/>
          <w:szCs w:val="22"/>
        </w:rPr>
        <w:t xml:space="preserve"> </w:t>
      </w:r>
      <w:r w:rsidRPr="00762760">
        <w:rPr>
          <w:rFonts w:ascii="Arial" w:hAnsi="Arial" w:cs="Arial"/>
          <w:sz w:val="22"/>
          <w:szCs w:val="22"/>
        </w:rPr>
        <w:t>diferents</w:t>
      </w:r>
      <w:r w:rsidRPr="00762760">
        <w:rPr>
          <w:rFonts w:ascii="Arial" w:hAnsi="Arial" w:cs="Arial"/>
          <w:spacing w:val="-4"/>
          <w:sz w:val="22"/>
          <w:szCs w:val="22"/>
        </w:rPr>
        <w:t xml:space="preserve"> </w:t>
      </w:r>
      <w:r w:rsidRPr="00762760">
        <w:rPr>
          <w:rFonts w:ascii="Arial" w:hAnsi="Arial" w:cs="Arial"/>
          <w:sz w:val="22"/>
          <w:szCs w:val="22"/>
        </w:rPr>
        <w:t>horitzons</w:t>
      </w:r>
      <w:r w:rsidRPr="00762760">
        <w:rPr>
          <w:rFonts w:ascii="Arial" w:hAnsi="Arial" w:cs="Arial"/>
          <w:spacing w:val="-1"/>
          <w:sz w:val="22"/>
          <w:szCs w:val="22"/>
        </w:rPr>
        <w:t xml:space="preserve"> </w:t>
      </w:r>
      <w:r w:rsidRPr="00762760">
        <w:rPr>
          <w:rFonts w:ascii="Arial" w:hAnsi="Arial" w:cs="Arial"/>
          <w:sz w:val="22"/>
          <w:szCs w:val="22"/>
        </w:rPr>
        <w:t>(2,5</w:t>
      </w:r>
      <w:r w:rsidRPr="00762760">
        <w:rPr>
          <w:rFonts w:ascii="Arial" w:hAnsi="Arial" w:cs="Arial"/>
          <w:spacing w:val="-1"/>
          <w:sz w:val="22"/>
          <w:szCs w:val="22"/>
        </w:rPr>
        <w:t xml:space="preserve"> </w:t>
      </w:r>
      <w:r w:rsidRPr="00762760">
        <w:rPr>
          <w:rFonts w:ascii="Arial" w:hAnsi="Arial" w:cs="Arial"/>
          <w:sz w:val="22"/>
          <w:szCs w:val="22"/>
        </w:rPr>
        <w:t>punts).</w:t>
      </w:r>
    </w:p>
    <w:p w14:paraId="7624ABA8" w14:textId="77777777" w:rsidR="000B32D7" w:rsidRPr="003465B3" w:rsidRDefault="000B32D7" w:rsidP="00C50A8A">
      <w:pPr>
        <w:pStyle w:val="NormalWeb"/>
        <w:spacing w:before="0" w:after="0"/>
        <w:ind w:left="682"/>
        <w:jc w:val="both"/>
        <w:rPr>
          <w:rFonts w:ascii="Arial" w:hAnsi="Arial" w:cs="Arial"/>
          <w:sz w:val="22"/>
          <w:szCs w:val="22"/>
          <w:lang w:val="ca-ES"/>
        </w:rPr>
      </w:pPr>
    </w:p>
    <w:p w14:paraId="698BC015" w14:textId="3F6881C1" w:rsidR="000B32D7" w:rsidRPr="00240770" w:rsidRDefault="000B32D7" w:rsidP="00C50A8A">
      <w:pPr>
        <w:pStyle w:val="NormalWeb"/>
        <w:spacing w:before="0" w:after="0"/>
        <w:ind w:left="902"/>
        <w:jc w:val="both"/>
        <w:rPr>
          <w:rFonts w:ascii="Arial" w:hAnsi="Arial" w:cs="Arial"/>
          <w:sz w:val="22"/>
          <w:szCs w:val="22"/>
          <w:lang w:val="ca-ES"/>
        </w:rPr>
      </w:pPr>
      <w:r w:rsidRPr="003465B3">
        <w:rPr>
          <w:rFonts w:ascii="Arial" w:hAnsi="Arial" w:cs="Arial"/>
          <w:sz w:val="22"/>
          <w:szCs w:val="22"/>
          <w:lang w:val="ca-ES"/>
        </w:rPr>
        <w:t>Es puntuarà cadascun dels apartats per separat. S’atorgarà la màxima puntuació a la proposta que millor compleixi l’apartat corresponent. La resta de propostes seran puntuades proporcionalment al nivell d’assoliment de cada apartat.</w:t>
      </w:r>
    </w:p>
    <w:p w14:paraId="3154E5E8" w14:textId="77777777" w:rsidR="000B32D7" w:rsidRDefault="000B32D7" w:rsidP="00C50A8A">
      <w:pPr>
        <w:pStyle w:val="Textindependent2"/>
        <w:tabs>
          <w:tab w:val="num" w:pos="678"/>
        </w:tabs>
        <w:spacing w:after="0" w:line="240" w:lineRule="auto"/>
        <w:ind w:left="902"/>
        <w:jc w:val="both"/>
        <w:outlineLvl w:val="0"/>
        <w:rPr>
          <w:rFonts w:ascii="Arial" w:hAnsi="Arial" w:cs="Arial"/>
          <w:sz w:val="22"/>
          <w:szCs w:val="22"/>
        </w:rPr>
      </w:pPr>
    </w:p>
    <w:p w14:paraId="2104CDEC" w14:textId="18F0B29A" w:rsidR="000B32D7" w:rsidRPr="00A12958" w:rsidRDefault="000B32D7" w:rsidP="00C50A8A">
      <w:pPr>
        <w:pStyle w:val="Textindependent2"/>
        <w:numPr>
          <w:ilvl w:val="0"/>
          <w:numId w:val="30"/>
        </w:numPr>
        <w:tabs>
          <w:tab w:val="clear" w:pos="-194"/>
          <w:tab w:val="num" w:pos="-130"/>
          <w:tab w:val="num" w:pos="678"/>
        </w:tabs>
        <w:spacing w:after="0" w:line="240" w:lineRule="auto"/>
        <w:ind w:left="902" w:hanging="284"/>
        <w:jc w:val="both"/>
        <w:outlineLvl w:val="0"/>
        <w:rPr>
          <w:rFonts w:ascii="Arial" w:hAnsi="Arial" w:cs="Arial"/>
          <w:sz w:val="22"/>
          <w:szCs w:val="22"/>
        </w:rPr>
      </w:pPr>
      <w:r w:rsidRPr="00A12958">
        <w:rPr>
          <w:rFonts w:ascii="Arial" w:hAnsi="Arial" w:cs="Arial"/>
          <w:sz w:val="22"/>
          <w:szCs w:val="22"/>
          <w:u w:val="single"/>
        </w:rPr>
        <w:t>Qualitat de la proposta d’estudi basada en un model estocàstic d’equilibri general dinàmic</w:t>
      </w:r>
      <w:r w:rsidR="000444D5">
        <w:rPr>
          <w:rFonts w:ascii="Arial" w:hAnsi="Arial" w:cs="Arial"/>
          <w:sz w:val="22"/>
          <w:szCs w:val="22"/>
          <w:u w:val="single"/>
        </w:rPr>
        <w:t xml:space="preserve"> i altres metodologies complementàries</w:t>
      </w:r>
      <w:r w:rsidRPr="00A12958">
        <w:rPr>
          <w:rFonts w:ascii="Arial" w:hAnsi="Arial" w:cs="Arial"/>
          <w:sz w:val="22"/>
          <w:szCs w:val="22"/>
        </w:rPr>
        <w:t>: fins a 15 punts</w:t>
      </w:r>
    </w:p>
    <w:p w14:paraId="44B4CCCD" w14:textId="77777777" w:rsidR="00B7005A" w:rsidRDefault="000B32D7" w:rsidP="00B7005A">
      <w:pPr>
        <w:pStyle w:val="Textindependent"/>
        <w:spacing w:before="200"/>
        <w:ind w:left="902" w:right="133"/>
        <w:rPr>
          <w:rFonts w:cs="Arial"/>
          <w:sz w:val="22"/>
          <w:szCs w:val="22"/>
        </w:rPr>
      </w:pPr>
      <w:r w:rsidRPr="00A12958">
        <w:rPr>
          <w:rFonts w:cs="Arial"/>
          <w:sz w:val="22"/>
          <w:szCs w:val="22"/>
        </w:rPr>
        <w:t xml:space="preserve">La </w:t>
      </w:r>
      <w:proofErr w:type="spellStart"/>
      <w:r w:rsidRPr="00A12958">
        <w:rPr>
          <w:rFonts w:cs="Arial"/>
          <w:sz w:val="22"/>
          <w:szCs w:val="22"/>
        </w:rPr>
        <w:t>qualitat</w:t>
      </w:r>
      <w:proofErr w:type="spellEnd"/>
      <w:r w:rsidRPr="00A12958">
        <w:rPr>
          <w:rFonts w:cs="Arial"/>
          <w:sz w:val="22"/>
          <w:szCs w:val="22"/>
        </w:rPr>
        <w:t xml:space="preserve"> </w:t>
      </w:r>
      <w:proofErr w:type="spellStart"/>
      <w:r w:rsidRPr="00A12958">
        <w:rPr>
          <w:rFonts w:cs="Arial"/>
          <w:sz w:val="22"/>
          <w:szCs w:val="22"/>
        </w:rPr>
        <w:t>tècnica</w:t>
      </w:r>
      <w:proofErr w:type="spellEnd"/>
      <w:r w:rsidRPr="00A12958">
        <w:rPr>
          <w:rFonts w:cs="Arial"/>
          <w:sz w:val="22"/>
          <w:szCs w:val="22"/>
        </w:rPr>
        <w:t xml:space="preserve"> de la </w:t>
      </w:r>
      <w:proofErr w:type="spellStart"/>
      <w:r w:rsidRPr="00A12958">
        <w:rPr>
          <w:rFonts w:cs="Arial"/>
          <w:sz w:val="22"/>
          <w:szCs w:val="22"/>
        </w:rPr>
        <w:t>proposta</w:t>
      </w:r>
      <w:proofErr w:type="spellEnd"/>
      <w:r w:rsidRPr="00A12958">
        <w:rPr>
          <w:rFonts w:cs="Arial"/>
          <w:sz w:val="22"/>
          <w:szCs w:val="22"/>
        </w:rPr>
        <w:t xml:space="preserve"> es valora a partir de la </w:t>
      </w:r>
      <w:proofErr w:type="spellStart"/>
      <w:r w:rsidRPr="00A12958">
        <w:rPr>
          <w:rFonts w:cs="Arial"/>
          <w:sz w:val="22"/>
          <w:szCs w:val="22"/>
        </w:rPr>
        <w:t>redacció</w:t>
      </w:r>
      <w:proofErr w:type="spellEnd"/>
      <w:r w:rsidRPr="00A12958">
        <w:rPr>
          <w:rFonts w:cs="Arial"/>
          <w:sz w:val="22"/>
          <w:szCs w:val="22"/>
        </w:rPr>
        <w:t xml:space="preserve"> </w:t>
      </w:r>
      <w:proofErr w:type="spellStart"/>
      <w:r w:rsidRPr="00A12958">
        <w:rPr>
          <w:rFonts w:cs="Arial"/>
          <w:sz w:val="22"/>
          <w:szCs w:val="22"/>
        </w:rPr>
        <w:t>d’una</w:t>
      </w:r>
      <w:proofErr w:type="spellEnd"/>
      <w:r w:rsidRPr="00A12958">
        <w:rPr>
          <w:rFonts w:cs="Arial"/>
          <w:sz w:val="22"/>
          <w:szCs w:val="22"/>
        </w:rPr>
        <w:t xml:space="preserve"> </w:t>
      </w:r>
      <w:proofErr w:type="spellStart"/>
      <w:r w:rsidRPr="00A12958">
        <w:rPr>
          <w:rFonts w:cs="Arial"/>
          <w:sz w:val="22"/>
          <w:szCs w:val="22"/>
        </w:rPr>
        <w:t>memòria</w:t>
      </w:r>
      <w:proofErr w:type="spellEnd"/>
      <w:r w:rsidRPr="00A12958">
        <w:rPr>
          <w:rFonts w:cs="Arial"/>
          <w:sz w:val="22"/>
          <w:szCs w:val="22"/>
        </w:rPr>
        <w:t xml:space="preserve"> que</w:t>
      </w:r>
      <w:r w:rsidRPr="00A12958">
        <w:rPr>
          <w:rFonts w:cs="Arial"/>
          <w:spacing w:val="1"/>
          <w:sz w:val="22"/>
          <w:szCs w:val="22"/>
        </w:rPr>
        <w:t xml:space="preserve"> </w:t>
      </w:r>
      <w:r w:rsidRPr="00A12958">
        <w:rPr>
          <w:rFonts w:cs="Arial"/>
          <w:sz w:val="22"/>
          <w:szCs w:val="22"/>
        </w:rPr>
        <w:t xml:space="preserve">ha </w:t>
      </w:r>
      <w:proofErr w:type="spellStart"/>
      <w:r w:rsidRPr="00A12958">
        <w:rPr>
          <w:rFonts w:cs="Arial"/>
          <w:sz w:val="22"/>
          <w:szCs w:val="22"/>
        </w:rPr>
        <w:t>d’incloure</w:t>
      </w:r>
      <w:proofErr w:type="spellEnd"/>
      <w:r w:rsidRPr="00A12958">
        <w:rPr>
          <w:rFonts w:cs="Arial"/>
          <w:sz w:val="22"/>
          <w:szCs w:val="22"/>
        </w:rPr>
        <w:t xml:space="preserve"> la </w:t>
      </w:r>
      <w:proofErr w:type="spellStart"/>
      <w:r w:rsidRPr="00A12958">
        <w:rPr>
          <w:rFonts w:cs="Arial"/>
          <w:sz w:val="22"/>
          <w:szCs w:val="22"/>
        </w:rPr>
        <w:t>concreció</w:t>
      </w:r>
      <w:proofErr w:type="spellEnd"/>
      <w:r w:rsidRPr="00A12958">
        <w:rPr>
          <w:rFonts w:cs="Arial"/>
          <w:sz w:val="22"/>
          <w:szCs w:val="22"/>
        </w:rPr>
        <w:t xml:space="preserve"> i el </w:t>
      </w:r>
      <w:proofErr w:type="spellStart"/>
      <w:r w:rsidRPr="00A12958">
        <w:rPr>
          <w:rFonts w:cs="Arial"/>
          <w:sz w:val="22"/>
          <w:szCs w:val="22"/>
        </w:rPr>
        <w:t>desenvolupament</w:t>
      </w:r>
      <w:proofErr w:type="spellEnd"/>
      <w:r w:rsidRPr="00A12958">
        <w:rPr>
          <w:rFonts w:cs="Arial"/>
          <w:sz w:val="22"/>
          <w:szCs w:val="22"/>
        </w:rPr>
        <w:t xml:space="preserve"> </w:t>
      </w:r>
      <w:proofErr w:type="spellStart"/>
      <w:r w:rsidRPr="00A12958">
        <w:rPr>
          <w:rFonts w:cs="Arial"/>
          <w:sz w:val="22"/>
          <w:szCs w:val="22"/>
        </w:rPr>
        <w:t>d’una</w:t>
      </w:r>
      <w:proofErr w:type="spellEnd"/>
      <w:r w:rsidRPr="00A12958">
        <w:rPr>
          <w:rFonts w:cs="Arial"/>
          <w:sz w:val="22"/>
          <w:szCs w:val="22"/>
        </w:rPr>
        <w:t xml:space="preserve"> </w:t>
      </w:r>
      <w:proofErr w:type="spellStart"/>
      <w:r w:rsidRPr="00A12958">
        <w:rPr>
          <w:rFonts w:cs="Arial"/>
          <w:sz w:val="22"/>
          <w:szCs w:val="22"/>
        </w:rPr>
        <w:t>proposta</w:t>
      </w:r>
      <w:proofErr w:type="spellEnd"/>
      <w:r w:rsidRPr="00A12958">
        <w:rPr>
          <w:rFonts w:cs="Arial"/>
          <w:sz w:val="22"/>
          <w:szCs w:val="22"/>
        </w:rPr>
        <w:t xml:space="preserve"> </w:t>
      </w:r>
      <w:proofErr w:type="spellStart"/>
      <w:r w:rsidRPr="00A12958">
        <w:rPr>
          <w:rFonts w:cs="Arial"/>
          <w:sz w:val="22"/>
          <w:szCs w:val="22"/>
        </w:rPr>
        <w:t>tècnica</w:t>
      </w:r>
      <w:proofErr w:type="spellEnd"/>
      <w:r w:rsidRPr="00A12958">
        <w:rPr>
          <w:rFonts w:cs="Arial"/>
          <w:sz w:val="22"/>
          <w:szCs w:val="22"/>
        </w:rPr>
        <w:t xml:space="preserve"> presentada</w:t>
      </w:r>
      <w:r w:rsidRPr="00A12958">
        <w:rPr>
          <w:rFonts w:cs="Arial"/>
          <w:spacing w:val="1"/>
          <w:sz w:val="22"/>
          <w:szCs w:val="22"/>
        </w:rPr>
        <w:t xml:space="preserve"> </w:t>
      </w:r>
      <w:r w:rsidRPr="00A12958">
        <w:rPr>
          <w:rFonts w:cs="Arial"/>
          <w:sz w:val="22"/>
          <w:szCs w:val="22"/>
        </w:rPr>
        <w:t xml:space="preserve">per </w:t>
      </w:r>
      <w:proofErr w:type="spellStart"/>
      <w:r w:rsidRPr="00A12958">
        <w:rPr>
          <w:rFonts w:cs="Arial"/>
          <w:sz w:val="22"/>
          <w:szCs w:val="22"/>
        </w:rPr>
        <w:t>l’empresa</w:t>
      </w:r>
      <w:proofErr w:type="spellEnd"/>
      <w:r w:rsidRPr="00A12958">
        <w:rPr>
          <w:rFonts w:cs="Arial"/>
          <w:sz w:val="22"/>
          <w:szCs w:val="22"/>
        </w:rPr>
        <w:t xml:space="preserve"> licitadora i </w:t>
      </w:r>
      <w:proofErr w:type="spellStart"/>
      <w:r w:rsidRPr="00A12958">
        <w:rPr>
          <w:rFonts w:cs="Arial"/>
          <w:sz w:val="22"/>
          <w:szCs w:val="22"/>
        </w:rPr>
        <w:t>l’adequació</w:t>
      </w:r>
      <w:proofErr w:type="spellEnd"/>
      <w:r w:rsidRPr="00A12958">
        <w:rPr>
          <w:rFonts w:cs="Arial"/>
          <w:sz w:val="22"/>
          <w:szCs w:val="22"/>
        </w:rPr>
        <w:t xml:space="preserve"> </w:t>
      </w:r>
      <w:proofErr w:type="spellStart"/>
      <w:r w:rsidRPr="00A12958">
        <w:rPr>
          <w:rFonts w:cs="Arial"/>
          <w:sz w:val="22"/>
          <w:szCs w:val="22"/>
        </w:rPr>
        <w:t>als</w:t>
      </w:r>
      <w:proofErr w:type="spellEnd"/>
      <w:r w:rsidRPr="00A12958">
        <w:rPr>
          <w:rFonts w:cs="Arial"/>
          <w:sz w:val="22"/>
          <w:szCs w:val="22"/>
        </w:rPr>
        <w:t xml:space="preserve"> </w:t>
      </w:r>
      <w:proofErr w:type="spellStart"/>
      <w:r w:rsidRPr="00A12958">
        <w:rPr>
          <w:rFonts w:cs="Arial"/>
          <w:sz w:val="22"/>
          <w:szCs w:val="22"/>
        </w:rPr>
        <w:t>requisits</w:t>
      </w:r>
      <w:proofErr w:type="spellEnd"/>
      <w:r w:rsidRPr="00A12958">
        <w:rPr>
          <w:rFonts w:cs="Arial"/>
          <w:sz w:val="22"/>
          <w:szCs w:val="22"/>
        </w:rPr>
        <w:t xml:space="preserve"> </w:t>
      </w:r>
      <w:proofErr w:type="spellStart"/>
      <w:r w:rsidRPr="00A12958">
        <w:rPr>
          <w:rFonts w:cs="Arial"/>
          <w:sz w:val="22"/>
          <w:szCs w:val="22"/>
        </w:rPr>
        <w:t>tècnics</w:t>
      </w:r>
      <w:proofErr w:type="spellEnd"/>
      <w:r w:rsidRPr="00A12958">
        <w:rPr>
          <w:rFonts w:cs="Arial"/>
          <w:sz w:val="22"/>
          <w:szCs w:val="22"/>
        </w:rPr>
        <w:t xml:space="preserve"> </w:t>
      </w:r>
      <w:proofErr w:type="spellStart"/>
      <w:r w:rsidRPr="00A12958">
        <w:rPr>
          <w:rFonts w:cs="Arial"/>
          <w:sz w:val="22"/>
          <w:szCs w:val="22"/>
        </w:rPr>
        <w:t>exigits</w:t>
      </w:r>
      <w:proofErr w:type="spellEnd"/>
      <w:r w:rsidRPr="00A12958">
        <w:rPr>
          <w:rFonts w:cs="Arial"/>
          <w:sz w:val="22"/>
          <w:szCs w:val="22"/>
        </w:rPr>
        <w:t xml:space="preserve"> en el </w:t>
      </w:r>
      <w:proofErr w:type="spellStart"/>
      <w:r w:rsidRPr="00A12958">
        <w:rPr>
          <w:rFonts w:cs="Arial"/>
          <w:sz w:val="22"/>
          <w:szCs w:val="22"/>
        </w:rPr>
        <w:t>plec</w:t>
      </w:r>
      <w:proofErr w:type="spellEnd"/>
      <w:r w:rsidRPr="00A12958">
        <w:rPr>
          <w:rFonts w:cs="Arial"/>
          <w:sz w:val="22"/>
          <w:szCs w:val="22"/>
        </w:rPr>
        <w:t xml:space="preserve">. </w:t>
      </w:r>
      <w:proofErr w:type="spellStart"/>
      <w:r w:rsidRPr="00A12958">
        <w:rPr>
          <w:rFonts w:cs="Arial"/>
          <w:sz w:val="22"/>
          <w:szCs w:val="22"/>
        </w:rPr>
        <w:t>Aquesta</w:t>
      </w:r>
      <w:proofErr w:type="spellEnd"/>
      <w:r w:rsidRPr="00A12958">
        <w:rPr>
          <w:rFonts w:cs="Arial"/>
          <w:spacing w:val="1"/>
          <w:sz w:val="22"/>
          <w:szCs w:val="22"/>
        </w:rPr>
        <w:t xml:space="preserve"> </w:t>
      </w:r>
      <w:proofErr w:type="spellStart"/>
      <w:r w:rsidRPr="00A12958">
        <w:rPr>
          <w:rFonts w:cs="Arial"/>
          <w:sz w:val="22"/>
          <w:szCs w:val="22"/>
        </w:rPr>
        <w:t>proposta</w:t>
      </w:r>
      <w:proofErr w:type="spellEnd"/>
      <w:r w:rsidRPr="00A12958">
        <w:rPr>
          <w:rFonts w:cs="Arial"/>
          <w:spacing w:val="14"/>
          <w:sz w:val="22"/>
          <w:szCs w:val="22"/>
        </w:rPr>
        <w:t xml:space="preserve"> </w:t>
      </w:r>
      <w:proofErr w:type="spellStart"/>
      <w:r w:rsidR="00A12958" w:rsidRPr="00A12958">
        <w:rPr>
          <w:rFonts w:cs="Arial"/>
          <w:sz w:val="22"/>
          <w:szCs w:val="22"/>
        </w:rPr>
        <w:t>haurà</w:t>
      </w:r>
      <w:proofErr w:type="spellEnd"/>
      <w:r w:rsidR="00A12958" w:rsidRPr="00A12958">
        <w:rPr>
          <w:rFonts w:cs="Arial"/>
          <w:sz w:val="22"/>
          <w:szCs w:val="22"/>
        </w:rPr>
        <w:t xml:space="preserve"> </w:t>
      </w:r>
      <w:proofErr w:type="spellStart"/>
      <w:r w:rsidR="00A12958" w:rsidRPr="00A12958">
        <w:rPr>
          <w:rFonts w:cs="Arial"/>
          <w:sz w:val="22"/>
          <w:szCs w:val="22"/>
        </w:rPr>
        <w:t>d'incloure</w:t>
      </w:r>
      <w:proofErr w:type="spellEnd"/>
      <w:r w:rsidR="00A12958" w:rsidRPr="00A12958">
        <w:rPr>
          <w:rFonts w:cs="Arial"/>
          <w:sz w:val="22"/>
          <w:szCs w:val="22"/>
        </w:rPr>
        <w:t xml:space="preserve"> </w:t>
      </w:r>
      <w:proofErr w:type="spellStart"/>
      <w:r w:rsidR="00A12958" w:rsidRPr="00A12958">
        <w:rPr>
          <w:rFonts w:cs="Arial"/>
          <w:sz w:val="22"/>
          <w:szCs w:val="22"/>
        </w:rPr>
        <w:t>necessàriament</w:t>
      </w:r>
      <w:proofErr w:type="spellEnd"/>
      <w:r w:rsidR="00A12958" w:rsidRPr="00A12958">
        <w:rPr>
          <w:rFonts w:cs="Arial"/>
          <w:sz w:val="22"/>
          <w:szCs w:val="22"/>
        </w:rPr>
        <w:t xml:space="preserve"> una </w:t>
      </w:r>
      <w:proofErr w:type="spellStart"/>
      <w:r w:rsidR="00A12958" w:rsidRPr="00A12958">
        <w:rPr>
          <w:rFonts w:cs="Arial"/>
          <w:sz w:val="22"/>
          <w:szCs w:val="22"/>
        </w:rPr>
        <w:t>simulació</w:t>
      </w:r>
      <w:proofErr w:type="spellEnd"/>
      <w:r w:rsidR="00A12958" w:rsidRPr="00A12958">
        <w:rPr>
          <w:rFonts w:cs="Arial"/>
          <w:sz w:val="22"/>
          <w:szCs w:val="22"/>
        </w:rPr>
        <w:t xml:space="preserve"> basada en el </w:t>
      </w:r>
      <w:proofErr w:type="spellStart"/>
      <w:r w:rsidR="00A12958" w:rsidRPr="00A12958">
        <w:rPr>
          <w:rFonts w:cs="Arial"/>
          <w:sz w:val="22"/>
          <w:szCs w:val="22"/>
        </w:rPr>
        <w:t>model</w:t>
      </w:r>
      <w:proofErr w:type="spellEnd"/>
      <w:r w:rsidR="00A12958" w:rsidRPr="00A12958">
        <w:rPr>
          <w:rFonts w:cs="Arial"/>
          <w:spacing w:val="80"/>
          <w:sz w:val="22"/>
          <w:szCs w:val="22"/>
        </w:rPr>
        <w:t xml:space="preserve"> </w:t>
      </w:r>
      <w:r w:rsidR="00A12958" w:rsidRPr="00A12958">
        <w:rPr>
          <w:rFonts w:cs="Arial"/>
          <w:sz w:val="22"/>
          <w:szCs w:val="22"/>
        </w:rPr>
        <w:t xml:space="preserve">QUEST-CT, i </w:t>
      </w:r>
      <w:proofErr w:type="spellStart"/>
      <w:r w:rsidR="00A12958" w:rsidRPr="00A12958">
        <w:rPr>
          <w:rFonts w:cs="Arial"/>
          <w:sz w:val="22"/>
          <w:szCs w:val="22"/>
        </w:rPr>
        <w:t>podrà</w:t>
      </w:r>
      <w:proofErr w:type="spellEnd"/>
      <w:r w:rsidR="00A12958" w:rsidRPr="00A12958">
        <w:rPr>
          <w:rFonts w:cs="Arial"/>
          <w:sz w:val="22"/>
          <w:szCs w:val="22"/>
        </w:rPr>
        <w:t xml:space="preserve"> complementar-se </w:t>
      </w:r>
      <w:proofErr w:type="spellStart"/>
      <w:r w:rsidR="00A12958" w:rsidRPr="00A12958">
        <w:rPr>
          <w:rFonts w:cs="Arial"/>
          <w:sz w:val="22"/>
          <w:szCs w:val="22"/>
        </w:rPr>
        <w:t>amb</w:t>
      </w:r>
      <w:proofErr w:type="spellEnd"/>
      <w:r w:rsidR="00A12958" w:rsidRPr="00A12958">
        <w:rPr>
          <w:rFonts w:cs="Arial"/>
          <w:sz w:val="22"/>
          <w:szCs w:val="22"/>
        </w:rPr>
        <w:t xml:space="preserve"> </w:t>
      </w:r>
      <w:proofErr w:type="spellStart"/>
      <w:r w:rsidR="00A12958" w:rsidRPr="00A12958">
        <w:rPr>
          <w:rFonts w:cs="Arial"/>
          <w:sz w:val="22"/>
          <w:szCs w:val="22"/>
        </w:rPr>
        <w:t>altres</w:t>
      </w:r>
      <w:proofErr w:type="spellEnd"/>
      <w:r w:rsidR="00A12958" w:rsidRPr="00A12958">
        <w:rPr>
          <w:rFonts w:cs="Arial"/>
          <w:sz w:val="22"/>
          <w:szCs w:val="22"/>
        </w:rPr>
        <w:t xml:space="preserve"> </w:t>
      </w:r>
      <w:proofErr w:type="spellStart"/>
      <w:r w:rsidR="00A12958" w:rsidRPr="00A12958">
        <w:rPr>
          <w:rFonts w:cs="Arial"/>
          <w:sz w:val="22"/>
          <w:szCs w:val="22"/>
        </w:rPr>
        <w:t>metodologies</w:t>
      </w:r>
      <w:proofErr w:type="spellEnd"/>
      <w:r w:rsidR="00A12958" w:rsidRPr="00A12958">
        <w:rPr>
          <w:rFonts w:cs="Arial"/>
          <w:sz w:val="22"/>
          <w:szCs w:val="22"/>
        </w:rPr>
        <w:t xml:space="preserve">. </w:t>
      </w:r>
    </w:p>
    <w:p w14:paraId="36BF605C" w14:textId="7DA52CCE" w:rsidR="00B7005A" w:rsidRPr="00A12958" w:rsidRDefault="00A12958" w:rsidP="00B7005A">
      <w:pPr>
        <w:pStyle w:val="Textindependent"/>
        <w:spacing w:before="200"/>
        <w:ind w:left="902" w:right="133"/>
        <w:rPr>
          <w:rFonts w:cs="Arial"/>
          <w:sz w:val="22"/>
          <w:szCs w:val="22"/>
        </w:rPr>
      </w:pPr>
      <w:proofErr w:type="spellStart"/>
      <w:r w:rsidRPr="00A12958">
        <w:rPr>
          <w:rFonts w:cs="Arial"/>
          <w:sz w:val="22"/>
          <w:szCs w:val="22"/>
        </w:rPr>
        <w:t>Aquesta</w:t>
      </w:r>
      <w:proofErr w:type="spellEnd"/>
      <w:r w:rsidRPr="00A12958">
        <w:rPr>
          <w:rFonts w:cs="Arial"/>
          <w:sz w:val="22"/>
          <w:szCs w:val="22"/>
        </w:rPr>
        <w:t xml:space="preserve"> </w:t>
      </w:r>
      <w:proofErr w:type="spellStart"/>
      <w:r w:rsidRPr="00A12958">
        <w:rPr>
          <w:rFonts w:cs="Arial"/>
          <w:sz w:val="22"/>
          <w:szCs w:val="22"/>
        </w:rPr>
        <w:t>proposta</w:t>
      </w:r>
      <w:proofErr w:type="spellEnd"/>
      <w:r w:rsidRPr="00A12958">
        <w:rPr>
          <w:rFonts w:cs="Arial"/>
          <w:sz w:val="22"/>
          <w:szCs w:val="22"/>
        </w:rPr>
        <w:t xml:space="preserve"> </w:t>
      </w:r>
      <w:proofErr w:type="spellStart"/>
      <w:r w:rsidRPr="00A12958">
        <w:rPr>
          <w:rFonts w:cs="Arial"/>
          <w:sz w:val="22"/>
          <w:szCs w:val="22"/>
        </w:rPr>
        <w:t>tècnica</w:t>
      </w:r>
      <w:proofErr w:type="spellEnd"/>
      <w:r w:rsidRPr="00A12958">
        <w:rPr>
          <w:rFonts w:cs="Arial"/>
          <w:sz w:val="22"/>
          <w:szCs w:val="22"/>
        </w:rPr>
        <w:t xml:space="preserve"> </w:t>
      </w:r>
      <w:proofErr w:type="spellStart"/>
      <w:r w:rsidRPr="00A12958">
        <w:rPr>
          <w:rFonts w:cs="Arial"/>
          <w:sz w:val="22"/>
          <w:szCs w:val="22"/>
        </w:rPr>
        <w:t>pot</w:t>
      </w:r>
      <w:proofErr w:type="spellEnd"/>
      <w:r w:rsidRPr="00A12958">
        <w:rPr>
          <w:rFonts w:cs="Arial"/>
          <w:sz w:val="22"/>
          <w:szCs w:val="22"/>
        </w:rPr>
        <w:t xml:space="preserve"> abordar </w:t>
      </w:r>
      <w:proofErr w:type="spellStart"/>
      <w:r w:rsidRPr="00A12958">
        <w:rPr>
          <w:rFonts w:cs="Arial"/>
          <w:sz w:val="22"/>
          <w:szCs w:val="22"/>
        </w:rPr>
        <w:t>l’àmbit</w:t>
      </w:r>
      <w:proofErr w:type="spellEnd"/>
      <w:r w:rsidRPr="00A12958">
        <w:rPr>
          <w:rFonts w:cs="Arial"/>
          <w:sz w:val="22"/>
          <w:szCs w:val="22"/>
        </w:rPr>
        <w:t xml:space="preserve"> de la política fiscal, del sector exterior </w:t>
      </w:r>
      <w:proofErr w:type="spellStart"/>
      <w:r w:rsidRPr="00A12958">
        <w:rPr>
          <w:rFonts w:cs="Arial"/>
          <w:sz w:val="22"/>
          <w:szCs w:val="22"/>
        </w:rPr>
        <w:t>així</w:t>
      </w:r>
      <w:proofErr w:type="spellEnd"/>
      <w:r w:rsidRPr="00A12958">
        <w:rPr>
          <w:rFonts w:cs="Arial"/>
          <w:sz w:val="22"/>
          <w:szCs w:val="22"/>
        </w:rPr>
        <w:t xml:space="preserve"> </w:t>
      </w:r>
      <w:proofErr w:type="spellStart"/>
      <w:r w:rsidRPr="00A12958">
        <w:rPr>
          <w:rFonts w:cs="Arial"/>
          <w:sz w:val="22"/>
          <w:szCs w:val="22"/>
        </w:rPr>
        <w:t>com</w:t>
      </w:r>
      <w:proofErr w:type="spellEnd"/>
      <w:r w:rsidRPr="00A12958">
        <w:rPr>
          <w:rFonts w:cs="Arial"/>
          <w:sz w:val="22"/>
          <w:szCs w:val="22"/>
        </w:rPr>
        <w:t xml:space="preserve"> de les reformes </w:t>
      </w:r>
      <w:proofErr w:type="spellStart"/>
      <w:r w:rsidRPr="00A12958">
        <w:rPr>
          <w:rFonts w:cs="Arial"/>
          <w:sz w:val="22"/>
          <w:szCs w:val="22"/>
        </w:rPr>
        <w:t>estructurals</w:t>
      </w:r>
      <w:proofErr w:type="spellEnd"/>
      <w:r w:rsidRPr="00A12958">
        <w:rPr>
          <w:rFonts w:cs="Arial"/>
          <w:sz w:val="22"/>
          <w:szCs w:val="22"/>
        </w:rPr>
        <w:t xml:space="preserve">, en </w:t>
      </w:r>
      <w:proofErr w:type="spellStart"/>
      <w:r w:rsidRPr="00A12958">
        <w:rPr>
          <w:rFonts w:cs="Arial"/>
          <w:sz w:val="22"/>
          <w:szCs w:val="22"/>
        </w:rPr>
        <w:t>línia</w:t>
      </w:r>
      <w:proofErr w:type="spellEnd"/>
      <w:r w:rsidRPr="00A12958">
        <w:rPr>
          <w:rFonts w:cs="Arial"/>
          <w:sz w:val="22"/>
          <w:szCs w:val="22"/>
        </w:rPr>
        <w:t xml:space="preserve"> </w:t>
      </w:r>
      <w:proofErr w:type="spellStart"/>
      <w:r w:rsidRPr="00A12958">
        <w:rPr>
          <w:rFonts w:cs="Arial"/>
          <w:sz w:val="22"/>
          <w:szCs w:val="22"/>
        </w:rPr>
        <w:t>amb</w:t>
      </w:r>
      <w:proofErr w:type="spellEnd"/>
      <w:r w:rsidRPr="00A12958">
        <w:rPr>
          <w:rFonts w:cs="Arial"/>
          <w:sz w:val="22"/>
          <w:szCs w:val="22"/>
        </w:rPr>
        <w:t xml:space="preserve"> </w:t>
      </w:r>
      <w:proofErr w:type="spellStart"/>
      <w:r w:rsidRPr="00A12958">
        <w:rPr>
          <w:rFonts w:cs="Arial"/>
          <w:sz w:val="22"/>
          <w:szCs w:val="22"/>
        </w:rPr>
        <w:t>els</w:t>
      </w:r>
      <w:proofErr w:type="spellEnd"/>
      <w:r w:rsidRPr="00A12958">
        <w:rPr>
          <w:rFonts w:cs="Arial"/>
          <w:sz w:val="22"/>
          <w:szCs w:val="22"/>
        </w:rPr>
        <w:t xml:space="preserve"> </w:t>
      </w:r>
      <w:proofErr w:type="spellStart"/>
      <w:r w:rsidRPr="00A12958">
        <w:rPr>
          <w:rFonts w:cs="Arial"/>
          <w:sz w:val="22"/>
          <w:szCs w:val="22"/>
        </w:rPr>
        <w:t>objectius</w:t>
      </w:r>
      <w:proofErr w:type="spellEnd"/>
      <w:r w:rsidRPr="00A12958">
        <w:rPr>
          <w:rFonts w:cs="Arial"/>
          <w:sz w:val="22"/>
          <w:szCs w:val="22"/>
        </w:rPr>
        <w:t xml:space="preserve"> </w:t>
      </w:r>
      <w:proofErr w:type="spellStart"/>
      <w:r w:rsidRPr="00A12958">
        <w:rPr>
          <w:rFonts w:cs="Arial"/>
          <w:sz w:val="22"/>
          <w:szCs w:val="22"/>
        </w:rPr>
        <w:t>fixats</w:t>
      </w:r>
      <w:proofErr w:type="spellEnd"/>
      <w:r w:rsidRPr="00A12958">
        <w:rPr>
          <w:rFonts w:cs="Arial"/>
          <w:sz w:val="22"/>
          <w:szCs w:val="22"/>
        </w:rPr>
        <w:t xml:space="preserve"> al Pla de </w:t>
      </w:r>
      <w:proofErr w:type="spellStart"/>
      <w:r w:rsidRPr="00A12958">
        <w:rPr>
          <w:rFonts w:cs="Arial"/>
          <w:sz w:val="22"/>
          <w:szCs w:val="22"/>
        </w:rPr>
        <w:t>Govern</w:t>
      </w:r>
      <w:proofErr w:type="spellEnd"/>
      <w:r w:rsidRPr="00A12958">
        <w:rPr>
          <w:rFonts w:cs="Arial"/>
          <w:sz w:val="22"/>
          <w:szCs w:val="22"/>
        </w:rPr>
        <w:t xml:space="preserve"> en </w:t>
      </w:r>
      <w:proofErr w:type="spellStart"/>
      <w:r w:rsidRPr="00A12958">
        <w:rPr>
          <w:rFonts w:cs="Arial"/>
          <w:sz w:val="22"/>
          <w:szCs w:val="22"/>
        </w:rPr>
        <w:t>curs</w:t>
      </w:r>
      <w:proofErr w:type="spellEnd"/>
      <w:r w:rsidRPr="00A12958">
        <w:rPr>
          <w:rFonts w:cs="Arial"/>
          <w:sz w:val="22"/>
          <w:szCs w:val="22"/>
        </w:rPr>
        <w:t xml:space="preserve"> de la Generalitat de Catalunya. </w:t>
      </w:r>
      <w:r w:rsidR="00B7005A">
        <w:rPr>
          <w:sz w:val="22"/>
          <w:szCs w:val="22"/>
        </w:rPr>
        <w:t xml:space="preserve">La </w:t>
      </w:r>
      <w:proofErr w:type="spellStart"/>
      <w:r w:rsidR="00B7005A">
        <w:rPr>
          <w:sz w:val="22"/>
          <w:szCs w:val="22"/>
        </w:rPr>
        <w:t>proposta</w:t>
      </w:r>
      <w:proofErr w:type="spellEnd"/>
      <w:r w:rsidR="00B7005A">
        <w:rPr>
          <w:sz w:val="22"/>
          <w:szCs w:val="22"/>
        </w:rPr>
        <w:t xml:space="preserve"> </w:t>
      </w:r>
      <w:proofErr w:type="spellStart"/>
      <w:r w:rsidR="00B7005A">
        <w:rPr>
          <w:sz w:val="22"/>
          <w:szCs w:val="22"/>
        </w:rPr>
        <w:t>tècnica</w:t>
      </w:r>
      <w:proofErr w:type="spellEnd"/>
      <w:r w:rsidR="00B7005A">
        <w:rPr>
          <w:sz w:val="22"/>
          <w:szCs w:val="22"/>
        </w:rPr>
        <w:t xml:space="preserve"> presentada en fase de </w:t>
      </w:r>
      <w:proofErr w:type="spellStart"/>
      <w:r w:rsidR="00B7005A">
        <w:rPr>
          <w:sz w:val="22"/>
          <w:szCs w:val="22"/>
        </w:rPr>
        <w:t>licitació</w:t>
      </w:r>
      <w:proofErr w:type="spellEnd"/>
      <w:r w:rsidR="00B7005A">
        <w:rPr>
          <w:sz w:val="22"/>
          <w:szCs w:val="22"/>
        </w:rPr>
        <w:t xml:space="preserve"> </w:t>
      </w:r>
      <w:proofErr w:type="spellStart"/>
      <w:r w:rsidR="00B7005A">
        <w:rPr>
          <w:sz w:val="22"/>
          <w:szCs w:val="22"/>
        </w:rPr>
        <w:t>serveix</w:t>
      </w:r>
      <w:proofErr w:type="spellEnd"/>
      <w:r w:rsidR="00B7005A">
        <w:rPr>
          <w:sz w:val="22"/>
          <w:szCs w:val="22"/>
        </w:rPr>
        <w:t xml:space="preserve"> per avaluar-</w:t>
      </w:r>
      <w:proofErr w:type="spellStart"/>
      <w:r w:rsidR="00B7005A">
        <w:rPr>
          <w:sz w:val="22"/>
          <w:szCs w:val="22"/>
        </w:rPr>
        <w:t>ne</w:t>
      </w:r>
      <w:proofErr w:type="spellEnd"/>
      <w:r w:rsidR="00B7005A">
        <w:rPr>
          <w:sz w:val="22"/>
          <w:szCs w:val="22"/>
        </w:rPr>
        <w:t xml:space="preserve"> la </w:t>
      </w:r>
      <w:proofErr w:type="spellStart"/>
      <w:r w:rsidR="00B7005A">
        <w:rPr>
          <w:sz w:val="22"/>
          <w:szCs w:val="22"/>
        </w:rPr>
        <w:t>qualitat</w:t>
      </w:r>
      <w:proofErr w:type="spellEnd"/>
      <w:r w:rsidR="00B7005A">
        <w:rPr>
          <w:sz w:val="22"/>
          <w:szCs w:val="22"/>
        </w:rPr>
        <w:t xml:space="preserve">. </w:t>
      </w:r>
      <w:proofErr w:type="spellStart"/>
      <w:r w:rsidR="00B7005A">
        <w:rPr>
          <w:sz w:val="22"/>
          <w:szCs w:val="22"/>
        </w:rPr>
        <w:t>L'àmbit</w:t>
      </w:r>
      <w:proofErr w:type="spellEnd"/>
      <w:r w:rsidR="00B7005A">
        <w:rPr>
          <w:sz w:val="22"/>
          <w:szCs w:val="22"/>
        </w:rPr>
        <w:t xml:space="preserve"> </w:t>
      </w:r>
      <w:proofErr w:type="spellStart"/>
      <w:r w:rsidR="00B7005A">
        <w:rPr>
          <w:sz w:val="22"/>
          <w:szCs w:val="22"/>
        </w:rPr>
        <w:t>concret</w:t>
      </w:r>
      <w:proofErr w:type="spellEnd"/>
      <w:r w:rsidR="00B7005A">
        <w:rPr>
          <w:sz w:val="22"/>
          <w:szCs w:val="22"/>
        </w:rPr>
        <w:t xml:space="preserve"> de la </w:t>
      </w:r>
      <w:proofErr w:type="spellStart"/>
      <w:r w:rsidR="00B7005A">
        <w:rPr>
          <w:sz w:val="22"/>
          <w:szCs w:val="22"/>
        </w:rPr>
        <w:t>simulació</w:t>
      </w:r>
      <w:proofErr w:type="spellEnd"/>
      <w:r w:rsidR="00B7005A">
        <w:rPr>
          <w:sz w:val="22"/>
          <w:szCs w:val="22"/>
        </w:rPr>
        <w:t xml:space="preserve"> i </w:t>
      </w:r>
      <w:proofErr w:type="spellStart"/>
      <w:r w:rsidR="00B7005A">
        <w:rPr>
          <w:sz w:val="22"/>
          <w:szCs w:val="22"/>
        </w:rPr>
        <w:t>els</w:t>
      </w:r>
      <w:proofErr w:type="spellEnd"/>
      <w:r w:rsidR="00B7005A">
        <w:rPr>
          <w:sz w:val="22"/>
          <w:szCs w:val="22"/>
        </w:rPr>
        <w:t xml:space="preserve"> </w:t>
      </w:r>
      <w:proofErr w:type="spellStart"/>
      <w:r w:rsidR="00B7005A">
        <w:rPr>
          <w:sz w:val="22"/>
          <w:szCs w:val="22"/>
        </w:rPr>
        <w:t>escenaris</w:t>
      </w:r>
      <w:proofErr w:type="spellEnd"/>
      <w:r w:rsidR="00B7005A">
        <w:rPr>
          <w:sz w:val="22"/>
          <w:szCs w:val="22"/>
        </w:rPr>
        <w:t xml:space="preserve"> </w:t>
      </w:r>
      <w:proofErr w:type="spellStart"/>
      <w:r w:rsidR="00B7005A">
        <w:rPr>
          <w:sz w:val="22"/>
          <w:szCs w:val="22"/>
        </w:rPr>
        <w:t>específics</w:t>
      </w:r>
      <w:proofErr w:type="spellEnd"/>
      <w:r w:rsidR="00B7005A">
        <w:rPr>
          <w:sz w:val="22"/>
          <w:szCs w:val="22"/>
        </w:rPr>
        <w:t xml:space="preserve"> a </w:t>
      </w:r>
      <w:proofErr w:type="spellStart"/>
      <w:r w:rsidR="00B7005A">
        <w:rPr>
          <w:sz w:val="22"/>
          <w:szCs w:val="22"/>
        </w:rPr>
        <w:t>modelitzar</w:t>
      </w:r>
      <w:proofErr w:type="spellEnd"/>
      <w:r w:rsidR="00B7005A">
        <w:rPr>
          <w:sz w:val="22"/>
          <w:szCs w:val="22"/>
        </w:rPr>
        <w:t xml:space="preserve"> es concretaran </w:t>
      </w:r>
      <w:proofErr w:type="spellStart"/>
      <w:r w:rsidR="00B7005A">
        <w:rPr>
          <w:sz w:val="22"/>
          <w:szCs w:val="22"/>
        </w:rPr>
        <w:t>amb</w:t>
      </w:r>
      <w:proofErr w:type="spellEnd"/>
      <w:r w:rsidR="00B7005A">
        <w:rPr>
          <w:sz w:val="22"/>
          <w:szCs w:val="22"/>
        </w:rPr>
        <w:t xml:space="preserve"> la </w:t>
      </w:r>
      <w:proofErr w:type="spellStart"/>
      <w:r w:rsidR="00B7005A">
        <w:rPr>
          <w:sz w:val="22"/>
          <w:szCs w:val="22"/>
        </w:rPr>
        <w:t>direcció</w:t>
      </w:r>
      <w:proofErr w:type="spellEnd"/>
      <w:r w:rsidR="00B7005A">
        <w:rPr>
          <w:sz w:val="22"/>
          <w:szCs w:val="22"/>
        </w:rPr>
        <w:t xml:space="preserve"> general, </w:t>
      </w:r>
      <w:proofErr w:type="spellStart"/>
      <w:r w:rsidR="00B7005A">
        <w:rPr>
          <w:sz w:val="22"/>
          <w:szCs w:val="22"/>
        </w:rPr>
        <w:t>mantenint</w:t>
      </w:r>
      <w:proofErr w:type="spellEnd"/>
      <w:r w:rsidR="00B7005A">
        <w:rPr>
          <w:sz w:val="22"/>
          <w:szCs w:val="22"/>
        </w:rPr>
        <w:t xml:space="preserve"> en </w:t>
      </w:r>
      <w:proofErr w:type="spellStart"/>
      <w:r w:rsidR="00B7005A">
        <w:rPr>
          <w:sz w:val="22"/>
          <w:szCs w:val="22"/>
        </w:rPr>
        <w:t>tot</w:t>
      </w:r>
      <w:proofErr w:type="spellEnd"/>
      <w:r w:rsidR="00B7005A">
        <w:rPr>
          <w:sz w:val="22"/>
          <w:szCs w:val="22"/>
        </w:rPr>
        <w:t xml:space="preserve"> cas la </w:t>
      </w:r>
      <w:proofErr w:type="spellStart"/>
      <w:r w:rsidR="00B7005A">
        <w:rPr>
          <w:sz w:val="22"/>
          <w:szCs w:val="22"/>
        </w:rPr>
        <w:t>dedicació</w:t>
      </w:r>
      <w:proofErr w:type="spellEnd"/>
      <w:r w:rsidR="00B7005A">
        <w:rPr>
          <w:sz w:val="22"/>
          <w:szCs w:val="22"/>
        </w:rPr>
        <w:t xml:space="preserve"> de recursos </w:t>
      </w:r>
      <w:proofErr w:type="spellStart"/>
      <w:r w:rsidR="00B7005A">
        <w:rPr>
          <w:sz w:val="22"/>
          <w:szCs w:val="22"/>
        </w:rPr>
        <w:t>compromesos</w:t>
      </w:r>
      <w:proofErr w:type="spellEnd"/>
      <w:r w:rsidR="00B7005A">
        <w:rPr>
          <w:sz w:val="22"/>
          <w:szCs w:val="22"/>
        </w:rPr>
        <w:t xml:space="preserve"> per a </w:t>
      </w:r>
      <w:proofErr w:type="spellStart"/>
      <w:r w:rsidR="00B7005A">
        <w:rPr>
          <w:sz w:val="22"/>
          <w:szCs w:val="22"/>
        </w:rPr>
        <w:t>l’execució</w:t>
      </w:r>
      <w:proofErr w:type="spellEnd"/>
      <w:r w:rsidR="00B7005A">
        <w:rPr>
          <w:sz w:val="22"/>
          <w:szCs w:val="22"/>
        </w:rPr>
        <w:t xml:space="preserve"> del contracte</w:t>
      </w:r>
    </w:p>
    <w:p w14:paraId="71D58389" w14:textId="77777777" w:rsidR="00A12958" w:rsidRPr="00A12958" w:rsidRDefault="00A12958" w:rsidP="00C50A8A">
      <w:pPr>
        <w:pStyle w:val="Textindependent"/>
        <w:spacing w:before="200"/>
        <w:ind w:left="902" w:right="133"/>
        <w:rPr>
          <w:rFonts w:cs="Arial"/>
          <w:sz w:val="22"/>
          <w:szCs w:val="22"/>
        </w:rPr>
      </w:pPr>
      <w:r w:rsidRPr="00A12958">
        <w:rPr>
          <w:rFonts w:cs="Arial"/>
          <w:sz w:val="22"/>
          <w:szCs w:val="22"/>
        </w:rPr>
        <w:t xml:space="preserve">La </w:t>
      </w:r>
      <w:proofErr w:type="spellStart"/>
      <w:r w:rsidRPr="00A12958">
        <w:rPr>
          <w:rFonts w:cs="Arial"/>
          <w:sz w:val="22"/>
          <w:szCs w:val="22"/>
        </w:rPr>
        <w:t>memòria</w:t>
      </w:r>
      <w:proofErr w:type="spellEnd"/>
      <w:r w:rsidRPr="00A12958">
        <w:rPr>
          <w:rFonts w:cs="Arial"/>
          <w:sz w:val="22"/>
          <w:szCs w:val="22"/>
        </w:rPr>
        <w:t xml:space="preserve"> </w:t>
      </w:r>
      <w:proofErr w:type="spellStart"/>
      <w:r w:rsidRPr="00A12958">
        <w:rPr>
          <w:rFonts w:cs="Arial"/>
          <w:sz w:val="22"/>
          <w:szCs w:val="22"/>
        </w:rPr>
        <w:t>constarà</w:t>
      </w:r>
      <w:proofErr w:type="spellEnd"/>
      <w:r w:rsidRPr="00A12958">
        <w:rPr>
          <w:rFonts w:cs="Arial"/>
          <w:sz w:val="22"/>
          <w:szCs w:val="22"/>
        </w:rPr>
        <w:t xml:space="preserve"> </w:t>
      </w:r>
      <w:proofErr w:type="spellStart"/>
      <w:r w:rsidRPr="00A12958">
        <w:rPr>
          <w:rFonts w:cs="Arial"/>
          <w:sz w:val="22"/>
          <w:szCs w:val="22"/>
        </w:rPr>
        <w:t>d’un</w:t>
      </w:r>
      <w:proofErr w:type="spellEnd"/>
      <w:r w:rsidRPr="00A12958">
        <w:rPr>
          <w:rFonts w:cs="Arial"/>
          <w:sz w:val="22"/>
          <w:szCs w:val="22"/>
        </w:rPr>
        <w:t xml:space="preserve"> </w:t>
      </w:r>
      <w:proofErr w:type="spellStart"/>
      <w:r w:rsidRPr="00A12958">
        <w:rPr>
          <w:rFonts w:cs="Arial"/>
          <w:sz w:val="22"/>
          <w:szCs w:val="22"/>
        </w:rPr>
        <w:t>document</w:t>
      </w:r>
      <w:proofErr w:type="spellEnd"/>
      <w:r w:rsidRPr="00A12958">
        <w:rPr>
          <w:rFonts w:cs="Arial"/>
          <w:sz w:val="22"/>
          <w:szCs w:val="22"/>
        </w:rPr>
        <w:t xml:space="preserve"> en </w:t>
      </w:r>
      <w:proofErr w:type="spellStart"/>
      <w:r w:rsidRPr="00A12958">
        <w:rPr>
          <w:rFonts w:cs="Arial"/>
          <w:sz w:val="22"/>
          <w:szCs w:val="22"/>
        </w:rPr>
        <w:t>suport</w:t>
      </w:r>
      <w:proofErr w:type="spellEnd"/>
      <w:r w:rsidRPr="00A12958">
        <w:rPr>
          <w:rFonts w:cs="Arial"/>
          <w:sz w:val="22"/>
          <w:szCs w:val="22"/>
        </w:rPr>
        <w:t xml:space="preserve"> </w:t>
      </w:r>
      <w:proofErr w:type="spellStart"/>
      <w:r w:rsidRPr="00A12958">
        <w:rPr>
          <w:rFonts w:cs="Arial"/>
          <w:sz w:val="22"/>
          <w:szCs w:val="22"/>
        </w:rPr>
        <w:t>paper</w:t>
      </w:r>
      <w:proofErr w:type="spellEnd"/>
      <w:r w:rsidRPr="00A12958">
        <w:rPr>
          <w:rFonts w:cs="Arial"/>
          <w:sz w:val="22"/>
          <w:szCs w:val="22"/>
        </w:rPr>
        <w:t xml:space="preserve">, </w:t>
      </w:r>
      <w:proofErr w:type="spellStart"/>
      <w:r w:rsidRPr="00A12958">
        <w:rPr>
          <w:rFonts w:cs="Arial"/>
          <w:sz w:val="22"/>
          <w:szCs w:val="22"/>
        </w:rPr>
        <w:t>amb</w:t>
      </w:r>
      <w:proofErr w:type="spellEnd"/>
      <w:r w:rsidRPr="00A12958">
        <w:rPr>
          <w:rFonts w:cs="Arial"/>
          <w:sz w:val="22"/>
          <w:szCs w:val="22"/>
        </w:rPr>
        <w:t xml:space="preserve"> una </w:t>
      </w:r>
      <w:proofErr w:type="spellStart"/>
      <w:r w:rsidRPr="00A12958">
        <w:rPr>
          <w:rFonts w:cs="Arial"/>
          <w:sz w:val="22"/>
          <w:szCs w:val="22"/>
        </w:rPr>
        <w:t>extensió</w:t>
      </w:r>
      <w:proofErr w:type="spellEnd"/>
      <w:r w:rsidRPr="00A12958">
        <w:rPr>
          <w:rFonts w:cs="Arial"/>
          <w:sz w:val="22"/>
          <w:szCs w:val="22"/>
        </w:rPr>
        <w:t xml:space="preserve"> </w:t>
      </w:r>
      <w:proofErr w:type="spellStart"/>
      <w:r w:rsidRPr="00A12958">
        <w:rPr>
          <w:rFonts w:cs="Arial"/>
          <w:sz w:val="22"/>
          <w:szCs w:val="22"/>
        </w:rPr>
        <w:t>màxima</w:t>
      </w:r>
      <w:proofErr w:type="spellEnd"/>
      <w:r w:rsidRPr="00A12958">
        <w:rPr>
          <w:rFonts w:cs="Arial"/>
          <w:sz w:val="22"/>
          <w:szCs w:val="22"/>
        </w:rPr>
        <w:t xml:space="preserve"> de 10 </w:t>
      </w:r>
      <w:proofErr w:type="spellStart"/>
      <w:r w:rsidRPr="00A12958">
        <w:rPr>
          <w:rFonts w:cs="Arial"/>
          <w:sz w:val="22"/>
          <w:szCs w:val="22"/>
        </w:rPr>
        <w:t>pàgines</w:t>
      </w:r>
      <w:proofErr w:type="spellEnd"/>
      <w:r w:rsidRPr="00A12958">
        <w:rPr>
          <w:rFonts w:cs="Arial"/>
          <w:sz w:val="22"/>
          <w:szCs w:val="22"/>
        </w:rPr>
        <w:t xml:space="preserve"> a </w:t>
      </w:r>
      <w:proofErr w:type="spellStart"/>
      <w:r w:rsidRPr="00A12958">
        <w:rPr>
          <w:rFonts w:cs="Arial"/>
          <w:sz w:val="22"/>
          <w:szCs w:val="22"/>
        </w:rPr>
        <w:t>dues</w:t>
      </w:r>
      <w:proofErr w:type="spellEnd"/>
      <w:r w:rsidRPr="00A12958">
        <w:rPr>
          <w:rFonts w:cs="Arial"/>
          <w:sz w:val="22"/>
          <w:szCs w:val="22"/>
        </w:rPr>
        <w:t xml:space="preserve"> cares, </w:t>
      </w:r>
      <w:proofErr w:type="spellStart"/>
      <w:r w:rsidRPr="00A12958">
        <w:rPr>
          <w:rFonts w:cs="Arial"/>
          <w:sz w:val="22"/>
          <w:szCs w:val="22"/>
        </w:rPr>
        <w:t>amb</w:t>
      </w:r>
      <w:proofErr w:type="spellEnd"/>
      <w:r w:rsidRPr="00A12958">
        <w:rPr>
          <w:rFonts w:cs="Arial"/>
          <w:sz w:val="22"/>
          <w:szCs w:val="22"/>
        </w:rPr>
        <w:t xml:space="preserve"> una </w:t>
      </w:r>
      <w:proofErr w:type="spellStart"/>
      <w:r w:rsidRPr="00A12958">
        <w:rPr>
          <w:rFonts w:cs="Arial"/>
          <w:sz w:val="22"/>
          <w:szCs w:val="22"/>
        </w:rPr>
        <w:t>lletra</w:t>
      </w:r>
      <w:proofErr w:type="spellEnd"/>
      <w:r w:rsidRPr="00A12958">
        <w:rPr>
          <w:rFonts w:cs="Arial"/>
          <w:sz w:val="22"/>
          <w:szCs w:val="22"/>
        </w:rPr>
        <w:t xml:space="preserve"> Arial 11 i </w:t>
      </w:r>
      <w:proofErr w:type="spellStart"/>
      <w:r w:rsidRPr="00A12958">
        <w:rPr>
          <w:rFonts w:cs="Arial"/>
          <w:sz w:val="22"/>
          <w:szCs w:val="22"/>
        </w:rPr>
        <w:t>interlineat</w:t>
      </w:r>
      <w:proofErr w:type="spellEnd"/>
      <w:r w:rsidRPr="00A12958">
        <w:rPr>
          <w:rFonts w:cs="Arial"/>
          <w:sz w:val="22"/>
          <w:szCs w:val="22"/>
        </w:rPr>
        <w:t xml:space="preserve"> simple, numerades, i </w:t>
      </w:r>
      <w:proofErr w:type="spellStart"/>
      <w:r w:rsidRPr="00A12958">
        <w:rPr>
          <w:rFonts w:cs="Arial"/>
          <w:sz w:val="22"/>
          <w:szCs w:val="22"/>
        </w:rPr>
        <w:t>amb</w:t>
      </w:r>
      <w:proofErr w:type="spellEnd"/>
      <w:r w:rsidRPr="00A12958">
        <w:rPr>
          <w:rFonts w:cs="Arial"/>
          <w:sz w:val="22"/>
          <w:szCs w:val="22"/>
        </w:rPr>
        <w:t xml:space="preserve"> un índex del </w:t>
      </w:r>
      <w:proofErr w:type="spellStart"/>
      <w:r w:rsidRPr="00A12958">
        <w:rPr>
          <w:rFonts w:cs="Arial"/>
          <w:sz w:val="22"/>
          <w:szCs w:val="22"/>
        </w:rPr>
        <w:t>document</w:t>
      </w:r>
      <w:proofErr w:type="spellEnd"/>
      <w:r w:rsidRPr="00A12958">
        <w:rPr>
          <w:rFonts w:cs="Arial"/>
          <w:sz w:val="22"/>
          <w:szCs w:val="22"/>
        </w:rPr>
        <w:t xml:space="preserve"> </w:t>
      </w:r>
      <w:proofErr w:type="spellStart"/>
      <w:r w:rsidRPr="00A12958">
        <w:rPr>
          <w:rFonts w:cs="Arial"/>
          <w:sz w:val="22"/>
          <w:szCs w:val="22"/>
        </w:rPr>
        <w:t>amb</w:t>
      </w:r>
      <w:proofErr w:type="spellEnd"/>
      <w:r w:rsidRPr="00A12958">
        <w:rPr>
          <w:rFonts w:cs="Arial"/>
          <w:sz w:val="22"/>
          <w:szCs w:val="22"/>
        </w:rPr>
        <w:t xml:space="preserve"> </w:t>
      </w:r>
      <w:proofErr w:type="spellStart"/>
      <w:r w:rsidRPr="00A12958">
        <w:rPr>
          <w:rFonts w:cs="Arial"/>
          <w:sz w:val="22"/>
          <w:szCs w:val="22"/>
        </w:rPr>
        <w:t>indicació</w:t>
      </w:r>
      <w:proofErr w:type="spellEnd"/>
      <w:r w:rsidRPr="00A12958">
        <w:rPr>
          <w:rFonts w:cs="Arial"/>
          <w:sz w:val="22"/>
          <w:szCs w:val="22"/>
        </w:rPr>
        <w:t xml:space="preserve"> </w:t>
      </w:r>
      <w:proofErr w:type="spellStart"/>
      <w:r w:rsidRPr="00A12958">
        <w:rPr>
          <w:rFonts w:cs="Arial"/>
          <w:sz w:val="22"/>
          <w:szCs w:val="22"/>
        </w:rPr>
        <w:t>dels</w:t>
      </w:r>
      <w:proofErr w:type="spellEnd"/>
      <w:r w:rsidRPr="00A12958">
        <w:rPr>
          <w:rFonts w:cs="Arial"/>
          <w:sz w:val="22"/>
          <w:szCs w:val="22"/>
        </w:rPr>
        <w:t xml:space="preserve"> </w:t>
      </w:r>
      <w:proofErr w:type="spellStart"/>
      <w:r w:rsidRPr="00A12958">
        <w:rPr>
          <w:rFonts w:cs="Arial"/>
          <w:sz w:val="22"/>
          <w:szCs w:val="22"/>
        </w:rPr>
        <w:t>apartats</w:t>
      </w:r>
      <w:proofErr w:type="spellEnd"/>
      <w:r w:rsidRPr="00A12958">
        <w:rPr>
          <w:rFonts w:cs="Arial"/>
          <w:sz w:val="22"/>
          <w:szCs w:val="22"/>
        </w:rPr>
        <w:t xml:space="preserve"> i </w:t>
      </w:r>
      <w:proofErr w:type="spellStart"/>
      <w:r w:rsidRPr="00A12958">
        <w:rPr>
          <w:rFonts w:cs="Arial"/>
          <w:sz w:val="22"/>
          <w:szCs w:val="22"/>
        </w:rPr>
        <w:t>pàgines</w:t>
      </w:r>
      <w:proofErr w:type="spellEnd"/>
      <w:r w:rsidRPr="00A12958">
        <w:rPr>
          <w:rFonts w:cs="Arial"/>
          <w:sz w:val="22"/>
          <w:szCs w:val="22"/>
        </w:rPr>
        <w:t xml:space="preserve">. </w:t>
      </w:r>
      <w:proofErr w:type="spellStart"/>
      <w:r w:rsidRPr="00A12958">
        <w:rPr>
          <w:rFonts w:cs="Arial"/>
          <w:sz w:val="22"/>
          <w:szCs w:val="22"/>
        </w:rPr>
        <w:t>Addicionalment</w:t>
      </w:r>
      <w:proofErr w:type="spellEnd"/>
      <w:r w:rsidRPr="00A12958">
        <w:rPr>
          <w:rFonts w:cs="Arial"/>
          <w:sz w:val="22"/>
          <w:szCs w:val="22"/>
        </w:rPr>
        <w:t>,</w:t>
      </w:r>
      <w:r w:rsidRPr="00A12958">
        <w:rPr>
          <w:rFonts w:cs="Arial"/>
          <w:spacing w:val="80"/>
          <w:sz w:val="22"/>
          <w:szCs w:val="22"/>
        </w:rPr>
        <w:t xml:space="preserve"> </w:t>
      </w:r>
      <w:r w:rsidRPr="00A12958">
        <w:rPr>
          <w:rFonts w:cs="Arial"/>
          <w:sz w:val="22"/>
          <w:szCs w:val="22"/>
        </w:rPr>
        <w:t xml:space="preserve">es poden presentar </w:t>
      </w:r>
      <w:proofErr w:type="spellStart"/>
      <w:r w:rsidRPr="00A12958">
        <w:rPr>
          <w:rFonts w:cs="Arial"/>
          <w:sz w:val="22"/>
          <w:szCs w:val="22"/>
        </w:rPr>
        <w:t>evidències</w:t>
      </w:r>
      <w:proofErr w:type="spellEnd"/>
      <w:r w:rsidRPr="00A12958">
        <w:rPr>
          <w:rFonts w:cs="Arial"/>
          <w:sz w:val="22"/>
          <w:szCs w:val="22"/>
        </w:rPr>
        <w:t xml:space="preserve"> de la </w:t>
      </w:r>
      <w:proofErr w:type="spellStart"/>
      <w:r w:rsidRPr="00A12958">
        <w:rPr>
          <w:rFonts w:cs="Arial"/>
          <w:sz w:val="22"/>
          <w:szCs w:val="22"/>
        </w:rPr>
        <w:t>proposta</w:t>
      </w:r>
      <w:proofErr w:type="spellEnd"/>
      <w:r w:rsidRPr="00A12958">
        <w:rPr>
          <w:rFonts w:cs="Arial"/>
          <w:sz w:val="22"/>
          <w:szCs w:val="22"/>
        </w:rPr>
        <w:t xml:space="preserve"> en </w:t>
      </w:r>
      <w:proofErr w:type="spellStart"/>
      <w:r w:rsidRPr="00A12958">
        <w:rPr>
          <w:rFonts w:cs="Arial"/>
          <w:sz w:val="22"/>
          <w:szCs w:val="22"/>
        </w:rPr>
        <w:t>suport</w:t>
      </w:r>
      <w:proofErr w:type="spellEnd"/>
      <w:r w:rsidRPr="00A12958">
        <w:rPr>
          <w:rFonts w:cs="Arial"/>
          <w:sz w:val="22"/>
          <w:szCs w:val="22"/>
        </w:rPr>
        <w:t xml:space="preserve"> </w:t>
      </w:r>
      <w:proofErr w:type="spellStart"/>
      <w:r w:rsidRPr="00A12958">
        <w:rPr>
          <w:rFonts w:cs="Arial"/>
          <w:sz w:val="22"/>
          <w:szCs w:val="22"/>
        </w:rPr>
        <w:t>electrònic</w:t>
      </w:r>
      <w:proofErr w:type="spellEnd"/>
      <w:r w:rsidRPr="00A12958">
        <w:rPr>
          <w:rFonts w:cs="Arial"/>
          <w:sz w:val="22"/>
          <w:szCs w:val="22"/>
        </w:rPr>
        <w:t>.</w:t>
      </w:r>
    </w:p>
    <w:p w14:paraId="46CA00B8" w14:textId="279748ED" w:rsidR="00A12958" w:rsidRPr="00A12958" w:rsidRDefault="00A12958" w:rsidP="00C50A8A">
      <w:pPr>
        <w:pStyle w:val="Textindependent"/>
        <w:spacing w:before="200"/>
        <w:ind w:left="902" w:right="133"/>
        <w:rPr>
          <w:rFonts w:cs="Arial"/>
          <w:sz w:val="22"/>
          <w:szCs w:val="22"/>
        </w:rPr>
      </w:pPr>
      <w:r w:rsidRPr="00A12958">
        <w:rPr>
          <w:rFonts w:cs="Arial"/>
          <w:sz w:val="22"/>
          <w:szCs w:val="22"/>
        </w:rPr>
        <w:t>La</w:t>
      </w:r>
      <w:r w:rsidRPr="00A12958">
        <w:rPr>
          <w:rFonts w:cs="Arial"/>
          <w:spacing w:val="-5"/>
          <w:sz w:val="22"/>
          <w:szCs w:val="22"/>
        </w:rPr>
        <w:t xml:space="preserve"> </w:t>
      </w:r>
      <w:proofErr w:type="spellStart"/>
      <w:r w:rsidRPr="00A12958">
        <w:rPr>
          <w:rFonts w:cs="Arial"/>
          <w:sz w:val="22"/>
          <w:szCs w:val="22"/>
        </w:rPr>
        <w:t>valoració</w:t>
      </w:r>
      <w:proofErr w:type="spellEnd"/>
      <w:r w:rsidRPr="00A12958">
        <w:rPr>
          <w:rFonts w:cs="Arial"/>
          <w:spacing w:val="-6"/>
          <w:sz w:val="22"/>
          <w:szCs w:val="22"/>
        </w:rPr>
        <w:t xml:space="preserve"> </w:t>
      </w:r>
      <w:proofErr w:type="spellStart"/>
      <w:r w:rsidRPr="00A12958">
        <w:rPr>
          <w:rFonts w:cs="Arial"/>
          <w:sz w:val="22"/>
          <w:szCs w:val="22"/>
        </w:rPr>
        <w:t>tindrà</w:t>
      </w:r>
      <w:proofErr w:type="spellEnd"/>
      <w:r w:rsidRPr="00A12958">
        <w:rPr>
          <w:rFonts w:cs="Arial"/>
          <w:spacing w:val="-5"/>
          <w:sz w:val="22"/>
          <w:szCs w:val="22"/>
        </w:rPr>
        <w:t xml:space="preserve"> </w:t>
      </w:r>
      <w:r w:rsidRPr="00A12958">
        <w:rPr>
          <w:rFonts w:cs="Arial"/>
          <w:sz w:val="22"/>
          <w:szCs w:val="22"/>
        </w:rPr>
        <w:t>en</w:t>
      </w:r>
      <w:r w:rsidRPr="00A12958">
        <w:rPr>
          <w:rFonts w:cs="Arial"/>
          <w:spacing w:val="-6"/>
          <w:sz w:val="22"/>
          <w:szCs w:val="22"/>
        </w:rPr>
        <w:t xml:space="preserve"> </w:t>
      </w:r>
      <w:proofErr w:type="spellStart"/>
      <w:r w:rsidRPr="00A12958">
        <w:rPr>
          <w:rFonts w:cs="Arial"/>
          <w:sz w:val="22"/>
          <w:szCs w:val="22"/>
        </w:rPr>
        <w:t>compte</w:t>
      </w:r>
      <w:proofErr w:type="spellEnd"/>
      <w:r w:rsidRPr="00A12958">
        <w:rPr>
          <w:rFonts w:cs="Arial"/>
          <w:spacing w:val="-6"/>
          <w:sz w:val="22"/>
          <w:szCs w:val="22"/>
        </w:rPr>
        <w:t xml:space="preserve"> </w:t>
      </w:r>
      <w:proofErr w:type="spellStart"/>
      <w:r w:rsidRPr="00A12958">
        <w:rPr>
          <w:rFonts w:cs="Arial"/>
          <w:sz w:val="22"/>
          <w:szCs w:val="22"/>
        </w:rPr>
        <w:t>els</w:t>
      </w:r>
      <w:proofErr w:type="spellEnd"/>
      <w:r w:rsidRPr="00A12958">
        <w:rPr>
          <w:rFonts w:cs="Arial"/>
          <w:spacing w:val="-4"/>
          <w:sz w:val="22"/>
          <w:szCs w:val="22"/>
        </w:rPr>
        <w:t xml:space="preserve"> </w:t>
      </w:r>
      <w:proofErr w:type="spellStart"/>
      <w:r w:rsidRPr="00A12958">
        <w:rPr>
          <w:rFonts w:cs="Arial"/>
          <w:sz w:val="22"/>
          <w:szCs w:val="22"/>
        </w:rPr>
        <w:t>següent</w:t>
      </w:r>
      <w:proofErr w:type="spellEnd"/>
      <w:r w:rsidRPr="00A12958">
        <w:rPr>
          <w:rFonts w:cs="Arial"/>
          <w:spacing w:val="-2"/>
          <w:sz w:val="22"/>
          <w:szCs w:val="22"/>
        </w:rPr>
        <w:t xml:space="preserve"> </w:t>
      </w:r>
      <w:proofErr w:type="spellStart"/>
      <w:r w:rsidRPr="00A12958">
        <w:rPr>
          <w:rFonts w:cs="Arial"/>
          <w:spacing w:val="-2"/>
          <w:sz w:val="22"/>
          <w:szCs w:val="22"/>
        </w:rPr>
        <w:t>aspectes</w:t>
      </w:r>
      <w:proofErr w:type="spellEnd"/>
      <w:r w:rsidRPr="00A12958">
        <w:rPr>
          <w:rFonts w:cs="Arial"/>
          <w:spacing w:val="-2"/>
          <w:sz w:val="22"/>
          <w:szCs w:val="22"/>
        </w:rPr>
        <w:t>:</w:t>
      </w:r>
    </w:p>
    <w:p w14:paraId="2D906A86" w14:textId="77777777" w:rsidR="00A12958" w:rsidRPr="00A12958" w:rsidRDefault="00A12958" w:rsidP="00C50A8A">
      <w:pPr>
        <w:pStyle w:val="Pargrafdellista"/>
        <w:widowControl w:val="0"/>
        <w:numPr>
          <w:ilvl w:val="0"/>
          <w:numId w:val="36"/>
        </w:numPr>
        <w:tabs>
          <w:tab w:val="left" w:pos="1419"/>
        </w:tabs>
        <w:autoSpaceDE w:val="0"/>
        <w:autoSpaceDN w:val="0"/>
        <w:spacing w:before="200" w:line="237" w:lineRule="auto"/>
        <w:ind w:left="1402" w:right="134"/>
        <w:jc w:val="both"/>
        <w:rPr>
          <w:rFonts w:ascii="Arial" w:hAnsi="Arial" w:cs="Arial"/>
          <w:sz w:val="22"/>
          <w:szCs w:val="22"/>
        </w:rPr>
      </w:pPr>
      <w:r w:rsidRPr="00A12958">
        <w:rPr>
          <w:rFonts w:ascii="Arial" w:hAnsi="Arial" w:cs="Arial"/>
          <w:sz w:val="22"/>
          <w:szCs w:val="22"/>
        </w:rPr>
        <w:t>Rellevància i originalitat de la proposta d’estudi per a l’economia catalana (fins</w:t>
      </w:r>
      <w:r w:rsidRPr="00A12958">
        <w:rPr>
          <w:rFonts w:ascii="Arial" w:hAnsi="Arial" w:cs="Arial"/>
          <w:spacing w:val="40"/>
          <w:sz w:val="22"/>
          <w:szCs w:val="22"/>
        </w:rPr>
        <w:t xml:space="preserve"> </w:t>
      </w:r>
      <w:r w:rsidRPr="00A12958">
        <w:rPr>
          <w:rFonts w:ascii="Arial" w:hAnsi="Arial" w:cs="Arial"/>
          <w:sz w:val="22"/>
          <w:szCs w:val="22"/>
        </w:rPr>
        <w:t>a 3 punts).</w:t>
      </w:r>
    </w:p>
    <w:p w14:paraId="3D31AC67" w14:textId="77777777" w:rsidR="00A12958" w:rsidRPr="00A12958" w:rsidRDefault="00A12958" w:rsidP="00C50A8A">
      <w:pPr>
        <w:pStyle w:val="Pargrafdellista"/>
        <w:widowControl w:val="0"/>
        <w:numPr>
          <w:ilvl w:val="0"/>
          <w:numId w:val="36"/>
        </w:numPr>
        <w:tabs>
          <w:tab w:val="left" w:pos="1419"/>
        </w:tabs>
        <w:autoSpaceDE w:val="0"/>
        <w:autoSpaceDN w:val="0"/>
        <w:spacing w:before="200" w:line="237" w:lineRule="auto"/>
        <w:ind w:left="1402" w:right="134"/>
        <w:jc w:val="both"/>
        <w:rPr>
          <w:rFonts w:ascii="Arial" w:hAnsi="Arial" w:cs="Arial"/>
          <w:sz w:val="22"/>
          <w:szCs w:val="22"/>
        </w:rPr>
      </w:pPr>
      <w:r w:rsidRPr="00A12958">
        <w:rPr>
          <w:rFonts w:ascii="Arial" w:hAnsi="Arial" w:cs="Arial"/>
          <w:sz w:val="22"/>
          <w:szCs w:val="22"/>
        </w:rPr>
        <w:t>Descripció de les principals adaptacions al model d’equilibri general Quest-CT que requereix la simulació. Aquesta descripció també contindrà una explicació dels mecanismes a través dels quals es pretén capturar l’objecte d’anàlisi (és a dir, els impactes sobre el canal comercial, pressupostari, ...) (fins a 8 punts).</w:t>
      </w:r>
    </w:p>
    <w:p w14:paraId="0EF804FF" w14:textId="067E7A97" w:rsidR="00A12958" w:rsidRPr="00A12958" w:rsidRDefault="00A12958" w:rsidP="00C50A8A">
      <w:pPr>
        <w:pStyle w:val="Pargrafdellista"/>
        <w:widowControl w:val="0"/>
        <w:numPr>
          <w:ilvl w:val="0"/>
          <w:numId w:val="36"/>
        </w:numPr>
        <w:tabs>
          <w:tab w:val="left" w:pos="1419"/>
        </w:tabs>
        <w:autoSpaceDE w:val="0"/>
        <w:autoSpaceDN w:val="0"/>
        <w:spacing w:before="200" w:line="237" w:lineRule="auto"/>
        <w:ind w:left="1402" w:right="134"/>
        <w:jc w:val="both"/>
        <w:rPr>
          <w:rFonts w:ascii="Arial" w:hAnsi="Arial" w:cs="Arial"/>
          <w:sz w:val="22"/>
          <w:szCs w:val="22"/>
        </w:rPr>
      </w:pPr>
      <w:r w:rsidRPr="00A12958">
        <w:rPr>
          <w:rFonts w:ascii="Arial" w:hAnsi="Arial" w:cs="Arial"/>
          <w:sz w:val="22"/>
          <w:szCs w:val="22"/>
        </w:rPr>
        <w:t xml:space="preserve">Incorporació de metodologies complementàries (fins a 4 punts): Es valorarà positivament la proposta d'utilitzar metodologies addicionals (input-output/SAM, models </w:t>
      </w:r>
      <w:proofErr w:type="spellStart"/>
      <w:r w:rsidRPr="00A12958">
        <w:rPr>
          <w:rFonts w:ascii="Arial" w:hAnsi="Arial" w:cs="Arial"/>
          <w:sz w:val="22"/>
          <w:szCs w:val="22"/>
        </w:rPr>
        <w:t>economètrics</w:t>
      </w:r>
      <w:proofErr w:type="spellEnd"/>
      <w:r w:rsidRPr="00A12958">
        <w:rPr>
          <w:rFonts w:ascii="Arial" w:hAnsi="Arial" w:cs="Arial"/>
          <w:sz w:val="22"/>
          <w:szCs w:val="22"/>
        </w:rPr>
        <w:t xml:space="preserve"> estructurals) que complementin l'anàlisi del model QUEST-CT, justificant la seva idoneïtat i el valor afegit que aporten a l'anàlisi.</w:t>
      </w:r>
    </w:p>
    <w:p w14:paraId="5BE46C1F" w14:textId="77777777" w:rsidR="00A12958" w:rsidRPr="00A12958" w:rsidRDefault="00A12958" w:rsidP="00C50A8A">
      <w:pPr>
        <w:pStyle w:val="Textindependent"/>
        <w:spacing w:before="250"/>
        <w:ind w:left="682" w:right="137"/>
        <w:rPr>
          <w:rFonts w:cs="Arial"/>
          <w:sz w:val="22"/>
          <w:szCs w:val="22"/>
        </w:rPr>
      </w:pPr>
      <w:r w:rsidRPr="00A12958">
        <w:rPr>
          <w:rFonts w:cs="Arial"/>
          <w:sz w:val="22"/>
          <w:szCs w:val="22"/>
        </w:rPr>
        <w:t xml:space="preserve">Es </w:t>
      </w:r>
      <w:proofErr w:type="spellStart"/>
      <w:r w:rsidRPr="00A12958">
        <w:rPr>
          <w:rFonts w:cs="Arial"/>
          <w:sz w:val="22"/>
          <w:szCs w:val="22"/>
        </w:rPr>
        <w:t>puntuarà</w:t>
      </w:r>
      <w:proofErr w:type="spellEnd"/>
      <w:r w:rsidRPr="00A12958">
        <w:rPr>
          <w:rFonts w:cs="Arial"/>
          <w:spacing w:val="-1"/>
          <w:sz w:val="22"/>
          <w:szCs w:val="22"/>
        </w:rPr>
        <w:t xml:space="preserve"> </w:t>
      </w:r>
      <w:proofErr w:type="spellStart"/>
      <w:r w:rsidRPr="00A12958">
        <w:rPr>
          <w:rFonts w:cs="Arial"/>
          <w:sz w:val="22"/>
          <w:szCs w:val="22"/>
        </w:rPr>
        <w:t>cadascun</w:t>
      </w:r>
      <w:proofErr w:type="spellEnd"/>
      <w:r w:rsidRPr="00A12958">
        <w:rPr>
          <w:rFonts w:cs="Arial"/>
          <w:spacing w:val="-1"/>
          <w:sz w:val="22"/>
          <w:szCs w:val="22"/>
        </w:rPr>
        <w:t xml:space="preserve"> </w:t>
      </w:r>
      <w:proofErr w:type="spellStart"/>
      <w:r w:rsidRPr="00A12958">
        <w:rPr>
          <w:rFonts w:cs="Arial"/>
          <w:sz w:val="22"/>
          <w:szCs w:val="22"/>
        </w:rPr>
        <w:t>dels</w:t>
      </w:r>
      <w:proofErr w:type="spellEnd"/>
      <w:r w:rsidRPr="00A12958">
        <w:rPr>
          <w:rFonts w:cs="Arial"/>
          <w:sz w:val="22"/>
          <w:szCs w:val="22"/>
        </w:rPr>
        <w:t xml:space="preserve"> </w:t>
      </w:r>
      <w:proofErr w:type="spellStart"/>
      <w:r w:rsidRPr="00A12958">
        <w:rPr>
          <w:rFonts w:cs="Arial"/>
          <w:sz w:val="22"/>
          <w:szCs w:val="22"/>
        </w:rPr>
        <w:t>apartats</w:t>
      </w:r>
      <w:proofErr w:type="spellEnd"/>
      <w:r w:rsidRPr="00A12958">
        <w:rPr>
          <w:rFonts w:cs="Arial"/>
          <w:sz w:val="22"/>
          <w:szCs w:val="22"/>
        </w:rPr>
        <w:t xml:space="preserve"> per </w:t>
      </w:r>
      <w:proofErr w:type="spellStart"/>
      <w:r w:rsidRPr="00A12958">
        <w:rPr>
          <w:rFonts w:cs="Arial"/>
          <w:sz w:val="22"/>
          <w:szCs w:val="22"/>
        </w:rPr>
        <w:t>separat</w:t>
      </w:r>
      <w:proofErr w:type="spellEnd"/>
      <w:r w:rsidRPr="00A12958">
        <w:rPr>
          <w:rFonts w:cs="Arial"/>
          <w:sz w:val="22"/>
          <w:szCs w:val="22"/>
        </w:rPr>
        <w:t xml:space="preserve">. </w:t>
      </w:r>
      <w:proofErr w:type="spellStart"/>
      <w:r w:rsidRPr="00A12958">
        <w:rPr>
          <w:rFonts w:cs="Arial"/>
          <w:sz w:val="22"/>
          <w:szCs w:val="22"/>
        </w:rPr>
        <w:t>S’atorgarà</w:t>
      </w:r>
      <w:proofErr w:type="spellEnd"/>
      <w:r w:rsidRPr="00A12958">
        <w:rPr>
          <w:rFonts w:cs="Arial"/>
          <w:spacing w:val="-1"/>
          <w:sz w:val="22"/>
          <w:szCs w:val="22"/>
        </w:rPr>
        <w:t xml:space="preserve"> </w:t>
      </w:r>
      <w:r w:rsidRPr="00A12958">
        <w:rPr>
          <w:rFonts w:cs="Arial"/>
          <w:sz w:val="22"/>
          <w:szCs w:val="22"/>
        </w:rPr>
        <w:t xml:space="preserve">la </w:t>
      </w:r>
      <w:proofErr w:type="spellStart"/>
      <w:r w:rsidRPr="00A12958">
        <w:rPr>
          <w:rFonts w:cs="Arial"/>
          <w:sz w:val="22"/>
          <w:szCs w:val="22"/>
        </w:rPr>
        <w:t>màxima</w:t>
      </w:r>
      <w:proofErr w:type="spellEnd"/>
      <w:r w:rsidRPr="00A12958">
        <w:rPr>
          <w:rFonts w:cs="Arial"/>
          <w:sz w:val="22"/>
          <w:szCs w:val="22"/>
        </w:rPr>
        <w:t xml:space="preserve"> </w:t>
      </w:r>
      <w:proofErr w:type="spellStart"/>
      <w:r w:rsidRPr="00A12958">
        <w:rPr>
          <w:rFonts w:cs="Arial"/>
          <w:sz w:val="22"/>
          <w:szCs w:val="22"/>
        </w:rPr>
        <w:t>puntuació</w:t>
      </w:r>
      <w:proofErr w:type="spellEnd"/>
      <w:r w:rsidRPr="00A12958">
        <w:rPr>
          <w:rFonts w:cs="Arial"/>
          <w:sz w:val="22"/>
          <w:szCs w:val="22"/>
        </w:rPr>
        <w:t xml:space="preserve"> a</w:t>
      </w:r>
      <w:r w:rsidRPr="00A12958">
        <w:rPr>
          <w:rFonts w:cs="Arial"/>
          <w:spacing w:val="-1"/>
          <w:sz w:val="22"/>
          <w:szCs w:val="22"/>
        </w:rPr>
        <w:t xml:space="preserve"> </w:t>
      </w:r>
      <w:r w:rsidRPr="00A12958">
        <w:rPr>
          <w:rFonts w:cs="Arial"/>
          <w:sz w:val="22"/>
          <w:szCs w:val="22"/>
        </w:rPr>
        <w:t xml:space="preserve">la </w:t>
      </w:r>
      <w:proofErr w:type="spellStart"/>
      <w:r w:rsidRPr="00A12958">
        <w:rPr>
          <w:rFonts w:cs="Arial"/>
          <w:sz w:val="22"/>
          <w:szCs w:val="22"/>
        </w:rPr>
        <w:t>proposta</w:t>
      </w:r>
      <w:proofErr w:type="spellEnd"/>
      <w:r w:rsidRPr="00A12958">
        <w:rPr>
          <w:rFonts w:cs="Arial"/>
          <w:sz w:val="22"/>
          <w:szCs w:val="22"/>
        </w:rPr>
        <w:t xml:space="preserve"> que </w:t>
      </w:r>
      <w:proofErr w:type="spellStart"/>
      <w:r w:rsidRPr="00A12958">
        <w:rPr>
          <w:rFonts w:cs="Arial"/>
          <w:sz w:val="22"/>
          <w:szCs w:val="22"/>
        </w:rPr>
        <w:t>millor</w:t>
      </w:r>
      <w:proofErr w:type="spellEnd"/>
      <w:r w:rsidRPr="00A12958">
        <w:rPr>
          <w:rFonts w:cs="Arial"/>
          <w:sz w:val="22"/>
          <w:szCs w:val="22"/>
        </w:rPr>
        <w:t xml:space="preserve"> </w:t>
      </w:r>
      <w:proofErr w:type="spellStart"/>
      <w:r w:rsidRPr="00A12958">
        <w:rPr>
          <w:rFonts w:cs="Arial"/>
          <w:sz w:val="22"/>
          <w:szCs w:val="22"/>
        </w:rPr>
        <w:t>compleixi</w:t>
      </w:r>
      <w:proofErr w:type="spellEnd"/>
      <w:r w:rsidRPr="00A12958">
        <w:rPr>
          <w:rFonts w:cs="Arial"/>
          <w:sz w:val="22"/>
          <w:szCs w:val="22"/>
        </w:rPr>
        <w:t xml:space="preserve"> </w:t>
      </w:r>
      <w:proofErr w:type="spellStart"/>
      <w:r w:rsidRPr="00A12958">
        <w:rPr>
          <w:rFonts w:cs="Arial"/>
          <w:sz w:val="22"/>
          <w:szCs w:val="22"/>
        </w:rPr>
        <w:t>l’apartat</w:t>
      </w:r>
      <w:proofErr w:type="spellEnd"/>
      <w:r w:rsidRPr="00A12958">
        <w:rPr>
          <w:rFonts w:cs="Arial"/>
          <w:sz w:val="22"/>
          <w:szCs w:val="22"/>
        </w:rPr>
        <w:t xml:space="preserve"> </w:t>
      </w:r>
      <w:proofErr w:type="spellStart"/>
      <w:r w:rsidRPr="00A12958">
        <w:rPr>
          <w:rFonts w:cs="Arial"/>
          <w:sz w:val="22"/>
          <w:szCs w:val="22"/>
        </w:rPr>
        <w:t>corresponent</w:t>
      </w:r>
      <w:proofErr w:type="spellEnd"/>
      <w:r w:rsidRPr="00A12958">
        <w:rPr>
          <w:rFonts w:cs="Arial"/>
          <w:sz w:val="22"/>
          <w:szCs w:val="22"/>
        </w:rPr>
        <w:t xml:space="preserve">. La resta de </w:t>
      </w:r>
      <w:proofErr w:type="spellStart"/>
      <w:r w:rsidRPr="00A12958">
        <w:rPr>
          <w:rFonts w:cs="Arial"/>
          <w:sz w:val="22"/>
          <w:szCs w:val="22"/>
        </w:rPr>
        <w:t>propostes</w:t>
      </w:r>
      <w:proofErr w:type="spellEnd"/>
      <w:r w:rsidRPr="00A12958">
        <w:rPr>
          <w:rFonts w:cs="Arial"/>
          <w:sz w:val="22"/>
          <w:szCs w:val="22"/>
        </w:rPr>
        <w:t xml:space="preserve"> </w:t>
      </w:r>
      <w:proofErr w:type="spellStart"/>
      <w:r w:rsidRPr="00A12958">
        <w:rPr>
          <w:rFonts w:cs="Arial"/>
          <w:sz w:val="22"/>
          <w:szCs w:val="22"/>
        </w:rPr>
        <w:t>seran</w:t>
      </w:r>
      <w:proofErr w:type="spellEnd"/>
      <w:r w:rsidRPr="00A12958">
        <w:rPr>
          <w:rFonts w:cs="Arial"/>
          <w:sz w:val="22"/>
          <w:szCs w:val="22"/>
        </w:rPr>
        <w:t xml:space="preserve"> puntuades </w:t>
      </w:r>
      <w:proofErr w:type="spellStart"/>
      <w:r w:rsidRPr="00A12958">
        <w:rPr>
          <w:rFonts w:cs="Arial"/>
          <w:sz w:val="22"/>
          <w:szCs w:val="22"/>
        </w:rPr>
        <w:t>proporcionalment</w:t>
      </w:r>
      <w:proofErr w:type="spellEnd"/>
      <w:r w:rsidRPr="00A12958">
        <w:rPr>
          <w:rFonts w:cs="Arial"/>
          <w:sz w:val="22"/>
          <w:szCs w:val="22"/>
        </w:rPr>
        <w:t xml:space="preserve"> al </w:t>
      </w:r>
      <w:proofErr w:type="spellStart"/>
      <w:r w:rsidRPr="00A12958">
        <w:rPr>
          <w:rFonts w:cs="Arial"/>
          <w:sz w:val="22"/>
          <w:szCs w:val="22"/>
        </w:rPr>
        <w:t>nivell</w:t>
      </w:r>
      <w:proofErr w:type="spellEnd"/>
      <w:r w:rsidRPr="00A12958">
        <w:rPr>
          <w:rFonts w:cs="Arial"/>
          <w:sz w:val="22"/>
          <w:szCs w:val="22"/>
        </w:rPr>
        <w:t xml:space="preserve"> </w:t>
      </w:r>
      <w:proofErr w:type="spellStart"/>
      <w:r w:rsidRPr="00A12958">
        <w:rPr>
          <w:rFonts w:cs="Arial"/>
          <w:sz w:val="22"/>
          <w:szCs w:val="22"/>
        </w:rPr>
        <w:t>d’assoliment</w:t>
      </w:r>
      <w:proofErr w:type="spellEnd"/>
      <w:r w:rsidRPr="00A12958">
        <w:rPr>
          <w:rFonts w:cs="Arial"/>
          <w:sz w:val="22"/>
          <w:szCs w:val="22"/>
        </w:rPr>
        <w:t xml:space="preserve"> de cada </w:t>
      </w:r>
      <w:proofErr w:type="spellStart"/>
      <w:r w:rsidRPr="00A12958">
        <w:rPr>
          <w:rFonts w:cs="Arial"/>
          <w:sz w:val="22"/>
          <w:szCs w:val="22"/>
        </w:rPr>
        <w:t>apartat</w:t>
      </w:r>
      <w:proofErr w:type="spellEnd"/>
      <w:r w:rsidRPr="00A12958">
        <w:rPr>
          <w:rFonts w:cs="Arial"/>
          <w:sz w:val="22"/>
          <w:szCs w:val="22"/>
        </w:rPr>
        <w:t>.</w:t>
      </w:r>
    </w:p>
    <w:p w14:paraId="60CAACEB" w14:textId="6514D805" w:rsidR="000B32D7" w:rsidRDefault="000B32D7" w:rsidP="00C50A8A">
      <w:pPr>
        <w:pStyle w:val="Textindependent"/>
        <w:spacing w:before="199"/>
        <w:ind w:left="902" w:right="125"/>
        <w:rPr>
          <w:rFonts w:cs="Arial"/>
          <w:sz w:val="22"/>
          <w:szCs w:val="22"/>
        </w:rPr>
      </w:pPr>
    </w:p>
    <w:p w14:paraId="09D66FA1" w14:textId="77777777" w:rsidR="00720DD0" w:rsidRDefault="00720DD0" w:rsidP="00C50A8A">
      <w:pPr>
        <w:pStyle w:val="Textindependent"/>
        <w:spacing w:before="199"/>
        <w:ind w:left="902" w:right="125"/>
        <w:rPr>
          <w:rFonts w:cs="Arial"/>
          <w:sz w:val="22"/>
          <w:szCs w:val="22"/>
        </w:rPr>
      </w:pPr>
    </w:p>
    <w:p w14:paraId="4848EE02" w14:textId="77777777" w:rsidR="00720DD0" w:rsidRPr="00A12958" w:rsidRDefault="00720DD0" w:rsidP="00C50A8A">
      <w:pPr>
        <w:pStyle w:val="Textindependent"/>
        <w:spacing w:before="199"/>
        <w:ind w:left="902" w:right="125"/>
        <w:rPr>
          <w:rFonts w:cs="Arial"/>
          <w:sz w:val="22"/>
          <w:szCs w:val="22"/>
        </w:rPr>
      </w:pPr>
    </w:p>
    <w:p w14:paraId="5A58A616" w14:textId="08BDD77A" w:rsidR="000B32D7" w:rsidRPr="00A12958" w:rsidRDefault="000B32D7" w:rsidP="00C50A8A">
      <w:pPr>
        <w:pStyle w:val="Textindependent2"/>
        <w:numPr>
          <w:ilvl w:val="0"/>
          <w:numId w:val="30"/>
        </w:numPr>
        <w:tabs>
          <w:tab w:val="clear" w:pos="-194"/>
          <w:tab w:val="num" w:pos="-130"/>
          <w:tab w:val="num" w:pos="678"/>
        </w:tabs>
        <w:spacing w:after="0" w:line="240" w:lineRule="auto"/>
        <w:ind w:left="903" w:hanging="284"/>
        <w:jc w:val="both"/>
        <w:outlineLvl w:val="0"/>
        <w:rPr>
          <w:rFonts w:ascii="Arial" w:hAnsi="Arial" w:cs="Arial"/>
          <w:sz w:val="22"/>
          <w:szCs w:val="22"/>
        </w:rPr>
      </w:pPr>
      <w:r w:rsidRPr="00A12958">
        <w:rPr>
          <w:rFonts w:ascii="Arial" w:hAnsi="Arial" w:cs="Arial"/>
          <w:sz w:val="22"/>
          <w:szCs w:val="22"/>
          <w:u w:val="single"/>
        </w:rPr>
        <w:lastRenderedPageBreak/>
        <w:t xml:space="preserve">Qualitat de la proposta de formació </w:t>
      </w:r>
      <w:r w:rsidR="009053E7" w:rsidRPr="009053E7">
        <w:rPr>
          <w:rFonts w:ascii="Arial" w:hAnsi="Arial" w:cs="Arial"/>
          <w:sz w:val="22"/>
          <w:szCs w:val="22"/>
          <w:u w:val="single"/>
        </w:rPr>
        <w:t xml:space="preserve">per al perfeccionament de l’anàlisi econòmica i/o </w:t>
      </w:r>
      <w:proofErr w:type="spellStart"/>
      <w:r w:rsidR="009053E7" w:rsidRPr="009053E7">
        <w:rPr>
          <w:rFonts w:ascii="Arial" w:hAnsi="Arial" w:cs="Arial"/>
          <w:sz w:val="22"/>
          <w:szCs w:val="22"/>
          <w:u w:val="single"/>
        </w:rPr>
        <w:t>economètrica</w:t>
      </w:r>
      <w:proofErr w:type="spellEnd"/>
      <w:r w:rsidRPr="00A12958">
        <w:rPr>
          <w:rFonts w:ascii="Arial" w:hAnsi="Arial" w:cs="Arial"/>
          <w:sz w:val="22"/>
          <w:szCs w:val="22"/>
        </w:rPr>
        <w:t>: fins a 10 punts</w:t>
      </w:r>
    </w:p>
    <w:p w14:paraId="15E8775B" w14:textId="77777777" w:rsidR="000B32D7" w:rsidRPr="00A12958" w:rsidRDefault="000B32D7" w:rsidP="00C50A8A">
      <w:pPr>
        <w:pStyle w:val="Textindependent2"/>
        <w:tabs>
          <w:tab w:val="num" w:pos="678"/>
        </w:tabs>
        <w:spacing w:after="0" w:line="240" w:lineRule="auto"/>
        <w:ind w:left="903"/>
        <w:jc w:val="both"/>
        <w:outlineLvl w:val="0"/>
        <w:rPr>
          <w:rFonts w:ascii="Arial" w:hAnsi="Arial" w:cs="Arial"/>
          <w:sz w:val="22"/>
          <w:szCs w:val="22"/>
        </w:rPr>
      </w:pPr>
    </w:p>
    <w:p w14:paraId="5ACFF270" w14:textId="77777777" w:rsidR="00720DD0" w:rsidRDefault="00720DD0" w:rsidP="00720DD0">
      <w:pPr>
        <w:pStyle w:val="Default"/>
        <w:ind w:left="903"/>
        <w:jc w:val="both"/>
        <w:rPr>
          <w:sz w:val="22"/>
          <w:szCs w:val="22"/>
        </w:rPr>
      </w:pPr>
      <w:r>
        <w:rPr>
          <w:sz w:val="22"/>
          <w:szCs w:val="22"/>
        </w:rPr>
        <w:t xml:space="preserve">La qualitat tècnica de la proposta es valora a partir de la redacció d’una memòria que ha d’incloure la concreció i el desenvolupament d’una proposta tècnica presentada per l’empresa licitadora i l’adequació als requisits tècnics exigits en el plec. Aquesta proposta tècnica pot abordar àmbits com models </w:t>
      </w:r>
      <w:proofErr w:type="spellStart"/>
      <w:r>
        <w:rPr>
          <w:sz w:val="22"/>
          <w:szCs w:val="22"/>
        </w:rPr>
        <w:t>macroeconomètrics</w:t>
      </w:r>
      <w:proofErr w:type="spellEnd"/>
      <w:r>
        <w:rPr>
          <w:sz w:val="22"/>
          <w:szCs w:val="22"/>
        </w:rPr>
        <w:t xml:space="preserve">, models basats en </w:t>
      </w:r>
      <w:proofErr w:type="spellStart"/>
      <w:r>
        <w:rPr>
          <w:sz w:val="22"/>
          <w:szCs w:val="22"/>
        </w:rPr>
        <w:t>microdades</w:t>
      </w:r>
      <w:proofErr w:type="spellEnd"/>
      <w:r>
        <w:rPr>
          <w:sz w:val="22"/>
          <w:szCs w:val="22"/>
        </w:rPr>
        <w:t xml:space="preserve">, aplicacions del marc input output, simulacions, entre altres. </w:t>
      </w:r>
    </w:p>
    <w:p w14:paraId="14809FBE" w14:textId="77777777" w:rsidR="00720DD0" w:rsidRDefault="00720DD0" w:rsidP="00720DD0">
      <w:pPr>
        <w:pStyle w:val="Default"/>
        <w:ind w:left="903"/>
        <w:jc w:val="both"/>
        <w:rPr>
          <w:sz w:val="22"/>
          <w:szCs w:val="22"/>
        </w:rPr>
      </w:pPr>
    </w:p>
    <w:p w14:paraId="48F0B127" w14:textId="77777777" w:rsidR="00720DD0" w:rsidRDefault="00720DD0" w:rsidP="00720DD0">
      <w:pPr>
        <w:pStyle w:val="Default"/>
        <w:ind w:left="903"/>
        <w:jc w:val="both"/>
        <w:rPr>
          <w:sz w:val="22"/>
          <w:szCs w:val="22"/>
        </w:rPr>
      </w:pPr>
      <w:r>
        <w:rPr>
          <w:sz w:val="22"/>
          <w:szCs w:val="22"/>
        </w:rPr>
        <w:t>La proposta tècnica presentada en fase de licitació serveix per avaluar-ne la qualitat. L'àmbit concret de la formació es concretarà amb la direcció general, mantenint en tot cas la dedicació de recursos compromesos per a l’execució del contracte.</w:t>
      </w:r>
    </w:p>
    <w:p w14:paraId="76948ED9" w14:textId="257D09E1" w:rsidR="00720DD0" w:rsidRDefault="00720DD0" w:rsidP="00720DD0">
      <w:pPr>
        <w:pStyle w:val="Default"/>
        <w:ind w:left="903"/>
        <w:jc w:val="both"/>
        <w:rPr>
          <w:sz w:val="22"/>
          <w:szCs w:val="22"/>
        </w:rPr>
      </w:pPr>
      <w:r>
        <w:rPr>
          <w:sz w:val="22"/>
          <w:szCs w:val="22"/>
        </w:rPr>
        <w:t xml:space="preserve"> </w:t>
      </w:r>
    </w:p>
    <w:p w14:paraId="3C3904B5" w14:textId="77777777" w:rsidR="00720DD0" w:rsidRDefault="00720DD0" w:rsidP="00720DD0">
      <w:pPr>
        <w:pStyle w:val="Default"/>
        <w:ind w:left="903"/>
        <w:jc w:val="both"/>
        <w:rPr>
          <w:sz w:val="22"/>
          <w:szCs w:val="22"/>
        </w:rPr>
      </w:pPr>
      <w:r>
        <w:rPr>
          <w:sz w:val="22"/>
          <w:szCs w:val="22"/>
        </w:rPr>
        <w:t xml:space="preserve">La memòria constarà d’un document en suport paper, amb una extensió màxima de 5 pàgines a dues cares, amb una lletra </w:t>
      </w:r>
      <w:proofErr w:type="spellStart"/>
      <w:r>
        <w:rPr>
          <w:sz w:val="22"/>
          <w:szCs w:val="22"/>
        </w:rPr>
        <w:t>Arial</w:t>
      </w:r>
      <w:proofErr w:type="spellEnd"/>
      <w:r>
        <w:rPr>
          <w:sz w:val="22"/>
          <w:szCs w:val="22"/>
        </w:rPr>
        <w:t xml:space="preserve"> 11 i interlineat simple, numerades, i amb un índex del document amb indicació dels apartats i pàgines. </w:t>
      </w:r>
    </w:p>
    <w:p w14:paraId="3B60AEBB" w14:textId="77777777" w:rsidR="00720DD0" w:rsidRDefault="00720DD0" w:rsidP="00720DD0">
      <w:pPr>
        <w:pStyle w:val="Default"/>
        <w:ind w:left="903"/>
        <w:jc w:val="both"/>
        <w:rPr>
          <w:sz w:val="22"/>
          <w:szCs w:val="22"/>
        </w:rPr>
      </w:pPr>
    </w:p>
    <w:p w14:paraId="7276608D" w14:textId="77777777" w:rsidR="00720DD0" w:rsidRDefault="00720DD0" w:rsidP="00720DD0">
      <w:pPr>
        <w:pStyle w:val="Default"/>
        <w:ind w:left="903"/>
        <w:jc w:val="both"/>
        <w:rPr>
          <w:sz w:val="22"/>
          <w:szCs w:val="22"/>
        </w:rPr>
      </w:pPr>
      <w:r>
        <w:rPr>
          <w:sz w:val="22"/>
          <w:szCs w:val="22"/>
        </w:rPr>
        <w:t xml:space="preserve">La valoració tindrà en compte els següent aspectes: </w:t>
      </w:r>
    </w:p>
    <w:p w14:paraId="581805A8" w14:textId="77777777" w:rsidR="00720DD0" w:rsidRDefault="00720DD0" w:rsidP="00720DD0">
      <w:pPr>
        <w:pStyle w:val="Default"/>
        <w:ind w:left="903"/>
        <w:jc w:val="both"/>
        <w:rPr>
          <w:sz w:val="22"/>
          <w:szCs w:val="22"/>
        </w:rPr>
      </w:pPr>
    </w:p>
    <w:p w14:paraId="14801EB7" w14:textId="77777777" w:rsidR="00720DD0" w:rsidRDefault="00720DD0" w:rsidP="00720DD0">
      <w:pPr>
        <w:pStyle w:val="Default"/>
        <w:numPr>
          <w:ilvl w:val="1"/>
          <w:numId w:val="25"/>
        </w:numPr>
        <w:spacing w:after="31"/>
        <w:jc w:val="both"/>
        <w:rPr>
          <w:sz w:val="22"/>
          <w:szCs w:val="22"/>
        </w:rPr>
      </w:pPr>
      <w:r>
        <w:rPr>
          <w:sz w:val="22"/>
          <w:szCs w:val="22"/>
        </w:rPr>
        <w:t xml:space="preserve">Contingut del programa formatiu (fins a 6 punts): s'avaluarà l'encaix amb els àmbits clau d'anàlisi de la Direcció General, el nivell de detall del temari, la progressió dels continguts i l'actualització metodològica. Cadascun d'aquests </w:t>
      </w:r>
      <w:proofErr w:type="spellStart"/>
      <w:r>
        <w:rPr>
          <w:sz w:val="22"/>
          <w:szCs w:val="22"/>
        </w:rPr>
        <w:t>subcriteris</w:t>
      </w:r>
      <w:proofErr w:type="spellEnd"/>
      <w:r>
        <w:rPr>
          <w:sz w:val="22"/>
          <w:szCs w:val="22"/>
        </w:rPr>
        <w:t xml:space="preserve"> es valorarà amb un màxim d'1,5 punts. </w:t>
      </w:r>
    </w:p>
    <w:p w14:paraId="00DF79DE" w14:textId="77777777" w:rsidR="00720DD0" w:rsidRDefault="00720DD0" w:rsidP="00720DD0">
      <w:pPr>
        <w:pStyle w:val="Default"/>
        <w:spacing w:after="31"/>
        <w:ind w:left="1440"/>
        <w:jc w:val="both"/>
        <w:rPr>
          <w:sz w:val="22"/>
          <w:szCs w:val="22"/>
        </w:rPr>
      </w:pPr>
    </w:p>
    <w:p w14:paraId="6C45D83D" w14:textId="55ED87D0" w:rsidR="00720DD0" w:rsidRPr="00720DD0" w:rsidRDefault="00720DD0" w:rsidP="00720DD0">
      <w:pPr>
        <w:pStyle w:val="Default"/>
        <w:numPr>
          <w:ilvl w:val="1"/>
          <w:numId w:val="25"/>
        </w:numPr>
        <w:spacing w:after="31"/>
        <w:jc w:val="both"/>
        <w:rPr>
          <w:sz w:val="22"/>
          <w:szCs w:val="22"/>
        </w:rPr>
      </w:pPr>
      <w:r w:rsidRPr="00720DD0">
        <w:rPr>
          <w:sz w:val="22"/>
          <w:szCs w:val="22"/>
        </w:rPr>
        <w:t xml:space="preserve">Aplicabilitat pràctica (fins a 4 punts): es valorarà la proposta de casos pràctics aplicables a l'economia catalana, amb un màxim de 2 punts per a cada cas pràctic presentat. </w:t>
      </w:r>
    </w:p>
    <w:p w14:paraId="4E859C49" w14:textId="77777777" w:rsidR="00720DD0" w:rsidRDefault="00720DD0" w:rsidP="00720DD0">
      <w:pPr>
        <w:pStyle w:val="Default"/>
        <w:rPr>
          <w:sz w:val="22"/>
          <w:szCs w:val="22"/>
        </w:rPr>
      </w:pPr>
    </w:p>
    <w:p w14:paraId="1E5D1D03" w14:textId="76C98DBC" w:rsidR="000B32D7" w:rsidRDefault="00720DD0" w:rsidP="00720DD0">
      <w:pPr>
        <w:spacing w:after="0" w:line="240" w:lineRule="auto"/>
        <w:ind w:left="708"/>
        <w:jc w:val="both"/>
      </w:pPr>
      <w:r>
        <w:t>Es puntuarà cadascun dels apartats per separat. S’atorgarà la màxima puntuació a la proposta que millor compleixi l’apartat corresponent. La resta de propostes seran puntuades proporcionalment al nivell d’assoliment de cada apartat.</w:t>
      </w:r>
    </w:p>
    <w:p w14:paraId="3DDBD344" w14:textId="77777777" w:rsidR="00720DD0" w:rsidRPr="00341BB9" w:rsidRDefault="00720DD0" w:rsidP="00720DD0">
      <w:pPr>
        <w:spacing w:after="0" w:line="240" w:lineRule="auto"/>
        <w:ind w:left="192"/>
        <w:jc w:val="both"/>
        <w:rPr>
          <w:rFonts w:cs="Arial"/>
          <w:lang w:val="es-ES"/>
        </w:rPr>
      </w:pPr>
    </w:p>
    <w:p w14:paraId="752EC5BE" w14:textId="4F1A42AE" w:rsidR="000B32D7" w:rsidRDefault="00240770" w:rsidP="00C50A8A">
      <w:pPr>
        <w:spacing w:after="0" w:line="240" w:lineRule="auto"/>
        <w:ind w:left="192"/>
        <w:jc w:val="both"/>
        <w:rPr>
          <w:rFonts w:cs="Arial"/>
          <w:b/>
          <w:snapToGrid w:val="0"/>
          <w:lang w:eastAsia="es-ES"/>
        </w:rPr>
      </w:pPr>
      <w:r>
        <w:rPr>
          <w:rFonts w:cs="Arial"/>
        </w:rPr>
        <w:t xml:space="preserve">H1.2 </w:t>
      </w:r>
      <w:r w:rsidR="000B32D7">
        <w:rPr>
          <w:rFonts w:cs="Arial"/>
        </w:rPr>
        <w:t xml:space="preserve">CRITERIS </w:t>
      </w:r>
      <w:r>
        <w:rPr>
          <w:rFonts w:cs="Arial"/>
        </w:rPr>
        <w:t>VALORABLES AUTOMÀTICAMENT (màxim 60 punts):</w:t>
      </w:r>
    </w:p>
    <w:p w14:paraId="1E64F912" w14:textId="77777777" w:rsidR="000B32D7" w:rsidRPr="003465B3" w:rsidRDefault="000B32D7" w:rsidP="00C50A8A">
      <w:pPr>
        <w:pStyle w:val="NormalWeb"/>
        <w:spacing w:before="0" w:after="0"/>
        <w:ind w:left="192"/>
        <w:jc w:val="both"/>
        <w:rPr>
          <w:rFonts w:ascii="Arial" w:hAnsi="Arial" w:cs="Arial"/>
          <w:sz w:val="22"/>
          <w:szCs w:val="22"/>
          <w:lang w:val="ca-ES"/>
        </w:rPr>
      </w:pPr>
    </w:p>
    <w:p w14:paraId="22B3E282" w14:textId="77777777" w:rsidR="000B32D7" w:rsidRDefault="000B32D7" w:rsidP="00C50A8A">
      <w:pPr>
        <w:pStyle w:val="Textindependent2"/>
        <w:numPr>
          <w:ilvl w:val="0"/>
          <w:numId w:val="30"/>
        </w:numPr>
        <w:tabs>
          <w:tab w:val="num" w:pos="-428"/>
          <w:tab w:val="left" w:pos="426"/>
          <w:tab w:val="left" w:pos="851"/>
        </w:tabs>
        <w:spacing w:after="0" w:line="240" w:lineRule="auto"/>
        <w:ind w:left="412" w:firstLine="155"/>
        <w:jc w:val="both"/>
        <w:outlineLvl w:val="0"/>
        <w:rPr>
          <w:rFonts w:ascii="Arial" w:hAnsi="Arial" w:cs="Arial"/>
          <w:sz w:val="22"/>
          <w:szCs w:val="22"/>
        </w:rPr>
      </w:pPr>
      <w:r>
        <w:rPr>
          <w:rFonts w:ascii="Arial" w:hAnsi="Arial" w:cs="Arial"/>
          <w:sz w:val="22"/>
          <w:szCs w:val="22"/>
          <w:u w:val="single"/>
        </w:rPr>
        <w:t>Oferta econòmica</w:t>
      </w:r>
      <w:r>
        <w:rPr>
          <w:rFonts w:ascii="Arial" w:hAnsi="Arial" w:cs="Arial"/>
          <w:sz w:val="22"/>
          <w:szCs w:val="22"/>
        </w:rPr>
        <w:t>: fins a 40 punts</w:t>
      </w:r>
    </w:p>
    <w:p w14:paraId="6A056D31" w14:textId="77777777" w:rsidR="000B32D7" w:rsidRDefault="000B32D7" w:rsidP="00C50A8A">
      <w:pPr>
        <w:spacing w:after="0" w:line="240" w:lineRule="auto"/>
        <w:ind w:left="192"/>
        <w:jc w:val="both"/>
        <w:rPr>
          <w:rFonts w:cs="Arial"/>
          <w:b/>
          <w:snapToGrid w:val="0"/>
          <w:lang w:eastAsia="es-ES"/>
        </w:rPr>
      </w:pPr>
    </w:p>
    <w:p w14:paraId="6D3AD414" w14:textId="77777777" w:rsidR="000B32D7" w:rsidRPr="007C23DB" w:rsidRDefault="000B32D7" w:rsidP="00C50A8A">
      <w:pPr>
        <w:pStyle w:val="Textindependent2"/>
        <w:spacing w:after="0" w:line="240" w:lineRule="auto"/>
        <w:ind w:left="851"/>
        <w:jc w:val="both"/>
        <w:rPr>
          <w:rFonts w:ascii="Arial" w:hAnsi="Arial" w:cs="Arial"/>
          <w:sz w:val="22"/>
          <w:szCs w:val="22"/>
        </w:rPr>
      </w:pPr>
      <w:r w:rsidRPr="007C23DB">
        <w:rPr>
          <w:rFonts w:ascii="Arial" w:hAnsi="Arial" w:cs="Arial"/>
          <w:sz w:val="22"/>
          <w:szCs w:val="22"/>
        </w:rPr>
        <w:t>Les ofertes seran puntuades rebent la màxima puntuació l’oferta més baixa i, la resta disminuint la puntuació proporcionalment a l’augment de les respectives ofertes, d’acord amb la següent fórmula:</w:t>
      </w:r>
    </w:p>
    <w:p w14:paraId="04E6F6F5" w14:textId="77777777" w:rsidR="000B32D7" w:rsidRPr="007C23DB" w:rsidRDefault="000B32D7" w:rsidP="00C50A8A">
      <w:pPr>
        <w:pStyle w:val="Textindependent2"/>
        <w:spacing w:after="0" w:line="240" w:lineRule="auto"/>
        <w:ind w:left="851"/>
        <w:jc w:val="both"/>
        <w:rPr>
          <w:rFonts w:ascii="Arial" w:hAnsi="Arial" w:cs="Arial"/>
          <w:sz w:val="22"/>
          <w:szCs w:val="22"/>
        </w:rPr>
      </w:pPr>
    </w:p>
    <w:p w14:paraId="2B9CD9DD" w14:textId="77777777" w:rsidR="000B32D7" w:rsidRPr="007C23DB" w:rsidRDefault="000B32D7" w:rsidP="00C50A8A">
      <w:pPr>
        <w:spacing w:after="0" w:line="240" w:lineRule="auto"/>
        <w:ind w:left="851"/>
        <w:jc w:val="both"/>
        <w:rPr>
          <w:rFonts w:cs="Arial"/>
        </w:rPr>
      </w:pPr>
      <w:r w:rsidRPr="007C23DB">
        <w:rPr>
          <w:rFonts w:cs="Arial"/>
        </w:rPr>
        <w:t xml:space="preserve">Punts candidat = </w:t>
      </w:r>
      <w:r>
        <w:rPr>
          <w:rFonts w:cs="Arial"/>
        </w:rPr>
        <w:t>40</w:t>
      </w:r>
      <w:r w:rsidRPr="007C23DB">
        <w:rPr>
          <w:rFonts w:cs="Arial"/>
        </w:rPr>
        <w:t>*(1-((1-(oferta més econòmica/import licitació))-(1-(preu ofert candidat/import licitació))))</w:t>
      </w:r>
    </w:p>
    <w:p w14:paraId="3B5ECA5A" w14:textId="77777777" w:rsidR="000B32D7" w:rsidRDefault="000B32D7" w:rsidP="00C50A8A">
      <w:pPr>
        <w:pStyle w:val="Textindependent2"/>
        <w:spacing w:after="0" w:line="240" w:lineRule="auto"/>
        <w:ind w:left="851"/>
        <w:jc w:val="both"/>
        <w:rPr>
          <w:rFonts w:ascii="Arial" w:hAnsi="Arial" w:cs="Arial"/>
          <w:sz w:val="22"/>
          <w:szCs w:val="22"/>
        </w:rPr>
      </w:pPr>
    </w:p>
    <w:p w14:paraId="3E85BB15" w14:textId="77777777" w:rsidR="000B32D7" w:rsidRPr="00EA36E6" w:rsidRDefault="000B32D7" w:rsidP="00C50A8A">
      <w:pPr>
        <w:pStyle w:val="Textindependent2"/>
        <w:spacing w:after="0" w:line="240" w:lineRule="auto"/>
        <w:ind w:left="851"/>
        <w:jc w:val="both"/>
        <w:rPr>
          <w:rFonts w:ascii="Arial" w:hAnsi="Arial" w:cs="Arial"/>
          <w:i/>
          <w:sz w:val="22"/>
          <w:szCs w:val="22"/>
        </w:rPr>
      </w:pPr>
      <w:r w:rsidRPr="00EA36E6">
        <w:rPr>
          <w:rFonts w:ascii="Arial" w:hAnsi="Arial" w:cs="Arial"/>
          <w:i/>
          <w:sz w:val="22"/>
          <w:szCs w:val="22"/>
        </w:rPr>
        <w:t>En aplicació de l’establert a l’article 146.2.b) LCSP es justifica la fórmula plantejada que respon a la proposta efectuada per la Comissió Central de Subministraments per poder avaluar qualsevol oferta amb independència de la resta d’ofertes presentades i alhora mantenir la proporcionalitat desitjada.</w:t>
      </w:r>
    </w:p>
    <w:p w14:paraId="2B66ED0C" w14:textId="77777777" w:rsidR="000B32D7" w:rsidRPr="004E5851" w:rsidRDefault="000B32D7" w:rsidP="00C50A8A">
      <w:pPr>
        <w:pStyle w:val="Textindependent2"/>
        <w:tabs>
          <w:tab w:val="num" w:pos="678"/>
        </w:tabs>
        <w:spacing w:after="0" w:line="240" w:lineRule="auto"/>
        <w:ind w:left="851"/>
        <w:jc w:val="both"/>
        <w:outlineLvl w:val="0"/>
        <w:rPr>
          <w:rFonts w:ascii="Arial" w:hAnsi="Arial" w:cs="Arial"/>
          <w:sz w:val="22"/>
          <w:szCs w:val="22"/>
        </w:rPr>
      </w:pPr>
    </w:p>
    <w:p w14:paraId="324ABD77" w14:textId="6D533505" w:rsidR="004F2802" w:rsidRPr="004F2802" w:rsidRDefault="000B32D7" w:rsidP="00C50A8A">
      <w:pPr>
        <w:pStyle w:val="Pargrafdellista"/>
        <w:numPr>
          <w:ilvl w:val="0"/>
          <w:numId w:val="30"/>
        </w:numPr>
        <w:tabs>
          <w:tab w:val="num" w:pos="-428"/>
          <w:tab w:val="num" w:pos="426"/>
        </w:tabs>
        <w:ind w:left="851" w:hanging="284"/>
        <w:jc w:val="both"/>
        <w:rPr>
          <w:rFonts w:ascii="Arial" w:eastAsia="Calibri" w:hAnsi="Arial" w:cs="Arial"/>
          <w:sz w:val="22"/>
          <w:szCs w:val="22"/>
          <w:lang w:eastAsia="en-US"/>
        </w:rPr>
      </w:pPr>
      <w:r w:rsidRPr="004E5851">
        <w:rPr>
          <w:rFonts w:ascii="Arial" w:eastAsia="Calibri" w:hAnsi="Arial" w:cs="Arial"/>
          <w:sz w:val="22"/>
          <w:szCs w:val="22"/>
          <w:u w:val="single"/>
          <w:lang w:eastAsia="en-US"/>
        </w:rPr>
        <w:lastRenderedPageBreak/>
        <w:t>Especialització en docència estadística a nivell de postgrau universitari</w:t>
      </w:r>
      <w:r w:rsidRPr="004E5851">
        <w:rPr>
          <w:rFonts w:ascii="Arial" w:eastAsia="Calibri" w:hAnsi="Arial" w:cs="Arial"/>
          <w:sz w:val="22"/>
          <w:szCs w:val="22"/>
          <w:lang w:eastAsia="en-US"/>
        </w:rPr>
        <w:t>. Forma de valoració: docència universitària en l’àmbit de l’econometria, estadística o economia aplicada a nivell de màster o doctorat. (fins a 5 punts).</w:t>
      </w:r>
      <w:r w:rsidR="004F2802">
        <w:rPr>
          <w:rFonts w:ascii="Arial" w:eastAsia="Calibri" w:hAnsi="Arial" w:cs="Arial"/>
          <w:sz w:val="22"/>
          <w:szCs w:val="22"/>
          <w:lang w:eastAsia="en-US"/>
        </w:rPr>
        <w:t xml:space="preserve"> Aquest apartat es valorarà amb </w:t>
      </w:r>
      <w:r w:rsidR="004F2802" w:rsidRPr="004F2802">
        <w:rPr>
          <w:rFonts w:ascii="Arial" w:eastAsia="Calibri" w:hAnsi="Arial" w:cs="Arial"/>
          <w:sz w:val="22"/>
          <w:szCs w:val="22"/>
          <w:lang w:eastAsia="en-US"/>
        </w:rPr>
        <w:t>0,5 punts per any de docència, fins un màxim de 2,5 punts per expert</w:t>
      </w:r>
      <w:r w:rsidR="004F2802">
        <w:rPr>
          <w:rFonts w:ascii="Arial" w:eastAsia="Calibri" w:hAnsi="Arial" w:cs="Arial"/>
          <w:sz w:val="22"/>
          <w:szCs w:val="22"/>
          <w:lang w:eastAsia="en-US"/>
        </w:rPr>
        <w:t>.</w:t>
      </w:r>
    </w:p>
    <w:p w14:paraId="121B3FEB" w14:textId="77777777" w:rsidR="000B32D7" w:rsidRPr="004E5851" w:rsidRDefault="000B32D7" w:rsidP="00C50A8A">
      <w:pPr>
        <w:spacing w:after="0" w:line="240" w:lineRule="auto"/>
        <w:ind w:left="851"/>
        <w:jc w:val="both"/>
        <w:rPr>
          <w:rFonts w:eastAsia="Calibri" w:cs="Arial"/>
          <w:lang w:eastAsia="en-US"/>
        </w:rPr>
      </w:pPr>
    </w:p>
    <w:p w14:paraId="3A6FC71B" w14:textId="7401A698" w:rsidR="000B32D7" w:rsidRPr="004E5851" w:rsidRDefault="000B32D7" w:rsidP="00C50A8A">
      <w:pPr>
        <w:numPr>
          <w:ilvl w:val="0"/>
          <w:numId w:val="30"/>
        </w:numPr>
        <w:tabs>
          <w:tab w:val="num" w:pos="-428"/>
          <w:tab w:val="left" w:pos="426"/>
        </w:tabs>
        <w:spacing w:after="0" w:line="240" w:lineRule="auto"/>
        <w:ind w:left="851" w:hanging="284"/>
        <w:jc w:val="both"/>
        <w:rPr>
          <w:rFonts w:eastAsia="Calibri" w:cs="Arial"/>
          <w:lang w:eastAsia="en-US"/>
        </w:rPr>
      </w:pPr>
      <w:r w:rsidRPr="004E5851">
        <w:rPr>
          <w:rFonts w:eastAsia="Calibri" w:cs="Arial"/>
          <w:u w:val="single"/>
          <w:lang w:eastAsia="en-US"/>
        </w:rPr>
        <w:t>Producció científica en l’àmbit de les previsions, simulacions macroeconòmiques i l’economia regional</w:t>
      </w:r>
      <w:r w:rsidRPr="004E5851">
        <w:rPr>
          <w:rFonts w:eastAsia="Calibri" w:cs="Arial"/>
          <w:lang w:eastAsia="en-US"/>
        </w:rPr>
        <w:t xml:space="preserve">. </w:t>
      </w:r>
      <w:r w:rsidR="004F2802">
        <w:rPr>
          <w:rFonts w:eastAsia="Calibri" w:cs="Arial"/>
          <w:lang w:eastAsia="en-US"/>
        </w:rPr>
        <w:t>En aquest apartat es valorarà el</w:t>
      </w:r>
      <w:r w:rsidRPr="004E5851">
        <w:rPr>
          <w:rFonts w:eastAsia="Calibri" w:cs="Arial"/>
          <w:lang w:eastAsia="en-US"/>
        </w:rPr>
        <w:t xml:space="preserve"> nombre de publicacions científiques en revistes indexades a JCR (si hi ha coautoria, només computa un dels membres) en l’àmbit de les previsions, simulacions macroeconòmiques i l’economia regional. (fins a 5 punts).</w:t>
      </w:r>
    </w:p>
    <w:p w14:paraId="6D361B24" w14:textId="77777777" w:rsidR="000B32D7" w:rsidRPr="004E5851" w:rsidRDefault="000B32D7" w:rsidP="00C50A8A">
      <w:pPr>
        <w:tabs>
          <w:tab w:val="left" w:pos="426"/>
        </w:tabs>
        <w:spacing w:after="0" w:line="240" w:lineRule="auto"/>
        <w:ind w:left="851"/>
        <w:jc w:val="both"/>
        <w:rPr>
          <w:rFonts w:eastAsia="Calibri" w:cs="Arial"/>
          <w:lang w:eastAsia="en-US"/>
        </w:rPr>
      </w:pPr>
    </w:p>
    <w:p w14:paraId="4FBC2718" w14:textId="77777777" w:rsidR="000B32D7" w:rsidRDefault="000B32D7" w:rsidP="00C50A8A">
      <w:pPr>
        <w:tabs>
          <w:tab w:val="left" w:pos="426"/>
        </w:tabs>
        <w:spacing w:after="0" w:line="240" w:lineRule="auto"/>
        <w:ind w:left="851"/>
        <w:jc w:val="both"/>
        <w:rPr>
          <w:rFonts w:eastAsia="Calibri" w:cs="Arial"/>
          <w:lang w:eastAsia="en-US"/>
        </w:rPr>
      </w:pPr>
      <w:r w:rsidRPr="004E5851">
        <w:rPr>
          <w:rFonts w:eastAsia="Calibri" w:cs="Arial"/>
          <w:lang w:eastAsia="en-US"/>
        </w:rPr>
        <w:t xml:space="preserve">La valoració d’aquest apartat es farà a raó d’1 punt per publicació no </w:t>
      </w:r>
      <w:r>
        <w:rPr>
          <w:rFonts w:eastAsia="Calibri" w:cs="Arial"/>
          <w:lang w:eastAsia="en-US"/>
        </w:rPr>
        <w:t>inclosa</w:t>
      </w:r>
      <w:r w:rsidRPr="004E5851">
        <w:rPr>
          <w:rFonts w:eastAsia="Calibri" w:cs="Arial"/>
          <w:lang w:eastAsia="en-US"/>
        </w:rPr>
        <w:t xml:space="preserve"> a la part de solvència tècnica.</w:t>
      </w:r>
    </w:p>
    <w:p w14:paraId="003496AB" w14:textId="77777777" w:rsidR="000B32D7" w:rsidRPr="004E5851" w:rsidRDefault="000B32D7" w:rsidP="00C50A8A">
      <w:pPr>
        <w:tabs>
          <w:tab w:val="left" w:pos="426"/>
        </w:tabs>
        <w:spacing w:after="0" w:line="240" w:lineRule="auto"/>
        <w:ind w:left="851"/>
        <w:jc w:val="both"/>
        <w:rPr>
          <w:rFonts w:eastAsia="Calibri" w:cs="Arial"/>
          <w:lang w:eastAsia="en-US"/>
        </w:rPr>
      </w:pPr>
    </w:p>
    <w:p w14:paraId="7C84D484" w14:textId="1631427D" w:rsidR="000B32D7" w:rsidRPr="004E5851" w:rsidRDefault="000B32D7" w:rsidP="00C50A8A">
      <w:pPr>
        <w:numPr>
          <w:ilvl w:val="0"/>
          <w:numId w:val="30"/>
        </w:numPr>
        <w:tabs>
          <w:tab w:val="num" w:pos="-222"/>
          <w:tab w:val="num" w:pos="426"/>
        </w:tabs>
        <w:spacing w:after="0" w:line="240" w:lineRule="auto"/>
        <w:ind w:left="851" w:hanging="284"/>
        <w:jc w:val="both"/>
        <w:rPr>
          <w:rFonts w:eastAsia="Calibri" w:cs="Arial"/>
          <w:lang w:eastAsia="en-US"/>
        </w:rPr>
      </w:pPr>
      <w:r w:rsidRPr="004E5851">
        <w:rPr>
          <w:rFonts w:eastAsia="Calibri" w:cs="Arial"/>
          <w:u w:val="single"/>
          <w:lang w:eastAsia="en-US"/>
        </w:rPr>
        <w:t>Evidències de la capacitat d’innovació i recerca de l’equip de treball</w:t>
      </w:r>
      <w:r w:rsidRPr="004E5851">
        <w:rPr>
          <w:rFonts w:eastAsia="Calibri" w:cs="Arial"/>
          <w:lang w:eastAsia="en-US"/>
        </w:rPr>
        <w:t xml:space="preserve">. </w:t>
      </w:r>
      <w:proofErr w:type="spellStart"/>
      <w:r w:rsidRPr="004E5851">
        <w:rPr>
          <w:rFonts w:eastAsia="Calibri" w:cs="Arial"/>
          <w:lang w:eastAsia="en-US"/>
        </w:rPr>
        <w:t>ombre</w:t>
      </w:r>
      <w:proofErr w:type="spellEnd"/>
      <w:r w:rsidRPr="004E5851">
        <w:rPr>
          <w:rFonts w:eastAsia="Calibri" w:cs="Arial"/>
          <w:lang w:eastAsia="en-US"/>
        </w:rPr>
        <w:t xml:space="preserve"> de sexennis de recerca avaluats positivament per la CNEAI, AQU o organismes equivalents, dels membres de l’equip de treball. Fins a 5 sexennis o més. (fins a 5 punts)</w:t>
      </w:r>
      <w:r w:rsidR="004F2802">
        <w:rPr>
          <w:rFonts w:eastAsia="Calibri" w:cs="Arial"/>
          <w:lang w:eastAsia="en-US"/>
        </w:rPr>
        <w:t xml:space="preserve"> d’acord amb la següent distribució:</w:t>
      </w:r>
    </w:p>
    <w:p w14:paraId="0ED9C737" w14:textId="77777777" w:rsidR="000B32D7" w:rsidRPr="004E5851" w:rsidRDefault="000B32D7" w:rsidP="00C50A8A">
      <w:pPr>
        <w:spacing w:after="0" w:line="240" w:lineRule="auto"/>
        <w:ind w:left="851"/>
        <w:jc w:val="both"/>
        <w:rPr>
          <w:rFonts w:eastAsia="Calibri" w:cs="Arial"/>
          <w:lang w:eastAsia="en-US"/>
        </w:rPr>
      </w:pPr>
    </w:p>
    <w:p w14:paraId="53BC4333" w14:textId="77777777" w:rsidR="000B32D7" w:rsidRDefault="000B32D7" w:rsidP="00C50A8A">
      <w:pPr>
        <w:tabs>
          <w:tab w:val="num" w:pos="426"/>
        </w:tabs>
        <w:spacing w:after="0" w:line="240" w:lineRule="auto"/>
        <w:ind w:left="851"/>
        <w:jc w:val="both"/>
        <w:rPr>
          <w:rFonts w:eastAsia="Calibri" w:cs="Arial"/>
          <w:lang w:eastAsia="en-US"/>
        </w:rPr>
      </w:pPr>
      <w:r w:rsidRPr="004E5851">
        <w:rPr>
          <w:rFonts w:eastAsia="Calibri"/>
          <w:noProof/>
        </w:rPr>
        <mc:AlternateContent>
          <mc:Choice Requires="wps">
            <w:drawing>
              <wp:anchor distT="0" distB="0" distL="114300" distR="114300" simplePos="0" relativeHeight="251669504" behindDoc="0" locked="0" layoutInCell="1" allowOverlap="1" wp14:anchorId="51C4E068" wp14:editId="08E1D039">
                <wp:simplePos x="0" y="0"/>
                <wp:positionH relativeFrom="column">
                  <wp:posOffset>1175385</wp:posOffset>
                </wp:positionH>
                <wp:positionV relativeFrom="paragraph">
                  <wp:posOffset>6350</wp:posOffset>
                </wp:positionV>
                <wp:extent cx="2301240" cy="1028700"/>
                <wp:effectExtent l="0" t="0" r="22860" b="19050"/>
                <wp:wrapNone/>
                <wp:docPr id="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028700"/>
                        </a:xfrm>
                        <a:prstGeom prst="rect">
                          <a:avLst/>
                        </a:prstGeom>
                        <a:solidFill>
                          <a:srgbClr val="FFFFFF"/>
                        </a:solidFill>
                        <a:ln w="9525">
                          <a:solidFill>
                            <a:srgbClr val="000000"/>
                          </a:solidFill>
                          <a:miter lim="800000"/>
                          <a:headEnd/>
                          <a:tailEnd/>
                        </a:ln>
                      </wps:spPr>
                      <wps:txbx>
                        <w:txbxContent>
                          <w:p w14:paraId="514879BC" w14:textId="77777777" w:rsidR="000B32D7" w:rsidRDefault="000B32D7" w:rsidP="000B32D7">
                            <w:pPr>
                              <w:spacing w:after="0" w:line="240" w:lineRule="auto"/>
                            </w:pPr>
                            <w:r>
                              <w:t>Un sexenni  ..................  1 punt</w:t>
                            </w:r>
                          </w:p>
                          <w:p w14:paraId="6472FCB6" w14:textId="77777777" w:rsidR="000B32D7" w:rsidRDefault="000B32D7" w:rsidP="000B32D7">
                            <w:pPr>
                              <w:spacing w:after="0" w:line="240" w:lineRule="auto"/>
                            </w:pPr>
                            <w:r>
                              <w:t>Dos sexennis ...............  2 punts</w:t>
                            </w:r>
                          </w:p>
                          <w:p w14:paraId="2A55B3AD" w14:textId="04CD4253" w:rsidR="000B32D7" w:rsidRDefault="000B32D7" w:rsidP="000B32D7">
                            <w:pPr>
                              <w:spacing w:after="0" w:line="240" w:lineRule="auto"/>
                            </w:pPr>
                            <w:r>
                              <w:t xml:space="preserve">Tres sexennis.............. </w:t>
                            </w:r>
                            <w:r w:rsidR="004F2802">
                              <w:t xml:space="preserve"> </w:t>
                            </w:r>
                            <w:r>
                              <w:t xml:space="preserve"> 3 punts</w:t>
                            </w:r>
                          </w:p>
                          <w:p w14:paraId="34DABA5B" w14:textId="77777777" w:rsidR="000B32D7" w:rsidRDefault="000B32D7" w:rsidP="000B32D7">
                            <w:pPr>
                              <w:spacing w:after="0" w:line="240" w:lineRule="auto"/>
                            </w:pPr>
                            <w:r>
                              <w:t>Quatre sexennis............ 4 punts</w:t>
                            </w:r>
                          </w:p>
                          <w:p w14:paraId="462C0BFA" w14:textId="77777777" w:rsidR="000B32D7" w:rsidRDefault="000B32D7" w:rsidP="000B32D7">
                            <w:pPr>
                              <w:spacing w:after="0" w:line="240" w:lineRule="auto"/>
                            </w:pPr>
                            <w:r>
                              <w:t>Cinc sexennis o més....  5 punts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4E068" id="_x0000_t202" coordsize="21600,21600" o:spt="202" path="m,l,21600r21600,l21600,xe">
                <v:stroke joinstyle="miter"/>
                <v:path gradientshapeok="t" o:connecttype="rect"/>
              </v:shapetype>
              <v:shape id="Quadre de text 5" o:spid="_x0000_s1026" type="#_x0000_t202" style="position:absolute;left:0;text-align:left;margin-left:92.55pt;margin-top:.5pt;width:181.2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">
                <v:textbox>
                  <w:txbxContent>
                    <w:p w14:paraId="514879BC" w14:textId="77777777" w:rsidR="000B32D7" w:rsidRDefault="000B32D7" w:rsidP="000B32D7">
                      <w:pPr>
                        <w:spacing w:after="0" w:line="240" w:lineRule="auto"/>
                      </w:pPr>
                      <w:r>
                        <w:t>Un sexenni  ..................  1 punt</w:t>
                      </w:r>
                    </w:p>
                    <w:p w14:paraId="6472FCB6" w14:textId="77777777" w:rsidR="000B32D7" w:rsidRDefault="000B32D7" w:rsidP="000B32D7">
                      <w:pPr>
                        <w:spacing w:after="0" w:line="240" w:lineRule="auto"/>
                      </w:pPr>
                      <w:r>
                        <w:t>Dos sexennis ...............  2 punts</w:t>
                      </w:r>
                    </w:p>
                    <w:p w14:paraId="2A55B3AD" w14:textId="04CD4253" w:rsidR="000B32D7" w:rsidRDefault="000B32D7" w:rsidP="000B32D7">
                      <w:pPr>
                        <w:spacing w:after="0" w:line="240" w:lineRule="auto"/>
                      </w:pPr>
                      <w:r>
                        <w:t xml:space="preserve">Tres sexennis.............. </w:t>
                      </w:r>
                      <w:r w:rsidR="004F2802">
                        <w:t xml:space="preserve"> </w:t>
                      </w:r>
                      <w:r>
                        <w:t xml:space="preserve"> 3 punts</w:t>
                      </w:r>
                    </w:p>
                    <w:p w14:paraId="34DABA5B" w14:textId="77777777" w:rsidR="000B32D7" w:rsidRDefault="000B32D7" w:rsidP="000B32D7">
                      <w:pPr>
                        <w:spacing w:after="0" w:line="240" w:lineRule="auto"/>
                      </w:pPr>
                      <w:r>
                        <w:t>Quatre sexennis............ 4 punts</w:t>
                      </w:r>
                    </w:p>
                    <w:p w14:paraId="462C0BFA" w14:textId="77777777" w:rsidR="000B32D7" w:rsidRDefault="000B32D7" w:rsidP="000B32D7">
                      <w:pPr>
                        <w:spacing w:after="0" w:line="240" w:lineRule="auto"/>
                      </w:pPr>
                      <w:r>
                        <w:t>Cinc sexennis o més....  5 punts</w:t>
                      </w:r>
                    </w:p>
                  </w:txbxContent>
                </v:textbox>
              </v:shape>
            </w:pict>
          </mc:Fallback>
        </mc:AlternateContent>
      </w:r>
    </w:p>
    <w:p w14:paraId="786ADA89" w14:textId="77777777" w:rsidR="000B32D7" w:rsidRDefault="000B32D7" w:rsidP="00C50A8A">
      <w:pPr>
        <w:tabs>
          <w:tab w:val="num" w:pos="426"/>
        </w:tabs>
        <w:spacing w:after="0" w:line="240" w:lineRule="auto"/>
        <w:ind w:left="851"/>
        <w:jc w:val="both"/>
        <w:rPr>
          <w:rFonts w:eastAsia="Calibri" w:cs="Arial"/>
          <w:lang w:eastAsia="en-US"/>
        </w:rPr>
      </w:pPr>
    </w:p>
    <w:p w14:paraId="364E9FE6" w14:textId="77777777" w:rsidR="000B32D7" w:rsidRDefault="000B32D7" w:rsidP="00C50A8A">
      <w:pPr>
        <w:tabs>
          <w:tab w:val="num" w:pos="426"/>
        </w:tabs>
        <w:spacing w:after="0" w:line="240" w:lineRule="auto"/>
        <w:ind w:left="851"/>
        <w:jc w:val="both"/>
        <w:rPr>
          <w:rFonts w:eastAsia="Calibri" w:cs="Arial"/>
          <w:lang w:eastAsia="en-US"/>
        </w:rPr>
      </w:pPr>
    </w:p>
    <w:p w14:paraId="01590437" w14:textId="77777777" w:rsidR="000B32D7" w:rsidRDefault="000B32D7" w:rsidP="00C50A8A">
      <w:pPr>
        <w:tabs>
          <w:tab w:val="num" w:pos="426"/>
        </w:tabs>
        <w:spacing w:after="0" w:line="240" w:lineRule="auto"/>
        <w:ind w:left="851"/>
        <w:jc w:val="both"/>
        <w:rPr>
          <w:rFonts w:eastAsia="Calibri" w:cs="Arial"/>
          <w:lang w:eastAsia="en-US"/>
        </w:rPr>
      </w:pPr>
    </w:p>
    <w:p w14:paraId="4F03544C" w14:textId="77777777" w:rsidR="000B32D7" w:rsidRDefault="000B32D7" w:rsidP="00C50A8A">
      <w:pPr>
        <w:tabs>
          <w:tab w:val="num" w:pos="426"/>
        </w:tabs>
        <w:spacing w:after="0" w:line="240" w:lineRule="auto"/>
        <w:ind w:left="851"/>
        <w:jc w:val="both"/>
        <w:rPr>
          <w:rFonts w:eastAsia="Calibri" w:cs="Arial"/>
          <w:lang w:eastAsia="en-US"/>
        </w:rPr>
      </w:pPr>
    </w:p>
    <w:p w14:paraId="4DC5C8CB" w14:textId="77777777" w:rsidR="000B32D7" w:rsidRDefault="000B32D7" w:rsidP="00C50A8A">
      <w:pPr>
        <w:tabs>
          <w:tab w:val="num" w:pos="426"/>
        </w:tabs>
        <w:spacing w:after="0" w:line="240" w:lineRule="auto"/>
        <w:ind w:left="851"/>
        <w:jc w:val="both"/>
        <w:rPr>
          <w:rFonts w:eastAsia="Calibri" w:cs="Arial"/>
          <w:lang w:eastAsia="en-US"/>
        </w:rPr>
      </w:pPr>
    </w:p>
    <w:p w14:paraId="37B4E93D" w14:textId="77777777" w:rsidR="000B32D7" w:rsidRDefault="000B32D7" w:rsidP="00C50A8A">
      <w:pPr>
        <w:tabs>
          <w:tab w:val="num" w:pos="426"/>
        </w:tabs>
        <w:spacing w:after="0" w:line="240" w:lineRule="auto"/>
        <w:ind w:left="851"/>
        <w:jc w:val="both"/>
        <w:rPr>
          <w:rFonts w:eastAsia="Calibri" w:cs="Arial"/>
          <w:lang w:eastAsia="en-US"/>
        </w:rPr>
      </w:pPr>
    </w:p>
    <w:p w14:paraId="3264ACAB" w14:textId="77777777" w:rsidR="000B32D7" w:rsidRPr="004E5851" w:rsidRDefault="000B32D7" w:rsidP="00C50A8A">
      <w:pPr>
        <w:tabs>
          <w:tab w:val="num" w:pos="426"/>
        </w:tabs>
        <w:spacing w:after="0" w:line="240" w:lineRule="auto"/>
        <w:ind w:left="851"/>
        <w:jc w:val="both"/>
        <w:rPr>
          <w:rFonts w:eastAsia="Calibri" w:cs="Arial"/>
          <w:lang w:eastAsia="en-US"/>
        </w:rPr>
      </w:pPr>
    </w:p>
    <w:p w14:paraId="5B40D7FD" w14:textId="77777777" w:rsidR="000B32D7" w:rsidRPr="004E5851" w:rsidRDefault="000B32D7" w:rsidP="00C50A8A">
      <w:pPr>
        <w:numPr>
          <w:ilvl w:val="0"/>
          <w:numId w:val="30"/>
        </w:numPr>
        <w:tabs>
          <w:tab w:val="num" w:pos="-222"/>
          <w:tab w:val="num" w:pos="426"/>
          <w:tab w:val="left" w:pos="993"/>
        </w:tabs>
        <w:spacing w:after="0" w:line="240" w:lineRule="auto"/>
        <w:ind w:left="851" w:hanging="142"/>
        <w:jc w:val="both"/>
        <w:rPr>
          <w:rFonts w:eastAsia="Calibri" w:cs="Arial"/>
          <w:lang w:eastAsia="en-US"/>
        </w:rPr>
      </w:pPr>
      <w:r w:rsidRPr="004E5851">
        <w:rPr>
          <w:rFonts w:eastAsia="Calibri" w:cs="Arial"/>
          <w:u w:val="single"/>
          <w:lang w:eastAsia="en-US"/>
        </w:rPr>
        <w:t>Acreditació de la capacitat de recerca de l’equip de treball</w:t>
      </w:r>
      <w:r w:rsidRPr="004E5851">
        <w:rPr>
          <w:rFonts w:eastAsia="Calibri" w:cs="Arial"/>
          <w:lang w:eastAsia="en-US"/>
        </w:rPr>
        <w:t>. Forma de valoració: Pertinença a grups de recerca reconeguts per la Generalitat de Catalunya, altres comunitats autònomes, l’Administració General de l’Estat i d’organismes internacionals (fins a 5 punts).</w:t>
      </w:r>
    </w:p>
    <w:p w14:paraId="61AAE3C5" w14:textId="77777777" w:rsidR="000B32D7" w:rsidRPr="004E5851" w:rsidRDefault="000B32D7" w:rsidP="00C50A8A">
      <w:pPr>
        <w:tabs>
          <w:tab w:val="num" w:pos="426"/>
        </w:tabs>
        <w:spacing w:after="0" w:line="240" w:lineRule="auto"/>
        <w:ind w:left="851"/>
        <w:jc w:val="both"/>
        <w:rPr>
          <w:rFonts w:eastAsia="Calibri" w:cs="Arial"/>
          <w:lang w:eastAsia="en-US"/>
        </w:rPr>
      </w:pPr>
      <w:r w:rsidRPr="004E5851">
        <w:rPr>
          <w:rFonts w:eastAsia="Calibri" w:cs="Arial"/>
          <w:noProof/>
        </w:rPr>
        <mc:AlternateContent>
          <mc:Choice Requires="wps">
            <w:drawing>
              <wp:anchor distT="0" distB="0" distL="114300" distR="114300" simplePos="0" relativeHeight="251670528" behindDoc="0" locked="0" layoutInCell="1" allowOverlap="1" wp14:anchorId="59FDD766" wp14:editId="7A3D42D6">
                <wp:simplePos x="0" y="0"/>
                <wp:positionH relativeFrom="column">
                  <wp:posOffset>897890</wp:posOffset>
                </wp:positionH>
                <wp:positionV relativeFrom="paragraph">
                  <wp:posOffset>117115</wp:posOffset>
                </wp:positionV>
                <wp:extent cx="4126865" cy="582930"/>
                <wp:effectExtent l="0" t="0" r="26035" b="27305"/>
                <wp:wrapNone/>
                <wp:docPr id="9" name="Quadre de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582930"/>
                        </a:xfrm>
                        <a:prstGeom prst="rect">
                          <a:avLst/>
                        </a:prstGeom>
                        <a:solidFill>
                          <a:srgbClr val="FFFFFF"/>
                        </a:solidFill>
                        <a:ln w="9525">
                          <a:solidFill>
                            <a:srgbClr val="000000"/>
                          </a:solidFill>
                          <a:miter lim="800000"/>
                          <a:headEnd/>
                          <a:tailEnd/>
                        </a:ln>
                      </wps:spPr>
                      <wps:txbx>
                        <w:txbxContent>
                          <w:p w14:paraId="444BEBB9" w14:textId="45F1F162" w:rsidR="000B32D7" w:rsidRDefault="000B32D7" w:rsidP="000B32D7">
                            <w:pPr>
                              <w:spacing w:after="0" w:line="240" w:lineRule="auto"/>
                            </w:pPr>
                            <w:r>
                              <w:t>Dos membres de l’equip de treball o més .................. 5</w:t>
                            </w:r>
                            <w:r w:rsidR="004F2802">
                              <w:t>,0</w:t>
                            </w:r>
                            <w:r>
                              <w:t xml:space="preserve"> punts</w:t>
                            </w:r>
                          </w:p>
                          <w:p w14:paraId="2F9EFE30" w14:textId="55948D31" w:rsidR="000B32D7" w:rsidRDefault="000B32D7" w:rsidP="000B32D7">
                            <w:pPr>
                              <w:spacing w:after="0" w:line="240" w:lineRule="auto"/>
                            </w:pPr>
                            <w:r>
                              <w:t>Un membre de l’equip de treball ................................</w:t>
                            </w:r>
                            <w:r w:rsidR="004F2802">
                              <w:t xml:space="preserve"> </w:t>
                            </w:r>
                            <w:r>
                              <w:t>2,5 punts</w:t>
                            </w:r>
                          </w:p>
                          <w:p w14:paraId="018A3316" w14:textId="4EADCC15" w:rsidR="000B32D7" w:rsidRDefault="000B32D7" w:rsidP="000B32D7">
                            <w:pPr>
                              <w:spacing w:after="0" w:line="240" w:lineRule="auto"/>
                            </w:pPr>
                            <w:r>
                              <w:t>Cap membre de l’equip .............................................. 0</w:t>
                            </w:r>
                            <w:r w:rsidR="004F2802">
                              <w:t>,0</w:t>
                            </w:r>
                            <w:r>
                              <w:t xml:space="preserve"> punts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DD766" id="Quadre de text 9" o:spid="_x0000_s1027" type="#_x0000_t202" style="position:absolute;left:0;text-align:left;margin-left:70.7pt;margin-top:9.2pt;width:324.95pt;height:45.9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">
                <v:textbox style="mso-fit-shape-to-text:t">
                  <w:txbxContent>
                    <w:p w14:paraId="444BEBB9" w14:textId="45F1F162" w:rsidR="000B32D7" w:rsidRDefault="000B32D7" w:rsidP="000B32D7">
                      <w:pPr>
                        <w:spacing w:after="0" w:line="240" w:lineRule="auto"/>
                      </w:pPr>
                      <w:r>
                        <w:t>Dos membres de l’equip de treball o més .................. 5</w:t>
                      </w:r>
                      <w:r w:rsidR="004F2802">
                        <w:t>,0</w:t>
                      </w:r>
                      <w:r>
                        <w:t xml:space="preserve"> punts</w:t>
                      </w:r>
                    </w:p>
                    <w:p w14:paraId="2F9EFE30" w14:textId="55948D31" w:rsidR="000B32D7" w:rsidRDefault="000B32D7" w:rsidP="000B32D7">
                      <w:pPr>
                        <w:spacing w:after="0" w:line="240" w:lineRule="auto"/>
                      </w:pPr>
                      <w:r>
                        <w:t>Un membre de l’equip de treball ................................</w:t>
                      </w:r>
                      <w:r w:rsidR="004F2802">
                        <w:t xml:space="preserve"> </w:t>
                      </w:r>
                      <w:r>
                        <w:t>2,5 punts</w:t>
                      </w:r>
                    </w:p>
                    <w:p w14:paraId="018A3316" w14:textId="4EADCC15" w:rsidR="000B32D7" w:rsidRDefault="000B32D7" w:rsidP="000B32D7">
                      <w:pPr>
                        <w:spacing w:after="0" w:line="240" w:lineRule="auto"/>
                      </w:pPr>
                      <w:r>
                        <w:t>Cap membre de l’equip .............................................. 0</w:t>
                      </w:r>
                      <w:r w:rsidR="004F2802">
                        <w:t>,0</w:t>
                      </w:r>
                      <w:r>
                        <w:t xml:space="preserve"> punts</w:t>
                      </w:r>
                    </w:p>
                  </w:txbxContent>
                </v:textbox>
              </v:shape>
            </w:pict>
          </mc:Fallback>
        </mc:AlternateContent>
      </w:r>
    </w:p>
    <w:p w14:paraId="73F0D4C1" w14:textId="77777777" w:rsidR="000B32D7" w:rsidRPr="004E5851" w:rsidRDefault="000B32D7" w:rsidP="00C50A8A">
      <w:pPr>
        <w:spacing w:after="0" w:line="240" w:lineRule="auto"/>
        <w:ind w:left="851"/>
        <w:jc w:val="both"/>
        <w:rPr>
          <w:rFonts w:eastAsia="Calibri" w:cs="Arial"/>
          <w:lang w:eastAsia="en-US"/>
        </w:rPr>
      </w:pPr>
    </w:p>
    <w:p w14:paraId="791EE84C" w14:textId="77777777" w:rsidR="000B32D7" w:rsidRPr="004E5851" w:rsidRDefault="000B32D7" w:rsidP="00C50A8A">
      <w:pPr>
        <w:pStyle w:val="NormalWeb"/>
        <w:spacing w:before="0" w:after="0"/>
        <w:ind w:left="851"/>
        <w:jc w:val="both"/>
        <w:rPr>
          <w:rFonts w:ascii="Arial" w:hAnsi="Arial" w:cs="Arial"/>
          <w:sz w:val="22"/>
          <w:szCs w:val="22"/>
          <w:lang w:val="ca-ES"/>
        </w:rPr>
      </w:pPr>
    </w:p>
    <w:p w14:paraId="31C292F0" w14:textId="77777777" w:rsidR="000B32D7" w:rsidRPr="004E5851" w:rsidRDefault="000B32D7" w:rsidP="00C50A8A">
      <w:pPr>
        <w:pStyle w:val="NormalWeb"/>
        <w:spacing w:before="0" w:after="0"/>
        <w:ind w:left="851"/>
        <w:jc w:val="both"/>
        <w:rPr>
          <w:rFonts w:ascii="Arial" w:hAnsi="Arial" w:cs="Arial"/>
          <w:sz w:val="22"/>
          <w:szCs w:val="22"/>
          <w:u w:val="single"/>
          <w:lang w:val="ca-ES"/>
        </w:rPr>
      </w:pPr>
    </w:p>
    <w:p w14:paraId="108BC740" w14:textId="77777777" w:rsidR="000B32D7" w:rsidRPr="004E5851" w:rsidRDefault="000B32D7" w:rsidP="00C50A8A">
      <w:pPr>
        <w:pStyle w:val="Textindependent2"/>
        <w:tabs>
          <w:tab w:val="num" w:pos="678"/>
        </w:tabs>
        <w:spacing w:after="0" w:line="240" w:lineRule="auto"/>
        <w:ind w:left="851"/>
        <w:jc w:val="both"/>
        <w:outlineLvl w:val="0"/>
        <w:rPr>
          <w:rFonts w:ascii="Arial" w:hAnsi="Arial" w:cs="Arial"/>
          <w:sz w:val="22"/>
          <w:szCs w:val="22"/>
        </w:rPr>
      </w:pPr>
    </w:p>
    <w:p w14:paraId="5D678F5B" w14:textId="77777777" w:rsidR="000B32D7" w:rsidRPr="004E5851" w:rsidRDefault="000B32D7" w:rsidP="00C50A8A">
      <w:pPr>
        <w:suppressAutoHyphens/>
        <w:spacing w:after="0" w:line="240" w:lineRule="auto"/>
        <w:ind w:left="851"/>
        <w:jc w:val="both"/>
        <w:rPr>
          <w:rFonts w:cs="Arial"/>
          <w:lang w:eastAsia="ar-SA"/>
        </w:rPr>
      </w:pPr>
    </w:p>
    <w:p w14:paraId="68F37D3C" w14:textId="77777777" w:rsidR="000B32D7" w:rsidRPr="004E5851" w:rsidRDefault="000B32D7" w:rsidP="008232EC">
      <w:pPr>
        <w:suppressAutoHyphens/>
        <w:spacing w:after="0" w:line="240" w:lineRule="auto"/>
        <w:jc w:val="both"/>
        <w:rPr>
          <w:rFonts w:cs="Arial"/>
          <w:lang w:eastAsia="ar-SA"/>
        </w:rPr>
      </w:pPr>
      <w:r w:rsidRPr="004E5851">
        <w:rPr>
          <w:rFonts w:cs="Arial"/>
          <w:lang w:eastAsia="ar-SA"/>
        </w:rPr>
        <w:t>D’acord amb aquests criteris, l’òrgan de contractació adjudicarà el contracte a la proposta amb la millor relació qualitat-preu.</w:t>
      </w:r>
    </w:p>
    <w:p w14:paraId="5CADF327" w14:textId="77777777" w:rsidR="000B32D7" w:rsidRDefault="000B32D7" w:rsidP="000B32D7">
      <w:pPr>
        <w:spacing w:after="0" w:line="240" w:lineRule="auto"/>
        <w:jc w:val="both"/>
        <w:rPr>
          <w:rFonts w:cs="Arial"/>
          <w:b/>
          <w:snapToGrid w:val="0"/>
          <w:lang w:eastAsia="es-ES"/>
        </w:rPr>
      </w:pPr>
    </w:p>
    <w:p w14:paraId="1855FA49" w14:textId="77777777" w:rsidR="000B32D7" w:rsidRPr="009F3D7F" w:rsidRDefault="000B32D7" w:rsidP="000B32D7">
      <w:pPr>
        <w:spacing w:after="0" w:line="240" w:lineRule="auto"/>
        <w:jc w:val="both"/>
        <w:rPr>
          <w:rFonts w:cs="Arial"/>
          <w:snapToGrid w:val="0"/>
          <w:u w:val="single"/>
          <w:lang w:eastAsia="es-ES"/>
        </w:rPr>
      </w:pPr>
      <w:r>
        <w:rPr>
          <w:rFonts w:cs="Arial"/>
          <w:snapToGrid w:val="0"/>
          <w:lang w:eastAsia="es-ES"/>
        </w:rPr>
        <w:t xml:space="preserve">H.2 </w:t>
      </w:r>
      <w:r w:rsidRPr="009F3D7F">
        <w:rPr>
          <w:rFonts w:cs="Arial"/>
          <w:snapToGrid w:val="0"/>
          <w:u w:val="single"/>
          <w:lang w:eastAsia="es-ES"/>
        </w:rPr>
        <w:t>Membres de la Mesa de contractació.</w:t>
      </w:r>
    </w:p>
    <w:p w14:paraId="356F7133" w14:textId="77777777" w:rsidR="000B32D7" w:rsidRDefault="000B32D7" w:rsidP="000B32D7">
      <w:pPr>
        <w:spacing w:after="0" w:line="240" w:lineRule="auto"/>
        <w:jc w:val="both"/>
        <w:rPr>
          <w:rFonts w:cs="Arial"/>
          <w:b/>
          <w:snapToGrid w:val="0"/>
          <w:lang w:eastAsia="es-ES"/>
        </w:rPr>
      </w:pPr>
    </w:p>
    <w:p w14:paraId="0F569197" w14:textId="77777777" w:rsidR="000B32D7" w:rsidRPr="007E29E2" w:rsidRDefault="000B32D7" w:rsidP="000B32D7">
      <w:pPr>
        <w:jc w:val="both"/>
        <w:rPr>
          <w:rFonts w:cs="Arial"/>
        </w:rPr>
      </w:pPr>
      <w:r w:rsidRPr="00750295">
        <w:rPr>
          <w:rFonts w:cs="Arial"/>
          <w:lang w:eastAsia="es-ES"/>
        </w:rPr>
        <w:t xml:space="preserve">En aplicació de l’establert a l’article 326 LCSP </w:t>
      </w:r>
      <w:r w:rsidRPr="00750295">
        <w:rPr>
          <w:rFonts w:cs="Arial"/>
        </w:rPr>
        <w:t xml:space="preserve">la Mesa de contractació que assisteix a l’òrgan de contractació en l’adjudicació del contracte objecte d’aquest plec estarà integrada pels </w:t>
      </w:r>
      <w:r w:rsidRPr="007E29E2">
        <w:rPr>
          <w:rFonts w:cs="Arial"/>
        </w:rPr>
        <w:t>següents membres:</w:t>
      </w:r>
    </w:p>
    <w:p w14:paraId="071BFC17" w14:textId="692C850D" w:rsidR="000B32D7" w:rsidRDefault="000B32D7" w:rsidP="000B32D7">
      <w:pPr>
        <w:pStyle w:val="Capalera"/>
        <w:tabs>
          <w:tab w:val="clear" w:pos="4252"/>
          <w:tab w:val="clear" w:pos="8504"/>
          <w:tab w:val="left" w:pos="1843"/>
        </w:tabs>
        <w:ind w:left="1843" w:hanging="1483"/>
        <w:jc w:val="both"/>
        <w:rPr>
          <w:rFonts w:cs="Arial"/>
        </w:rPr>
      </w:pPr>
      <w:r>
        <w:rPr>
          <w:rFonts w:cs="Arial"/>
        </w:rPr>
        <w:t xml:space="preserve">President/a:  </w:t>
      </w:r>
      <w:r>
        <w:rPr>
          <w:rFonts w:cs="Arial"/>
        </w:rPr>
        <w:tab/>
      </w:r>
      <w:r w:rsidR="001C0C94">
        <w:rPr>
          <w:rFonts w:cs="Arial"/>
        </w:rPr>
        <w:t>Sr/a. responsable de conjuntura econòmica.</w:t>
      </w:r>
    </w:p>
    <w:p w14:paraId="57A2B49A" w14:textId="77777777" w:rsidR="000B32D7" w:rsidRPr="007E29E2" w:rsidRDefault="000B32D7" w:rsidP="000B32D7">
      <w:pPr>
        <w:pStyle w:val="Capalera"/>
        <w:tabs>
          <w:tab w:val="clear" w:pos="4252"/>
          <w:tab w:val="clear" w:pos="8504"/>
          <w:tab w:val="left" w:pos="1843"/>
        </w:tabs>
        <w:ind w:left="1843" w:hanging="1483"/>
        <w:jc w:val="both"/>
        <w:rPr>
          <w:rFonts w:cs="Arial"/>
          <w:bCs/>
        </w:rPr>
      </w:pPr>
    </w:p>
    <w:p w14:paraId="17F76545" w14:textId="24CA5413" w:rsidR="000B32D7" w:rsidRPr="00CE0337" w:rsidRDefault="000B32D7" w:rsidP="000B32D7">
      <w:pPr>
        <w:pStyle w:val="Sagniadetextindependent3"/>
        <w:tabs>
          <w:tab w:val="clear" w:pos="0"/>
          <w:tab w:val="left" w:pos="1843"/>
        </w:tabs>
        <w:ind w:left="1843" w:hanging="1417"/>
        <w:rPr>
          <w:rFonts w:cs="Arial"/>
          <w:bCs/>
          <w:i w:val="0"/>
          <w:szCs w:val="22"/>
        </w:rPr>
      </w:pPr>
      <w:r w:rsidRPr="007E29E2">
        <w:rPr>
          <w:rFonts w:cs="Arial"/>
        </w:rPr>
        <w:t>Vocals:</w:t>
      </w:r>
      <w:r w:rsidRPr="007E29E2">
        <w:rPr>
          <w:rFonts w:cs="Arial"/>
        </w:rPr>
        <w:tab/>
      </w:r>
      <w:r w:rsidRPr="007E29E2">
        <w:rPr>
          <w:rFonts w:cs="Arial"/>
        </w:rPr>
        <w:tab/>
      </w:r>
      <w:r>
        <w:rPr>
          <w:rFonts w:cs="Arial"/>
          <w:i w:val="0"/>
        </w:rPr>
        <w:t>Sr/a. s</w:t>
      </w:r>
      <w:r w:rsidRPr="00C75432">
        <w:rPr>
          <w:rFonts w:cs="Arial"/>
          <w:i w:val="0"/>
        </w:rPr>
        <w:t>ubdirector</w:t>
      </w:r>
      <w:r>
        <w:rPr>
          <w:rFonts w:cs="Arial"/>
          <w:i w:val="0"/>
        </w:rPr>
        <w:t>/</w:t>
      </w:r>
      <w:r w:rsidRPr="00C75432">
        <w:rPr>
          <w:rFonts w:cs="Arial"/>
          <w:i w:val="0"/>
        </w:rPr>
        <w:t xml:space="preserve">a general de Gestió Econòmica, Contractació i Patrimoni, </w:t>
      </w:r>
      <w:r>
        <w:rPr>
          <w:rFonts w:cs="Arial"/>
          <w:i w:val="0"/>
        </w:rPr>
        <w:t xml:space="preserve">que actuarà com </w:t>
      </w:r>
      <w:r w:rsidRPr="00C75432">
        <w:rPr>
          <w:rFonts w:cs="Arial"/>
          <w:i w:val="0"/>
        </w:rPr>
        <w:t>a preside</w:t>
      </w:r>
      <w:r>
        <w:rPr>
          <w:rFonts w:cs="Arial"/>
          <w:i w:val="0"/>
        </w:rPr>
        <w:t>nt/a en cas d’absència del/de la president/a</w:t>
      </w:r>
    </w:p>
    <w:p w14:paraId="08F4BC12" w14:textId="77777777" w:rsidR="000B32D7" w:rsidRPr="007E29E2" w:rsidRDefault="000B32D7" w:rsidP="000B32D7">
      <w:pPr>
        <w:pStyle w:val="Sagniadetextindependent3"/>
        <w:tabs>
          <w:tab w:val="left" w:pos="1843"/>
        </w:tabs>
        <w:ind w:left="1843" w:hanging="1483"/>
        <w:rPr>
          <w:rFonts w:cs="Arial"/>
          <w:i w:val="0"/>
          <w:szCs w:val="22"/>
        </w:rPr>
      </w:pPr>
      <w:r w:rsidRPr="007E29E2">
        <w:rPr>
          <w:rFonts w:cs="Arial"/>
          <w:szCs w:val="22"/>
        </w:rPr>
        <w:lastRenderedPageBreak/>
        <w:tab/>
      </w:r>
      <w:r w:rsidRPr="007E29E2">
        <w:rPr>
          <w:rFonts w:cs="Arial"/>
          <w:szCs w:val="22"/>
        </w:rPr>
        <w:tab/>
      </w:r>
      <w:r w:rsidRPr="007E29E2">
        <w:rPr>
          <w:rFonts w:cs="Arial"/>
          <w:szCs w:val="22"/>
        </w:rPr>
        <w:tab/>
      </w:r>
      <w:r w:rsidRPr="007E29E2">
        <w:rPr>
          <w:rFonts w:cs="Arial"/>
          <w:i w:val="0"/>
          <w:szCs w:val="22"/>
        </w:rPr>
        <w:t>Sr</w:t>
      </w:r>
      <w:r>
        <w:rPr>
          <w:rFonts w:cs="Arial"/>
          <w:i w:val="0"/>
          <w:szCs w:val="22"/>
        </w:rPr>
        <w:t>/a. c</w:t>
      </w:r>
      <w:r w:rsidRPr="007E29E2">
        <w:rPr>
          <w:rFonts w:cs="Arial"/>
          <w:i w:val="0"/>
          <w:szCs w:val="22"/>
        </w:rPr>
        <w:t>ap del Servei de Contractació</w:t>
      </w:r>
    </w:p>
    <w:p w14:paraId="2FDFB444" w14:textId="77777777" w:rsidR="000B32D7" w:rsidRPr="00C75432" w:rsidRDefault="000B32D7" w:rsidP="000B32D7">
      <w:pPr>
        <w:pStyle w:val="Capalera"/>
        <w:tabs>
          <w:tab w:val="clear" w:pos="4252"/>
          <w:tab w:val="clear" w:pos="8504"/>
          <w:tab w:val="left" w:pos="1843"/>
        </w:tabs>
        <w:ind w:left="1843" w:hanging="1417"/>
        <w:jc w:val="both"/>
        <w:rPr>
          <w:rFonts w:cs="Arial"/>
        </w:rPr>
      </w:pPr>
      <w:r w:rsidRPr="007E29E2">
        <w:rPr>
          <w:rFonts w:cs="Arial"/>
        </w:rPr>
        <w:tab/>
      </w:r>
      <w:r>
        <w:rPr>
          <w:rFonts w:cs="Arial"/>
          <w:bCs/>
        </w:rPr>
        <w:t>Sr/a. responsable d’estudis sectorials.</w:t>
      </w:r>
    </w:p>
    <w:p w14:paraId="3413513F" w14:textId="77777777" w:rsidR="000B32D7" w:rsidRPr="007E29E2" w:rsidRDefault="000B32D7" w:rsidP="000B32D7">
      <w:pPr>
        <w:pStyle w:val="Sagniadetextindependent3"/>
        <w:tabs>
          <w:tab w:val="left" w:pos="1843"/>
        </w:tabs>
        <w:ind w:left="1843" w:hanging="1483"/>
        <w:rPr>
          <w:rFonts w:cs="Arial"/>
          <w:bCs/>
          <w:i w:val="0"/>
          <w:szCs w:val="22"/>
        </w:rPr>
      </w:pPr>
      <w:r w:rsidRPr="007E29E2">
        <w:rPr>
          <w:rFonts w:cs="Arial"/>
          <w:i w:val="0"/>
          <w:szCs w:val="22"/>
        </w:rPr>
        <w:tab/>
      </w:r>
      <w:r w:rsidRPr="007E29E2">
        <w:rPr>
          <w:rFonts w:cs="Arial"/>
          <w:i w:val="0"/>
          <w:szCs w:val="22"/>
        </w:rPr>
        <w:tab/>
      </w:r>
      <w:r w:rsidRPr="007E29E2">
        <w:rPr>
          <w:rFonts w:cs="Arial"/>
          <w:i w:val="0"/>
          <w:szCs w:val="22"/>
        </w:rPr>
        <w:tab/>
      </w:r>
      <w:r w:rsidRPr="007E29E2">
        <w:rPr>
          <w:rFonts w:cs="Arial"/>
          <w:bCs/>
          <w:i w:val="0"/>
          <w:szCs w:val="22"/>
        </w:rPr>
        <w:t>Un representant de l’Assessoria Jurídica.</w:t>
      </w:r>
    </w:p>
    <w:p w14:paraId="6420AEBC" w14:textId="28F752ED" w:rsidR="000B32D7" w:rsidRPr="007E29E2" w:rsidRDefault="000B32D7" w:rsidP="000B32D7">
      <w:pPr>
        <w:pStyle w:val="Sagniadetextindependent3"/>
        <w:tabs>
          <w:tab w:val="left" w:pos="1560"/>
        </w:tabs>
        <w:ind w:left="1843" w:hanging="1483"/>
        <w:rPr>
          <w:rFonts w:cs="Arial"/>
          <w:bCs/>
          <w:i w:val="0"/>
          <w:szCs w:val="22"/>
        </w:rPr>
      </w:pPr>
      <w:r w:rsidRPr="007E29E2">
        <w:rPr>
          <w:rFonts w:cs="Arial"/>
          <w:bCs/>
          <w:i w:val="0"/>
          <w:szCs w:val="22"/>
        </w:rPr>
        <w:tab/>
      </w:r>
      <w:r w:rsidRPr="007E29E2">
        <w:rPr>
          <w:rFonts w:cs="Arial"/>
          <w:bCs/>
          <w:i w:val="0"/>
          <w:szCs w:val="22"/>
        </w:rPr>
        <w:tab/>
      </w:r>
      <w:r w:rsidRPr="007E29E2">
        <w:rPr>
          <w:rFonts w:cs="Arial"/>
          <w:bCs/>
          <w:i w:val="0"/>
          <w:szCs w:val="22"/>
        </w:rPr>
        <w:tab/>
      </w:r>
      <w:r w:rsidRPr="007E29E2">
        <w:rPr>
          <w:rFonts w:cs="Arial"/>
          <w:bCs/>
          <w:i w:val="0"/>
          <w:szCs w:val="22"/>
        </w:rPr>
        <w:tab/>
      </w:r>
      <w:r w:rsidR="001C0C94" w:rsidRPr="00EA6BC3">
        <w:rPr>
          <w:rFonts w:cs="Arial"/>
          <w:i w:val="0"/>
          <w:szCs w:val="22"/>
        </w:rPr>
        <w:t>Un</w:t>
      </w:r>
      <w:r w:rsidR="001C0C94" w:rsidRPr="00EA6BC3">
        <w:rPr>
          <w:rFonts w:cs="Arial"/>
          <w:bCs/>
          <w:i w:val="0"/>
          <w:szCs w:val="22"/>
        </w:rPr>
        <w:t xml:space="preserve"> representant de la Intervenció General</w:t>
      </w:r>
      <w:r w:rsidR="001C0C94" w:rsidRPr="00EA6BC3">
        <w:rPr>
          <w:rStyle w:val="Refernciadenotaapeudepgina"/>
          <w:rFonts w:cs="Arial"/>
          <w:bCs/>
          <w:i w:val="0"/>
          <w:szCs w:val="22"/>
        </w:rPr>
        <w:footnoteReference w:id="2"/>
      </w:r>
    </w:p>
    <w:p w14:paraId="54DC3BC3" w14:textId="77777777" w:rsidR="000B32D7" w:rsidRPr="007E29E2" w:rsidRDefault="000B32D7" w:rsidP="000B32D7">
      <w:pPr>
        <w:pStyle w:val="Sagniadetextindependent3"/>
        <w:tabs>
          <w:tab w:val="left" w:pos="1843"/>
        </w:tabs>
        <w:ind w:left="1843" w:hanging="1483"/>
        <w:rPr>
          <w:rFonts w:cs="Arial"/>
          <w:i w:val="0"/>
          <w:szCs w:val="22"/>
        </w:rPr>
      </w:pPr>
      <w:r w:rsidRPr="007E29E2">
        <w:rPr>
          <w:rFonts w:cs="Arial"/>
          <w:i w:val="0"/>
          <w:szCs w:val="22"/>
        </w:rPr>
        <w:tab/>
      </w:r>
      <w:r w:rsidRPr="007E29E2">
        <w:rPr>
          <w:rFonts w:cs="Arial"/>
          <w:i w:val="0"/>
          <w:szCs w:val="22"/>
        </w:rPr>
        <w:tab/>
      </w:r>
      <w:r w:rsidRPr="007E29E2">
        <w:rPr>
          <w:rFonts w:cs="Arial"/>
          <w:i w:val="0"/>
          <w:szCs w:val="22"/>
        </w:rPr>
        <w:tab/>
      </w:r>
      <w:r w:rsidRPr="007E29E2">
        <w:rPr>
          <w:rFonts w:cs="Arial"/>
          <w:bCs/>
          <w:i w:val="0"/>
          <w:szCs w:val="22"/>
        </w:rPr>
        <w:tab/>
      </w:r>
      <w:r w:rsidRPr="007E29E2">
        <w:rPr>
          <w:rFonts w:cs="Arial"/>
          <w:bCs/>
          <w:i w:val="0"/>
          <w:szCs w:val="22"/>
        </w:rPr>
        <w:tab/>
      </w:r>
    </w:p>
    <w:p w14:paraId="1FED7D09" w14:textId="4D8CFF3C" w:rsidR="000B32D7" w:rsidRPr="007E29E2" w:rsidRDefault="000B32D7" w:rsidP="000B32D7">
      <w:pPr>
        <w:pStyle w:val="Default"/>
        <w:tabs>
          <w:tab w:val="left" w:pos="1800"/>
          <w:tab w:val="left" w:pos="1843"/>
        </w:tabs>
        <w:ind w:left="1843" w:hanging="1483"/>
        <w:jc w:val="both"/>
        <w:rPr>
          <w:color w:val="auto"/>
          <w:sz w:val="22"/>
          <w:szCs w:val="22"/>
          <w:lang w:eastAsia="es-ES"/>
        </w:rPr>
      </w:pPr>
      <w:r w:rsidRPr="007E29E2">
        <w:rPr>
          <w:color w:val="auto"/>
          <w:sz w:val="22"/>
          <w:szCs w:val="22"/>
        </w:rPr>
        <w:t xml:space="preserve">Secretària:   </w:t>
      </w:r>
      <w:r w:rsidRPr="007E29E2">
        <w:rPr>
          <w:color w:val="auto"/>
          <w:sz w:val="22"/>
          <w:szCs w:val="22"/>
        </w:rPr>
        <w:tab/>
        <w:t>Una persona adscrita</w:t>
      </w:r>
      <w:r w:rsidRPr="007E29E2">
        <w:rPr>
          <w:color w:val="auto"/>
          <w:sz w:val="22"/>
          <w:szCs w:val="22"/>
          <w:lang w:eastAsia="es-ES"/>
        </w:rPr>
        <w:t xml:space="preserve"> al Servei de Contractació del Depa</w:t>
      </w:r>
      <w:r>
        <w:rPr>
          <w:color w:val="auto"/>
          <w:sz w:val="22"/>
          <w:szCs w:val="22"/>
          <w:lang w:eastAsia="es-ES"/>
        </w:rPr>
        <w:t xml:space="preserve">rtament </w:t>
      </w:r>
      <w:r w:rsidRPr="007E29E2">
        <w:rPr>
          <w:color w:val="auto"/>
          <w:sz w:val="22"/>
          <w:szCs w:val="22"/>
          <w:lang w:eastAsia="es-ES"/>
        </w:rPr>
        <w:t xml:space="preserve">d’Economia i </w:t>
      </w:r>
      <w:r w:rsidR="001C0C94">
        <w:rPr>
          <w:color w:val="auto"/>
          <w:sz w:val="22"/>
          <w:szCs w:val="22"/>
          <w:lang w:eastAsia="es-ES"/>
        </w:rPr>
        <w:t>Finances</w:t>
      </w:r>
      <w:r w:rsidRPr="007E29E2">
        <w:rPr>
          <w:color w:val="auto"/>
          <w:sz w:val="22"/>
          <w:szCs w:val="22"/>
          <w:lang w:eastAsia="es-ES"/>
        </w:rPr>
        <w:t>.</w:t>
      </w:r>
    </w:p>
    <w:p w14:paraId="74E289E6" w14:textId="77777777" w:rsidR="000B32D7" w:rsidRDefault="000B32D7" w:rsidP="000B32D7">
      <w:pPr>
        <w:pStyle w:val="Sagniadetextindependent3"/>
        <w:tabs>
          <w:tab w:val="clear" w:pos="0"/>
          <w:tab w:val="left" w:pos="1843"/>
        </w:tabs>
        <w:ind w:left="1843" w:hanging="1417"/>
        <w:rPr>
          <w:i w:val="0"/>
          <w:szCs w:val="22"/>
        </w:rPr>
      </w:pPr>
    </w:p>
    <w:p w14:paraId="31D12F45" w14:textId="77777777" w:rsidR="000B32D7" w:rsidRPr="00CD6508" w:rsidRDefault="000B32D7" w:rsidP="000B32D7">
      <w:pPr>
        <w:pStyle w:val="Sagniadetextindependent3"/>
        <w:tabs>
          <w:tab w:val="clear" w:pos="0"/>
          <w:tab w:val="left" w:pos="1843"/>
        </w:tabs>
        <w:ind w:left="1417" w:hanging="1417"/>
        <w:rPr>
          <w:rFonts w:cs="Arial"/>
          <w:i w:val="0"/>
          <w:snapToGrid w:val="0"/>
        </w:rPr>
      </w:pPr>
      <w:r w:rsidRPr="00CD6508">
        <w:rPr>
          <w:rFonts w:cs="Arial"/>
          <w:i w:val="0"/>
          <w:snapToGrid w:val="0"/>
        </w:rPr>
        <w:t>H.3 Comitè d’experts</w:t>
      </w:r>
    </w:p>
    <w:p w14:paraId="410F4781" w14:textId="77777777" w:rsidR="000B32D7" w:rsidRPr="007E29E2" w:rsidRDefault="000B32D7" w:rsidP="000B32D7">
      <w:pPr>
        <w:spacing w:after="0" w:line="240" w:lineRule="auto"/>
        <w:jc w:val="both"/>
        <w:rPr>
          <w:rFonts w:cs="Arial"/>
          <w:b/>
          <w:snapToGrid w:val="0"/>
          <w:lang w:eastAsia="es-ES"/>
        </w:rPr>
      </w:pPr>
    </w:p>
    <w:p w14:paraId="0236E6C0" w14:textId="77777777" w:rsidR="000B32D7" w:rsidRPr="007E29E2" w:rsidRDefault="000B32D7" w:rsidP="000B32D7">
      <w:pPr>
        <w:spacing w:after="0" w:line="240" w:lineRule="auto"/>
        <w:jc w:val="both"/>
        <w:rPr>
          <w:rFonts w:cs="Arial"/>
          <w:lang w:eastAsia="es-ES"/>
        </w:rPr>
      </w:pPr>
      <w:r w:rsidRPr="007E29E2">
        <w:rPr>
          <w:rFonts w:cs="Arial"/>
          <w:lang w:eastAsia="es-ES"/>
        </w:rPr>
        <w:t>En aquest expedient no és d’aplicació la designació d’un comitè d’experts</w:t>
      </w:r>
    </w:p>
    <w:p w14:paraId="0F3F00C9" w14:textId="77777777" w:rsidR="000B32D7" w:rsidRDefault="000B32D7" w:rsidP="000B32D7">
      <w:pPr>
        <w:spacing w:after="0" w:line="240" w:lineRule="auto"/>
        <w:jc w:val="both"/>
        <w:rPr>
          <w:rFonts w:cs="Arial"/>
          <w:i/>
          <w:color w:val="FF0000"/>
          <w:lang w:eastAsia="es-ES"/>
        </w:rPr>
      </w:pPr>
      <w:r w:rsidRPr="00856086">
        <w:rPr>
          <w:rFonts w:cs="Arial"/>
          <w:i/>
          <w:color w:val="FF0000"/>
          <w:lang w:eastAsia="es-ES"/>
        </w:rPr>
        <w:t xml:space="preserve"> </w:t>
      </w:r>
    </w:p>
    <w:p w14:paraId="7F0DD8DD" w14:textId="77777777" w:rsidR="000B32D7" w:rsidRDefault="000B32D7" w:rsidP="000B32D7">
      <w:pPr>
        <w:spacing w:after="0" w:line="240" w:lineRule="auto"/>
        <w:jc w:val="both"/>
        <w:rPr>
          <w:rFonts w:cs="Arial"/>
          <w:i/>
          <w:color w:val="FF0000"/>
          <w:lang w:eastAsia="es-ES"/>
        </w:rPr>
      </w:pPr>
    </w:p>
    <w:p w14:paraId="39EBB777" w14:textId="77777777" w:rsidR="00F2398C" w:rsidRDefault="00F2398C" w:rsidP="000B32D7">
      <w:pPr>
        <w:spacing w:after="0" w:line="240" w:lineRule="auto"/>
        <w:jc w:val="both"/>
        <w:rPr>
          <w:rFonts w:cs="Arial"/>
          <w:i/>
          <w:color w:val="FF0000"/>
          <w:lang w:eastAsia="es-ES"/>
        </w:rPr>
      </w:pPr>
    </w:p>
    <w:p w14:paraId="0A04013E" w14:textId="77777777" w:rsidR="00F2398C" w:rsidRDefault="00F2398C" w:rsidP="000B32D7">
      <w:pPr>
        <w:spacing w:after="0" w:line="240" w:lineRule="auto"/>
        <w:jc w:val="both"/>
        <w:rPr>
          <w:rFonts w:cs="Arial"/>
          <w:i/>
          <w:color w:val="FF0000"/>
          <w:lang w:eastAsia="es-ES"/>
        </w:rPr>
      </w:pPr>
    </w:p>
    <w:p w14:paraId="4926A393" w14:textId="77777777" w:rsidR="00F2398C" w:rsidRDefault="00F2398C" w:rsidP="000B32D7">
      <w:pPr>
        <w:spacing w:after="0" w:line="240" w:lineRule="auto"/>
        <w:jc w:val="both"/>
        <w:rPr>
          <w:rFonts w:cs="Arial"/>
          <w:i/>
          <w:color w:val="FF0000"/>
          <w:lang w:eastAsia="es-ES"/>
        </w:rPr>
      </w:pPr>
    </w:p>
    <w:p w14:paraId="35C98039" w14:textId="77777777" w:rsidR="00F2398C" w:rsidRPr="009A5ED2" w:rsidRDefault="00F2398C" w:rsidP="000B32D7">
      <w:pPr>
        <w:spacing w:after="0" w:line="240" w:lineRule="auto"/>
        <w:jc w:val="both"/>
        <w:rPr>
          <w:rFonts w:cs="Arial"/>
          <w:i/>
          <w:color w:val="FF0000"/>
          <w:lang w:eastAsia="es-ES"/>
        </w:rPr>
      </w:pPr>
    </w:p>
    <w:p w14:paraId="51458FD1" w14:textId="77777777" w:rsidR="000B32D7" w:rsidRPr="00F61656" w:rsidRDefault="000B32D7" w:rsidP="000B32D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Criteris per a la determinació de l’existència de baixes presumptament anormals</w:t>
      </w:r>
    </w:p>
    <w:p w14:paraId="74AB36BD" w14:textId="77777777" w:rsidR="000B32D7" w:rsidRPr="00F61656" w:rsidRDefault="000B32D7" w:rsidP="000B32D7">
      <w:pPr>
        <w:spacing w:after="0" w:line="240" w:lineRule="auto"/>
        <w:jc w:val="both"/>
        <w:rPr>
          <w:rFonts w:cs="Arial"/>
          <w:snapToGrid w:val="0"/>
          <w:lang w:eastAsia="es-ES"/>
        </w:rPr>
      </w:pPr>
    </w:p>
    <w:p w14:paraId="2FD6B56C" w14:textId="77777777" w:rsidR="001C0C94" w:rsidRPr="003F4A89" w:rsidRDefault="001C0C94" w:rsidP="001C0C94">
      <w:pPr>
        <w:pStyle w:val="Textindependent2"/>
        <w:spacing w:after="0" w:line="240" w:lineRule="auto"/>
        <w:ind w:right="-29"/>
        <w:jc w:val="both"/>
        <w:outlineLvl w:val="0"/>
        <w:rPr>
          <w:rFonts w:ascii="Arial" w:hAnsi="Arial" w:cs="Arial"/>
          <w:sz w:val="22"/>
          <w:szCs w:val="22"/>
        </w:rPr>
      </w:pPr>
      <w:bookmarkStart w:id="4" w:name="_Toc34139655"/>
      <w:r w:rsidRPr="003F4A89">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4"/>
    </w:p>
    <w:p w14:paraId="5AFAB193" w14:textId="77777777" w:rsidR="001C0C94" w:rsidRPr="003F4A89" w:rsidRDefault="001C0C94" w:rsidP="001C0C94">
      <w:pPr>
        <w:spacing w:after="0" w:line="240" w:lineRule="auto"/>
        <w:ind w:right="-29"/>
        <w:jc w:val="both"/>
        <w:rPr>
          <w:rFonts w:cs="Arial"/>
        </w:rPr>
      </w:pPr>
    </w:p>
    <w:p w14:paraId="5E7B2DDD" w14:textId="77777777" w:rsidR="001C0C94" w:rsidRPr="003F4A89" w:rsidRDefault="001C0C94" w:rsidP="001C0C94">
      <w:pPr>
        <w:spacing w:after="0" w:line="240" w:lineRule="auto"/>
        <w:ind w:right="-29"/>
        <w:jc w:val="both"/>
        <w:rPr>
          <w:rFonts w:cs="Arial"/>
        </w:rPr>
      </w:pPr>
      <w:r w:rsidRPr="003F4A89">
        <w:rPr>
          <w:rFonts w:cs="Arial"/>
        </w:rPr>
        <w:t>En funció de les conclusions que es dedueixin de les seves al·legacions l’òrgan de contractació admetrà o no la seva proposició, en tot cas, de forma motivada.</w:t>
      </w:r>
    </w:p>
    <w:p w14:paraId="369B72D8" w14:textId="77777777" w:rsidR="001C0C94" w:rsidRPr="003F4A89" w:rsidRDefault="001C0C94" w:rsidP="001C0C94">
      <w:pPr>
        <w:spacing w:after="0" w:line="240" w:lineRule="auto"/>
        <w:ind w:right="-29"/>
        <w:jc w:val="both"/>
        <w:rPr>
          <w:rFonts w:cs="Arial"/>
        </w:rPr>
      </w:pPr>
      <w:r w:rsidRPr="003F4A89">
        <w:rPr>
          <w:rFonts w:cs="Arial"/>
        </w:rPr>
        <w:t xml:space="preserve">            </w:t>
      </w:r>
    </w:p>
    <w:p w14:paraId="0491901B" w14:textId="77777777" w:rsidR="001C0C94" w:rsidRPr="003F4A89" w:rsidRDefault="001C0C94" w:rsidP="001C0C94">
      <w:pPr>
        <w:spacing w:after="0" w:line="240" w:lineRule="auto"/>
        <w:ind w:right="-29"/>
        <w:jc w:val="both"/>
        <w:rPr>
          <w:rFonts w:cs="Arial"/>
        </w:rPr>
      </w:pPr>
      <w:r w:rsidRPr="003F4A89">
        <w:rPr>
          <w:rFonts w:cs="Arial"/>
        </w:rPr>
        <w:t>Per a l’apreciació d’ofertes desproporcionades o temeràries es tindrà en compte l’oferta considerada en el seu conjunt i, en cap cas, exclusivament el preu.</w:t>
      </w:r>
    </w:p>
    <w:p w14:paraId="5F5201CC" w14:textId="77777777" w:rsidR="001C0C94" w:rsidRPr="003F4A89" w:rsidRDefault="001C0C94" w:rsidP="001C0C94">
      <w:pPr>
        <w:spacing w:after="0" w:line="240" w:lineRule="auto"/>
        <w:ind w:right="-29"/>
        <w:jc w:val="both"/>
        <w:rPr>
          <w:rFonts w:cs="Arial"/>
        </w:rPr>
      </w:pPr>
    </w:p>
    <w:p w14:paraId="681BCC78" w14:textId="77777777" w:rsidR="001C0C94" w:rsidRDefault="001C0C94" w:rsidP="001C0C94">
      <w:pPr>
        <w:pStyle w:val="paragraph"/>
        <w:numPr>
          <w:ilvl w:val="0"/>
          <w:numId w:val="25"/>
        </w:numPr>
        <w:spacing w:before="0" w:beforeAutospacing="0" w:after="0" w:afterAutospacing="0"/>
        <w:ind w:left="284" w:right="-29"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 a la licitació 1 única empresa</w:t>
      </w:r>
      <w:r w:rsidRPr="003F4A89">
        <w:rPr>
          <w:rFonts w:ascii="Arial" w:hAnsi="Arial" w:cs="Arial"/>
          <w:sz w:val="22"/>
          <w:szCs w:val="22"/>
          <w:lang w:val="ca-ES" w:eastAsia="ca-ES"/>
        </w:rPr>
        <w:t>, es considerarà que l’oferta és anormalment baixa, als efectes de l’article 149 LCSP, si  es compleixen aquests dos supòsits: </w:t>
      </w:r>
    </w:p>
    <w:p w14:paraId="0D7FFDE0" w14:textId="77777777" w:rsidR="001C0C94" w:rsidRPr="003F4A89" w:rsidRDefault="001C0C94" w:rsidP="001C0C94">
      <w:pPr>
        <w:pStyle w:val="paragraph"/>
        <w:spacing w:before="0" w:beforeAutospacing="0" w:after="0" w:afterAutospacing="0"/>
        <w:ind w:left="284" w:right="-29"/>
        <w:jc w:val="both"/>
        <w:textAlignment w:val="baseline"/>
        <w:rPr>
          <w:rFonts w:ascii="Arial" w:hAnsi="Arial" w:cs="Arial"/>
          <w:sz w:val="22"/>
          <w:szCs w:val="22"/>
          <w:lang w:val="ca-ES" w:eastAsia="ca-ES"/>
        </w:rPr>
      </w:pPr>
    </w:p>
    <w:p w14:paraId="023B2B88" w14:textId="77777777" w:rsidR="001C0C94" w:rsidRDefault="001C0C94" w:rsidP="001C0C94">
      <w:pPr>
        <w:pStyle w:val="paragraph"/>
        <w:numPr>
          <w:ilvl w:val="0"/>
          <w:numId w:val="38"/>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sigui inferior al pressupost de licitació en un percentatge superior al 40%. </w:t>
      </w:r>
    </w:p>
    <w:p w14:paraId="3301B9E1" w14:textId="77777777" w:rsidR="001C0C94" w:rsidRPr="003F4A89" w:rsidRDefault="001C0C94" w:rsidP="001C0C94">
      <w:pPr>
        <w:pStyle w:val="paragraph"/>
        <w:spacing w:before="0" w:beforeAutospacing="0" w:after="0" w:afterAutospacing="0"/>
        <w:ind w:left="510" w:right="-29"/>
        <w:jc w:val="both"/>
        <w:textAlignment w:val="baseline"/>
        <w:rPr>
          <w:rFonts w:ascii="Arial" w:hAnsi="Arial" w:cs="Arial"/>
          <w:sz w:val="22"/>
          <w:szCs w:val="22"/>
          <w:lang w:val="ca-ES" w:eastAsia="ca-ES"/>
        </w:rPr>
      </w:pPr>
    </w:p>
    <w:p w14:paraId="6444AC6E" w14:textId="77777777" w:rsidR="001C0C94" w:rsidRPr="003F4A89" w:rsidRDefault="001C0C94" w:rsidP="001C0C94">
      <w:pPr>
        <w:pStyle w:val="paragraph"/>
        <w:numPr>
          <w:ilvl w:val="0"/>
          <w:numId w:val="39"/>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puntuació dels criteris d’adjudicació que no siguin preu sigui superior al 80% de la puntuació total. </w:t>
      </w:r>
    </w:p>
    <w:p w14:paraId="3997D193" w14:textId="77777777" w:rsidR="001C0C94" w:rsidRPr="003F4A89" w:rsidRDefault="001C0C94" w:rsidP="001C0C94">
      <w:pPr>
        <w:pStyle w:val="paragraph"/>
        <w:spacing w:before="0" w:beforeAutospacing="0" w:after="0" w:afterAutospacing="0"/>
        <w:ind w:left="510" w:right="-29"/>
        <w:jc w:val="both"/>
        <w:textAlignment w:val="baseline"/>
        <w:rPr>
          <w:rFonts w:ascii="Arial" w:hAnsi="Arial" w:cs="Arial"/>
          <w:sz w:val="22"/>
          <w:szCs w:val="22"/>
          <w:lang w:val="ca-ES" w:eastAsia="ca-ES"/>
        </w:rPr>
      </w:pPr>
    </w:p>
    <w:p w14:paraId="104FD789" w14:textId="77777777" w:rsidR="001C0C94" w:rsidRDefault="001C0C94" w:rsidP="001C0C94">
      <w:pPr>
        <w:pStyle w:val="paragraph"/>
        <w:numPr>
          <w:ilvl w:val="0"/>
          <w:numId w:val="25"/>
        </w:numPr>
        <w:spacing w:before="0" w:beforeAutospacing="0" w:after="0" w:afterAutospacing="0"/>
        <w:ind w:left="284" w:right="-29"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2 empreses</w:t>
      </w:r>
      <w:r w:rsidRPr="003F4A89">
        <w:rPr>
          <w:rFonts w:ascii="Arial" w:hAnsi="Arial" w:cs="Arial"/>
          <w:sz w:val="22"/>
          <w:szCs w:val="22"/>
          <w:lang w:val="ca-ES" w:eastAsia="ca-ES"/>
        </w:rPr>
        <w:t>, es considerarà que l’oferta és anormalment baixa si es compleixen aquests dos supòsits: </w:t>
      </w:r>
    </w:p>
    <w:p w14:paraId="620C6228" w14:textId="77777777" w:rsidR="001C0C94" w:rsidRPr="003F4A89" w:rsidRDefault="001C0C94" w:rsidP="001C0C94">
      <w:pPr>
        <w:pStyle w:val="paragraph"/>
        <w:spacing w:before="0" w:beforeAutospacing="0" w:after="0" w:afterAutospacing="0"/>
        <w:ind w:left="284" w:right="-29"/>
        <w:jc w:val="both"/>
        <w:textAlignment w:val="baseline"/>
        <w:rPr>
          <w:rFonts w:ascii="Arial" w:hAnsi="Arial" w:cs="Arial"/>
          <w:sz w:val="22"/>
          <w:szCs w:val="22"/>
          <w:lang w:val="ca-ES" w:eastAsia="ca-ES"/>
        </w:rPr>
      </w:pPr>
    </w:p>
    <w:p w14:paraId="101E8C00" w14:textId="77777777" w:rsidR="001C0C94" w:rsidRDefault="001C0C94" w:rsidP="001C0C94">
      <w:pPr>
        <w:pStyle w:val="paragraph"/>
        <w:numPr>
          <w:ilvl w:val="0"/>
          <w:numId w:val="40"/>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per una de les empreses és superior en més d’un 30% al preu ofert per l’altra empresa. </w:t>
      </w:r>
    </w:p>
    <w:p w14:paraId="7EED8BF3" w14:textId="77777777" w:rsidR="001C0C94" w:rsidRPr="003F4A89" w:rsidRDefault="001C0C94" w:rsidP="001C0C94">
      <w:pPr>
        <w:pStyle w:val="paragraph"/>
        <w:spacing w:before="0" w:beforeAutospacing="0" w:after="0" w:afterAutospacing="0"/>
        <w:ind w:left="510" w:right="-29"/>
        <w:jc w:val="both"/>
        <w:textAlignment w:val="baseline"/>
        <w:rPr>
          <w:rFonts w:ascii="Arial" w:hAnsi="Arial" w:cs="Arial"/>
          <w:sz w:val="22"/>
          <w:szCs w:val="22"/>
          <w:lang w:val="ca-ES" w:eastAsia="ca-ES"/>
        </w:rPr>
      </w:pPr>
    </w:p>
    <w:p w14:paraId="7A1EF311" w14:textId="77777777" w:rsidR="001C0C94" w:rsidRPr="003F4A89" w:rsidRDefault="001C0C94" w:rsidP="001C0C94">
      <w:pPr>
        <w:pStyle w:val="paragraph"/>
        <w:numPr>
          <w:ilvl w:val="0"/>
          <w:numId w:val="41"/>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lastRenderedPageBreak/>
        <w:t>El sumatori de les puntuacions diferents del preu d’una de les empreses és superior en més d’un 30% al sumatori de les puntuacions diferents del preu de l’altra empresa. </w:t>
      </w:r>
    </w:p>
    <w:p w14:paraId="105FD4E1" w14:textId="77777777" w:rsidR="001C0C94" w:rsidRPr="003F4A89" w:rsidRDefault="001C0C94" w:rsidP="001C0C94">
      <w:pPr>
        <w:pStyle w:val="paragraph"/>
        <w:spacing w:before="0" w:beforeAutospacing="0" w:after="0" w:afterAutospacing="0"/>
        <w:ind w:left="510" w:right="-29"/>
        <w:jc w:val="both"/>
        <w:textAlignment w:val="baseline"/>
        <w:rPr>
          <w:rFonts w:ascii="Arial" w:hAnsi="Arial" w:cs="Arial"/>
          <w:sz w:val="22"/>
          <w:szCs w:val="22"/>
          <w:lang w:val="ca-ES" w:eastAsia="ca-ES"/>
        </w:rPr>
      </w:pPr>
    </w:p>
    <w:p w14:paraId="47767F66" w14:textId="77777777" w:rsidR="001C0C94" w:rsidRDefault="001C0C94" w:rsidP="001C0C94">
      <w:pPr>
        <w:pStyle w:val="paragraph"/>
        <w:numPr>
          <w:ilvl w:val="0"/>
          <w:numId w:val="25"/>
        </w:numPr>
        <w:spacing w:before="0" w:beforeAutospacing="0" w:after="0" w:afterAutospacing="0"/>
        <w:ind w:left="284" w:right="-29"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més de 2 empreses</w:t>
      </w:r>
      <w:r w:rsidRPr="003F4A89">
        <w:rPr>
          <w:rFonts w:ascii="Arial" w:hAnsi="Arial" w:cs="Arial"/>
          <w:sz w:val="22"/>
          <w:szCs w:val="22"/>
          <w:lang w:val="ca-ES" w:eastAsia="ca-ES"/>
        </w:rPr>
        <w:t>, es considerarà oferta anormalment baixa, als efectes de l’article 149 LCSP, quan la puntuació obtinguda pels criteris d’adjudicació que no són preu estigui per damunt de la suma de les següents variables 1 i 3, i que, al mateix temps, el preu ofert sigui inferior a la mitjana aritmètica dels preus oferts en un percentatge superior al 30%: </w:t>
      </w:r>
    </w:p>
    <w:p w14:paraId="280246B8" w14:textId="77777777" w:rsidR="001C0C94" w:rsidRPr="003F4A89" w:rsidRDefault="001C0C94" w:rsidP="001C0C94">
      <w:pPr>
        <w:pStyle w:val="paragraph"/>
        <w:spacing w:before="0" w:beforeAutospacing="0" w:after="0" w:afterAutospacing="0"/>
        <w:ind w:left="284" w:right="-29"/>
        <w:jc w:val="both"/>
        <w:textAlignment w:val="baseline"/>
        <w:rPr>
          <w:rFonts w:ascii="Arial" w:hAnsi="Arial" w:cs="Arial"/>
          <w:sz w:val="22"/>
          <w:szCs w:val="22"/>
          <w:lang w:val="ca-ES" w:eastAsia="ca-ES"/>
        </w:rPr>
      </w:pPr>
    </w:p>
    <w:p w14:paraId="7A5FD270" w14:textId="77777777" w:rsidR="001C0C94" w:rsidRDefault="001C0C94" w:rsidP="001C0C94">
      <w:pPr>
        <w:pStyle w:val="paragraph"/>
        <w:numPr>
          <w:ilvl w:val="0"/>
          <w:numId w:val="42"/>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mitjana aritmètica de la puntuació obtinguda per les empreses licitadores en els criteris d’adjudicació que no són preu. </w:t>
      </w:r>
    </w:p>
    <w:p w14:paraId="49190B79" w14:textId="77777777" w:rsidR="001C0C94" w:rsidRPr="003F4A89" w:rsidRDefault="001C0C94" w:rsidP="001C0C94">
      <w:pPr>
        <w:pStyle w:val="paragraph"/>
        <w:spacing w:before="0" w:beforeAutospacing="0" w:after="0" w:afterAutospacing="0"/>
        <w:ind w:left="510" w:right="-29"/>
        <w:jc w:val="both"/>
        <w:textAlignment w:val="baseline"/>
        <w:rPr>
          <w:rFonts w:ascii="Arial" w:hAnsi="Arial" w:cs="Arial"/>
          <w:sz w:val="22"/>
          <w:szCs w:val="22"/>
          <w:lang w:val="ca-ES" w:eastAsia="ca-ES"/>
        </w:rPr>
      </w:pPr>
    </w:p>
    <w:p w14:paraId="60D9F34D" w14:textId="77777777" w:rsidR="001C0C94" w:rsidRDefault="001C0C94" w:rsidP="001C0C94">
      <w:pPr>
        <w:pStyle w:val="paragraph"/>
        <w:numPr>
          <w:ilvl w:val="0"/>
          <w:numId w:val="43"/>
        </w:numPr>
        <w:spacing w:before="0" w:beforeAutospacing="0" w:after="0" w:afterAutospacing="0"/>
        <w:ind w:left="510" w:right="-29" w:firstLine="0"/>
        <w:textAlignment w:val="baseline"/>
        <w:rPr>
          <w:rFonts w:ascii="Arial" w:hAnsi="Arial" w:cs="Arial"/>
          <w:sz w:val="22"/>
          <w:szCs w:val="22"/>
          <w:lang w:val="ca-ES" w:eastAsia="ca-ES"/>
        </w:rPr>
      </w:pPr>
      <w:r w:rsidRPr="003F4A89">
        <w:rPr>
          <w:rFonts w:ascii="Arial" w:hAnsi="Arial" w:cs="Arial"/>
          <w:sz w:val="22"/>
          <w:szCs w:val="22"/>
          <w:lang w:val="ca-ES" w:eastAsia="ca-ES"/>
        </w:rPr>
        <w:t>La desviació de cadascuna de les puntuacions obtingudes per les empreses licitadores respecte a la mitjana de les puntuacions en els criteris que no són preu. </w:t>
      </w:r>
    </w:p>
    <w:p w14:paraId="2457C2B7" w14:textId="77777777" w:rsidR="001C0C94" w:rsidRPr="003F4A89" w:rsidRDefault="001C0C94" w:rsidP="001C0C94">
      <w:pPr>
        <w:pStyle w:val="paragraph"/>
        <w:spacing w:before="0" w:beforeAutospacing="0" w:after="0" w:afterAutospacing="0"/>
        <w:ind w:left="510" w:right="-29"/>
        <w:textAlignment w:val="baseline"/>
        <w:rPr>
          <w:rFonts w:ascii="Arial" w:hAnsi="Arial" w:cs="Arial"/>
          <w:sz w:val="22"/>
          <w:szCs w:val="22"/>
          <w:lang w:val="ca-ES" w:eastAsia="ca-ES"/>
        </w:rPr>
      </w:pPr>
    </w:p>
    <w:p w14:paraId="55D5B5FA" w14:textId="77777777" w:rsidR="001C0C94" w:rsidRDefault="001C0C94" w:rsidP="001C0C94">
      <w:pPr>
        <w:pStyle w:val="paragraph"/>
        <w:numPr>
          <w:ilvl w:val="0"/>
          <w:numId w:val="44"/>
        </w:numPr>
        <w:spacing w:before="0" w:beforeAutospacing="0" w:after="0" w:afterAutospacing="0"/>
        <w:ind w:left="510" w:right="-29"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càlcul de la mitjana aritmètica de les desviacions obtingudes, en valor absolut, és a dir, sense tenir en compte el signe positiu o negatiu, pels criteris que no són preu. </w:t>
      </w:r>
    </w:p>
    <w:p w14:paraId="78EF5A0F" w14:textId="77777777" w:rsidR="000B32D7" w:rsidRPr="008702C5" w:rsidRDefault="000B32D7" w:rsidP="000B32D7">
      <w:pPr>
        <w:spacing w:after="0" w:line="240" w:lineRule="auto"/>
        <w:jc w:val="both"/>
        <w:rPr>
          <w:rFonts w:cs="Arial"/>
        </w:rPr>
      </w:pPr>
    </w:p>
    <w:p w14:paraId="115EDEC6" w14:textId="77777777" w:rsidR="000B32D7" w:rsidRPr="00B61840" w:rsidRDefault="000B32D7" w:rsidP="000B32D7">
      <w:pPr>
        <w:numPr>
          <w:ilvl w:val="0"/>
          <w:numId w:val="3"/>
        </w:numPr>
        <w:spacing w:after="0" w:line="240" w:lineRule="auto"/>
        <w:jc w:val="both"/>
        <w:rPr>
          <w:rFonts w:cs="Arial"/>
          <w:b/>
          <w:snapToGrid w:val="0"/>
          <w:lang w:eastAsia="es-ES"/>
        </w:rPr>
      </w:pPr>
      <w:r w:rsidRPr="00B61840">
        <w:rPr>
          <w:rFonts w:cs="Arial"/>
          <w:b/>
          <w:snapToGrid w:val="0"/>
          <w:lang w:eastAsia="es-ES"/>
        </w:rPr>
        <w:t>Altra documentació a presentar per les empreses licitadores o per les empreses proposades com adjudicatàries</w:t>
      </w:r>
    </w:p>
    <w:p w14:paraId="7F950600" w14:textId="77777777" w:rsidR="000B32D7" w:rsidRPr="00B61840" w:rsidRDefault="000B32D7" w:rsidP="000B32D7">
      <w:pPr>
        <w:spacing w:after="0" w:line="240" w:lineRule="auto"/>
        <w:jc w:val="both"/>
        <w:rPr>
          <w:rFonts w:cs="Arial"/>
          <w:snapToGrid w:val="0"/>
          <w:lang w:eastAsia="es-ES"/>
        </w:rPr>
      </w:pPr>
    </w:p>
    <w:p w14:paraId="1314376C" w14:textId="77777777" w:rsidR="000B32D7" w:rsidRPr="00AC0603" w:rsidRDefault="000B32D7" w:rsidP="000B32D7">
      <w:pPr>
        <w:spacing w:after="0" w:line="240" w:lineRule="auto"/>
        <w:ind w:firstLine="360"/>
        <w:jc w:val="both"/>
        <w:rPr>
          <w:rFonts w:cs="Arial"/>
          <w:snapToGrid w:val="0"/>
          <w:lang w:eastAsia="es-ES"/>
        </w:rPr>
      </w:pPr>
      <w:r w:rsidRPr="00AC0603">
        <w:rPr>
          <w:rFonts w:cs="Arial"/>
          <w:snapToGrid w:val="0"/>
          <w:lang w:eastAsia="es-ES"/>
        </w:rPr>
        <w:t>No es requereix la presentació de documentació addicional</w:t>
      </w:r>
    </w:p>
    <w:p w14:paraId="099EE2CF" w14:textId="77777777" w:rsidR="000B32D7" w:rsidRDefault="000B32D7" w:rsidP="000B32D7">
      <w:pPr>
        <w:pStyle w:val="Default"/>
        <w:jc w:val="both"/>
        <w:rPr>
          <w:color w:val="auto"/>
          <w:sz w:val="22"/>
          <w:szCs w:val="22"/>
        </w:rPr>
      </w:pPr>
    </w:p>
    <w:p w14:paraId="2F6FD7FF" w14:textId="77777777" w:rsidR="000B32D7" w:rsidRPr="00F61656" w:rsidRDefault="000B32D7" w:rsidP="000B32D7">
      <w:pPr>
        <w:numPr>
          <w:ilvl w:val="0"/>
          <w:numId w:val="3"/>
        </w:numPr>
        <w:spacing w:after="0" w:line="240" w:lineRule="auto"/>
        <w:jc w:val="both"/>
        <w:rPr>
          <w:rFonts w:cs="Arial"/>
          <w:b/>
          <w:snapToGrid w:val="0"/>
          <w:lang w:eastAsia="es-ES"/>
        </w:rPr>
      </w:pPr>
      <w:r>
        <w:rPr>
          <w:rFonts w:cs="Arial"/>
          <w:b/>
          <w:snapToGrid w:val="0"/>
          <w:lang w:eastAsia="es-ES"/>
        </w:rPr>
        <w:t xml:space="preserve">Garanties </w:t>
      </w:r>
    </w:p>
    <w:p w14:paraId="70BE1F56" w14:textId="77777777" w:rsidR="000B32D7" w:rsidRDefault="000B32D7" w:rsidP="000B32D7">
      <w:pPr>
        <w:spacing w:after="0" w:line="240" w:lineRule="auto"/>
        <w:jc w:val="both"/>
        <w:rPr>
          <w:rFonts w:cs="Arial"/>
          <w:snapToGrid w:val="0"/>
          <w:lang w:eastAsia="es-ES"/>
        </w:rPr>
      </w:pPr>
    </w:p>
    <w:p w14:paraId="48C50DF1" w14:textId="77777777" w:rsidR="000B32D7" w:rsidRDefault="000B32D7" w:rsidP="000B32D7">
      <w:pPr>
        <w:spacing w:after="0" w:line="240" w:lineRule="auto"/>
        <w:jc w:val="both"/>
        <w:rPr>
          <w:rFonts w:cs="Arial"/>
          <w:snapToGrid w:val="0"/>
          <w:lang w:eastAsia="es-ES"/>
        </w:rPr>
      </w:pPr>
      <w:r>
        <w:rPr>
          <w:rFonts w:cs="Arial"/>
          <w:snapToGrid w:val="0"/>
          <w:lang w:eastAsia="es-ES"/>
        </w:rPr>
        <w:t>K.1 Provisional</w:t>
      </w:r>
    </w:p>
    <w:p w14:paraId="4AB4BF60" w14:textId="77777777" w:rsidR="000B32D7" w:rsidRPr="00F61656" w:rsidRDefault="000B32D7" w:rsidP="000B32D7">
      <w:pPr>
        <w:spacing w:after="0" w:line="240" w:lineRule="auto"/>
        <w:jc w:val="both"/>
        <w:rPr>
          <w:rFonts w:cs="Arial"/>
          <w:snapToGrid w:val="0"/>
          <w:lang w:eastAsia="es-ES"/>
        </w:rPr>
      </w:pPr>
    </w:p>
    <w:p w14:paraId="131EA423" w14:textId="77777777" w:rsidR="000B32D7" w:rsidRPr="00F61656" w:rsidRDefault="000B32D7" w:rsidP="000B32D7">
      <w:pPr>
        <w:spacing w:after="0" w:line="240" w:lineRule="auto"/>
        <w:jc w:val="both"/>
        <w:rPr>
          <w:rFonts w:cs="Arial"/>
          <w:snapToGrid w:val="0"/>
          <w:lang w:eastAsia="es-ES"/>
        </w:rPr>
      </w:pPr>
      <w:r>
        <w:rPr>
          <w:rFonts w:cs="Arial"/>
          <w:snapToGrid w:val="0"/>
          <w:lang w:eastAsia="es-ES"/>
        </w:rPr>
        <w:t>No</w:t>
      </w:r>
    </w:p>
    <w:p w14:paraId="198B9986" w14:textId="77777777" w:rsidR="000B32D7" w:rsidRDefault="000B32D7" w:rsidP="000B32D7">
      <w:pPr>
        <w:spacing w:after="0" w:line="240" w:lineRule="auto"/>
        <w:jc w:val="both"/>
        <w:rPr>
          <w:rFonts w:cs="Arial"/>
          <w:snapToGrid w:val="0"/>
          <w:lang w:eastAsia="es-ES"/>
        </w:rPr>
      </w:pPr>
    </w:p>
    <w:p w14:paraId="1B8D761C" w14:textId="77777777" w:rsidR="000B32D7" w:rsidRDefault="000B32D7" w:rsidP="000B32D7">
      <w:pPr>
        <w:spacing w:after="0" w:line="240" w:lineRule="auto"/>
        <w:jc w:val="both"/>
        <w:rPr>
          <w:rFonts w:cs="Arial"/>
          <w:snapToGrid w:val="0"/>
          <w:lang w:eastAsia="es-ES"/>
        </w:rPr>
      </w:pPr>
      <w:r>
        <w:rPr>
          <w:rFonts w:cs="Arial"/>
          <w:snapToGrid w:val="0"/>
          <w:lang w:eastAsia="es-ES"/>
        </w:rPr>
        <w:t>K.2 Definitiva</w:t>
      </w:r>
    </w:p>
    <w:p w14:paraId="1CF8CE24" w14:textId="77777777" w:rsidR="000B32D7" w:rsidRPr="00F61656" w:rsidRDefault="000B32D7" w:rsidP="000B32D7">
      <w:pPr>
        <w:spacing w:after="0" w:line="240" w:lineRule="auto"/>
        <w:jc w:val="both"/>
        <w:rPr>
          <w:rFonts w:cs="Arial"/>
          <w:snapToGrid w:val="0"/>
          <w:lang w:eastAsia="es-ES"/>
        </w:rPr>
      </w:pPr>
    </w:p>
    <w:p w14:paraId="1008F6E0" w14:textId="77777777" w:rsidR="000B32D7" w:rsidRDefault="000B32D7" w:rsidP="000B32D7">
      <w:pPr>
        <w:spacing w:after="0" w:line="240" w:lineRule="auto"/>
        <w:jc w:val="both"/>
        <w:rPr>
          <w:rFonts w:cs="Arial"/>
          <w:snapToGrid w:val="0"/>
          <w:lang w:eastAsia="es-ES"/>
        </w:rPr>
      </w:pPr>
      <w:r>
        <w:rPr>
          <w:rFonts w:cs="Arial"/>
          <w:snapToGrid w:val="0"/>
          <w:lang w:eastAsia="es-ES"/>
        </w:rPr>
        <w:t>Sí</w:t>
      </w:r>
      <w:r w:rsidRPr="00F61656">
        <w:rPr>
          <w:rFonts w:cs="Arial"/>
          <w:snapToGrid w:val="0"/>
          <w:lang w:eastAsia="es-ES"/>
        </w:rPr>
        <w:tab/>
      </w:r>
    </w:p>
    <w:p w14:paraId="18179497" w14:textId="7C4377CD" w:rsidR="000B32D7" w:rsidRDefault="000B32D7" w:rsidP="000B32D7">
      <w:pPr>
        <w:spacing w:after="0" w:line="240" w:lineRule="auto"/>
        <w:jc w:val="both"/>
        <w:rPr>
          <w:rFonts w:cs="Arial"/>
          <w:snapToGrid w:val="0"/>
          <w:lang w:eastAsia="es-ES"/>
        </w:rPr>
      </w:pPr>
      <w:r>
        <w:rPr>
          <w:rFonts w:cs="Arial"/>
          <w:snapToGrid w:val="0"/>
          <w:lang w:eastAsia="es-ES"/>
        </w:rPr>
        <w:t>En aplicació de l’establert a l’article 107 de la LCSP la garantia definitiva correspon al 5% de l’import d’adjudicació del contracte.</w:t>
      </w:r>
    </w:p>
    <w:p w14:paraId="5BAC1914" w14:textId="77777777" w:rsidR="000B32D7" w:rsidRDefault="000B32D7" w:rsidP="000B32D7">
      <w:pPr>
        <w:spacing w:after="0" w:line="240" w:lineRule="auto"/>
        <w:jc w:val="both"/>
        <w:rPr>
          <w:rFonts w:cs="Arial"/>
          <w:snapToGrid w:val="0"/>
          <w:lang w:eastAsia="es-ES"/>
        </w:rPr>
      </w:pPr>
    </w:p>
    <w:p w14:paraId="744B0541" w14:textId="77777777" w:rsidR="000B32D7" w:rsidRPr="007B1FB5" w:rsidRDefault="000B32D7" w:rsidP="000B32D7">
      <w:pPr>
        <w:spacing w:after="0" w:line="240" w:lineRule="auto"/>
        <w:jc w:val="both"/>
        <w:rPr>
          <w:rFonts w:cs="Arial"/>
          <w:snapToGrid w:val="0"/>
          <w:lang w:eastAsia="es-ES"/>
        </w:rPr>
      </w:pPr>
      <w:r w:rsidRPr="007B1FB5">
        <w:rPr>
          <w:rFonts w:cs="Arial"/>
          <w:snapToGrid w:val="0"/>
          <w:lang w:eastAsia="es-ES"/>
        </w:rPr>
        <w:t>Forma de constitució:</w:t>
      </w:r>
    </w:p>
    <w:p w14:paraId="7D158B84" w14:textId="77777777" w:rsidR="000B32D7" w:rsidRPr="007B1FB5" w:rsidRDefault="000B32D7" w:rsidP="000B32D7">
      <w:pPr>
        <w:spacing w:after="0" w:line="240" w:lineRule="auto"/>
        <w:jc w:val="both"/>
        <w:rPr>
          <w:rFonts w:cs="Arial"/>
          <w:snapToGrid w:val="0"/>
          <w:lang w:eastAsia="es-ES"/>
        </w:rPr>
      </w:pPr>
    </w:p>
    <w:p w14:paraId="3E963F5D" w14:textId="77777777" w:rsidR="000B32D7" w:rsidRDefault="000B32D7" w:rsidP="000B32D7">
      <w:pPr>
        <w:spacing w:after="0" w:line="240" w:lineRule="auto"/>
        <w:jc w:val="both"/>
        <w:rPr>
          <w:rFonts w:cs="Arial"/>
          <w:snapToGrid w:val="0"/>
          <w:lang w:eastAsia="es-ES"/>
        </w:rPr>
      </w:pPr>
      <w:r w:rsidRPr="007B1FB5">
        <w:rPr>
          <w:rFonts w:cs="Arial"/>
          <w:snapToGrid w:val="0"/>
          <w:lang w:eastAsia="es-ES"/>
        </w:rPr>
        <w:t>Les formes de constitució es recullen en la clàusula 16a. d’aquest plec de clàusules administratives</w:t>
      </w:r>
      <w:r>
        <w:rPr>
          <w:rFonts w:cs="Arial"/>
          <w:snapToGrid w:val="0"/>
          <w:lang w:eastAsia="es-ES"/>
        </w:rPr>
        <w:t>.</w:t>
      </w:r>
    </w:p>
    <w:p w14:paraId="2509A8BB" w14:textId="77777777" w:rsidR="000B32D7" w:rsidRPr="00F61656" w:rsidRDefault="000B32D7" w:rsidP="000B32D7">
      <w:pPr>
        <w:spacing w:after="0" w:line="240" w:lineRule="auto"/>
        <w:jc w:val="both"/>
        <w:rPr>
          <w:rFonts w:cs="Arial"/>
          <w:snapToGrid w:val="0"/>
          <w:lang w:eastAsia="es-ES"/>
        </w:rPr>
      </w:pPr>
    </w:p>
    <w:p w14:paraId="7E9ACE85" w14:textId="77777777" w:rsidR="000B32D7" w:rsidRPr="00F61656" w:rsidRDefault="000B32D7" w:rsidP="000B32D7">
      <w:pPr>
        <w:numPr>
          <w:ilvl w:val="0"/>
          <w:numId w:val="3"/>
        </w:numPr>
        <w:spacing w:after="0" w:line="240" w:lineRule="auto"/>
        <w:jc w:val="both"/>
        <w:rPr>
          <w:rFonts w:cs="Arial"/>
          <w:b/>
          <w:snapToGrid w:val="0"/>
          <w:lang w:eastAsia="es-ES"/>
        </w:rPr>
      </w:pPr>
      <w:r w:rsidRPr="00F61656">
        <w:rPr>
          <w:rFonts w:cs="Arial"/>
          <w:b/>
          <w:snapToGrid w:val="0"/>
          <w:lang w:eastAsia="es-ES"/>
        </w:rPr>
        <w:t>Condicions especials d’execució</w:t>
      </w:r>
    </w:p>
    <w:p w14:paraId="13F1B430" w14:textId="77777777" w:rsidR="000B32D7" w:rsidRPr="00F61656" w:rsidRDefault="000B32D7" w:rsidP="000B32D7">
      <w:pPr>
        <w:spacing w:after="0" w:line="240" w:lineRule="auto"/>
        <w:jc w:val="both"/>
        <w:rPr>
          <w:rFonts w:cs="Arial"/>
          <w:snapToGrid w:val="0"/>
          <w:lang w:eastAsia="es-ES"/>
        </w:rPr>
      </w:pPr>
    </w:p>
    <w:p w14:paraId="3A9A5042" w14:textId="77777777" w:rsidR="000B32D7" w:rsidRPr="00ED26DA" w:rsidRDefault="000B32D7" w:rsidP="000B32D7">
      <w:pPr>
        <w:spacing w:after="0" w:line="240" w:lineRule="auto"/>
        <w:jc w:val="both"/>
        <w:rPr>
          <w:rFonts w:cs="Arial"/>
          <w:lang w:eastAsia="es-ES"/>
        </w:rPr>
      </w:pPr>
      <w:r w:rsidRPr="00AF33B9">
        <w:rPr>
          <w:rFonts w:cs="Arial"/>
          <w:lang w:eastAsia="es-ES"/>
        </w:rPr>
        <w:t>En aplicació de l’establert a l’article 202.2 de la LCSP</w:t>
      </w:r>
      <w:r>
        <w:rPr>
          <w:rFonts w:cs="Arial"/>
          <w:lang w:eastAsia="es-ES"/>
        </w:rPr>
        <w:t xml:space="preserve"> les empreses tenen les següents condicions especials d’execució:</w:t>
      </w:r>
    </w:p>
    <w:p w14:paraId="4D05BE01" w14:textId="77777777" w:rsidR="000B32D7" w:rsidRPr="00ED26DA" w:rsidRDefault="000B32D7" w:rsidP="000B32D7">
      <w:pPr>
        <w:spacing w:after="0" w:line="240" w:lineRule="auto"/>
        <w:jc w:val="both"/>
        <w:rPr>
          <w:rFonts w:cs="Arial"/>
          <w:lang w:eastAsia="es-ES"/>
        </w:rPr>
      </w:pPr>
    </w:p>
    <w:p w14:paraId="705717E2" w14:textId="77777777" w:rsidR="000B32D7" w:rsidRDefault="000B32D7" w:rsidP="000B32D7">
      <w:pPr>
        <w:pStyle w:val="Pargrafdellista"/>
        <w:numPr>
          <w:ilvl w:val="0"/>
          <w:numId w:val="19"/>
        </w:numPr>
        <w:jc w:val="both"/>
        <w:rPr>
          <w:rFonts w:ascii="Arial" w:hAnsi="Arial" w:cs="Arial"/>
          <w:sz w:val="22"/>
          <w:szCs w:val="22"/>
        </w:rPr>
      </w:pPr>
      <w:r>
        <w:rPr>
          <w:rFonts w:ascii="Arial" w:hAnsi="Arial" w:cs="Arial"/>
          <w:sz w:val="22"/>
          <w:szCs w:val="22"/>
        </w:rPr>
        <w:t>C</w:t>
      </w:r>
      <w:r w:rsidRPr="00ED26DA">
        <w:rPr>
          <w:rFonts w:ascii="Arial" w:hAnsi="Arial" w:cs="Arial"/>
          <w:sz w:val="22"/>
          <w:szCs w:val="22"/>
        </w:rPr>
        <w:t>omplir les disposicions vigents en matèria d’integració social de persones amb discapacitat, i en matèria fiscal i mediambiental.</w:t>
      </w:r>
    </w:p>
    <w:p w14:paraId="583C2C0A" w14:textId="77777777" w:rsidR="000B32D7" w:rsidRDefault="000B32D7" w:rsidP="000B32D7">
      <w:pPr>
        <w:pStyle w:val="Pargrafdellista"/>
        <w:ind w:left="360"/>
        <w:jc w:val="both"/>
        <w:rPr>
          <w:rFonts w:ascii="Arial" w:hAnsi="Arial" w:cs="Arial"/>
          <w:sz w:val="22"/>
          <w:szCs w:val="22"/>
        </w:rPr>
      </w:pPr>
    </w:p>
    <w:p w14:paraId="17726E0D" w14:textId="77777777" w:rsidR="000B32D7" w:rsidRPr="00ED26DA" w:rsidRDefault="000B32D7" w:rsidP="000B32D7">
      <w:pPr>
        <w:pStyle w:val="Pargrafdellista"/>
        <w:numPr>
          <w:ilvl w:val="0"/>
          <w:numId w:val="19"/>
        </w:numPr>
        <w:jc w:val="both"/>
        <w:rPr>
          <w:rFonts w:ascii="Arial" w:hAnsi="Arial" w:cs="Arial"/>
          <w:sz w:val="22"/>
          <w:szCs w:val="22"/>
        </w:rPr>
      </w:pPr>
      <w:r w:rsidRPr="00ED26DA">
        <w:rPr>
          <w:rFonts w:ascii="Arial" w:hAnsi="Arial" w:cs="Arial"/>
          <w:sz w:val="22"/>
          <w:szCs w:val="22"/>
        </w:rPr>
        <w:t>Aplicar</w:t>
      </w:r>
      <w:r>
        <w:rPr>
          <w:rFonts w:ascii="Arial" w:hAnsi="Arial" w:cs="Arial"/>
          <w:sz w:val="22"/>
          <w:szCs w:val="22"/>
        </w:rPr>
        <w:t>,</w:t>
      </w:r>
      <w:r w:rsidRPr="00ED26DA">
        <w:rPr>
          <w:rFonts w:ascii="Arial" w:hAnsi="Arial" w:cs="Arial"/>
          <w:sz w:val="22"/>
          <w:szCs w:val="22"/>
        </w:rPr>
        <w:t xml:space="preserve"> en executar les prestacions pròpies del servei</w:t>
      </w:r>
      <w:r>
        <w:rPr>
          <w:rFonts w:ascii="Arial" w:hAnsi="Arial" w:cs="Arial"/>
          <w:sz w:val="22"/>
          <w:szCs w:val="22"/>
        </w:rPr>
        <w:t>,</w:t>
      </w:r>
      <w:r w:rsidRPr="00ED26DA">
        <w:rPr>
          <w:rFonts w:ascii="Arial" w:hAnsi="Arial" w:cs="Arial"/>
          <w:sz w:val="22"/>
          <w:szCs w:val="22"/>
        </w:rPr>
        <w:t xml:space="preserve"> les mesures destinades a promoure la igualtat entre homes i dones</w:t>
      </w:r>
      <w:r>
        <w:rPr>
          <w:rFonts w:ascii="Arial" w:hAnsi="Arial" w:cs="Arial"/>
          <w:sz w:val="22"/>
          <w:szCs w:val="22"/>
        </w:rPr>
        <w:t xml:space="preserve"> en l’accés a l’ocupació, en la classificació professional, en el </w:t>
      </w:r>
      <w:r>
        <w:rPr>
          <w:rFonts w:ascii="Arial" w:hAnsi="Arial" w:cs="Arial"/>
          <w:sz w:val="22"/>
          <w:szCs w:val="22"/>
        </w:rPr>
        <w:lastRenderedPageBreak/>
        <w:t>desenvolupament de la carrera professional i en l’estructura retributiva. Tanmateix s’ha de garantir que les dones no són la part de la plantilla amb més índex de contractació temporal.</w:t>
      </w:r>
      <w:r w:rsidRPr="00ED26DA">
        <w:rPr>
          <w:rFonts w:ascii="Arial" w:hAnsi="Arial" w:cs="Arial"/>
          <w:sz w:val="22"/>
          <w:szCs w:val="22"/>
        </w:rPr>
        <w:t xml:space="preserve"> </w:t>
      </w:r>
    </w:p>
    <w:p w14:paraId="1BF4AA36" w14:textId="77777777" w:rsidR="000B32D7" w:rsidRPr="00ED26DA" w:rsidRDefault="000B32D7" w:rsidP="000B32D7">
      <w:pPr>
        <w:pStyle w:val="Pargrafdellista"/>
        <w:rPr>
          <w:rFonts w:ascii="Arial" w:hAnsi="Arial" w:cs="Arial"/>
          <w:sz w:val="22"/>
          <w:szCs w:val="22"/>
        </w:rPr>
      </w:pPr>
    </w:p>
    <w:p w14:paraId="1432AA05" w14:textId="77777777" w:rsidR="000B32D7" w:rsidRDefault="000B32D7" w:rsidP="000B32D7">
      <w:pPr>
        <w:pStyle w:val="Pargrafdellista"/>
        <w:numPr>
          <w:ilvl w:val="0"/>
          <w:numId w:val="19"/>
        </w:numPr>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14:paraId="76B13178" w14:textId="77777777" w:rsidR="000B32D7" w:rsidRPr="00812F6F" w:rsidRDefault="000B32D7" w:rsidP="000B32D7">
      <w:pPr>
        <w:pStyle w:val="Pargrafdellista"/>
        <w:rPr>
          <w:rFonts w:ascii="Arial" w:hAnsi="Arial" w:cs="Arial"/>
          <w:sz w:val="22"/>
          <w:szCs w:val="22"/>
        </w:rPr>
      </w:pPr>
    </w:p>
    <w:p w14:paraId="06C3B684" w14:textId="77777777" w:rsidR="000B32D7" w:rsidRPr="00ED26DA" w:rsidRDefault="000B32D7" w:rsidP="000B32D7">
      <w:pPr>
        <w:pStyle w:val="Pargrafdellista"/>
        <w:numPr>
          <w:ilvl w:val="0"/>
          <w:numId w:val="19"/>
        </w:numPr>
        <w:jc w:val="both"/>
        <w:rPr>
          <w:rFonts w:ascii="Arial" w:hAnsi="Arial" w:cs="Arial"/>
          <w:sz w:val="22"/>
          <w:szCs w:val="22"/>
        </w:rPr>
      </w:pPr>
      <w:r>
        <w:rPr>
          <w:rFonts w:ascii="Arial" w:hAnsi="Arial" w:cs="Arial"/>
          <w:sz w:val="22"/>
          <w:szCs w:val="22"/>
        </w:rPr>
        <w:t>En l’elaboració i presentació de l’objecte del contracte ha d’</w:t>
      </w:r>
      <w:r w:rsidRPr="00ED26DA">
        <w:rPr>
          <w:rFonts w:ascii="Arial" w:hAnsi="Arial" w:cs="Arial"/>
          <w:sz w:val="22"/>
          <w:szCs w:val="22"/>
        </w:rPr>
        <w:t>Incorporar la perspectiva de gènere i evitar els elements de discriminació sexista de l’ús de llenguatge i de la imatge.</w:t>
      </w:r>
    </w:p>
    <w:p w14:paraId="1D3DAB6A" w14:textId="77777777" w:rsidR="000B32D7" w:rsidRPr="00ED26DA" w:rsidRDefault="000B32D7" w:rsidP="000B32D7">
      <w:pPr>
        <w:pStyle w:val="Pargrafdellista"/>
        <w:rPr>
          <w:rFonts w:ascii="Arial" w:hAnsi="Arial" w:cs="Arial"/>
          <w:sz w:val="22"/>
          <w:szCs w:val="22"/>
        </w:rPr>
      </w:pPr>
    </w:p>
    <w:p w14:paraId="61E5C398" w14:textId="77777777" w:rsidR="000B32D7" w:rsidRPr="00ED26DA" w:rsidRDefault="000B32D7" w:rsidP="000B32D7">
      <w:pPr>
        <w:pStyle w:val="Pargrafdellista"/>
        <w:numPr>
          <w:ilvl w:val="0"/>
          <w:numId w:val="19"/>
        </w:numPr>
        <w:jc w:val="both"/>
        <w:rPr>
          <w:rFonts w:ascii="Arial" w:hAnsi="Arial" w:cs="Arial"/>
          <w:sz w:val="22"/>
          <w:szCs w:val="22"/>
        </w:rPr>
      </w:pPr>
      <w:r w:rsidRPr="00ED26DA">
        <w:rPr>
          <w:rFonts w:ascii="Arial" w:hAnsi="Arial" w:cs="Arial"/>
          <w:sz w:val="22"/>
          <w:szCs w:val="22"/>
        </w:rPr>
        <w:t xml:space="preserve">Aportar mesures per prevenir, controlar i </w:t>
      </w:r>
      <w:proofErr w:type="spellStart"/>
      <w:r w:rsidRPr="00ED26DA">
        <w:rPr>
          <w:rFonts w:ascii="Arial" w:hAnsi="Arial" w:cs="Arial"/>
          <w:sz w:val="22"/>
          <w:szCs w:val="22"/>
        </w:rPr>
        <w:t>eradicar</w:t>
      </w:r>
      <w:proofErr w:type="spellEnd"/>
      <w:r w:rsidRPr="00ED26DA">
        <w:rPr>
          <w:rFonts w:ascii="Arial" w:hAnsi="Arial" w:cs="Arial"/>
          <w:sz w:val="22"/>
          <w:szCs w:val="22"/>
        </w:rPr>
        <w:t xml:space="preserve"> l’assetjament sexual, així com l’assetjament per raó de sexe.</w:t>
      </w:r>
    </w:p>
    <w:p w14:paraId="468D8000" w14:textId="77777777" w:rsidR="000B32D7" w:rsidRPr="00ED26DA" w:rsidRDefault="000B32D7" w:rsidP="000B32D7">
      <w:pPr>
        <w:pStyle w:val="Pargrafdellista"/>
        <w:rPr>
          <w:rFonts w:ascii="Arial" w:hAnsi="Arial" w:cs="Arial"/>
          <w:sz w:val="22"/>
          <w:szCs w:val="22"/>
        </w:rPr>
      </w:pPr>
    </w:p>
    <w:p w14:paraId="3D745B6A" w14:textId="77777777" w:rsidR="000B32D7" w:rsidRPr="00ED26DA" w:rsidRDefault="000B32D7" w:rsidP="000B32D7">
      <w:pPr>
        <w:pStyle w:val="Pargrafdellista"/>
        <w:numPr>
          <w:ilvl w:val="0"/>
          <w:numId w:val="19"/>
        </w:numPr>
        <w:jc w:val="both"/>
        <w:rPr>
          <w:rFonts w:ascii="Arial" w:hAnsi="Arial" w:cs="Arial"/>
          <w:sz w:val="22"/>
          <w:szCs w:val="22"/>
        </w:rPr>
      </w:pPr>
      <w:r w:rsidRPr="00ED26DA">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33E3BC10" w14:textId="77777777" w:rsidR="000B32D7" w:rsidRPr="00ED26DA" w:rsidRDefault="000B32D7" w:rsidP="000B32D7">
      <w:pPr>
        <w:pStyle w:val="Pargrafdellista"/>
        <w:rPr>
          <w:rFonts w:ascii="Arial" w:hAnsi="Arial" w:cs="Arial"/>
          <w:sz w:val="22"/>
          <w:szCs w:val="22"/>
        </w:rPr>
      </w:pPr>
    </w:p>
    <w:p w14:paraId="42B28163" w14:textId="77777777" w:rsidR="000B32D7" w:rsidRPr="00ED26DA" w:rsidRDefault="000B32D7" w:rsidP="000B32D7">
      <w:pPr>
        <w:pStyle w:val="Pargrafdellista"/>
        <w:numPr>
          <w:ilvl w:val="0"/>
          <w:numId w:val="19"/>
        </w:numPr>
        <w:jc w:val="both"/>
        <w:rPr>
          <w:rFonts w:ascii="Arial" w:hAnsi="Arial" w:cs="Arial"/>
          <w:sz w:val="22"/>
          <w:szCs w:val="22"/>
        </w:rPr>
      </w:pPr>
      <w:r>
        <w:rPr>
          <w:rFonts w:ascii="Arial" w:hAnsi="Arial" w:cs="Arial"/>
          <w:sz w:val="22"/>
          <w:szCs w:val="22"/>
        </w:rPr>
        <w:t>E</w:t>
      </w:r>
      <w:r w:rsidRPr="00ED26DA">
        <w:rPr>
          <w:rFonts w:ascii="Arial" w:hAnsi="Arial" w:cs="Arial"/>
          <w:sz w:val="22"/>
          <w:szCs w:val="22"/>
        </w:rPr>
        <w:t>stablir mesures que afavoreixin la conciliació de la vida personal i/o familiar de les persones treballadores adscrites a l’execució del contracte.</w:t>
      </w:r>
    </w:p>
    <w:p w14:paraId="551A890E" w14:textId="77777777" w:rsidR="000B32D7" w:rsidRPr="00ED26DA" w:rsidRDefault="000B32D7" w:rsidP="000B32D7">
      <w:pPr>
        <w:pStyle w:val="Pargrafdellista"/>
        <w:rPr>
          <w:rFonts w:ascii="Arial" w:hAnsi="Arial" w:cs="Arial"/>
          <w:sz w:val="22"/>
          <w:szCs w:val="22"/>
        </w:rPr>
      </w:pPr>
    </w:p>
    <w:p w14:paraId="7608D2F9" w14:textId="77777777" w:rsidR="000B32D7" w:rsidRPr="009B3A5F" w:rsidRDefault="000B32D7" w:rsidP="000B32D7">
      <w:pPr>
        <w:spacing w:after="0" w:line="240" w:lineRule="auto"/>
        <w:jc w:val="both"/>
        <w:rPr>
          <w:rFonts w:cs="Arial"/>
          <w:lang w:eastAsia="es-ES"/>
        </w:rPr>
      </w:pPr>
      <w:r w:rsidRPr="009B3A5F">
        <w:rPr>
          <w:rFonts w:cs="Arial"/>
          <w:lang w:eastAsia="es-ES"/>
        </w:rPr>
        <w:t xml:space="preserve">L’empresa contractista ha d’adequar la seva activitat als principis ètics i a les regles de conducta següents: </w:t>
      </w:r>
    </w:p>
    <w:p w14:paraId="4B928215" w14:textId="77777777" w:rsidR="000B32D7" w:rsidRPr="009B3A5F" w:rsidRDefault="000B32D7" w:rsidP="000B32D7">
      <w:pPr>
        <w:spacing w:after="0" w:line="240" w:lineRule="auto"/>
        <w:jc w:val="both"/>
        <w:rPr>
          <w:rFonts w:cs="Arial"/>
          <w:lang w:eastAsia="es-ES"/>
        </w:rPr>
      </w:pPr>
    </w:p>
    <w:p w14:paraId="4E95418F" w14:textId="77777777" w:rsidR="000B32D7" w:rsidRPr="009B3A5F" w:rsidRDefault="000B32D7" w:rsidP="000B32D7">
      <w:pPr>
        <w:numPr>
          <w:ilvl w:val="0"/>
          <w:numId w:val="15"/>
        </w:numPr>
        <w:spacing w:after="0" w:line="240" w:lineRule="auto"/>
        <w:jc w:val="both"/>
        <w:rPr>
          <w:rFonts w:cs="Arial"/>
        </w:rPr>
      </w:pPr>
      <w:r w:rsidRPr="009B3A5F">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4F00F44C" w14:textId="77777777" w:rsidR="000B32D7" w:rsidRPr="009B3A5F" w:rsidRDefault="000B32D7" w:rsidP="000B32D7">
      <w:pPr>
        <w:spacing w:after="0" w:line="240" w:lineRule="auto"/>
        <w:ind w:left="720"/>
        <w:jc w:val="both"/>
        <w:rPr>
          <w:rFonts w:cs="Arial"/>
        </w:rPr>
      </w:pPr>
    </w:p>
    <w:p w14:paraId="72A8F048" w14:textId="77777777" w:rsidR="000B32D7" w:rsidRPr="009B3A5F" w:rsidRDefault="000B32D7" w:rsidP="000B32D7">
      <w:pPr>
        <w:numPr>
          <w:ilvl w:val="0"/>
          <w:numId w:val="15"/>
        </w:numPr>
        <w:spacing w:after="0" w:line="240" w:lineRule="auto"/>
        <w:jc w:val="both"/>
        <w:rPr>
          <w:rFonts w:cs="Arial"/>
        </w:rPr>
      </w:pPr>
      <w:r w:rsidRPr="009B3A5F">
        <w:rPr>
          <w:rFonts w:cs="Arial"/>
        </w:rPr>
        <w:t>Amb caràcter general, els licitadors i contractistes, en l’exercici de la seva activitat, assumeixen les obligacions següents:</w:t>
      </w:r>
    </w:p>
    <w:p w14:paraId="5616F0D7" w14:textId="77777777" w:rsidR="000B32D7" w:rsidRPr="009B3A5F" w:rsidRDefault="000B32D7" w:rsidP="000B32D7">
      <w:pPr>
        <w:pStyle w:val="Pargrafdellista"/>
        <w:rPr>
          <w:rFonts w:cs="Arial"/>
          <w:szCs w:val="22"/>
          <w:lang w:eastAsia="ca-ES"/>
        </w:rPr>
      </w:pPr>
    </w:p>
    <w:p w14:paraId="49225D85" w14:textId="77777777" w:rsidR="000B32D7" w:rsidRPr="009B3A5F" w:rsidRDefault="000B32D7" w:rsidP="000B32D7">
      <w:pPr>
        <w:numPr>
          <w:ilvl w:val="0"/>
          <w:numId w:val="16"/>
        </w:numPr>
        <w:spacing w:after="0" w:line="240" w:lineRule="auto"/>
        <w:jc w:val="both"/>
        <w:rPr>
          <w:rFonts w:cs="Arial"/>
        </w:rPr>
      </w:pPr>
      <w:r w:rsidRPr="009B3A5F">
        <w:rPr>
          <w:rFonts w:cs="Arial"/>
        </w:rPr>
        <w:t>Observar els principis, les normes i els cànons ètics propis de les activitats, els oficis i/o les professions corresponents a les prestacions objecte dels contractes.</w:t>
      </w:r>
    </w:p>
    <w:p w14:paraId="466A82FE" w14:textId="77777777" w:rsidR="000B32D7" w:rsidRPr="009B3A5F" w:rsidRDefault="000B32D7" w:rsidP="000B32D7">
      <w:pPr>
        <w:numPr>
          <w:ilvl w:val="0"/>
          <w:numId w:val="16"/>
        </w:numPr>
        <w:spacing w:after="0" w:line="240" w:lineRule="auto"/>
        <w:jc w:val="both"/>
        <w:rPr>
          <w:rFonts w:cs="Arial"/>
        </w:rPr>
      </w:pPr>
      <w:r w:rsidRPr="009B3A5F">
        <w:rPr>
          <w:rFonts w:cs="Arial"/>
        </w:rPr>
        <w:t>No realitzar accions que posin en risc l’interès públic en l’àmbit del contracte o de les prestacions a realitzar.</w:t>
      </w:r>
    </w:p>
    <w:p w14:paraId="7F3035A4" w14:textId="77777777" w:rsidR="000B32D7" w:rsidRDefault="000B32D7" w:rsidP="000B32D7">
      <w:pPr>
        <w:numPr>
          <w:ilvl w:val="0"/>
          <w:numId w:val="16"/>
        </w:numPr>
        <w:spacing w:after="0" w:line="240" w:lineRule="auto"/>
        <w:jc w:val="both"/>
        <w:rPr>
          <w:rFonts w:cs="Arial"/>
        </w:rPr>
      </w:pPr>
      <w:r w:rsidRPr="009B3A5F">
        <w:rPr>
          <w:rFonts w:cs="Arial"/>
        </w:rPr>
        <w:t>Denunciar les situacions irregulars que es puguin presentar en els processos de contractació pública o durant l’execució dels contractes.</w:t>
      </w:r>
    </w:p>
    <w:p w14:paraId="7786DFF1" w14:textId="77777777" w:rsidR="000B32D7" w:rsidRPr="009B3A5F" w:rsidRDefault="000B32D7" w:rsidP="000B32D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C4A1B10" w14:textId="77777777" w:rsidR="000B32D7" w:rsidRPr="009B3A5F" w:rsidRDefault="000B32D7" w:rsidP="000B32D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Respectar els acords i les normes de confidencialitat. </w:t>
      </w:r>
    </w:p>
    <w:p w14:paraId="11FCE7B1" w14:textId="77777777" w:rsidR="000B32D7" w:rsidRPr="009B3A5F" w:rsidRDefault="000B32D7" w:rsidP="000B32D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Col·laborar amb  l’òrgan de contractació en les actuacions que aquest realitzi per al seguiment  i/o l’avaluació del compliment del contracte, particularment facilitant la informació que li sigui sol·licitada per a aquestes finalitats i que la legislació de </w:t>
      </w:r>
      <w:r w:rsidRPr="009B3A5F">
        <w:rPr>
          <w:rFonts w:ascii="Arial" w:hAnsi="Arial" w:cs="Arial"/>
          <w:sz w:val="22"/>
          <w:szCs w:val="22"/>
          <w:lang w:eastAsia="ca-ES"/>
        </w:rPr>
        <w:lastRenderedPageBreak/>
        <w:t>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E513197" w14:textId="77777777" w:rsidR="000B32D7" w:rsidRPr="009B3A5F" w:rsidRDefault="000B32D7" w:rsidP="000B32D7">
      <w:pPr>
        <w:spacing w:after="0" w:line="240" w:lineRule="auto"/>
        <w:jc w:val="both"/>
        <w:rPr>
          <w:rFonts w:cs="Arial"/>
        </w:rPr>
      </w:pPr>
    </w:p>
    <w:p w14:paraId="7BE841D9" w14:textId="77777777" w:rsidR="000B32D7" w:rsidRPr="009B3A5F" w:rsidRDefault="000B32D7" w:rsidP="000B32D7">
      <w:pPr>
        <w:numPr>
          <w:ilvl w:val="0"/>
          <w:numId w:val="15"/>
        </w:numPr>
        <w:spacing w:after="0" w:line="240" w:lineRule="auto"/>
        <w:jc w:val="both"/>
        <w:rPr>
          <w:rFonts w:cs="Arial"/>
        </w:rPr>
      </w:pPr>
      <w:r w:rsidRPr="009B3A5F">
        <w:rPr>
          <w:rFonts w:cs="Arial"/>
        </w:rPr>
        <w:t>En particular els licitadors i els contractistes assumeixen les obligacions següents:</w:t>
      </w:r>
    </w:p>
    <w:p w14:paraId="1833136D" w14:textId="77777777" w:rsidR="000B32D7" w:rsidRPr="009B3A5F" w:rsidRDefault="000B32D7" w:rsidP="000B32D7">
      <w:pPr>
        <w:spacing w:after="0" w:line="240" w:lineRule="auto"/>
        <w:ind w:left="720"/>
        <w:jc w:val="both"/>
        <w:rPr>
          <w:rFonts w:cs="Arial"/>
        </w:rPr>
      </w:pPr>
    </w:p>
    <w:p w14:paraId="7A7CFE28" w14:textId="77777777" w:rsidR="000B32D7" w:rsidRPr="009B3A5F" w:rsidRDefault="000B32D7" w:rsidP="000B32D7">
      <w:pPr>
        <w:numPr>
          <w:ilvl w:val="0"/>
          <w:numId w:val="17"/>
        </w:numPr>
        <w:spacing w:after="0" w:line="240" w:lineRule="auto"/>
        <w:jc w:val="both"/>
        <w:rPr>
          <w:rFonts w:cs="Arial"/>
        </w:rPr>
      </w:pPr>
      <w:r w:rsidRPr="009B3A5F">
        <w:rPr>
          <w:rFonts w:cs="Arial"/>
        </w:rPr>
        <w:t>Comunicar immediatament a l’òrgan de contractació les possibles situacions de conflicte d’interessos. Constitueixen en tot cas situacions de conflicte d’interessos les contingudes a l’article 24 de la Directiva 2014/24/UE.</w:t>
      </w:r>
    </w:p>
    <w:p w14:paraId="282F4243" w14:textId="77777777" w:rsidR="000B32D7" w:rsidRPr="009B3A5F" w:rsidRDefault="000B32D7" w:rsidP="000B32D7">
      <w:pPr>
        <w:numPr>
          <w:ilvl w:val="0"/>
          <w:numId w:val="17"/>
        </w:numPr>
        <w:spacing w:after="0" w:line="240" w:lineRule="auto"/>
        <w:jc w:val="both"/>
        <w:rPr>
          <w:rFonts w:cs="Arial"/>
        </w:rPr>
      </w:pPr>
      <w:r w:rsidRPr="009B3A5F">
        <w:rPr>
          <w:rFonts w:cs="Arial"/>
        </w:rPr>
        <w:t>No sol·licitar, directament o indirectament, que un càrrec o empleat públic influeixi en l’adjudicació del contracte.</w:t>
      </w:r>
    </w:p>
    <w:p w14:paraId="380DD663" w14:textId="77777777" w:rsidR="000B32D7" w:rsidRPr="009B3A5F" w:rsidRDefault="000B32D7" w:rsidP="000B32D7">
      <w:pPr>
        <w:numPr>
          <w:ilvl w:val="0"/>
          <w:numId w:val="17"/>
        </w:numPr>
        <w:spacing w:after="0" w:line="240" w:lineRule="auto"/>
        <w:jc w:val="both"/>
        <w:rPr>
          <w:rFonts w:cs="Arial"/>
        </w:rPr>
      </w:pPr>
      <w:r w:rsidRPr="009B3A5F">
        <w:rPr>
          <w:rFonts w:cs="Arial"/>
        </w:rPr>
        <w:t>No oferir ni facilitar a càrrecs o empleats públics avantatges per a ells mateixos o per a terceres persones amb la voluntat d’incidir en un procediment contractual.</w:t>
      </w:r>
    </w:p>
    <w:p w14:paraId="05E669D6" w14:textId="77777777" w:rsidR="000B32D7" w:rsidRPr="007C16DA" w:rsidRDefault="000B32D7" w:rsidP="000B32D7">
      <w:pPr>
        <w:numPr>
          <w:ilvl w:val="0"/>
          <w:numId w:val="17"/>
        </w:numPr>
        <w:spacing w:after="0" w:line="240" w:lineRule="auto"/>
        <w:jc w:val="both"/>
        <w:rPr>
          <w:rFonts w:cs="Arial"/>
        </w:rPr>
      </w:pPr>
      <w:r w:rsidRPr="009B3A5F">
        <w:rPr>
          <w:rFonts w:cs="Arial"/>
        </w:rPr>
        <w:t>No utilitzar informació confidencial, coneguda mitjançant el contracte i/o durant la licitació, per obtenir, directament o indirectament, un avantatge o benefici.</w:t>
      </w:r>
    </w:p>
    <w:p w14:paraId="7376F05C" w14:textId="77777777" w:rsidR="000B32D7" w:rsidRPr="00F12EAA" w:rsidRDefault="000B32D7" w:rsidP="000B32D7">
      <w:pPr>
        <w:numPr>
          <w:ilvl w:val="0"/>
          <w:numId w:val="17"/>
        </w:numPr>
        <w:spacing w:after="0" w:line="240" w:lineRule="auto"/>
        <w:jc w:val="both"/>
        <w:rPr>
          <w:rFonts w:cs="Arial"/>
        </w:rPr>
      </w:pPr>
      <w:r w:rsidRPr="007C16DA">
        <w:rPr>
          <w:rFonts w:cs="Arial"/>
        </w:rPr>
        <w:t xml:space="preserve">Denunciar els actes dels quals tingui coneixement i que puguin comportar una </w:t>
      </w:r>
      <w:r w:rsidRPr="00F12EAA">
        <w:rPr>
          <w:rFonts w:cs="Arial"/>
        </w:rPr>
        <w:t>infracció de les obligacions contingudes en aquesta clàusula.</w:t>
      </w:r>
    </w:p>
    <w:p w14:paraId="34EFED69" w14:textId="77777777" w:rsidR="000B32D7" w:rsidRPr="00F12EAA" w:rsidRDefault="000B32D7" w:rsidP="000B32D7">
      <w:pPr>
        <w:spacing w:after="0" w:line="240" w:lineRule="auto"/>
        <w:ind w:left="1080"/>
        <w:jc w:val="both"/>
        <w:rPr>
          <w:rFonts w:cs="Arial"/>
        </w:rPr>
      </w:pPr>
    </w:p>
    <w:p w14:paraId="7373B5E0" w14:textId="77777777" w:rsidR="000B32D7" w:rsidRPr="00A177DB" w:rsidRDefault="000B32D7" w:rsidP="000B32D7">
      <w:pPr>
        <w:spacing w:after="0" w:line="240" w:lineRule="auto"/>
        <w:jc w:val="both"/>
        <w:rPr>
          <w:rFonts w:cs="Arial"/>
        </w:rPr>
      </w:pPr>
      <w:r w:rsidRPr="00F12EAA">
        <w:rPr>
          <w:rFonts w:cs="Arial"/>
        </w:rPr>
        <w:t>Finalment les empreses, en</w:t>
      </w:r>
      <w:r>
        <w:rPr>
          <w:rFonts w:cs="Arial"/>
        </w:rPr>
        <w:t xml:space="preserve"> base a l’objecte del contracte i a banda de les obligacions establertes en el plec de prescripcions tècniques,</w:t>
      </w:r>
      <w:r w:rsidRPr="00F12EAA">
        <w:rPr>
          <w:rFonts w:cs="Arial"/>
        </w:rPr>
        <w:t xml:space="preserve"> tenen les següents obligacions:</w:t>
      </w:r>
    </w:p>
    <w:p w14:paraId="39153F52" w14:textId="77777777" w:rsidR="000B32D7" w:rsidRDefault="000B32D7" w:rsidP="000B32D7">
      <w:pPr>
        <w:spacing w:after="0" w:line="240" w:lineRule="auto"/>
        <w:jc w:val="both"/>
        <w:rPr>
          <w:rFonts w:cs="Arial"/>
        </w:rPr>
      </w:pPr>
    </w:p>
    <w:p w14:paraId="56A39848" w14:textId="77777777" w:rsidR="001C0C94" w:rsidRPr="001C0C94" w:rsidRDefault="001C0C94" w:rsidP="001C0C94">
      <w:pPr>
        <w:pStyle w:val="Pargrafdellista"/>
        <w:numPr>
          <w:ilvl w:val="0"/>
          <w:numId w:val="45"/>
        </w:numPr>
        <w:ind w:left="360"/>
        <w:jc w:val="both"/>
        <w:rPr>
          <w:rFonts w:ascii="Arial" w:hAnsi="Arial" w:cs="Arial"/>
          <w:sz w:val="22"/>
          <w:szCs w:val="22"/>
        </w:rPr>
      </w:pPr>
      <w:r w:rsidRPr="00D41657">
        <w:rPr>
          <w:rFonts w:ascii="Arial" w:hAnsi="Arial" w:cs="Arial"/>
          <w:sz w:val="22"/>
          <w:szCs w:val="22"/>
          <w:u w:val="single"/>
        </w:rPr>
        <w:t>Obligacions relatives a la llengua:</w:t>
      </w:r>
    </w:p>
    <w:p w14:paraId="29B4222C" w14:textId="77777777" w:rsidR="001C0C94" w:rsidRDefault="001C0C94" w:rsidP="001C0C94">
      <w:pPr>
        <w:pStyle w:val="Pargrafdellista"/>
        <w:ind w:left="360"/>
        <w:jc w:val="both"/>
        <w:rPr>
          <w:rFonts w:ascii="Arial" w:hAnsi="Arial" w:cs="Arial"/>
          <w:sz w:val="22"/>
          <w:szCs w:val="22"/>
          <w:u w:val="single"/>
        </w:rPr>
      </w:pPr>
    </w:p>
    <w:p w14:paraId="494AAEFF" w14:textId="652A0772" w:rsidR="001C0C94" w:rsidRPr="001C0C94" w:rsidRDefault="001C0C94" w:rsidP="001C0C94">
      <w:pPr>
        <w:pStyle w:val="Pargrafdellista"/>
        <w:ind w:left="360"/>
        <w:jc w:val="both"/>
        <w:rPr>
          <w:rFonts w:ascii="Arial" w:hAnsi="Arial" w:cs="Arial"/>
          <w:snapToGrid w:val="0"/>
          <w:sz w:val="22"/>
          <w:szCs w:val="22"/>
          <w:lang w:val="es-ES"/>
        </w:rPr>
      </w:pPr>
      <w:proofErr w:type="spellStart"/>
      <w:r w:rsidRPr="001C0C94">
        <w:rPr>
          <w:rFonts w:ascii="Arial" w:hAnsi="Arial" w:cs="Arial"/>
          <w:snapToGrid w:val="0"/>
          <w:sz w:val="22"/>
          <w:szCs w:val="22"/>
          <w:lang w:val="es-ES"/>
        </w:rPr>
        <w:t>L’empresa</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adjudicatària</w:t>
      </w:r>
      <w:proofErr w:type="spellEnd"/>
      <w:r w:rsidRPr="001C0C94">
        <w:rPr>
          <w:rFonts w:ascii="Arial" w:hAnsi="Arial" w:cs="Arial"/>
          <w:snapToGrid w:val="0"/>
          <w:sz w:val="22"/>
          <w:szCs w:val="22"/>
          <w:lang w:val="es-ES"/>
        </w:rPr>
        <w:t xml:space="preserve"> ha </w:t>
      </w:r>
      <w:proofErr w:type="spellStart"/>
      <w:r w:rsidRPr="001C0C94">
        <w:rPr>
          <w:rFonts w:ascii="Arial" w:hAnsi="Arial" w:cs="Arial"/>
          <w:snapToGrid w:val="0"/>
          <w:sz w:val="22"/>
          <w:szCs w:val="22"/>
          <w:lang w:val="es-ES"/>
        </w:rPr>
        <w:t>d’emprar</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normalment</w:t>
      </w:r>
      <w:proofErr w:type="spellEnd"/>
      <w:r w:rsidRPr="001C0C94">
        <w:rPr>
          <w:rFonts w:ascii="Arial" w:hAnsi="Arial" w:cs="Arial"/>
          <w:snapToGrid w:val="0"/>
          <w:sz w:val="22"/>
          <w:szCs w:val="22"/>
          <w:lang w:val="es-ES"/>
        </w:rPr>
        <w:t xml:space="preserve"> el </w:t>
      </w:r>
      <w:proofErr w:type="spellStart"/>
      <w:r w:rsidRPr="001C0C94">
        <w:rPr>
          <w:rFonts w:ascii="Arial" w:hAnsi="Arial" w:cs="Arial"/>
          <w:snapToGrid w:val="0"/>
          <w:sz w:val="22"/>
          <w:szCs w:val="22"/>
          <w:lang w:val="es-ES"/>
        </w:rPr>
        <w:t>català</w:t>
      </w:r>
      <w:proofErr w:type="spellEnd"/>
      <w:r w:rsidRPr="001C0C94">
        <w:rPr>
          <w:rFonts w:ascii="Arial" w:hAnsi="Arial" w:cs="Arial"/>
          <w:snapToGrid w:val="0"/>
          <w:sz w:val="22"/>
          <w:szCs w:val="22"/>
          <w:lang w:val="es-ES"/>
        </w:rPr>
        <w:t xml:space="preserve"> en les </w:t>
      </w:r>
      <w:proofErr w:type="spellStart"/>
      <w:r w:rsidRPr="001C0C94">
        <w:rPr>
          <w:rFonts w:ascii="Arial" w:hAnsi="Arial" w:cs="Arial"/>
          <w:snapToGrid w:val="0"/>
          <w:sz w:val="22"/>
          <w:szCs w:val="22"/>
          <w:lang w:val="es-ES"/>
        </w:rPr>
        <w:t>relacions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amb</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l’Administració</w:t>
      </w:r>
      <w:proofErr w:type="spellEnd"/>
      <w:r w:rsidRPr="001C0C94">
        <w:rPr>
          <w:rFonts w:ascii="Arial" w:hAnsi="Arial" w:cs="Arial"/>
          <w:snapToGrid w:val="0"/>
          <w:sz w:val="22"/>
          <w:szCs w:val="22"/>
          <w:lang w:val="es-ES"/>
        </w:rPr>
        <w:t xml:space="preserve"> de la Generalitat de Catalunya i a tal </w:t>
      </w:r>
      <w:proofErr w:type="spellStart"/>
      <w:r w:rsidRPr="001C0C94">
        <w:rPr>
          <w:rFonts w:ascii="Arial" w:hAnsi="Arial" w:cs="Arial"/>
          <w:snapToGrid w:val="0"/>
          <w:sz w:val="22"/>
          <w:szCs w:val="22"/>
          <w:lang w:val="es-ES"/>
        </w:rPr>
        <w:t>efecte</w:t>
      </w:r>
      <w:proofErr w:type="spellEnd"/>
      <w:r w:rsidRPr="001C0C94">
        <w:rPr>
          <w:rFonts w:ascii="Arial" w:hAnsi="Arial" w:cs="Arial"/>
          <w:snapToGrid w:val="0"/>
          <w:sz w:val="22"/>
          <w:szCs w:val="22"/>
          <w:lang w:val="es-ES"/>
        </w:rPr>
        <w:t xml:space="preserve"> </w:t>
      </w:r>
      <w:proofErr w:type="spellStart"/>
      <w:r>
        <w:rPr>
          <w:rFonts w:ascii="Arial" w:hAnsi="Arial" w:cs="Arial"/>
          <w:snapToGrid w:val="0"/>
          <w:sz w:val="22"/>
          <w:szCs w:val="22"/>
          <w:lang w:val="es-ES"/>
        </w:rPr>
        <w:t>e</w:t>
      </w:r>
      <w:r w:rsidRPr="001C0C94">
        <w:rPr>
          <w:rFonts w:ascii="Arial" w:hAnsi="Arial" w:cs="Arial"/>
          <w:snapToGrid w:val="0"/>
          <w:sz w:val="22"/>
          <w:szCs w:val="22"/>
          <w:lang w:val="es-ES"/>
        </w:rPr>
        <w:t>ls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treballs</w:t>
      </w:r>
      <w:proofErr w:type="spellEnd"/>
      <w:r w:rsidRPr="001C0C94">
        <w:rPr>
          <w:rFonts w:ascii="Arial" w:hAnsi="Arial" w:cs="Arial"/>
          <w:snapToGrid w:val="0"/>
          <w:sz w:val="22"/>
          <w:szCs w:val="22"/>
          <w:lang w:val="es-ES"/>
        </w:rPr>
        <w:t xml:space="preserve"> i </w:t>
      </w:r>
      <w:proofErr w:type="spellStart"/>
      <w:r w:rsidRPr="001C0C94">
        <w:rPr>
          <w:rFonts w:ascii="Arial" w:hAnsi="Arial" w:cs="Arial"/>
          <w:snapToGrid w:val="0"/>
          <w:sz w:val="22"/>
          <w:szCs w:val="22"/>
          <w:lang w:val="es-ES"/>
        </w:rPr>
        <w:t>resultats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objecte</w:t>
      </w:r>
      <w:proofErr w:type="spellEnd"/>
      <w:r w:rsidRPr="001C0C94">
        <w:rPr>
          <w:rFonts w:ascii="Arial" w:hAnsi="Arial" w:cs="Arial"/>
          <w:snapToGrid w:val="0"/>
          <w:sz w:val="22"/>
          <w:szCs w:val="22"/>
          <w:lang w:val="es-ES"/>
        </w:rPr>
        <w:t xml:space="preserve"> del contracte es </w:t>
      </w:r>
      <w:proofErr w:type="spellStart"/>
      <w:r w:rsidRPr="001C0C94">
        <w:rPr>
          <w:rFonts w:ascii="Arial" w:hAnsi="Arial" w:cs="Arial"/>
          <w:snapToGrid w:val="0"/>
          <w:sz w:val="22"/>
          <w:szCs w:val="22"/>
          <w:lang w:val="es-ES"/>
        </w:rPr>
        <w:t>lliuraran</w:t>
      </w:r>
      <w:proofErr w:type="spellEnd"/>
      <w:r w:rsidRPr="001C0C94">
        <w:rPr>
          <w:rFonts w:ascii="Arial" w:hAnsi="Arial" w:cs="Arial"/>
          <w:snapToGrid w:val="0"/>
          <w:sz w:val="22"/>
          <w:szCs w:val="22"/>
          <w:lang w:val="es-ES"/>
        </w:rPr>
        <w:t xml:space="preserve"> a </w:t>
      </w:r>
      <w:proofErr w:type="spellStart"/>
      <w:r w:rsidRPr="001C0C94">
        <w:rPr>
          <w:rFonts w:ascii="Arial" w:hAnsi="Arial" w:cs="Arial"/>
          <w:snapToGrid w:val="0"/>
          <w:sz w:val="22"/>
          <w:szCs w:val="22"/>
          <w:lang w:val="es-ES"/>
        </w:rPr>
        <w:t>l’dministració</w:t>
      </w:r>
      <w:proofErr w:type="spellEnd"/>
      <w:r w:rsidRPr="001C0C94">
        <w:rPr>
          <w:rFonts w:ascii="Arial" w:hAnsi="Arial" w:cs="Arial"/>
          <w:snapToGrid w:val="0"/>
          <w:sz w:val="22"/>
          <w:szCs w:val="22"/>
          <w:lang w:val="es-ES"/>
        </w:rPr>
        <w:t xml:space="preserve"> en </w:t>
      </w:r>
      <w:proofErr w:type="spellStart"/>
      <w:r w:rsidRPr="001C0C94">
        <w:rPr>
          <w:rFonts w:ascii="Arial" w:hAnsi="Arial" w:cs="Arial"/>
          <w:snapToGrid w:val="0"/>
          <w:sz w:val="22"/>
          <w:szCs w:val="22"/>
          <w:lang w:val="es-ES"/>
        </w:rPr>
        <w:t>català</w:t>
      </w:r>
      <w:proofErr w:type="spellEnd"/>
      <w:r w:rsidRPr="001C0C94">
        <w:rPr>
          <w:rFonts w:ascii="Arial" w:hAnsi="Arial" w:cs="Arial"/>
          <w:snapToGrid w:val="0"/>
          <w:sz w:val="22"/>
          <w:szCs w:val="22"/>
          <w:lang w:val="es-ES"/>
        </w:rPr>
        <w:t>.</w:t>
      </w:r>
    </w:p>
    <w:p w14:paraId="51C12DD6" w14:textId="77777777" w:rsidR="001C0C94" w:rsidRDefault="001C0C94" w:rsidP="001C0C94">
      <w:pPr>
        <w:pStyle w:val="Textindependent"/>
        <w:rPr>
          <w:rFonts w:cs="Arial"/>
          <w:sz w:val="22"/>
          <w:szCs w:val="22"/>
          <w:lang w:val="ca-ES"/>
        </w:rPr>
      </w:pPr>
    </w:p>
    <w:p w14:paraId="1D330FDB" w14:textId="77777777" w:rsidR="001C0C94" w:rsidRDefault="001C0C94" w:rsidP="001C0C94">
      <w:pPr>
        <w:pStyle w:val="Pargrafdellista"/>
        <w:numPr>
          <w:ilvl w:val="0"/>
          <w:numId w:val="45"/>
        </w:numPr>
        <w:ind w:left="357"/>
        <w:jc w:val="both"/>
        <w:rPr>
          <w:rFonts w:ascii="Arial" w:hAnsi="Arial" w:cs="Arial"/>
          <w:sz w:val="22"/>
          <w:szCs w:val="22"/>
          <w:u w:val="single"/>
        </w:rPr>
      </w:pPr>
      <w:r w:rsidRPr="001C0C94">
        <w:rPr>
          <w:rFonts w:ascii="Arial" w:hAnsi="Arial" w:cs="Arial"/>
          <w:sz w:val="22"/>
          <w:szCs w:val="22"/>
          <w:u w:val="single"/>
        </w:rPr>
        <w:t xml:space="preserve">Propietat </w:t>
      </w:r>
      <w:proofErr w:type="spellStart"/>
      <w:r w:rsidRPr="001C0C94">
        <w:rPr>
          <w:rFonts w:ascii="Arial" w:hAnsi="Arial" w:cs="Arial"/>
          <w:sz w:val="22"/>
          <w:szCs w:val="22"/>
          <w:u w:val="single"/>
        </w:rPr>
        <w:t>intel.lectua</w:t>
      </w:r>
      <w:r>
        <w:rPr>
          <w:rFonts w:ascii="Arial" w:hAnsi="Arial" w:cs="Arial"/>
          <w:sz w:val="22"/>
          <w:szCs w:val="22"/>
          <w:u w:val="single"/>
        </w:rPr>
        <w:t>l</w:t>
      </w:r>
      <w:proofErr w:type="spellEnd"/>
    </w:p>
    <w:p w14:paraId="0DBE5497" w14:textId="77777777" w:rsidR="001C0C94" w:rsidRDefault="001C0C94" w:rsidP="001C0C94">
      <w:pPr>
        <w:pStyle w:val="Pargrafdellista"/>
        <w:ind w:left="357"/>
        <w:jc w:val="both"/>
        <w:rPr>
          <w:rFonts w:ascii="Arial" w:hAnsi="Arial" w:cs="Arial"/>
          <w:sz w:val="22"/>
          <w:szCs w:val="22"/>
          <w:u w:val="single"/>
        </w:rPr>
      </w:pPr>
    </w:p>
    <w:p w14:paraId="1BEB400C" w14:textId="4AF4005A" w:rsidR="001C0C94" w:rsidRPr="001C0C94" w:rsidRDefault="001C0C94" w:rsidP="001C0C94">
      <w:pPr>
        <w:pStyle w:val="Pargrafdellista"/>
        <w:ind w:left="357"/>
        <w:jc w:val="both"/>
        <w:rPr>
          <w:rFonts w:ascii="Arial" w:hAnsi="Arial" w:cs="Arial"/>
          <w:snapToGrid w:val="0"/>
          <w:sz w:val="22"/>
          <w:szCs w:val="22"/>
          <w:lang w:val="es-ES"/>
        </w:rPr>
      </w:pPr>
      <w:proofErr w:type="spellStart"/>
      <w:r w:rsidRPr="001C0C94">
        <w:rPr>
          <w:rFonts w:ascii="Arial" w:hAnsi="Arial" w:cs="Arial"/>
          <w:snapToGrid w:val="0"/>
          <w:sz w:val="22"/>
          <w:szCs w:val="22"/>
          <w:lang w:val="es-ES"/>
        </w:rPr>
        <w:t>Els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drets</w:t>
      </w:r>
      <w:proofErr w:type="spellEnd"/>
      <w:r w:rsidRPr="001C0C94">
        <w:rPr>
          <w:rFonts w:ascii="Arial" w:hAnsi="Arial" w:cs="Arial"/>
          <w:snapToGrid w:val="0"/>
          <w:sz w:val="22"/>
          <w:szCs w:val="22"/>
          <w:lang w:val="es-ES"/>
        </w:rPr>
        <w:t xml:space="preserve"> i les </w:t>
      </w:r>
      <w:proofErr w:type="spellStart"/>
      <w:r w:rsidRPr="001C0C94">
        <w:rPr>
          <w:rFonts w:ascii="Arial" w:hAnsi="Arial" w:cs="Arial"/>
          <w:snapToGrid w:val="0"/>
          <w:sz w:val="22"/>
          <w:szCs w:val="22"/>
          <w:lang w:val="es-ES"/>
        </w:rPr>
        <w:t>obligacions</w:t>
      </w:r>
      <w:proofErr w:type="spellEnd"/>
      <w:r w:rsidRPr="001C0C94">
        <w:rPr>
          <w:rFonts w:ascii="Arial" w:hAnsi="Arial" w:cs="Arial"/>
          <w:snapToGrid w:val="0"/>
          <w:sz w:val="22"/>
          <w:szCs w:val="22"/>
          <w:lang w:val="es-ES"/>
        </w:rPr>
        <w:t xml:space="preserve"> de les </w:t>
      </w:r>
      <w:proofErr w:type="spellStart"/>
      <w:r w:rsidRPr="001C0C94">
        <w:rPr>
          <w:rFonts w:ascii="Arial" w:hAnsi="Arial" w:cs="Arial"/>
          <w:snapToGrid w:val="0"/>
          <w:sz w:val="22"/>
          <w:szCs w:val="22"/>
          <w:lang w:val="es-ES"/>
        </w:rPr>
        <w:t>parts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seran</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aquells</w:t>
      </w:r>
      <w:proofErr w:type="spellEnd"/>
      <w:r w:rsidRPr="001C0C94">
        <w:rPr>
          <w:rFonts w:ascii="Arial" w:hAnsi="Arial" w:cs="Arial"/>
          <w:snapToGrid w:val="0"/>
          <w:sz w:val="22"/>
          <w:szCs w:val="22"/>
          <w:lang w:val="es-ES"/>
        </w:rPr>
        <w:t xml:space="preserve"> que </w:t>
      </w:r>
      <w:proofErr w:type="spellStart"/>
      <w:r w:rsidRPr="001C0C94">
        <w:rPr>
          <w:rFonts w:ascii="Arial" w:hAnsi="Arial" w:cs="Arial"/>
          <w:snapToGrid w:val="0"/>
          <w:sz w:val="22"/>
          <w:szCs w:val="22"/>
          <w:lang w:val="es-ES"/>
        </w:rPr>
        <w:t>resultin</w:t>
      </w:r>
      <w:proofErr w:type="spellEnd"/>
      <w:r w:rsidRPr="001C0C94">
        <w:rPr>
          <w:rFonts w:ascii="Arial" w:hAnsi="Arial" w:cs="Arial"/>
          <w:snapToGrid w:val="0"/>
          <w:sz w:val="22"/>
          <w:szCs w:val="22"/>
          <w:lang w:val="es-ES"/>
        </w:rPr>
        <w:t xml:space="preserve"> de la </w:t>
      </w:r>
      <w:proofErr w:type="spellStart"/>
      <w:r w:rsidRPr="001C0C94">
        <w:rPr>
          <w:rFonts w:ascii="Arial" w:hAnsi="Arial" w:cs="Arial"/>
          <w:snapToGrid w:val="0"/>
          <w:sz w:val="22"/>
          <w:szCs w:val="22"/>
          <w:lang w:val="es-ES"/>
        </w:rPr>
        <w:t>documentació</w:t>
      </w:r>
      <w:proofErr w:type="spellEnd"/>
      <w:r w:rsidRPr="001C0C94">
        <w:rPr>
          <w:rFonts w:ascii="Arial" w:hAnsi="Arial" w:cs="Arial"/>
          <w:snapToGrid w:val="0"/>
          <w:sz w:val="22"/>
          <w:szCs w:val="22"/>
          <w:lang w:val="es-ES"/>
        </w:rPr>
        <w:t xml:space="preserve"> contractual i de la normativa aplicable. A </w:t>
      </w:r>
      <w:proofErr w:type="spellStart"/>
      <w:r w:rsidRPr="001C0C94">
        <w:rPr>
          <w:rFonts w:ascii="Arial" w:hAnsi="Arial" w:cs="Arial"/>
          <w:snapToGrid w:val="0"/>
          <w:sz w:val="22"/>
          <w:szCs w:val="22"/>
          <w:lang w:val="es-ES"/>
        </w:rPr>
        <w:t>més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l’entitat</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adjudicatària</w:t>
      </w:r>
      <w:proofErr w:type="spellEnd"/>
      <w:r w:rsidRPr="001C0C94">
        <w:rPr>
          <w:rFonts w:ascii="Arial" w:hAnsi="Arial" w:cs="Arial"/>
          <w:snapToGrid w:val="0"/>
          <w:sz w:val="22"/>
          <w:szCs w:val="22"/>
          <w:lang w:val="es-ES"/>
        </w:rPr>
        <w:t xml:space="preserve"> té </w:t>
      </w:r>
      <w:proofErr w:type="spellStart"/>
      <w:r w:rsidRPr="001C0C94">
        <w:rPr>
          <w:rFonts w:ascii="Arial" w:hAnsi="Arial" w:cs="Arial"/>
          <w:snapToGrid w:val="0"/>
          <w:sz w:val="22"/>
          <w:szCs w:val="22"/>
          <w:lang w:val="es-ES"/>
        </w:rPr>
        <w:t>l’obligació</w:t>
      </w:r>
      <w:proofErr w:type="spellEnd"/>
      <w:r w:rsidRPr="001C0C94">
        <w:rPr>
          <w:rFonts w:ascii="Arial" w:hAnsi="Arial" w:cs="Arial"/>
          <w:snapToGrid w:val="0"/>
          <w:sz w:val="22"/>
          <w:szCs w:val="22"/>
          <w:lang w:val="es-ES"/>
        </w:rPr>
        <w:t xml:space="preserve"> de </w:t>
      </w:r>
      <w:proofErr w:type="spellStart"/>
      <w:r w:rsidRPr="001C0C94">
        <w:rPr>
          <w:rFonts w:ascii="Arial" w:hAnsi="Arial" w:cs="Arial"/>
          <w:snapToGrid w:val="0"/>
          <w:sz w:val="22"/>
          <w:szCs w:val="22"/>
          <w:lang w:val="es-ES"/>
        </w:rPr>
        <w:t>cedir</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els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drets</w:t>
      </w:r>
      <w:proofErr w:type="spellEnd"/>
      <w:r w:rsidRPr="001C0C94">
        <w:rPr>
          <w:rFonts w:ascii="Arial" w:hAnsi="Arial" w:cs="Arial"/>
          <w:snapToGrid w:val="0"/>
          <w:sz w:val="22"/>
          <w:szCs w:val="22"/>
          <w:lang w:val="es-ES"/>
        </w:rPr>
        <w:t xml:space="preserve"> de la </w:t>
      </w:r>
      <w:proofErr w:type="spellStart"/>
      <w:r w:rsidRPr="001C0C94">
        <w:rPr>
          <w:rFonts w:ascii="Arial" w:hAnsi="Arial" w:cs="Arial"/>
          <w:snapToGrid w:val="0"/>
          <w:sz w:val="22"/>
          <w:szCs w:val="22"/>
          <w:lang w:val="es-ES"/>
        </w:rPr>
        <w:t>propietat</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intel·lectual</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dels</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models</w:t>
      </w:r>
      <w:proofErr w:type="spellEnd"/>
      <w:r w:rsidRPr="001C0C94">
        <w:rPr>
          <w:rFonts w:ascii="Arial" w:hAnsi="Arial" w:cs="Arial"/>
          <w:snapToGrid w:val="0"/>
          <w:sz w:val="22"/>
          <w:szCs w:val="22"/>
          <w:lang w:val="es-ES"/>
        </w:rPr>
        <w:t xml:space="preserve"> i </w:t>
      </w:r>
      <w:proofErr w:type="spellStart"/>
      <w:r w:rsidRPr="001C0C94">
        <w:rPr>
          <w:rFonts w:ascii="Arial" w:hAnsi="Arial" w:cs="Arial"/>
          <w:snapToGrid w:val="0"/>
          <w:sz w:val="22"/>
          <w:szCs w:val="22"/>
          <w:lang w:val="es-ES"/>
        </w:rPr>
        <w:t>codis</w:t>
      </w:r>
      <w:proofErr w:type="spellEnd"/>
      <w:r w:rsidRPr="001C0C94">
        <w:rPr>
          <w:rFonts w:ascii="Arial" w:hAnsi="Arial" w:cs="Arial"/>
          <w:snapToGrid w:val="0"/>
          <w:sz w:val="22"/>
          <w:szCs w:val="22"/>
          <w:lang w:val="es-ES"/>
        </w:rPr>
        <w:t xml:space="preserve"> de </w:t>
      </w:r>
      <w:proofErr w:type="spellStart"/>
      <w:r w:rsidRPr="001C0C94">
        <w:rPr>
          <w:rFonts w:ascii="Arial" w:hAnsi="Arial" w:cs="Arial"/>
          <w:snapToGrid w:val="0"/>
          <w:sz w:val="22"/>
          <w:szCs w:val="22"/>
          <w:lang w:val="es-ES"/>
        </w:rPr>
        <w:t>programació</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implementats</w:t>
      </w:r>
      <w:proofErr w:type="spellEnd"/>
      <w:r w:rsidRPr="001C0C94">
        <w:rPr>
          <w:rFonts w:ascii="Arial" w:hAnsi="Arial" w:cs="Arial"/>
          <w:snapToGrid w:val="0"/>
          <w:sz w:val="22"/>
          <w:szCs w:val="22"/>
          <w:lang w:val="es-ES"/>
        </w:rPr>
        <w:t xml:space="preserve"> per a efectuar les </w:t>
      </w:r>
      <w:proofErr w:type="spellStart"/>
      <w:r w:rsidRPr="001C0C94">
        <w:rPr>
          <w:rFonts w:ascii="Arial" w:hAnsi="Arial" w:cs="Arial"/>
          <w:snapToGrid w:val="0"/>
          <w:sz w:val="22"/>
          <w:szCs w:val="22"/>
          <w:lang w:val="es-ES"/>
        </w:rPr>
        <w:t>previsions</w:t>
      </w:r>
      <w:proofErr w:type="spellEnd"/>
      <w:r w:rsidRPr="001C0C94">
        <w:rPr>
          <w:rFonts w:ascii="Arial" w:hAnsi="Arial" w:cs="Arial"/>
          <w:snapToGrid w:val="0"/>
          <w:sz w:val="22"/>
          <w:szCs w:val="22"/>
          <w:lang w:val="es-ES"/>
        </w:rPr>
        <w:t xml:space="preserve"> i </w:t>
      </w:r>
      <w:proofErr w:type="spellStart"/>
      <w:r w:rsidRPr="001C0C94">
        <w:rPr>
          <w:rFonts w:ascii="Arial" w:hAnsi="Arial" w:cs="Arial"/>
          <w:snapToGrid w:val="0"/>
          <w:sz w:val="22"/>
          <w:szCs w:val="22"/>
          <w:lang w:val="es-ES"/>
        </w:rPr>
        <w:t>simulacions</w:t>
      </w:r>
      <w:proofErr w:type="spellEnd"/>
      <w:r w:rsidRPr="001C0C94">
        <w:rPr>
          <w:rFonts w:ascii="Arial" w:hAnsi="Arial" w:cs="Arial"/>
          <w:snapToGrid w:val="0"/>
          <w:sz w:val="22"/>
          <w:szCs w:val="22"/>
          <w:lang w:val="es-ES"/>
        </w:rPr>
        <w:t xml:space="preserve"> que es contemplen en el </w:t>
      </w:r>
      <w:proofErr w:type="spellStart"/>
      <w:r w:rsidRPr="001C0C94">
        <w:rPr>
          <w:rFonts w:ascii="Arial" w:hAnsi="Arial" w:cs="Arial"/>
          <w:snapToGrid w:val="0"/>
          <w:sz w:val="22"/>
          <w:szCs w:val="22"/>
          <w:lang w:val="es-ES"/>
        </w:rPr>
        <w:t>present</w:t>
      </w:r>
      <w:proofErr w:type="spellEnd"/>
      <w:r w:rsidRPr="001C0C94">
        <w:rPr>
          <w:rFonts w:ascii="Arial" w:hAnsi="Arial" w:cs="Arial"/>
          <w:snapToGrid w:val="0"/>
          <w:sz w:val="22"/>
          <w:szCs w:val="22"/>
          <w:lang w:val="es-ES"/>
        </w:rPr>
        <w:t xml:space="preserve"> </w:t>
      </w:r>
      <w:proofErr w:type="spellStart"/>
      <w:r w:rsidRPr="001C0C94">
        <w:rPr>
          <w:rFonts w:ascii="Arial" w:hAnsi="Arial" w:cs="Arial"/>
          <w:snapToGrid w:val="0"/>
          <w:sz w:val="22"/>
          <w:szCs w:val="22"/>
          <w:lang w:val="es-ES"/>
        </w:rPr>
        <w:t>plec</w:t>
      </w:r>
      <w:proofErr w:type="spellEnd"/>
      <w:r w:rsidRPr="001C0C94">
        <w:rPr>
          <w:rFonts w:ascii="Arial" w:hAnsi="Arial" w:cs="Arial"/>
          <w:snapToGrid w:val="0"/>
          <w:sz w:val="22"/>
          <w:szCs w:val="22"/>
          <w:lang w:val="es-ES"/>
        </w:rPr>
        <w:t xml:space="preserve"> de </w:t>
      </w:r>
      <w:proofErr w:type="spellStart"/>
      <w:r w:rsidRPr="001C0C94">
        <w:rPr>
          <w:rFonts w:ascii="Arial" w:hAnsi="Arial" w:cs="Arial"/>
          <w:snapToGrid w:val="0"/>
          <w:sz w:val="22"/>
          <w:szCs w:val="22"/>
          <w:lang w:val="es-ES"/>
        </w:rPr>
        <w:t>clàusules</w:t>
      </w:r>
      <w:proofErr w:type="spellEnd"/>
      <w:r w:rsidRPr="001C0C94">
        <w:rPr>
          <w:rFonts w:ascii="Arial" w:hAnsi="Arial" w:cs="Arial"/>
          <w:snapToGrid w:val="0"/>
          <w:sz w:val="22"/>
          <w:szCs w:val="22"/>
          <w:lang w:val="es-ES"/>
        </w:rPr>
        <w:t xml:space="preserve"> administratives.</w:t>
      </w:r>
    </w:p>
    <w:p w14:paraId="6A423B17" w14:textId="77777777" w:rsidR="001C0C94" w:rsidRPr="001C0C94" w:rsidRDefault="001C0C94" w:rsidP="001C0C94">
      <w:pPr>
        <w:pStyle w:val="Pargrafdellista"/>
        <w:ind w:left="357"/>
        <w:jc w:val="both"/>
        <w:rPr>
          <w:rFonts w:ascii="Arial" w:hAnsi="Arial" w:cs="Arial"/>
          <w:sz w:val="22"/>
          <w:szCs w:val="22"/>
        </w:rPr>
      </w:pPr>
    </w:p>
    <w:p w14:paraId="5954D0EF" w14:textId="7B08555D" w:rsidR="001C0C94" w:rsidRPr="003F4A89" w:rsidRDefault="001C0C94" w:rsidP="001C0C94">
      <w:pPr>
        <w:pStyle w:val="Pargrafdellista"/>
        <w:numPr>
          <w:ilvl w:val="0"/>
          <w:numId w:val="45"/>
        </w:numPr>
        <w:ind w:left="357"/>
        <w:jc w:val="both"/>
        <w:rPr>
          <w:rFonts w:ascii="Arial" w:hAnsi="Arial" w:cs="Arial"/>
          <w:sz w:val="22"/>
          <w:szCs w:val="22"/>
        </w:rPr>
      </w:pPr>
      <w:r w:rsidRPr="003F4A89">
        <w:rPr>
          <w:rFonts w:ascii="Arial" w:hAnsi="Arial" w:cs="Arial"/>
          <w:sz w:val="22"/>
          <w:szCs w:val="22"/>
          <w:u w:val="single"/>
        </w:rPr>
        <w:t>Consideracions mediambientals:</w:t>
      </w:r>
    </w:p>
    <w:p w14:paraId="25E05035" w14:textId="77777777" w:rsidR="001C0C94" w:rsidRPr="003F4A89" w:rsidRDefault="001C0C94" w:rsidP="001C0C94">
      <w:pPr>
        <w:pStyle w:val="Pargrafdellista"/>
        <w:ind w:left="357"/>
        <w:jc w:val="both"/>
        <w:rPr>
          <w:rFonts w:ascii="Arial" w:hAnsi="Arial" w:cs="Arial"/>
          <w:sz w:val="22"/>
          <w:szCs w:val="22"/>
        </w:rPr>
      </w:pPr>
    </w:p>
    <w:p w14:paraId="2971C84A" w14:textId="77777777" w:rsidR="001C0C94" w:rsidRPr="003F4A89" w:rsidRDefault="001C0C94" w:rsidP="001C0C94">
      <w:pPr>
        <w:pStyle w:val="Capalera"/>
        <w:ind w:left="330"/>
        <w:jc w:val="both"/>
        <w:rPr>
          <w:rFonts w:cs="Arial"/>
        </w:rPr>
      </w:pPr>
      <w:r w:rsidRPr="003F4A89">
        <w:rPr>
          <w:rFonts w:cs="Arial"/>
        </w:rPr>
        <w:t>S’estableixen per a l’execució del contracte les consideracions mediambientals que es detallen a continuació, a fi de contribuir a complir l’objectiu que estableix l’article 88 de la Llei 2/2011, de 4 de març, d’economia sostenible, per al manteniment o la millora dels valors mediambientals:</w:t>
      </w:r>
    </w:p>
    <w:p w14:paraId="0D1D79DB" w14:textId="77777777" w:rsidR="001C0C94" w:rsidRPr="003F4A89" w:rsidRDefault="001C0C94" w:rsidP="001C0C94">
      <w:pPr>
        <w:pStyle w:val="Capalera"/>
        <w:ind w:left="330"/>
        <w:jc w:val="both"/>
        <w:rPr>
          <w:rFonts w:cs="Arial"/>
        </w:rPr>
      </w:pPr>
    </w:p>
    <w:p w14:paraId="3ED87829" w14:textId="77777777" w:rsidR="001C0C94" w:rsidRPr="003F4A89" w:rsidRDefault="001C0C94" w:rsidP="001C0C94">
      <w:pPr>
        <w:pStyle w:val="Capalera"/>
        <w:numPr>
          <w:ilvl w:val="0"/>
          <w:numId w:val="46"/>
        </w:numPr>
        <w:ind w:left="756"/>
        <w:jc w:val="both"/>
        <w:rPr>
          <w:rFonts w:cs="Arial"/>
        </w:rPr>
      </w:pPr>
      <w:r w:rsidRPr="003F4A89">
        <w:rPr>
          <w:rFonts w:cs="Arial"/>
        </w:rPr>
        <w:t>Reduir les impressions el màxim possible i lliurar tots els documents generats preferentment en format electrònic. Quan sigui necessari imprimir, utilitzar preferentment paper 100% reciclat i fabricat amb un procés lliure de clor, fer les impressions a doble cara i en blanc i negre.</w:t>
      </w:r>
    </w:p>
    <w:p w14:paraId="1186A02D" w14:textId="77777777" w:rsidR="001C0C94" w:rsidRPr="003F4A89" w:rsidRDefault="001C0C94" w:rsidP="001C0C94">
      <w:pPr>
        <w:pStyle w:val="Capalera"/>
        <w:ind w:left="756"/>
        <w:jc w:val="both"/>
        <w:rPr>
          <w:rFonts w:cs="Arial"/>
        </w:rPr>
      </w:pPr>
    </w:p>
    <w:p w14:paraId="74BBABAC" w14:textId="77777777" w:rsidR="001C0C94" w:rsidRDefault="001C0C94" w:rsidP="001C0C94">
      <w:pPr>
        <w:pStyle w:val="Capalera"/>
        <w:numPr>
          <w:ilvl w:val="0"/>
          <w:numId w:val="46"/>
        </w:numPr>
        <w:ind w:left="756"/>
        <w:jc w:val="both"/>
        <w:rPr>
          <w:rFonts w:cs="Arial"/>
        </w:rPr>
      </w:pPr>
      <w:r w:rsidRPr="003F4A89">
        <w:rPr>
          <w:rFonts w:cs="Arial"/>
        </w:rPr>
        <w:t>Separar i gestionar correctament les diferents fraccions de residus generats i implementar mesures d’estalvi d’aigua i energia a l’oficina.</w:t>
      </w:r>
    </w:p>
    <w:p w14:paraId="5EB5D0B5" w14:textId="77777777" w:rsidR="001C0C94" w:rsidRPr="003F4A89" w:rsidRDefault="001C0C94" w:rsidP="001C0C94">
      <w:pPr>
        <w:pStyle w:val="Capalera"/>
        <w:jc w:val="both"/>
        <w:rPr>
          <w:rFonts w:cs="Arial"/>
        </w:rPr>
      </w:pPr>
    </w:p>
    <w:p w14:paraId="001486E6" w14:textId="77777777" w:rsidR="001C0C94" w:rsidRPr="003F4A89" w:rsidRDefault="001C0C94" w:rsidP="001C0C94">
      <w:pPr>
        <w:pStyle w:val="Capalera"/>
        <w:numPr>
          <w:ilvl w:val="0"/>
          <w:numId w:val="46"/>
        </w:numPr>
        <w:ind w:left="756"/>
        <w:jc w:val="both"/>
        <w:rPr>
          <w:rFonts w:cs="Arial"/>
        </w:rPr>
      </w:pPr>
      <w:r w:rsidRPr="003F4A89">
        <w:rPr>
          <w:rFonts w:cs="Arial"/>
        </w:rPr>
        <w:lastRenderedPageBreak/>
        <w:t>Realitzar els desplaçaments imprescindibles per l’execució del contracte, prioritàriament en transport públic o amb vehicles de baixes emissions: elèctrics, híbrids o de gas (</w:t>
      </w:r>
      <w:proofErr w:type="spellStart"/>
      <w:r w:rsidRPr="003F4A89">
        <w:rPr>
          <w:rFonts w:cs="Arial"/>
        </w:rPr>
        <w:t>bifuel</w:t>
      </w:r>
      <w:proofErr w:type="spellEnd"/>
      <w:r w:rsidRPr="003F4A89">
        <w:rPr>
          <w:rFonts w:cs="Arial"/>
        </w:rPr>
        <w:t xml:space="preserve"> de gasolina).</w:t>
      </w:r>
    </w:p>
    <w:p w14:paraId="2A9C6FD8" w14:textId="77777777" w:rsidR="000B32D7" w:rsidRPr="008A0349" w:rsidRDefault="000B32D7" w:rsidP="000B32D7">
      <w:pPr>
        <w:spacing w:after="0" w:line="240" w:lineRule="auto"/>
        <w:rPr>
          <w:lang w:val="es-ES"/>
        </w:rPr>
      </w:pPr>
    </w:p>
    <w:p w14:paraId="4E7B6F95" w14:textId="77777777" w:rsidR="000B32D7" w:rsidRPr="008A0349" w:rsidRDefault="000B32D7" w:rsidP="000B32D7">
      <w:pPr>
        <w:numPr>
          <w:ilvl w:val="0"/>
          <w:numId w:val="3"/>
        </w:numPr>
        <w:spacing w:after="0" w:line="240" w:lineRule="auto"/>
        <w:jc w:val="both"/>
        <w:rPr>
          <w:rFonts w:cs="Arial"/>
          <w:b/>
          <w:snapToGrid w:val="0"/>
          <w:lang w:eastAsia="es-ES"/>
        </w:rPr>
      </w:pPr>
      <w:r w:rsidRPr="008A0349">
        <w:rPr>
          <w:rFonts w:cs="Arial"/>
          <w:b/>
          <w:snapToGrid w:val="0"/>
          <w:lang w:eastAsia="es-ES"/>
        </w:rPr>
        <w:t>Penalitats</w:t>
      </w:r>
    </w:p>
    <w:p w14:paraId="70749738" w14:textId="77777777" w:rsidR="000B32D7" w:rsidRPr="008A0349" w:rsidRDefault="000B32D7" w:rsidP="000B32D7">
      <w:pPr>
        <w:spacing w:after="0" w:line="240" w:lineRule="auto"/>
        <w:ind w:left="360"/>
        <w:jc w:val="both"/>
        <w:rPr>
          <w:rFonts w:cs="Arial"/>
          <w:b/>
          <w:snapToGrid w:val="0"/>
          <w:lang w:eastAsia="es-ES"/>
        </w:rPr>
      </w:pPr>
    </w:p>
    <w:p w14:paraId="43DA355B" w14:textId="77777777" w:rsidR="000B32D7" w:rsidRPr="00F12EAA" w:rsidRDefault="000B32D7" w:rsidP="000B32D7">
      <w:pPr>
        <w:spacing w:after="0" w:line="240" w:lineRule="auto"/>
        <w:jc w:val="both"/>
        <w:rPr>
          <w:rFonts w:cs="Arial"/>
          <w:snapToGrid w:val="0"/>
          <w:lang w:eastAsia="es-ES"/>
        </w:rPr>
      </w:pPr>
      <w:r>
        <w:rPr>
          <w:rFonts w:cs="Arial"/>
          <w:snapToGrid w:val="0"/>
          <w:lang w:eastAsia="es-ES"/>
        </w:rPr>
        <w:t>No s’estableixen penalitats específiques</w:t>
      </w:r>
    </w:p>
    <w:p w14:paraId="253DC132" w14:textId="77777777" w:rsidR="000B32D7" w:rsidRPr="008C72CA" w:rsidRDefault="000B32D7" w:rsidP="000B32D7">
      <w:pPr>
        <w:spacing w:after="0" w:line="240" w:lineRule="auto"/>
        <w:jc w:val="both"/>
        <w:rPr>
          <w:rFonts w:cs="Arial"/>
          <w:snapToGrid w:val="0"/>
          <w:lang w:eastAsia="es-ES"/>
        </w:rPr>
      </w:pPr>
    </w:p>
    <w:p w14:paraId="4D296C89" w14:textId="77777777" w:rsidR="000B32D7" w:rsidRPr="007877CA" w:rsidRDefault="000B32D7" w:rsidP="000B32D7">
      <w:pPr>
        <w:numPr>
          <w:ilvl w:val="0"/>
          <w:numId w:val="3"/>
        </w:numPr>
        <w:spacing w:after="0" w:line="240" w:lineRule="auto"/>
        <w:jc w:val="both"/>
        <w:rPr>
          <w:rFonts w:cs="Arial"/>
          <w:b/>
          <w:snapToGrid w:val="0"/>
          <w:lang w:eastAsia="es-ES"/>
        </w:rPr>
      </w:pPr>
      <w:r w:rsidRPr="00F61656">
        <w:rPr>
          <w:rFonts w:cs="Arial"/>
          <w:b/>
          <w:snapToGrid w:val="0"/>
          <w:lang w:eastAsia="es-ES"/>
        </w:rPr>
        <w:t>Modificació del contracte prevista</w:t>
      </w:r>
    </w:p>
    <w:p w14:paraId="4935A7A6" w14:textId="77777777" w:rsidR="000B32D7" w:rsidRDefault="000B32D7" w:rsidP="000B32D7">
      <w:pPr>
        <w:spacing w:after="0" w:line="240" w:lineRule="auto"/>
        <w:ind w:left="360"/>
        <w:jc w:val="both"/>
        <w:rPr>
          <w:rFonts w:cs="Arial"/>
          <w:b/>
          <w:snapToGrid w:val="0"/>
          <w:lang w:eastAsia="es-ES"/>
        </w:rPr>
      </w:pPr>
    </w:p>
    <w:p w14:paraId="2A6D6A04" w14:textId="77777777" w:rsidR="000B32D7" w:rsidRDefault="000B32D7" w:rsidP="000B32D7">
      <w:pPr>
        <w:spacing w:after="0" w:line="240" w:lineRule="auto"/>
        <w:jc w:val="both"/>
        <w:rPr>
          <w:rFonts w:cs="Arial"/>
          <w:snapToGrid w:val="0"/>
          <w:lang w:eastAsia="es-ES"/>
        </w:rPr>
      </w:pPr>
      <w:r w:rsidRPr="007D5039">
        <w:rPr>
          <w:rFonts w:cs="Arial"/>
          <w:snapToGrid w:val="0"/>
          <w:lang w:eastAsia="es-ES"/>
        </w:rPr>
        <w:t>No es preveuen modificacions específiques</w:t>
      </w:r>
    </w:p>
    <w:p w14:paraId="4288E5B5" w14:textId="77777777" w:rsidR="000B32D7" w:rsidRPr="00F61656" w:rsidRDefault="000B32D7" w:rsidP="000B32D7">
      <w:pPr>
        <w:spacing w:after="0" w:line="240" w:lineRule="auto"/>
        <w:jc w:val="both"/>
        <w:rPr>
          <w:rFonts w:cs="Arial"/>
          <w:b/>
          <w:snapToGrid w:val="0"/>
          <w:lang w:eastAsia="es-ES"/>
        </w:rPr>
      </w:pPr>
    </w:p>
    <w:p w14:paraId="18E12AD2" w14:textId="77777777" w:rsidR="000B32D7" w:rsidRPr="00F61656" w:rsidRDefault="000B32D7" w:rsidP="000B32D7">
      <w:pPr>
        <w:numPr>
          <w:ilvl w:val="0"/>
          <w:numId w:val="3"/>
        </w:numPr>
        <w:spacing w:after="0" w:line="240" w:lineRule="auto"/>
        <w:jc w:val="both"/>
        <w:rPr>
          <w:rFonts w:cs="Arial"/>
          <w:b/>
          <w:snapToGrid w:val="0"/>
          <w:lang w:eastAsia="es-ES"/>
        </w:rPr>
      </w:pPr>
      <w:r w:rsidRPr="00F61656">
        <w:rPr>
          <w:rFonts w:cs="Arial"/>
          <w:b/>
          <w:snapToGrid w:val="0"/>
          <w:lang w:eastAsia="es-ES"/>
        </w:rPr>
        <w:t>Cessió del contracte</w:t>
      </w:r>
    </w:p>
    <w:p w14:paraId="11347A81" w14:textId="77777777" w:rsidR="000B32D7" w:rsidRPr="00F61656" w:rsidRDefault="000B32D7" w:rsidP="000B32D7">
      <w:pPr>
        <w:pStyle w:val="Pargrafdellista"/>
        <w:ind w:left="0"/>
        <w:contextualSpacing w:val="0"/>
        <w:jc w:val="both"/>
        <w:rPr>
          <w:rFonts w:ascii="Arial" w:hAnsi="Arial" w:cs="Arial"/>
          <w:snapToGrid w:val="0"/>
          <w:sz w:val="22"/>
          <w:szCs w:val="22"/>
        </w:rPr>
      </w:pPr>
    </w:p>
    <w:p w14:paraId="254C73E4" w14:textId="77777777" w:rsidR="000B32D7" w:rsidRPr="00AF2C9F" w:rsidRDefault="000B32D7" w:rsidP="000B32D7">
      <w:pPr>
        <w:spacing w:after="0" w:line="240" w:lineRule="auto"/>
        <w:jc w:val="both"/>
        <w:rPr>
          <w:rFonts w:cs="Arial"/>
          <w:snapToGrid w:val="0"/>
          <w:lang w:eastAsia="es-ES"/>
        </w:rPr>
      </w:pPr>
      <w:r w:rsidRPr="00AF2C9F">
        <w:rPr>
          <w:rFonts w:cs="Arial"/>
          <w:snapToGrid w:val="0"/>
          <w:lang w:eastAsia="es-ES"/>
        </w:rPr>
        <w:t>No</w:t>
      </w:r>
    </w:p>
    <w:p w14:paraId="0106C12E" w14:textId="77777777" w:rsidR="000B32D7" w:rsidRPr="00AF2C9F" w:rsidRDefault="000B32D7" w:rsidP="000B32D7">
      <w:pPr>
        <w:spacing w:after="0" w:line="240" w:lineRule="auto"/>
        <w:jc w:val="both"/>
        <w:rPr>
          <w:rFonts w:cs="Arial"/>
          <w:i/>
          <w:lang w:eastAsia="es-ES"/>
        </w:rPr>
      </w:pPr>
    </w:p>
    <w:p w14:paraId="7B2DC2E5" w14:textId="77777777" w:rsidR="000B32D7" w:rsidRDefault="000B32D7" w:rsidP="000B32D7">
      <w:pPr>
        <w:spacing w:after="0" w:line="240" w:lineRule="auto"/>
        <w:jc w:val="both"/>
        <w:rPr>
          <w:rFonts w:cs="Arial"/>
          <w:snapToGrid w:val="0"/>
        </w:rPr>
      </w:pPr>
      <w:r>
        <w:rPr>
          <w:rFonts w:cs="Arial"/>
          <w:snapToGrid w:val="0"/>
        </w:rPr>
        <w:t xml:space="preserve">En aplicació de l’establert a l’article 214 de la LCSP els drets i obligacions </w:t>
      </w:r>
      <w:proofErr w:type="spellStart"/>
      <w:r>
        <w:rPr>
          <w:rFonts w:cs="Arial"/>
          <w:snapToGrid w:val="0"/>
        </w:rPr>
        <w:t>dimanants</w:t>
      </w:r>
      <w:proofErr w:type="spellEnd"/>
      <w:r>
        <w:rPr>
          <w:rFonts w:cs="Arial"/>
          <w:snapToGrid w:val="0"/>
        </w:rPr>
        <w:t xml:space="preserve"> del contracte no podran ser cedits pel contractista a un tercer atès que les qualitats tècniques del cedent han estat la raó determinant de l’adjudicació</w:t>
      </w:r>
    </w:p>
    <w:p w14:paraId="259ACC72" w14:textId="77777777" w:rsidR="000B32D7" w:rsidRDefault="000B32D7" w:rsidP="000B32D7">
      <w:pPr>
        <w:spacing w:after="0" w:line="240" w:lineRule="auto"/>
        <w:jc w:val="both"/>
        <w:rPr>
          <w:rFonts w:cs="Arial"/>
          <w:snapToGrid w:val="0"/>
        </w:rPr>
      </w:pPr>
    </w:p>
    <w:p w14:paraId="1D5501F5" w14:textId="77777777" w:rsidR="00F2398C" w:rsidRPr="00E07568" w:rsidRDefault="00F2398C" w:rsidP="000B32D7">
      <w:pPr>
        <w:spacing w:after="0" w:line="240" w:lineRule="auto"/>
        <w:jc w:val="both"/>
        <w:rPr>
          <w:rFonts w:cs="Arial"/>
          <w:snapToGrid w:val="0"/>
        </w:rPr>
      </w:pPr>
    </w:p>
    <w:p w14:paraId="3EA1FD2B" w14:textId="77777777" w:rsidR="000B32D7" w:rsidRPr="00F61656" w:rsidRDefault="000B32D7" w:rsidP="000B32D7">
      <w:pPr>
        <w:numPr>
          <w:ilvl w:val="0"/>
          <w:numId w:val="3"/>
        </w:numPr>
        <w:spacing w:after="0" w:line="240" w:lineRule="auto"/>
        <w:jc w:val="both"/>
        <w:rPr>
          <w:rFonts w:cs="Arial"/>
          <w:b/>
          <w:snapToGrid w:val="0"/>
          <w:lang w:eastAsia="es-ES"/>
        </w:rPr>
      </w:pPr>
      <w:r w:rsidRPr="00F61656">
        <w:rPr>
          <w:rFonts w:cs="Arial"/>
          <w:b/>
          <w:snapToGrid w:val="0"/>
          <w:lang w:eastAsia="es-ES"/>
        </w:rPr>
        <w:t>Subcontractació</w:t>
      </w:r>
    </w:p>
    <w:p w14:paraId="677A2699" w14:textId="77777777" w:rsidR="000B32D7" w:rsidRPr="00E07568" w:rsidRDefault="000B32D7" w:rsidP="000B32D7">
      <w:pPr>
        <w:pStyle w:val="Pargrafdellista"/>
        <w:ind w:left="360"/>
        <w:jc w:val="both"/>
        <w:rPr>
          <w:rFonts w:cs="Arial"/>
          <w:b/>
          <w:snapToGrid w:val="0"/>
        </w:rPr>
      </w:pPr>
    </w:p>
    <w:p w14:paraId="54279C77" w14:textId="77777777" w:rsidR="000B32D7" w:rsidRDefault="000B32D7" w:rsidP="000B32D7">
      <w:pPr>
        <w:spacing w:after="0" w:line="240" w:lineRule="auto"/>
        <w:jc w:val="both"/>
        <w:rPr>
          <w:rFonts w:cs="Arial"/>
        </w:rPr>
      </w:pPr>
      <w:r>
        <w:rPr>
          <w:rFonts w:cs="Arial"/>
        </w:rPr>
        <w:t>Es preveu la possibilitat de subcontractació sempre que l’equip proposat reuneixi els mateixos requisits de solvència i millores aportades per l’empresa adjudicatària.</w:t>
      </w:r>
    </w:p>
    <w:p w14:paraId="0EAA55C1" w14:textId="77777777" w:rsidR="000B32D7" w:rsidRPr="00074E4F" w:rsidRDefault="000B32D7" w:rsidP="000B32D7">
      <w:pPr>
        <w:spacing w:after="0" w:line="240" w:lineRule="auto"/>
        <w:jc w:val="both"/>
        <w:rPr>
          <w:rFonts w:cs="Arial"/>
          <w:snapToGrid w:val="0"/>
        </w:rPr>
      </w:pPr>
    </w:p>
    <w:p w14:paraId="37A87C65" w14:textId="77777777" w:rsidR="000B32D7" w:rsidRDefault="000B32D7" w:rsidP="000B32D7">
      <w:pPr>
        <w:jc w:val="both"/>
      </w:pPr>
      <w:r w:rsidRPr="0019314C">
        <w:t xml:space="preserve">Les condicions de subcontractació per a les possibles prestacions parcials es recullen en </w:t>
      </w:r>
      <w:r w:rsidRPr="00E07568">
        <w:rPr>
          <w:b/>
        </w:rPr>
        <w:t>l’annex 5</w:t>
      </w:r>
      <w:r w:rsidRPr="0019314C">
        <w:t xml:space="preserve">.  </w:t>
      </w:r>
    </w:p>
    <w:p w14:paraId="55B8F9C5" w14:textId="77777777" w:rsidR="000B32D7" w:rsidRPr="002316DE" w:rsidRDefault="000B32D7" w:rsidP="000B32D7">
      <w:pPr>
        <w:spacing w:after="0" w:line="240" w:lineRule="auto"/>
        <w:contextualSpacing/>
        <w:jc w:val="both"/>
      </w:pPr>
      <w:r w:rsidRPr="0019314C">
        <w:t>És obligatori indicar en l’oferta la part del contracte q</w:t>
      </w:r>
      <w:r>
        <w:t xml:space="preserve">ue tingui previst subcontractar, assenyalant el seu import i el nom o el perfil empresarial, d’acord amb la definició de les condicions de solvència professional o tècnica dels </w:t>
      </w:r>
      <w:proofErr w:type="spellStart"/>
      <w:r>
        <w:t>subcontractistes</w:t>
      </w:r>
      <w:proofErr w:type="spellEnd"/>
      <w:r>
        <w:t xml:space="preserve"> als quals es vagi a encomanar la seva realització.</w:t>
      </w:r>
    </w:p>
    <w:p w14:paraId="29A6249B" w14:textId="77777777" w:rsidR="00C433F4" w:rsidRPr="00F61656" w:rsidRDefault="00C433F4" w:rsidP="000B32D7">
      <w:pPr>
        <w:spacing w:after="0" w:line="240" w:lineRule="auto"/>
        <w:jc w:val="both"/>
        <w:rPr>
          <w:rFonts w:cs="Arial"/>
          <w:snapToGrid w:val="0"/>
          <w:lang w:eastAsia="es-ES"/>
        </w:rPr>
      </w:pPr>
    </w:p>
    <w:p w14:paraId="68B12B31" w14:textId="77777777" w:rsidR="000B32D7" w:rsidRPr="00F61656" w:rsidRDefault="000B32D7" w:rsidP="000B32D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Revisió de preus</w:t>
      </w:r>
    </w:p>
    <w:p w14:paraId="6FD2EE4F" w14:textId="77777777" w:rsidR="000B32D7" w:rsidRPr="00F61656" w:rsidRDefault="000B32D7" w:rsidP="000B32D7">
      <w:pPr>
        <w:spacing w:after="0" w:line="240" w:lineRule="auto"/>
        <w:jc w:val="both"/>
        <w:rPr>
          <w:rFonts w:cs="Arial"/>
          <w:b/>
          <w:snapToGrid w:val="0"/>
          <w:lang w:eastAsia="es-ES"/>
        </w:rPr>
      </w:pPr>
    </w:p>
    <w:p w14:paraId="0A0D420A" w14:textId="77777777" w:rsidR="000B32D7" w:rsidRPr="00F12EAA" w:rsidRDefault="000B32D7" w:rsidP="000B32D7">
      <w:pPr>
        <w:spacing w:after="0" w:line="240" w:lineRule="auto"/>
        <w:jc w:val="both"/>
        <w:rPr>
          <w:rFonts w:cs="Arial"/>
          <w:snapToGrid w:val="0"/>
          <w:lang w:eastAsia="es-ES"/>
        </w:rPr>
      </w:pPr>
      <w:r w:rsidRPr="00F12EAA">
        <w:rPr>
          <w:rFonts w:cs="Arial"/>
          <w:snapToGrid w:val="0"/>
          <w:lang w:eastAsia="es-ES"/>
        </w:rPr>
        <w:t>No</w:t>
      </w:r>
    </w:p>
    <w:p w14:paraId="39AB3E7E" w14:textId="77777777" w:rsidR="000B32D7" w:rsidRPr="00F61656" w:rsidRDefault="000B32D7" w:rsidP="000B32D7">
      <w:pPr>
        <w:spacing w:after="0" w:line="240" w:lineRule="auto"/>
        <w:jc w:val="both"/>
        <w:rPr>
          <w:rFonts w:cs="Arial"/>
          <w:b/>
          <w:snapToGrid w:val="0"/>
          <w:lang w:eastAsia="es-ES"/>
        </w:rPr>
      </w:pPr>
    </w:p>
    <w:p w14:paraId="79893ED6" w14:textId="77777777" w:rsidR="000B32D7" w:rsidRPr="00F61656" w:rsidRDefault="000B32D7" w:rsidP="000B32D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 xml:space="preserve">Termini de garantia </w:t>
      </w:r>
    </w:p>
    <w:p w14:paraId="213C9A7F" w14:textId="77777777" w:rsidR="000B32D7" w:rsidRDefault="000B32D7" w:rsidP="000B32D7">
      <w:pPr>
        <w:spacing w:after="0" w:line="240" w:lineRule="auto"/>
        <w:jc w:val="both"/>
        <w:rPr>
          <w:rFonts w:cs="Arial"/>
          <w:lang w:eastAsia="es-ES"/>
        </w:rPr>
      </w:pPr>
    </w:p>
    <w:p w14:paraId="2CFFAC44" w14:textId="77777777" w:rsidR="000B32D7" w:rsidRPr="001C2366" w:rsidRDefault="000B32D7" w:rsidP="000B32D7">
      <w:pPr>
        <w:spacing w:after="0" w:line="240" w:lineRule="auto"/>
        <w:jc w:val="both"/>
        <w:rPr>
          <w:rFonts w:cs="Arial"/>
          <w:lang w:eastAsia="es-ES"/>
        </w:rPr>
      </w:pPr>
      <w:r>
        <w:rPr>
          <w:rFonts w:cs="Arial"/>
          <w:lang w:eastAsia="es-ES"/>
        </w:rPr>
        <w:t>No s’estableix</w:t>
      </w:r>
    </w:p>
    <w:p w14:paraId="67807408" w14:textId="77777777" w:rsidR="000B32D7" w:rsidRPr="00F61656" w:rsidRDefault="000B32D7" w:rsidP="000B32D7">
      <w:pPr>
        <w:spacing w:after="0" w:line="240" w:lineRule="auto"/>
        <w:jc w:val="both"/>
        <w:rPr>
          <w:rFonts w:cs="Arial"/>
          <w:b/>
          <w:snapToGrid w:val="0"/>
          <w:lang w:eastAsia="es-ES"/>
        </w:rPr>
      </w:pPr>
    </w:p>
    <w:p w14:paraId="45F0541D" w14:textId="77777777" w:rsidR="000B32D7" w:rsidRDefault="000B32D7" w:rsidP="000B32D7">
      <w:pPr>
        <w:numPr>
          <w:ilvl w:val="0"/>
          <w:numId w:val="3"/>
        </w:numPr>
        <w:tabs>
          <w:tab w:val="clear" w:pos="360"/>
          <w:tab w:val="num" w:pos="143"/>
        </w:tabs>
        <w:spacing w:after="0" w:line="240" w:lineRule="auto"/>
        <w:jc w:val="both"/>
        <w:rPr>
          <w:rFonts w:cs="Arial"/>
          <w:b/>
          <w:snapToGrid w:val="0"/>
          <w:lang w:eastAsia="es-ES"/>
        </w:rPr>
      </w:pPr>
      <w:r>
        <w:rPr>
          <w:rFonts w:cs="Arial"/>
          <w:b/>
          <w:snapToGrid w:val="0"/>
          <w:lang w:eastAsia="es-ES"/>
        </w:rPr>
        <w:t>Responsable del contracte</w:t>
      </w:r>
    </w:p>
    <w:p w14:paraId="2FD7A405" w14:textId="77777777" w:rsidR="000B32D7" w:rsidRPr="00F12EAA" w:rsidRDefault="000B32D7" w:rsidP="000B32D7">
      <w:pPr>
        <w:spacing w:after="0" w:line="240" w:lineRule="auto"/>
        <w:ind w:left="360"/>
        <w:jc w:val="both"/>
        <w:rPr>
          <w:rFonts w:cs="Arial"/>
          <w:snapToGrid w:val="0"/>
          <w:lang w:eastAsia="es-ES"/>
        </w:rPr>
      </w:pPr>
    </w:p>
    <w:p w14:paraId="7EBC123A" w14:textId="77777777" w:rsidR="000B32D7" w:rsidRPr="00F12EAA" w:rsidRDefault="000B32D7" w:rsidP="000B32D7">
      <w:pPr>
        <w:pStyle w:val="Textindependent"/>
        <w:widowControl w:val="0"/>
        <w:tabs>
          <w:tab w:val="left" w:pos="709"/>
          <w:tab w:val="left" w:pos="993"/>
        </w:tabs>
        <w:rPr>
          <w:sz w:val="22"/>
          <w:szCs w:val="22"/>
          <w:lang w:val="ca-ES"/>
        </w:rPr>
      </w:pPr>
      <w:r w:rsidRPr="00F12EAA">
        <w:rPr>
          <w:sz w:val="22"/>
          <w:szCs w:val="22"/>
          <w:lang w:val="ca-ES"/>
        </w:rPr>
        <w:t xml:space="preserve">La direcció, coordinació i supervisió de les tasques objecte d’aquest contracte, es duran a terme per part de </w:t>
      </w:r>
      <w:r>
        <w:rPr>
          <w:sz w:val="22"/>
          <w:szCs w:val="22"/>
          <w:lang w:val="ca-ES"/>
        </w:rPr>
        <w:t>la Direcció General d’Anàlisi i Prospectiva Econòmica.</w:t>
      </w:r>
    </w:p>
    <w:p w14:paraId="1014470A" w14:textId="77777777" w:rsidR="000B32D7" w:rsidRPr="00F12EAA" w:rsidRDefault="000B32D7" w:rsidP="000B32D7">
      <w:pPr>
        <w:pStyle w:val="Textindependent"/>
        <w:widowControl w:val="0"/>
        <w:tabs>
          <w:tab w:val="left" w:pos="709"/>
          <w:tab w:val="left" w:pos="993"/>
        </w:tabs>
        <w:rPr>
          <w:rFonts w:cs="Arial"/>
          <w:szCs w:val="22"/>
          <w:lang w:val="ca-ES" w:eastAsia="ca-ES"/>
        </w:rPr>
      </w:pPr>
    </w:p>
    <w:p w14:paraId="74F609CB" w14:textId="77777777" w:rsidR="000B32D7" w:rsidRDefault="000B32D7" w:rsidP="000B32D7">
      <w:pPr>
        <w:pStyle w:val="Textindependent"/>
        <w:widowControl w:val="0"/>
        <w:tabs>
          <w:tab w:val="left" w:pos="709"/>
          <w:tab w:val="left" w:pos="993"/>
        </w:tabs>
        <w:rPr>
          <w:rFonts w:cs="Arial"/>
          <w:sz w:val="22"/>
          <w:szCs w:val="22"/>
          <w:lang w:val="ca-ES"/>
        </w:rPr>
      </w:pPr>
      <w:r w:rsidRPr="00F12EAA">
        <w:rPr>
          <w:rFonts w:cs="Arial"/>
          <w:szCs w:val="22"/>
          <w:lang w:val="ca-ES" w:eastAsia="ca-ES"/>
        </w:rPr>
        <w:t xml:space="preserve">En aquest expedient es designa com a responsable del </w:t>
      </w:r>
      <w:r>
        <w:rPr>
          <w:rFonts w:cs="Arial"/>
          <w:szCs w:val="22"/>
          <w:lang w:val="ca-ES" w:eastAsia="ca-ES"/>
        </w:rPr>
        <w:t>contracte al/a la director/a general d’anàlisi i prospectiva econòmica</w:t>
      </w:r>
      <w:r w:rsidRPr="009F6E9C">
        <w:rPr>
          <w:rFonts w:cs="Arial"/>
          <w:szCs w:val="22"/>
          <w:lang w:val="ca-ES" w:eastAsia="ca-ES"/>
        </w:rPr>
        <w:t>, el</w:t>
      </w:r>
      <w:r>
        <w:rPr>
          <w:rFonts w:cs="Arial"/>
          <w:sz w:val="22"/>
          <w:szCs w:val="22"/>
          <w:lang w:val="ca-ES" w:eastAsia="ca-ES"/>
        </w:rPr>
        <w:t xml:space="preserve">/la </w:t>
      </w:r>
      <w:proofErr w:type="spellStart"/>
      <w:r>
        <w:rPr>
          <w:rFonts w:cs="Arial"/>
          <w:sz w:val="22"/>
          <w:szCs w:val="22"/>
          <w:lang w:val="ca-ES" w:eastAsia="ca-ES"/>
        </w:rPr>
        <w:t>qual</w:t>
      </w:r>
      <w:r w:rsidRPr="00A34BC8">
        <w:rPr>
          <w:rFonts w:cs="Arial"/>
          <w:sz w:val="22"/>
          <w:szCs w:val="22"/>
          <w:lang w:val="ca-ES"/>
        </w:rPr>
        <w:t>portarà</w:t>
      </w:r>
      <w:proofErr w:type="spellEnd"/>
      <w:r w:rsidRPr="00A34BC8">
        <w:rPr>
          <w:rFonts w:cs="Arial"/>
          <w:sz w:val="22"/>
          <w:szCs w:val="22"/>
          <w:lang w:val="ca-ES"/>
        </w:rPr>
        <w:t xml:space="preserve"> a terme les funcions següents:  </w:t>
      </w:r>
    </w:p>
    <w:p w14:paraId="1DE2B5AC" w14:textId="77777777" w:rsidR="000B32D7" w:rsidRPr="00F12EAA" w:rsidRDefault="000B32D7" w:rsidP="000B32D7">
      <w:pPr>
        <w:pStyle w:val="Textindependent"/>
        <w:widowControl w:val="0"/>
        <w:tabs>
          <w:tab w:val="left" w:pos="426"/>
          <w:tab w:val="left" w:pos="709"/>
        </w:tabs>
        <w:rPr>
          <w:rFonts w:cs="Arial"/>
          <w:sz w:val="22"/>
          <w:szCs w:val="22"/>
          <w:lang w:val="ca-ES"/>
        </w:rPr>
      </w:pPr>
    </w:p>
    <w:p w14:paraId="1D6043F4" w14:textId="77777777" w:rsidR="000B32D7" w:rsidRPr="00A34BC8" w:rsidRDefault="000B32D7" w:rsidP="000B32D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lastRenderedPageBreak/>
        <w:t>Adoptar la proposta sobre la imposició de penalitats.</w:t>
      </w:r>
    </w:p>
    <w:p w14:paraId="111BB186" w14:textId="77777777" w:rsidR="000B32D7" w:rsidRPr="00A34BC8" w:rsidRDefault="000B32D7" w:rsidP="000B32D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t>Emetre un informe on determini si el retard en l’execució és produït per motius imputables al contractista</w:t>
      </w:r>
      <w:r w:rsidRPr="00A34BC8">
        <w:rPr>
          <w:rFonts w:ascii="Arial" w:hAnsi="Arial" w:cs="Arial"/>
          <w:sz w:val="22"/>
          <w:szCs w:val="22"/>
        </w:rPr>
        <w:t xml:space="preserve"> Coordinar els diferents agents implicats en el contracte.</w:t>
      </w:r>
    </w:p>
    <w:p w14:paraId="6E7618E6" w14:textId="77777777" w:rsidR="000B32D7" w:rsidRPr="00A34BC8" w:rsidRDefault="000B32D7" w:rsidP="000B32D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Adoptar les decisions i dictar les instruccions necessàries per a la correcta realització de la prestació pactada.</w:t>
      </w:r>
    </w:p>
    <w:p w14:paraId="43A62ABD" w14:textId="77777777" w:rsidR="000B32D7" w:rsidRPr="00A34BC8" w:rsidRDefault="000B32D7" w:rsidP="000B32D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Informar del nivell de satisfacció de l’execució del contract</w:t>
      </w:r>
      <w:r>
        <w:rPr>
          <w:rFonts w:ascii="Arial" w:hAnsi="Arial" w:cs="Arial"/>
          <w:sz w:val="22"/>
          <w:szCs w:val="22"/>
        </w:rPr>
        <w:t>e</w:t>
      </w:r>
      <w:r w:rsidRPr="00A34BC8">
        <w:rPr>
          <w:rFonts w:ascii="Arial" w:hAnsi="Arial" w:cs="Arial"/>
          <w:sz w:val="22"/>
          <w:szCs w:val="22"/>
        </w:rPr>
        <w:t xml:space="preserv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58C25FD0" w14:textId="77777777" w:rsidR="000B32D7" w:rsidRDefault="000B32D7" w:rsidP="000B32D7">
      <w:pPr>
        <w:spacing w:after="0" w:line="240" w:lineRule="auto"/>
        <w:jc w:val="both"/>
        <w:rPr>
          <w:rFonts w:cs="Arial"/>
          <w:b/>
          <w:snapToGrid w:val="0"/>
          <w:lang w:eastAsia="es-ES"/>
        </w:rPr>
      </w:pPr>
    </w:p>
    <w:p w14:paraId="33E28F85" w14:textId="77777777" w:rsidR="000B32D7" w:rsidRPr="00F61656" w:rsidRDefault="000B32D7" w:rsidP="000B32D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Import màxim de les despeses de publicitat que han d’abonar l’empresa o les empreses adjudicatàries</w:t>
      </w:r>
    </w:p>
    <w:p w14:paraId="15A8BCCF" w14:textId="77777777" w:rsidR="000B32D7" w:rsidRDefault="000B32D7" w:rsidP="000B32D7">
      <w:pPr>
        <w:spacing w:after="0" w:line="240" w:lineRule="auto"/>
        <w:jc w:val="both"/>
        <w:rPr>
          <w:rFonts w:cs="Arial"/>
          <w:b/>
          <w:snapToGrid w:val="0"/>
          <w:lang w:eastAsia="es-ES"/>
        </w:rPr>
      </w:pPr>
    </w:p>
    <w:p w14:paraId="055FFC5D" w14:textId="77777777" w:rsidR="000B32D7" w:rsidRPr="00F12EAA" w:rsidRDefault="000B32D7" w:rsidP="000B32D7">
      <w:pPr>
        <w:pStyle w:val="Textindependent2"/>
        <w:jc w:val="both"/>
        <w:rPr>
          <w:rFonts w:ascii="Arial" w:hAnsi="Arial" w:cs="Arial"/>
          <w:snapToGrid w:val="0"/>
          <w:sz w:val="22"/>
          <w:szCs w:val="22"/>
        </w:rPr>
      </w:pPr>
      <w:r w:rsidRPr="00A34BC8">
        <w:rPr>
          <w:rFonts w:ascii="Arial" w:hAnsi="Arial" w:cs="Arial"/>
          <w:snapToGrid w:val="0"/>
          <w:sz w:val="22"/>
          <w:szCs w:val="22"/>
        </w:rPr>
        <w:t>En aquest expedient no es preveu cap de</w:t>
      </w:r>
      <w:r>
        <w:rPr>
          <w:rFonts w:ascii="Arial" w:hAnsi="Arial" w:cs="Arial"/>
          <w:snapToGrid w:val="0"/>
          <w:sz w:val="22"/>
          <w:szCs w:val="22"/>
        </w:rPr>
        <w:t>spesa en concepte de publicitat</w:t>
      </w:r>
    </w:p>
    <w:p w14:paraId="4E6120E0" w14:textId="77777777" w:rsidR="000B32D7" w:rsidRPr="00F61656" w:rsidRDefault="000B32D7" w:rsidP="000B32D7">
      <w:pPr>
        <w:numPr>
          <w:ilvl w:val="0"/>
          <w:numId w:val="3"/>
        </w:numPr>
        <w:tabs>
          <w:tab w:val="clear" w:pos="360"/>
          <w:tab w:val="num" w:pos="143"/>
        </w:tabs>
        <w:spacing w:after="0" w:line="240" w:lineRule="auto"/>
        <w:ind w:left="0" w:firstLine="0"/>
        <w:jc w:val="both"/>
        <w:rPr>
          <w:rFonts w:cs="Arial"/>
          <w:lang w:eastAsia="es-ES"/>
        </w:rPr>
      </w:pPr>
      <w:r w:rsidRPr="00F61656">
        <w:rPr>
          <w:rFonts w:cs="Arial"/>
          <w:b/>
          <w:snapToGrid w:val="0"/>
          <w:lang w:eastAsia="es-ES"/>
        </w:rPr>
        <w:t>Programa de treball</w:t>
      </w:r>
    </w:p>
    <w:p w14:paraId="7F3707D7" w14:textId="77777777" w:rsidR="000B32D7" w:rsidRPr="00F61656" w:rsidRDefault="000B32D7" w:rsidP="000B32D7">
      <w:pPr>
        <w:pStyle w:val="Pargrafdellista"/>
        <w:contextualSpacing w:val="0"/>
        <w:jc w:val="both"/>
        <w:rPr>
          <w:rFonts w:ascii="Arial" w:hAnsi="Arial" w:cs="Arial"/>
          <w:snapToGrid w:val="0"/>
          <w:sz w:val="22"/>
          <w:szCs w:val="22"/>
        </w:rPr>
      </w:pPr>
    </w:p>
    <w:p w14:paraId="7D34B478" w14:textId="77777777" w:rsidR="000B32D7" w:rsidRPr="00F33F08" w:rsidRDefault="000B32D7" w:rsidP="000B32D7">
      <w:pPr>
        <w:spacing w:after="0" w:line="240" w:lineRule="auto"/>
        <w:jc w:val="both"/>
        <w:rPr>
          <w:rFonts w:cs="Arial"/>
          <w:snapToGrid w:val="0"/>
          <w:lang w:eastAsia="es-ES"/>
        </w:rPr>
      </w:pPr>
      <w:r>
        <w:rPr>
          <w:rFonts w:cs="Arial"/>
          <w:snapToGrid w:val="0"/>
          <w:lang w:eastAsia="es-ES"/>
        </w:rPr>
        <w:t>No</w:t>
      </w:r>
    </w:p>
    <w:p w14:paraId="69FC590D" w14:textId="77777777" w:rsidR="000B32D7" w:rsidRDefault="000B32D7" w:rsidP="000B32D7">
      <w:pPr>
        <w:spacing w:after="0" w:line="240" w:lineRule="auto"/>
        <w:jc w:val="both"/>
        <w:rPr>
          <w:rFonts w:cs="Arial"/>
          <w:b/>
          <w:lang w:eastAsia="es-ES"/>
        </w:rPr>
      </w:pPr>
    </w:p>
    <w:p w14:paraId="10F13280" w14:textId="77777777" w:rsidR="000B32D7" w:rsidRPr="00A433DC" w:rsidRDefault="000B32D7" w:rsidP="000B32D7">
      <w:pPr>
        <w:numPr>
          <w:ilvl w:val="0"/>
          <w:numId w:val="3"/>
        </w:numPr>
        <w:tabs>
          <w:tab w:val="clear" w:pos="360"/>
          <w:tab w:val="num" w:pos="143"/>
        </w:tabs>
        <w:spacing w:after="0" w:line="240" w:lineRule="auto"/>
        <w:ind w:left="0" w:firstLine="0"/>
        <w:jc w:val="both"/>
        <w:rPr>
          <w:rFonts w:cs="Arial"/>
          <w:lang w:eastAsia="es-ES"/>
        </w:rPr>
      </w:pPr>
      <w:r>
        <w:rPr>
          <w:rFonts w:cs="Arial"/>
          <w:b/>
          <w:snapToGrid w:val="0"/>
          <w:lang w:eastAsia="es-ES"/>
        </w:rPr>
        <w:t>Abonaments al contractista /  Forma de pagament</w:t>
      </w:r>
    </w:p>
    <w:p w14:paraId="102B05C3" w14:textId="77777777" w:rsidR="000B32D7" w:rsidRPr="00F61656" w:rsidRDefault="000B32D7" w:rsidP="000B32D7">
      <w:pPr>
        <w:spacing w:after="0" w:line="240" w:lineRule="auto"/>
        <w:jc w:val="both"/>
        <w:rPr>
          <w:rFonts w:cs="Arial"/>
          <w:lang w:eastAsia="es-ES"/>
        </w:rPr>
      </w:pPr>
    </w:p>
    <w:p w14:paraId="79EF70CA" w14:textId="77777777" w:rsidR="003625DE" w:rsidRPr="003F4A89" w:rsidRDefault="003625DE" w:rsidP="003625DE">
      <w:pPr>
        <w:pStyle w:val="Default"/>
        <w:ind w:right="426"/>
        <w:jc w:val="both"/>
        <w:rPr>
          <w:snapToGrid w:val="0"/>
          <w:color w:val="auto"/>
          <w:sz w:val="22"/>
          <w:szCs w:val="22"/>
          <w:lang w:eastAsia="es-ES"/>
        </w:rPr>
      </w:pPr>
      <w:r w:rsidRPr="003F4A89">
        <w:rPr>
          <w:snapToGrid w:val="0"/>
          <w:color w:val="auto"/>
          <w:sz w:val="22"/>
          <w:szCs w:val="22"/>
          <w:lang w:eastAsia="es-ES"/>
        </w:rPr>
        <w:t xml:space="preserve">L’Administració abonarà el preu del contracte d’acord amb el que estableix l’article 210 de la Llei 9/207, de 8 de novembre, de contractes del sector públic, per la qual es transposen a </w:t>
      </w:r>
      <w:r w:rsidRPr="003F4A89">
        <w:rPr>
          <w:snapToGrid w:val="0"/>
          <w:sz w:val="22"/>
          <w:szCs w:val="22"/>
          <w:lang w:eastAsia="es-ES"/>
        </w:rPr>
        <w:t>l’ordenament jurídic espanyol les directives del Parlament Europeu i del Consell 2014/23/UE i 2014/24/UE, de 26 de febrer de 2014.</w:t>
      </w:r>
    </w:p>
    <w:p w14:paraId="71C6F3DC" w14:textId="77777777" w:rsidR="003625DE" w:rsidRPr="003F4A89" w:rsidRDefault="003625DE" w:rsidP="003625DE">
      <w:pPr>
        <w:spacing w:after="0" w:line="240" w:lineRule="auto"/>
        <w:ind w:right="426"/>
        <w:jc w:val="both"/>
        <w:rPr>
          <w:rFonts w:cs="Arial"/>
          <w:snapToGrid w:val="0"/>
          <w:lang w:eastAsia="es-ES"/>
        </w:rPr>
      </w:pPr>
    </w:p>
    <w:p w14:paraId="78863023" w14:textId="77777777" w:rsidR="003625DE" w:rsidRDefault="003625DE" w:rsidP="003625DE">
      <w:pPr>
        <w:spacing w:after="0" w:line="240" w:lineRule="auto"/>
        <w:ind w:right="426"/>
        <w:jc w:val="both"/>
        <w:rPr>
          <w:rFonts w:cs="Arial"/>
          <w:snapToGrid w:val="0"/>
          <w:lang w:eastAsia="es-ES"/>
        </w:rPr>
      </w:pPr>
      <w:r w:rsidRPr="003F4A89">
        <w:rPr>
          <w:rFonts w:cs="Arial"/>
          <w:snapToGrid w:val="0"/>
          <w:lang w:eastAsia="es-ES"/>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14:paraId="03B60BCD" w14:textId="77777777" w:rsidR="003625DE" w:rsidRDefault="003625DE" w:rsidP="000B32D7">
      <w:pPr>
        <w:pStyle w:val="Capalera"/>
        <w:tabs>
          <w:tab w:val="left" w:pos="708"/>
        </w:tabs>
        <w:jc w:val="both"/>
        <w:rPr>
          <w:rFonts w:cs="Arial"/>
        </w:rPr>
      </w:pPr>
    </w:p>
    <w:p w14:paraId="5D88B23A" w14:textId="41054F0A" w:rsidR="000B32D7" w:rsidRDefault="000B32D7" w:rsidP="000B32D7">
      <w:pPr>
        <w:pStyle w:val="Capalera"/>
        <w:tabs>
          <w:tab w:val="left" w:pos="708"/>
        </w:tabs>
        <w:jc w:val="both"/>
        <w:rPr>
          <w:rFonts w:cs="Arial"/>
        </w:rPr>
      </w:pPr>
      <w:r>
        <w:rPr>
          <w:rFonts w:cs="Arial"/>
        </w:rPr>
        <w:t xml:space="preserve">Es preveu un únic pagament per a aquest expedient a la finalització de l’execució. </w:t>
      </w:r>
    </w:p>
    <w:p w14:paraId="602A313C" w14:textId="77777777" w:rsidR="000B32D7" w:rsidRPr="00D160DE" w:rsidRDefault="000B32D7" w:rsidP="000B32D7">
      <w:pPr>
        <w:pStyle w:val="Capalera"/>
        <w:tabs>
          <w:tab w:val="left" w:pos="708"/>
        </w:tabs>
        <w:jc w:val="both"/>
        <w:rPr>
          <w:rFonts w:cs="Arial"/>
        </w:rPr>
      </w:pPr>
    </w:p>
    <w:p w14:paraId="4DAFC6A7" w14:textId="77777777" w:rsidR="000B32D7" w:rsidRDefault="000B32D7" w:rsidP="000B32D7">
      <w:pPr>
        <w:pStyle w:val="Textindependent2"/>
        <w:spacing w:after="0" w:line="240" w:lineRule="auto"/>
        <w:jc w:val="both"/>
        <w:outlineLvl w:val="0"/>
        <w:rPr>
          <w:rFonts w:ascii="Arial" w:hAnsi="Arial" w:cs="Arial"/>
          <w:sz w:val="22"/>
          <w:szCs w:val="22"/>
        </w:rPr>
      </w:pPr>
      <w:r w:rsidRPr="00D160DE">
        <w:rPr>
          <w:rFonts w:ascii="Arial" w:hAnsi="Arial" w:cs="Arial"/>
          <w:sz w:val="22"/>
          <w:szCs w:val="22"/>
        </w:rPr>
        <w:t>Per tal que l’Administració pugui fer efectiu el pagament l’a</w:t>
      </w:r>
      <w:r>
        <w:rPr>
          <w:rFonts w:ascii="Arial" w:hAnsi="Arial" w:cs="Arial"/>
          <w:sz w:val="22"/>
          <w:szCs w:val="22"/>
        </w:rPr>
        <w:t>djudicatari haurà de lliurar la corresponent</w:t>
      </w:r>
      <w:r w:rsidRPr="00D160DE">
        <w:rPr>
          <w:rFonts w:ascii="Arial" w:hAnsi="Arial" w:cs="Arial"/>
          <w:sz w:val="22"/>
          <w:szCs w:val="22"/>
        </w:rPr>
        <w:t xml:space="preserve"> factur</w:t>
      </w:r>
      <w:r>
        <w:rPr>
          <w:rFonts w:ascii="Arial" w:hAnsi="Arial" w:cs="Arial"/>
          <w:sz w:val="22"/>
          <w:szCs w:val="22"/>
        </w:rPr>
        <w:t>a o minuta</w:t>
      </w:r>
      <w:r w:rsidRPr="00D160DE">
        <w:rPr>
          <w:rFonts w:ascii="Arial" w:hAnsi="Arial" w:cs="Arial"/>
          <w:sz w:val="22"/>
          <w:szCs w:val="22"/>
        </w:rPr>
        <w:t>, on ref</w:t>
      </w:r>
      <w:r>
        <w:rPr>
          <w:rFonts w:ascii="Arial" w:hAnsi="Arial" w:cs="Arial"/>
          <w:sz w:val="22"/>
          <w:szCs w:val="22"/>
        </w:rPr>
        <w:t>lecteixi separadament l’IVA, la qual serà prèviament conformada pel/per la director/a g</w:t>
      </w:r>
      <w:r w:rsidRPr="00D160DE">
        <w:rPr>
          <w:rFonts w:ascii="Arial" w:hAnsi="Arial" w:cs="Arial"/>
          <w:sz w:val="22"/>
          <w:szCs w:val="22"/>
        </w:rPr>
        <w:t xml:space="preserve">eneral </w:t>
      </w:r>
      <w:r>
        <w:rPr>
          <w:rFonts w:ascii="Arial" w:hAnsi="Arial" w:cs="Arial"/>
          <w:sz w:val="22"/>
          <w:szCs w:val="22"/>
        </w:rPr>
        <w:t>d’Anàlisi i Prospectiva Econòmica</w:t>
      </w:r>
      <w:r w:rsidRPr="00D160DE">
        <w:rPr>
          <w:rFonts w:ascii="Arial" w:hAnsi="Arial" w:cs="Arial"/>
          <w:sz w:val="22"/>
          <w:szCs w:val="22"/>
        </w:rPr>
        <w:t xml:space="preserve">, prèvia recepció de conformitat </w:t>
      </w:r>
      <w:r>
        <w:rPr>
          <w:rFonts w:ascii="Arial" w:hAnsi="Arial" w:cs="Arial"/>
          <w:sz w:val="22"/>
          <w:szCs w:val="22"/>
        </w:rPr>
        <w:t>de l’objecte del contracte.</w:t>
      </w:r>
    </w:p>
    <w:p w14:paraId="6B64D82C" w14:textId="77777777" w:rsidR="000B32D7" w:rsidRPr="00D160DE" w:rsidRDefault="000B32D7" w:rsidP="000B32D7">
      <w:pPr>
        <w:pStyle w:val="Pargrafdellista"/>
        <w:ind w:left="0"/>
        <w:contextualSpacing w:val="0"/>
        <w:jc w:val="both"/>
        <w:rPr>
          <w:rFonts w:ascii="Arial" w:hAnsi="Arial" w:cs="Arial"/>
          <w:sz w:val="22"/>
          <w:szCs w:val="22"/>
        </w:rPr>
      </w:pPr>
    </w:p>
    <w:p w14:paraId="16C5F238" w14:textId="77777777" w:rsidR="000B32D7" w:rsidRDefault="000B32D7" w:rsidP="000B32D7">
      <w:pPr>
        <w:spacing w:after="0" w:line="240" w:lineRule="auto"/>
        <w:jc w:val="both"/>
        <w:rPr>
          <w:rFonts w:cs="Arial"/>
          <w:lang w:eastAsia="es-ES"/>
        </w:rPr>
      </w:pPr>
      <w:r w:rsidRPr="00D160DE">
        <w:rPr>
          <w:rFonts w:cs="Arial"/>
          <w:lang w:eastAsia="es-ES"/>
        </w:rPr>
        <w:t>Les característiques i condicions relatives als abonaments al contractista es recullen en la clàusula vint-i-setena del plec de</w:t>
      </w:r>
      <w:r>
        <w:rPr>
          <w:rFonts w:cs="Arial"/>
          <w:lang w:eastAsia="es-ES"/>
        </w:rPr>
        <w:t xml:space="preserve"> clàusules administratives particulars.</w:t>
      </w:r>
    </w:p>
    <w:p w14:paraId="0897844B" w14:textId="37BAEF23" w:rsidR="003625DE" w:rsidRDefault="003625DE">
      <w:pPr>
        <w:spacing w:after="0" w:line="240" w:lineRule="auto"/>
        <w:rPr>
          <w:rFonts w:cs="Arial"/>
          <w:lang w:eastAsia="es-ES"/>
        </w:rPr>
      </w:pPr>
      <w:r>
        <w:rPr>
          <w:rFonts w:cs="Arial"/>
          <w:lang w:eastAsia="es-ES"/>
        </w:rPr>
        <w:br w:type="page"/>
      </w:r>
    </w:p>
    <w:p w14:paraId="1974ECE8" w14:textId="77777777" w:rsidR="003625DE" w:rsidRPr="00F61656" w:rsidRDefault="003625DE" w:rsidP="000B32D7">
      <w:pPr>
        <w:spacing w:after="0" w:line="240" w:lineRule="auto"/>
        <w:jc w:val="both"/>
        <w:rPr>
          <w:rFonts w:cs="Arial"/>
          <w:b/>
          <w:lang w:eastAsia="es-ES"/>
        </w:rPr>
      </w:pPr>
    </w:p>
    <w:p w14:paraId="2A638190" w14:textId="7A78C213" w:rsidR="003C4D8B" w:rsidRPr="004042C2" w:rsidRDefault="003C4D8B" w:rsidP="004042C2">
      <w:pPr>
        <w:spacing w:after="0" w:line="240" w:lineRule="auto"/>
        <w:jc w:val="both"/>
        <w:rPr>
          <w:rFonts w:cs="Arial"/>
          <w:b/>
          <w:lang w:eastAsia="es-ES"/>
        </w:rPr>
      </w:pPr>
    </w:p>
    <w:p w14:paraId="16DE4D89" w14:textId="3083A63E" w:rsidR="00526E8E" w:rsidRDefault="00526E8E" w:rsidP="003625DE">
      <w:pPr>
        <w:pStyle w:val="Textindependent"/>
        <w:numPr>
          <w:ilvl w:val="1"/>
          <w:numId w:val="44"/>
        </w:numPr>
        <w:rPr>
          <w:rFonts w:cs="Arial"/>
          <w:sz w:val="22"/>
          <w:szCs w:val="22"/>
        </w:rPr>
      </w:pPr>
      <w:bookmarkStart w:id="5" w:name="_Toc34139658"/>
      <w:r w:rsidRPr="003F4A89">
        <w:rPr>
          <w:rFonts w:cs="Arial"/>
          <w:sz w:val="22"/>
          <w:szCs w:val="22"/>
        </w:rPr>
        <w:t xml:space="preserve">DISPOSICIONS </w:t>
      </w:r>
      <w:bookmarkEnd w:id="5"/>
    </w:p>
    <w:p w14:paraId="00327E96" w14:textId="77777777" w:rsidR="003625DE" w:rsidRPr="003F4A89" w:rsidRDefault="003625DE" w:rsidP="003625DE">
      <w:pPr>
        <w:pStyle w:val="Textindependent"/>
        <w:ind w:left="1800"/>
        <w:rPr>
          <w:rFonts w:cs="Arial"/>
          <w:sz w:val="22"/>
          <w:szCs w:val="22"/>
        </w:rPr>
      </w:pPr>
    </w:p>
    <w:p w14:paraId="695136A4" w14:textId="77777777" w:rsidR="00526E8E" w:rsidRPr="003F4A89" w:rsidRDefault="00526E8E" w:rsidP="00526E8E">
      <w:pPr>
        <w:spacing w:after="0" w:line="240" w:lineRule="auto"/>
        <w:jc w:val="both"/>
        <w:rPr>
          <w:rFonts w:cs="Arial"/>
          <w:b/>
          <w:lang w:eastAsia="es-ES"/>
        </w:rPr>
      </w:pPr>
    </w:p>
    <w:p w14:paraId="6BAA226B" w14:textId="77777777" w:rsidR="00526E8E" w:rsidRPr="003F4A89" w:rsidRDefault="00526E8E" w:rsidP="00526E8E">
      <w:pPr>
        <w:pStyle w:val="Ttol2"/>
        <w:spacing w:before="0" w:after="0"/>
        <w:jc w:val="both"/>
        <w:rPr>
          <w:rFonts w:ascii="Arial" w:hAnsi="Arial" w:cs="Arial"/>
          <w:i w:val="0"/>
          <w:sz w:val="22"/>
          <w:szCs w:val="22"/>
        </w:rPr>
      </w:pPr>
      <w:bookmarkStart w:id="6" w:name="_Toc21500320"/>
      <w:bookmarkStart w:id="7" w:name="_Toc34139659"/>
      <w:r w:rsidRPr="003F4A89">
        <w:rPr>
          <w:rFonts w:ascii="Arial" w:hAnsi="Arial" w:cs="Arial"/>
          <w:i w:val="0"/>
          <w:sz w:val="22"/>
          <w:szCs w:val="22"/>
        </w:rPr>
        <w:t>Primera. Objecte del contracte</w:t>
      </w:r>
      <w:bookmarkEnd w:id="6"/>
      <w:bookmarkEnd w:id="7"/>
      <w:r w:rsidRPr="003F4A89">
        <w:rPr>
          <w:rFonts w:ascii="Arial" w:hAnsi="Arial" w:cs="Arial"/>
          <w:i w:val="0"/>
          <w:sz w:val="22"/>
          <w:szCs w:val="22"/>
        </w:rPr>
        <w:t xml:space="preserve"> </w:t>
      </w:r>
    </w:p>
    <w:p w14:paraId="78F751D6" w14:textId="77777777" w:rsidR="00526E8E" w:rsidRPr="003F4A89" w:rsidRDefault="00526E8E" w:rsidP="00526E8E">
      <w:pPr>
        <w:spacing w:after="0" w:line="240" w:lineRule="auto"/>
        <w:jc w:val="both"/>
        <w:rPr>
          <w:rFonts w:cs="Arial"/>
          <w:b/>
          <w:lang w:eastAsia="es-ES"/>
        </w:rPr>
      </w:pPr>
    </w:p>
    <w:p w14:paraId="430B7F65" w14:textId="77777777" w:rsidR="00526E8E" w:rsidRPr="003F4A89" w:rsidRDefault="00526E8E" w:rsidP="00526E8E">
      <w:pPr>
        <w:tabs>
          <w:tab w:val="num" w:pos="1440"/>
        </w:tabs>
        <w:spacing w:after="0" w:line="240" w:lineRule="auto"/>
        <w:jc w:val="both"/>
        <w:rPr>
          <w:rFonts w:cs="Arial"/>
          <w:b/>
          <w:lang w:eastAsia="en-US"/>
        </w:rPr>
      </w:pPr>
      <w:r w:rsidRPr="003F4A89">
        <w:rPr>
          <w:rFonts w:cs="Arial"/>
          <w:b/>
          <w:lang w:eastAsia="en-US"/>
        </w:rPr>
        <w:t xml:space="preserve">1.1 </w:t>
      </w:r>
      <w:r w:rsidRPr="003F4A89">
        <w:rPr>
          <w:rFonts w:cs="Arial"/>
          <w:lang w:eastAsia="en-US"/>
        </w:rPr>
        <w:t>L’objecte del contracte és la prestació dels serveis que es descriuen en l’</w:t>
      </w:r>
      <w:r w:rsidRPr="003F4A89">
        <w:rPr>
          <w:rFonts w:cs="Arial"/>
          <w:b/>
          <w:lang w:eastAsia="en-US"/>
        </w:rPr>
        <w:t>apartat A del quadre de característiques.</w:t>
      </w:r>
    </w:p>
    <w:p w14:paraId="2B231AE3" w14:textId="77777777" w:rsidR="00526E8E" w:rsidRPr="003F4A89" w:rsidRDefault="00526E8E" w:rsidP="00526E8E">
      <w:pPr>
        <w:tabs>
          <w:tab w:val="num" w:pos="1440"/>
        </w:tabs>
        <w:spacing w:after="0" w:line="240" w:lineRule="auto"/>
        <w:jc w:val="both"/>
        <w:rPr>
          <w:rFonts w:cs="Arial"/>
          <w:i/>
          <w:lang w:eastAsia="en-US"/>
        </w:rPr>
      </w:pPr>
    </w:p>
    <w:p w14:paraId="7CCB3E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1.2 </w:t>
      </w:r>
      <w:r w:rsidRPr="003F4A89">
        <w:rPr>
          <w:rFonts w:cs="Arial"/>
          <w:lang w:eastAsia="es-ES"/>
        </w:rPr>
        <w:t>Els lots en què es divideix l’objecte del contracte s’identifiquen en l’</w:t>
      </w:r>
      <w:r w:rsidRPr="003F4A89">
        <w:rPr>
          <w:rFonts w:cs="Arial"/>
          <w:b/>
          <w:lang w:eastAsia="es-ES"/>
        </w:rPr>
        <w:t>apartat A del quadre de característiques</w:t>
      </w:r>
      <w:r w:rsidRPr="003F4A89">
        <w:rPr>
          <w:rFonts w:cs="Arial"/>
          <w:lang w:eastAsia="es-ES"/>
        </w:rPr>
        <w:t xml:space="preserve">. </w:t>
      </w:r>
    </w:p>
    <w:p w14:paraId="1C1A1170" w14:textId="77777777" w:rsidR="00526E8E" w:rsidRPr="003F4A89" w:rsidRDefault="00526E8E" w:rsidP="00526E8E">
      <w:pPr>
        <w:spacing w:after="0" w:line="240" w:lineRule="auto"/>
        <w:jc w:val="both"/>
        <w:rPr>
          <w:rFonts w:cs="Arial"/>
          <w:b/>
          <w:lang w:eastAsia="es-ES"/>
        </w:rPr>
      </w:pPr>
    </w:p>
    <w:p w14:paraId="2F1BAC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1.3 </w:t>
      </w:r>
      <w:r w:rsidRPr="003F4A89">
        <w:rPr>
          <w:rFonts w:cs="Arial"/>
          <w:lang w:eastAsia="es-ES"/>
        </w:rPr>
        <w:t>L’expressió de la codificació corresponent a la nomenclatura del Vocabulari Comú de Contractes (CPV) és la que consta en l’</w:t>
      </w:r>
      <w:r w:rsidRPr="003F4A89">
        <w:rPr>
          <w:rFonts w:cs="Arial"/>
          <w:b/>
          <w:lang w:eastAsia="es-ES"/>
        </w:rPr>
        <w:t>apartat A del quadre de característiques</w:t>
      </w:r>
      <w:r w:rsidRPr="003F4A89">
        <w:rPr>
          <w:rFonts w:cs="Arial"/>
          <w:lang w:eastAsia="es-ES"/>
        </w:rPr>
        <w:t>.</w:t>
      </w:r>
    </w:p>
    <w:p w14:paraId="53BF7BB9" w14:textId="77777777" w:rsidR="00526E8E" w:rsidRPr="003F4A89" w:rsidRDefault="00526E8E" w:rsidP="00526E8E">
      <w:pPr>
        <w:spacing w:after="0" w:line="240" w:lineRule="auto"/>
        <w:jc w:val="both"/>
        <w:rPr>
          <w:rFonts w:cs="Arial"/>
          <w:b/>
          <w:lang w:eastAsia="es-ES"/>
        </w:rPr>
      </w:pPr>
    </w:p>
    <w:p w14:paraId="73FA3B99" w14:textId="77777777" w:rsidR="00526E8E" w:rsidRPr="003F4A89" w:rsidRDefault="00526E8E" w:rsidP="00526E8E">
      <w:pPr>
        <w:pStyle w:val="Ttol2"/>
        <w:spacing w:before="0" w:after="0"/>
        <w:jc w:val="both"/>
        <w:rPr>
          <w:rFonts w:ascii="Arial" w:hAnsi="Arial" w:cs="Arial"/>
          <w:i w:val="0"/>
          <w:sz w:val="22"/>
          <w:szCs w:val="22"/>
        </w:rPr>
      </w:pPr>
      <w:bookmarkStart w:id="8" w:name="_Toc21500321"/>
      <w:bookmarkStart w:id="9" w:name="_Toc34139660"/>
      <w:r w:rsidRPr="003F4A89">
        <w:rPr>
          <w:rFonts w:ascii="Arial" w:hAnsi="Arial" w:cs="Arial"/>
          <w:i w:val="0"/>
          <w:sz w:val="22"/>
          <w:szCs w:val="22"/>
        </w:rPr>
        <w:t>Segona. Necessitats administratives que cal satisfer i idoneïtat del contracte</w:t>
      </w:r>
      <w:bookmarkEnd w:id="8"/>
      <w:bookmarkEnd w:id="9"/>
    </w:p>
    <w:p w14:paraId="61CD6327" w14:textId="77777777" w:rsidR="00526E8E" w:rsidRPr="003F4A89" w:rsidRDefault="00526E8E" w:rsidP="00526E8E">
      <w:pPr>
        <w:spacing w:after="0" w:line="240" w:lineRule="auto"/>
        <w:jc w:val="both"/>
        <w:rPr>
          <w:rFonts w:cs="Arial"/>
          <w:b/>
          <w:lang w:eastAsia="es-ES"/>
        </w:rPr>
      </w:pPr>
    </w:p>
    <w:p w14:paraId="1F61B1B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necessitats administratives a satisfer són les que s’identifiquen a </w:t>
      </w:r>
      <w:proofErr w:type="spellStart"/>
      <w:r w:rsidRPr="003F4A89">
        <w:rPr>
          <w:rFonts w:cs="Arial"/>
          <w:lang w:eastAsia="es-ES"/>
        </w:rPr>
        <w:t>l’ìnforme</w:t>
      </w:r>
      <w:proofErr w:type="spellEnd"/>
      <w:r w:rsidRPr="003F4A89">
        <w:rPr>
          <w:rFonts w:cs="Arial"/>
          <w:lang w:eastAsia="es-ES"/>
        </w:rPr>
        <w:t xml:space="preserve"> justificatiu de la licitació i al plec de prescripcions tècniques.</w:t>
      </w:r>
    </w:p>
    <w:p w14:paraId="01EAF467" w14:textId="77777777" w:rsidR="00526E8E" w:rsidRPr="003F4A89" w:rsidRDefault="00526E8E" w:rsidP="00526E8E">
      <w:pPr>
        <w:spacing w:after="0" w:line="240" w:lineRule="auto"/>
        <w:jc w:val="both"/>
        <w:rPr>
          <w:rFonts w:cs="Arial"/>
          <w:i/>
          <w:lang w:eastAsia="es-ES"/>
        </w:rPr>
      </w:pPr>
    </w:p>
    <w:p w14:paraId="2DAEB4C3" w14:textId="77777777" w:rsidR="00526E8E" w:rsidRPr="003F4A89" w:rsidRDefault="00526E8E" w:rsidP="00526E8E">
      <w:pPr>
        <w:pStyle w:val="Ttol2"/>
        <w:spacing w:before="0" w:after="0"/>
        <w:jc w:val="both"/>
        <w:rPr>
          <w:rFonts w:ascii="Arial" w:hAnsi="Arial" w:cs="Arial"/>
          <w:i w:val="0"/>
          <w:sz w:val="22"/>
          <w:szCs w:val="22"/>
        </w:rPr>
      </w:pPr>
      <w:bookmarkStart w:id="10" w:name="_Toc21500322"/>
      <w:bookmarkStart w:id="11" w:name="_Toc34139661"/>
      <w:r w:rsidRPr="003F4A89">
        <w:rPr>
          <w:rFonts w:ascii="Arial" w:hAnsi="Arial" w:cs="Arial"/>
          <w:i w:val="0"/>
          <w:sz w:val="22"/>
          <w:szCs w:val="22"/>
        </w:rPr>
        <w:t>Tercera. Dades econòmiques del contracte i existència de crèdit</w:t>
      </w:r>
      <w:bookmarkEnd w:id="10"/>
      <w:bookmarkEnd w:id="11"/>
      <w:r w:rsidRPr="003F4A89">
        <w:rPr>
          <w:rFonts w:ascii="Arial" w:hAnsi="Arial" w:cs="Arial"/>
          <w:i w:val="0"/>
          <w:sz w:val="22"/>
          <w:szCs w:val="22"/>
        </w:rPr>
        <w:t xml:space="preserve"> </w:t>
      </w:r>
    </w:p>
    <w:p w14:paraId="2259702A" w14:textId="77777777" w:rsidR="00526E8E" w:rsidRPr="003F4A89" w:rsidRDefault="00526E8E" w:rsidP="00526E8E">
      <w:pPr>
        <w:spacing w:after="0" w:line="240" w:lineRule="auto"/>
        <w:jc w:val="both"/>
        <w:rPr>
          <w:rFonts w:cs="Arial"/>
          <w:b/>
          <w:lang w:eastAsia="es-ES"/>
        </w:rPr>
      </w:pPr>
    </w:p>
    <w:p w14:paraId="5C30C523"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3.1 </w:t>
      </w:r>
      <w:r w:rsidRPr="003F4A89">
        <w:rPr>
          <w:rFonts w:cs="Arial"/>
          <w:lang w:eastAsia="es-ES"/>
        </w:rPr>
        <w:t>El sistema per a la determinació del preu del contracte és el que s’indica en l’</w:t>
      </w:r>
      <w:r w:rsidRPr="003F4A89">
        <w:rPr>
          <w:rFonts w:cs="Arial"/>
          <w:b/>
          <w:lang w:eastAsia="es-ES"/>
        </w:rPr>
        <w:t>apartat B.1 del quadre de característiques.</w:t>
      </w:r>
    </w:p>
    <w:p w14:paraId="5607AD4D" w14:textId="77777777" w:rsidR="00526E8E" w:rsidRPr="003F4A89" w:rsidRDefault="00526E8E" w:rsidP="00526E8E">
      <w:pPr>
        <w:spacing w:after="0" w:line="240" w:lineRule="auto"/>
        <w:jc w:val="both"/>
        <w:rPr>
          <w:rFonts w:cs="Arial"/>
          <w:b/>
          <w:lang w:eastAsia="es-ES"/>
        </w:rPr>
      </w:pPr>
    </w:p>
    <w:p w14:paraId="7F9037CA"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3.2 </w:t>
      </w:r>
      <w:r w:rsidRPr="003F4A89">
        <w:rPr>
          <w:rFonts w:cs="Arial"/>
          <w:lang w:eastAsia="es-ES"/>
        </w:rPr>
        <w:t xml:space="preserve">El valor estimat del contracte i el mètode aplicat per al seu càlcul són els que </w:t>
      </w:r>
      <w:proofErr w:type="spellStart"/>
      <w:r w:rsidRPr="003F4A89">
        <w:rPr>
          <w:rFonts w:cs="Arial"/>
          <w:lang w:eastAsia="es-ES"/>
        </w:rPr>
        <w:t>s’assenyalenen</w:t>
      </w:r>
      <w:proofErr w:type="spellEnd"/>
      <w:r w:rsidRPr="003F4A89">
        <w:rPr>
          <w:rFonts w:cs="Arial"/>
          <w:lang w:eastAsia="es-ES"/>
        </w:rPr>
        <w:t xml:space="preserve"> l’</w:t>
      </w:r>
      <w:r w:rsidRPr="003F4A89">
        <w:rPr>
          <w:rFonts w:cs="Arial"/>
          <w:b/>
          <w:lang w:eastAsia="es-ES"/>
        </w:rPr>
        <w:t>apartat B.2 del quadre de característiques.</w:t>
      </w:r>
    </w:p>
    <w:p w14:paraId="5AB931E6" w14:textId="77777777" w:rsidR="00526E8E" w:rsidRPr="003F4A89" w:rsidRDefault="00526E8E" w:rsidP="00526E8E">
      <w:pPr>
        <w:spacing w:after="0" w:line="240" w:lineRule="auto"/>
        <w:jc w:val="both"/>
        <w:rPr>
          <w:rFonts w:cs="Arial"/>
          <w:b/>
          <w:lang w:eastAsia="es-ES"/>
        </w:rPr>
      </w:pPr>
    </w:p>
    <w:p w14:paraId="0DBC259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3.3 </w:t>
      </w:r>
      <w:r w:rsidRPr="003F4A89">
        <w:rPr>
          <w:rFonts w:cs="Arial"/>
          <w:lang w:eastAsia="es-ES"/>
        </w:rPr>
        <w:t>El pressupost base de licitació és el que s’assenyala en l’</w:t>
      </w:r>
      <w:r w:rsidRPr="003F4A89">
        <w:rPr>
          <w:rFonts w:cs="Arial"/>
          <w:b/>
          <w:lang w:eastAsia="es-ES"/>
        </w:rPr>
        <w:t>apartat B.3 del quadre de característiques</w:t>
      </w:r>
      <w:r w:rsidRPr="003F4A89">
        <w:rPr>
          <w:rFonts w:cs="Arial"/>
          <w:lang w:eastAsia="es-ES"/>
        </w:rPr>
        <w:t xml:space="preserve">. Aquest és el límit màxim de despesa (IVA inclòs) que, en virtut d’aquest contracte, pot comprometre l’òrgan de contractació, i constitueix el preu màxim que poden </w:t>
      </w:r>
      <w:proofErr w:type="spellStart"/>
      <w:r w:rsidRPr="003F4A89">
        <w:rPr>
          <w:rFonts w:cs="Arial"/>
          <w:lang w:eastAsia="es-ES"/>
        </w:rPr>
        <w:t>ofertar</w:t>
      </w:r>
      <w:proofErr w:type="spellEnd"/>
      <w:r w:rsidRPr="003F4A89">
        <w:rPr>
          <w:rFonts w:cs="Arial"/>
          <w:lang w:eastAsia="es-ES"/>
        </w:rPr>
        <w:t xml:space="preserve"> les empreses que concorrin a la licitació d’aquest contracte.</w:t>
      </w:r>
    </w:p>
    <w:p w14:paraId="05FACDF4" w14:textId="77777777" w:rsidR="00526E8E" w:rsidRPr="003F4A89" w:rsidRDefault="00526E8E" w:rsidP="00526E8E">
      <w:pPr>
        <w:spacing w:after="0" w:line="240" w:lineRule="auto"/>
        <w:jc w:val="both"/>
        <w:rPr>
          <w:rFonts w:cs="Arial"/>
          <w:lang w:eastAsia="es-ES"/>
        </w:rPr>
      </w:pPr>
    </w:p>
    <w:p w14:paraId="01BBB0AF" w14:textId="77777777" w:rsidR="00526E8E" w:rsidRPr="003F4A89" w:rsidRDefault="00526E8E" w:rsidP="00526E8E">
      <w:pPr>
        <w:spacing w:after="0" w:line="240" w:lineRule="auto"/>
        <w:jc w:val="both"/>
        <w:rPr>
          <w:rFonts w:cs="Arial"/>
          <w:lang w:eastAsia="es-ES"/>
        </w:rPr>
      </w:pPr>
      <w:r w:rsidRPr="003F4A89">
        <w:rPr>
          <w:rFonts w:cs="Arial"/>
          <w:b/>
          <w:lang w:eastAsia="es-ES"/>
        </w:rPr>
        <w:t>3.4</w:t>
      </w:r>
      <w:r w:rsidRPr="003F4A89">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875CF0B" w14:textId="77777777" w:rsidR="00526E8E" w:rsidRPr="003F4A89" w:rsidRDefault="00526E8E" w:rsidP="00526E8E">
      <w:pPr>
        <w:spacing w:after="0" w:line="240" w:lineRule="auto"/>
        <w:jc w:val="both"/>
        <w:rPr>
          <w:rFonts w:cs="Arial"/>
          <w:lang w:eastAsia="es-ES"/>
        </w:rPr>
      </w:pPr>
    </w:p>
    <w:p w14:paraId="7A94859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3.5 </w:t>
      </w:r>
      <w:r w:rsidRPr="003F4A89">
        <w:rPr>
          <w:rFonts w:cs="Arial"/>
          <w:lang w:eastAsia="es-ES"/>
        </w:rPr>
        <w:t>S’han complert tots els tràmits reglamentaris per assegurar l’existència de crèdit per al pagament del contracte. La partida pressupostària a la qual s’imputa aquest crèdit és la que s’esmenta en  l’</w:t>
      </w:r>
      <w:r w:rsidRPr="003F4A89">
        <w:rPr>
          <w:rFonts w:cs="Arial"/>
          <w:b/>
          <w:lang w:eastAsia="es-ES"/>
        </w:rPr>
        <w:t>apartat C.1 del quadre de característiques</w:t>
      </w:r>
      <w:r w:rsidRPr="003F4A89">
        <w:rPr>
          <w:rFonts w:cs="Arial"/>
          <w:lang w:eastAsia="es-ES"/>
        </w:rPr>
        <w:t>.</w:t>
      </w:r>
    </w:p>
    <w:p w14:paraId="2ED57288" w14:textId="77777777" w:rsidR="00526E8E" w:rsidRPr="003F4A89" w:rsidRDefault="00526E8E" w:rsidP="00526E8E">
      <w:pPr>
        <w:spacing w:after="0" w:line="240" w:lineRule="auto"/>
        <w:jc w:val="both"/>
        <w:rPr>
          <w:rFonts w:cs="Arial"/>
          <w:b/>
          <w:lang w:eastAsia="es-ES"/>
        </w:rPr>
      </w:pPr>
    </w:p>
    <w:p w14:paraId="4D97974F" w14:textId="77777777" w:rsidR="00526E8E" w:rsidRPr="003F4A89" w:rsidRDefault="00526E8E" w:rsidP="00526E8E">
      <w:pPr>
        <w:pStyle w:val="Ttol2"/>
        <w:spacing w:before="0" w:after="0"/>
        <w:jc w:val="both"/>
        <w:rPr>
          <w:rFonts w:ascii="Arial" w:hAnsi="Arial" w:cs="Arial"/>
          <w:i w:val="0"/>
          <w:sz w:val="22"/>
          <w:szCs w:val="22"/>
        </w:rPr>
      </w:pPr>
      <w:bookmarkStart w:id="12" w:name="_Toc21500323"/>
      <w:bookmarkStart w:id="13" w:name="_Toc34139662"/>
      <w:r w:rsidRPr="003F4A89">
        <w:rPr>
          <w:rFonts w:ascii="Arial" w:hAnsi="Arial" w:cs="Arial"/>
          <w:i w:val="0"/>
          <w:sz w:val="22"/>
          <w:szCs w:val="22"/>
        </w:rPr>
        <w:t>Quarta. Termini de durada del contracte</w:t>
      </w:r>
      <w:bookmarkEnd w:id="12"/>
      <w:bookmarkEnd w:id="13"/>
    </w:p>
    <w:p w14:paraId="4B948B9D" w14:textId="77777777" w:rsidR="00526E8E" w:rsidRPr="003F4A89" w:rsidRDefault="00526E8E" w:rsidP="00526E8E">
      <w:pPr>
        <w:spacing w:after="0" w:line="240" w:lineRule="auto"/>
        <w:jc w:val="both"/>
        <w:rPr>
          <w:rFonts w:cs="Arial"/>
          <w:lang w:eastAsia="es-ES"/>
        </w:rPr>
      </w:pPr>
    </w:p>
    <w:p w14:paraId="1CBCDEAE"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durada del contracte és el que s’estableix en l’</w:t>
      </w:r>
      <w:r w:rsidRPr="003F4A89">
        <w:rPr>
          <w:rFonts w:cs="Arial"/>
          <w:b/>
          <w:lang w:eastAsia="es-ES"/>
        </w:rPr>
        <w:t>apartat D.1 del quadre de característiques</w:t>
      </w:r>
      <w:r w:rsidRPr="003F4A89">
        <w:rPr>
          <w:rFonts w:cs="Arial"/>
          <w:lang w:eastAsia="es-ES"/>
        </w:rPr>
        <w:t xml:space="preserve">. El termini total i els terminis parcials són els que es fixen en el programa de treball </w:t>
      </w:r>
      <w:r w:rsidRPr="003F4A89">
        <w:rPr>
          <w:rFonts w:cs="Arial"/>
          <w:lang w:eastAsia="es-ES"/>
        </w:rPr>
        <w:lastRenderedPageBreak/>
        <w:t xml:space="preserve">que s’aprovi, si s’escau. Tots aquests terminis comencen a comptar des del dia que s’estipuli en el contracte. </w:t>
      </w:r>
    </w:p>
    <w:p w14:paraId="14B7681E" w14:textId="77777777" w:rsidR="00526E8E" w:rsidRPr="003F4A89" w:rsidRDefault="00526E8E" w:rsidP="00526E8E">
      <w:pPr>
        <w:spacing w:after="0" w:line="240" w:lineRule="auto"/>
        <w:jc w:val="both"/>
        <w:rPr>
          <w:rFonts w:cs="Arial"/>
          <w:lang w:eastAsia="es-ES"/>
        </w:rPr>
      </w:pPr>
    </w:p>
    <w:p w14:paraId="5B22157F"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es podrà prorrogar si així s’ha previst en  l’</w:t>
      </w:r>
      <w:r w:rsidRPr="003F4A89">
        <w:rPr>
          <w:rFonts w:cs="Arial"/>
          <w:b/>
          <w:lang w:eastAsia="es-ES"/>
        </w:rPr>
        <w:t>apartat D.2 del quadre de característiques</w:t>
      </w:r>
      <w:r w:rsidRPr="003F4A89">
        <w:rPr>
          <w:rFonts w:cs="Arial"/>
          <w:lang w:eastAsia="es-ES"/>
        </w:rPr>
        <w:t xml:space="preserve">. En aquest cas, la pròrroga s’acordarà per l’òrgan de contractació i serà obligatòria per a l’empresa contractista, sempre que la </w:t>
      </w:r>
      <w:proofErr w:type="spellStart"/>
      <w:r w:rsidRPr="003F4A89">
        <w:rPr>
          <w:rFonts w:cs="Arial"/>
          <w:lang w:eastAsia="es-ES"/>
        </w:rPr>
        <w:t>preavisi</w:t>
      </w:r>
      <w:proofErr w:type="spellEnd"/>
      <w:r w:rsidRPr="003F4A89">
        <w:rPr>
          <w:rFonts w:cs="Arial"/>
          <w:lang w:eastAsia="es-ES"/>
        </w:rPr>
        <w:t xml:space="preserve"> amb, almenys, dos mesos d’antelació a l’acabament del termini de durada del contracte. La pròrroga no es produirà, en cap cas, per acord tàcit de les parts.</w:t>
      </w:r>
    </w:p>
    <w:p w14:paraId="459F97BB" w14:textId="77777777" w:rsidR="00526E8E" w:rsidRPr="003F4A89" w:rsidRDefault="00526E8E" w:rsidP="00526E8E">
      <w:pPr>
        <w:spacing w:after="0" w:line="240" w:lineRule="auto"/>
        <w:jc w:val="both"/>
        <w:rPr>
          <w:rFonts w:cs="Arial"/>
          <w:b/>
          <w:lang w:eastAsia="es-ES"/>
        </w:rPr>
      </w:pPr>
    </w:p>
    <w:p w14:paraId="168CBEAC" w14:textId="77777777" w:rsidR="00526E8E" w:rsidRPr="003F4A89" w:rsidRDefault="00526E8E" w:rsidP="00526E8E">
      <w:pPr>
        <w:pStyle w:val="Ttol2"/>
        <w:spacing w:before="0" w:after="0"/>
        <w:jc w:val="both"/>
        <w:rPr>
          <w:rFonts w:ascii="Arial" w:hAnsi="Arial" w:cs="Arial"/>
          <w:i w:val="0"/>
          <w:sz w:val="22"/>
          <w:szCs w:val="22"/>
        </w:rPr>
      </w:pPr>
      <w:bookmarkStart w:id="14" w:name="_Toc21500324"/>
      <w:bookmarkStart w:id="15" w:name="_Toc34139663"/>
      <w:r w:rsidRPr="003F4A89">
        <w:rPr>
          <w:rFonts w:ascii="Arial" w:hAnsi="Arial" w:cs="Arial"/>
          <w:i w:val="0"/>
          <w:sz w:val="22"/>
          <w:szCs w:val="22"/>
        </w:rPr>
        <w:t>Cinquena. Règim jurídic del contracte</w:t>
      </w:r>
      <w:bookmarkEnd w:id="14"/>
      <w:bookmarkEnd w:id="15"/>
    </w:p>
    <w:p w14:paraId="307B88E1" w14:textId="77777777" w:rsidR="00526E8E" w:rsidRPr="003F4A89" w:rsidRDefault="00526E8E" w:rsidP="00526E8E">
      <w:pPr>
        <w:spacing w:after="0" w:line="240" w:lineRule="auto"/>
        <w:jc w:val="both"/>
        <w:rPr>
          <w:rFonts w:cs="Arial"/>
          <w:b/>
          <w:lang w:eastAsia="es-ES"/>
        </w:rPr>
      </w:pPr>
    </w:p>
    <w:p w14:paraId="0E3EE2A7" w14:textId="77777777" w:rsidR="00526E8E" w:rsidRPr="003F4A89" w:rsidRDefault="00526E8E" w:rsidP="00526E8E">
      <w:pPr>
        <w:spacing w:after="0" w:line="240" w:lineRule="auto"/>
        <w:jc w:val="both"/>
        <w:rPr>
          <w:rFonts w:cs="Arial"/>
          <w:lang w:eastAsia="es-ES"/>
        </w:rPr>
      </w:pPr>
      <w:r w:rsidRPr="003F4A89">
        <w:rPr>
          <w:rFonts w:cs="Arial"/>
          <w:b/>
          <w:lang w:eastAsia="es-ES"/>
        </w:rPr>
        <w:t>5.1</w:t>
      </w:r>
      <w:r w:rsidRPr="003F4A89">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1D89DC03" w14:textId="77777777" w:rsidR="00526E8E" w:rsidRPr="003F4A89" w:rsidRDefault="00526E8E" w:rsidP="00526E8E">
      <w:pPr>
        <w:spacing w:after="0" w:line="240" w:lineRule="auto"/>
        <w:jc w:val="both"/>
        <w:rPr>
          <w:rFonts w:cs="Arial"/>
          <w:lang w:eastAsia="es-ES"/>
        </w:rPr>
      </w:pPr>
    </w:p>
    <w:p w14:paraId="4CCA3389"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3F4A89">
        <w:rPr>
          <w:rFonts w:cs="Arial"/>
          <w:snapToGrid w:val="0"/>
          <w:lang w:eastAsia="es-ES"/>
        </w:rPr>
        <w:t>a)</w:t>
      </w:r>
      <w:r w:rsidRPr="003F4A89">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0427DD73"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08672D9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b) Decret Llei 3/2016, de 31 de maig, de mesures urgents en matèria de contractació pública.</w:t>
      </w:r>
    </w:p>
    <w:p w14:paraId="794DB9A5"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35D7F870"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 xml:space="preserve">c) Reial decret 817/2009, de 8 de maig, pel qual es desenvolupa parcialment la Llei 30/2007, de 30 d’octubre, de contractes del sector públic (d’ara endavant, RD 817/2009). </w:t>
      </w:r>
    </w:p>
    <w:p w14:paraId="3962A027"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7A6CC3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d) Reglament general de la Llei de contractes de les administracions públiques</w:t>
      </w:r>
      <w:r w:rsidRPr="003F4A89">
        <w:rPr>
          <w:rFonts w:cs="Arial"/>
        </w:rPr>
        <w:t xml:space="preserve"> aprovat pel </w:t>
      </w:r>
      <w:r w:rsidRPr="003F4A89">
        <w:rPr>
          <w:rFonts w:cs="Arial"/>
          <w:snapToGrid w:val="0"/>
          <w:lang w:eastAsia="es-ES"/>
        </w:rPr>
        <w:t>Reial decret 1098/2001, de 12 d’octubre, en tot allò no modificat ni derogat per les disposicions esmentades anteriorment (d’ara endavant, RGLCAP).</w:t>
      </w:r>
    </w:p>
    <w:p w14:paraId="74F6125B"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F2B10DE" w14:textId="77777777" w:rsidR="00526E8E" w:rsidRPr="003F4A89" w:rsidRDefault="00526E8E" w:rsidP="00526E8E">
      <w:pPr>
        <w:tabs>
          <w:tab w:val="left" w:pos="0"/>
        </w:tabs>
        <w:suppressAutoHyphens/>
        <w:spacing w:after="120" w:line="240" w:lineRule="auto"/>
        <w:jc w:val="both"/>
        <w:rPr>
          <w:rFonts w:cs="Arial"/>
          <w:snapToGrid w:val="0"/>
          <w:lang w:eastAsia="es-ES"/>
        </w:rPr>
      </w:pPr>
      <w:r w:rsidRPr="003F4A89">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5232C607"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lang w:eastAsia="es-ES"/>
        </w:rPr>
        <w:t>Addicionalment, també es regeix per les normes aplicables als contractes del sector públic en l’àmbit de Catalunya i per la seva normativa sectorial que resulti d’aplicació.</w:t>
      </w:r>
    </w:p>
    <w:p w14:paraId="00E3C8EC" w14:textId="77777777" w:rsidR="00526E8E" w:rsidRPr="003F4A89" w:rsidRDefault="00526E8E" w:rsidP="00526E8E">
      <w:pPr>
        <w:autoSpaceDE w:val="0"/>
        <w:autoSpaceDN w:val="0"/>
        <w:adjustRightInd w:val="0"/>
        <w:spacing w:after="0" w:line="240" w:lineRule="auto"/>
        <w:jc w:val="both"/>
        <w:rPr>
          <w:rFonts w:cs="Arial"/>
        </w:rPr>
      </w:pPr>
    </w:p>
    <w:p w14:paraId="3D9FB91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Supletòriament al contracte li resulten d’aplicació les normes de dret administratiu i, en el seu defecte, les normes de dret privat.</w:t>
      </w:r>
    </w:p>
    <w:p w14:paraId="338B5E8D"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04B70DF5" w14:textId="77777777" w:rsidR="00526E8E" w:rsidRPr="003F4A89" w:rsidRDefault="00526E8E" w:rsidP="00526E8E">
      <w:pPr>
        <w:spacing w:after="0" w:line="240" w:lineRule="auto"/>
        <w:jc w:val="both"/>
        <w:rPr>
          <w:rFonts w:cs="Arial"/>
          <w:lang w:eastAsia="es-ES"/>
        </w:rPr>
      </w:pPr>
      <w:r w:rsidRPr="003F4A89">
        <w:rPr>
          <w:rFonts w:cs="Arial"/>
          <w:b/>
          <w:lang w:eastAsia="es-ES"/>
        </w:rPr>
        <w:t>5.2</w:t>
      </w:r>
      <w:r w:rsidRPr="003F4A89">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3F4A89">
        <w:rPr>
          <w:rFonts w:cs="Arial"/>
          <w:lang w:eastAsia="es-ES"/>
        </w:rPr>
        <w:noBreakHyphen/>
        <w:t>les.</w:t>
      </w:r>
    </w:p>
    <w:p w14:paraId="7D9F3576" w14:textId="77777777" w:rsidR="00526E8E" w:rsidRPr="003F4A89" w:rsidRDefault="00526E8E" w:rsidP="00526E8E">
      <w:pPr>
        <w:spacing w:after="0" w:line="240" w:lineRule="auto"/>
        <w:jc w:val="both"/>
        <w:rPr>
          <w:rFonts w:cs="Arial"/>
          <w:b/>
          <w:lang w:eastAsia="es-ES"/>
        </w:rPr>
      </w:pPr>
    </w:p>
    <w:p w14:paraId="5FD2D851" w14:textId="77777777" w:rsidR="00526E8E" w:rsidRPr="003F4A89" w:rsidRDefault="00526E8E" w:rsidP="00526E8E">
      <w:pPr>
        <w:pStyle w:val="Ttol2"/>
        <w:spacing w:before="0" w:after="0"/>
        <w:jc w:val="both"/>
        <w:rPr>
          <w:rFonts w:ascii="Arial" w:hAnsi="Arial" w:cs="Arial"/>
          <w:i w:val="0"/>
          <w:sz w:val="22"/>
          <w:szCs w:val="22"/>
        </w:rPr>
      </w:pPr>
      <w:bookmarkStart w:id="16" w:name="_Toc21500325"/>
      <w:bookmarkStart w:id="17" w:name="_Toc34139664"/>
      <w:r w:rsidRPr="003F4A89">
        <w:rPr>
          <w:rFonts w:ascii="Arial" w:hAnsi="Arial" w:cs="Arial"/>
          <w:i w:val="0"/>
          <w:sz w:val="22"/>
          <w:szCs w:val="22"/>
        </w:rPr>
        <w:t>Sisena. Admissió de variants</w:t>
      </w:r>
      <w:bookmarkEnd w:id="16"/>
      <w:bookmarkEnd w:id="17"/>
      <w:r w:rsidRPr="003F4A89">
        <w:rPr>
          <w:rFonts w:ascii="Arial" w:hAnsi="Arial" w:cs="Arial"/>
          <w:i w:val="0"/>
          <w:sz w:val="22"/>
          <w:szCs w:val="22"/>
        </w:rPr>
        <w:t xml:space="preserve"> </w:t>
      </w:r>
    </w:p>
    <w:p w14:paraId="36C17D5C" w14:textId="77777777" w:rsidR="00526E8E" w:rsidRPr="003F4A89" w:rsidRDefault="00526E8E" w:rsidP="00526E8E">
      <w:pPr>
        <w:spacing w:after="0" w:line="240" w:lineRule="auto"/>
        <w:jc w:val="both"/>
        <w:rPr>
          <w:rFonts w:cs="Arial"/>
          <w:b/>
          <w:lang w:eastAsia="es-ES"/>
        </w:rPr>
      </w:pPr>
    </w:p>
    <w:p w14:paraId="37F2F569" w14:textId="77777777" w:rsidR="00526E8E" w:rsidRPr="003F4A89" w:rsidRDefault="00526E8E" w:rsidP="00526E8E">
      <w:pPr>
        <w:spacing w:after="0" w:line="240" w:lineRule="auto"/>
        <w:jc w:val="both"/>
        <w:rPr>
          <w:rFonts w:cs="Arial"/>
          <w:lang w:eastAsia="es-ES"/>
        </w:rPr>
      </w:pPr>
      <w:r w:rsidRPr="003F4A89">
        <w:rPr>
          <w:rFonts w:cs="Arial"/>
          <w:lang w:eastAsia="es-ES"/>
        </w:rPr>
        <w:t>S’admetran variants quan així consti en l’</w:t>
      </w:r>
      <w:r w:rsidRPr="003F4A89">
        <w:rPr>
          <w:rFonts w:cs="Arial"/>
          <w:b/>
          <w:lang w:eastAsia="es-ES"/>
        </w:rPr>
        <w:t>apartat E del quadre de característiques</w:t>
      </w:r>
      <w:r w:rsidRPr="003F4A89">
        <w:rPr>
          <w:rFonts w:cs="Arial"/>
          <w:lang w:eastAsia="es-ES"/>
        </w:rPr>
        <w:t>, amb els requisits mínims, en les modalitats i amb les característiques que s’hi preveuen</w:t>
      </w:r>
    </w:p>
    <w:p w14:paraId="7EBD7F74" w14:textId="77777777" w:rsidR="00526E8E" w:rsidRPr="003F4A89" w:rsidRDefault="00526E8E" w:rsidP="00526E8E">
      <w:pPr>
        <w:spacing w:after="0" w:line="240" w:lineRule="auto"/>
        <w:jc w:val="both"/>
        <w:rPr>
          <w:rFonts w:cs="Arial"/>
          <w:b/>
          <w:lang w:eastAsia="es-ES"/>
        </w:rPr>
      </w:pPr>
    </w:p>
    <w:p w14:paraId="46CF7BD4" w14:textId="77777777" w:rsidR="00526E8E" w:rsidRPr="003F4A89" w:rsidRDefault="00526E8E" w:rsidP="00526E8E">
      <w:pPr>
        <w:pStyle w:val="Ttol2"/>
        <w:spacing w:before="0" w:after="0"/>
        <w:jc w:val="both"/>
        <w:rPr>
          <w:rFonts w:ascii="Arial" w:hAnsi="Arial" w:cs="Arial"/>
          <w:i w:val="0"/>
          <w:sz w:val="22"/>
          <w:szCs w:val="22"/>
        </w:rPr>
      </w:pPr>
      <w:bookmarkStart w:id="18" w:name="_Toc21500326"/>
      <w:bookmarkStart w:id="19" w:name="_Toc34139665"/>
      <w:r w:rsidRPr="003F4A89">
        <w:rPr>
          <w:rFonts w:ascii="Arial" w:hAnsi="Arial" w:cs="Arial"/>
          <w:i w:val="0"/>
          <w:sz w:val="22"/>
          <w:szCs w:val="22"/>
        </w:rPr>
        <w:lastRenderedPageBreak/>
        <w:t>Setena. Tramitació de l’expedient i procediment d’adjudicació</w:t>
      </w:r>
      <w:bookmarkEnd w:id="18"/>
      <w:bookmarkEnd w:id="19"/>
    </w:p>
    <w:p w14:paraId="20CE4311" w14:textId="77777777" w:rsidR="00526E8E" w:rsidRPr="003F4A89" w:rsidRDefault="00526E8E" w:rsidP="00526E8E">
      <w:pPr>
        <w:spacing w:after="0" w:line="240" w:lineRule="auto"/>
        <w:jc w:val="both"/>
        <w:rPr>
          <w:rFonts w:cs="Arial"/>
          <w:b/>
          <w:lang w:eastAsia="es-ES"/>
        </w:rPr>
      </w:pPr>
    </w:p>
    <w:p w14:paraId="23EFAEDB" w14:textId="77777777" w:rsidR="00526E8E" w:rsidRPr="003F4A89" w:rsidRDefault="00526E8E" w:rsidP="00526E8E">
      <w:pPr>
        <w:spacing w:after="0" w:line="240" w:lineRule="auto"/>
        <w:jc w:val="both"/>
        <w:rPr>
          <w:rFonts w:cs="Arial"/>
          <w:lang w:eastAsia="es-ES"/>
        </w:rPr>
      </w:pPr>
      <w:r w:rsidRPr="003F4A89">
        <w:rPr>
          <w:rFonts w:cs="Arial"/>
          <w:lang w:eastAsia="es-ES"/>
        </w:rPr>
        <w:t>La forma de tramitació de l’expedient i el procediment d’adjudicació del contracte són els establerts en l’</w:t>
      </w:r>
      <w:r w:rsidRPr="003F4A89">
        <w:rPr>
          <w:rFonts w:cs="Arial"/>
          <w:b/>
          <w:lang w:eastAsia="es-ES"/>
        </w:rPr>
        <w:t>apartat F.1 i F.2 del quadre de característiques</w:t>
      </w:r>
      <w:r w:rsidRPr="003F4A89">
        <w:rPr>
          <w:rFonts w:cs="Arial"/>
          <w:lang w:eastAsia="es-ES"/>
        </w:rPr>
        <w:t xml:space="preserve"> respectivament. </w:t>
      </w:r>
    </w:p>
    <w:p w14:paraId="3A557C64" w14:textId="77777777" w:rsidR="00526E8E" w:rsidRPr="003F4A89" w:rsidRDefault="00526E8E" w:rsidP="00526E8E">
      <w:pPr>
        <w:pStyle w:val="Ttol2"/>
        <w:spacing w:before="0" w:after="0"/>
        <w:jc w:val="both"/>
        <w:rPr>
          <w:rFonts w:ascii="Arial" w:hAnsi="Arial" w:cs="Arial"/>
          <w:i w:val="0"/>
          <w:sz w:val="22"/>
          <w:szCs w:val="22"/>
        </w:rPr>
      </w:pPr>
      <w:bookmarkStart w:id="20" w:name="_Toc21500327"/>
      <w:bookmarkStart w:id="21" w:name="_Toc34139666"/>
      <w:r w:rsidRPr="003F4A89">
        <w:rPr>
          <w:rFonts w:ascii="Arial" w:hAnsi="Arial" w:cs="Arial"/>
          <w:i w:val="0"/>
          <w:sz w:val="22"/>
          <w:szCs w:val="22"/>
        </w:rPr>
        <w:t>Vuitena. Mitjans de comunicació electrònics</w:t>
      </w:r>
      <w:bookmarkEnd w:id="20"/>
      <w:bookmarkEnd w:id="21"/>
      <w:r w:rsidRPr="003F4A89">
        <w:rPr>
          <w:rFonts w:ascii="Arial" w:hAnsi="Arial" w:cs="Arial"/>
          <w:i w:val="0"/>
          <w:sz w:val="22"/>
          <w:szCs w:val="22"/>
        </w:rPr>
        <w:t xml:space="preserve">  </w:t>
      </w:r>
    </w:p>
    <w:p w14:paraId="7C91E071" w14:textId="77777777" w:rsidR="00526E8E" w:rsidRPr="003F4A89" w:rsidRDefault="00526E8E" w:rsidP="00526E8E">
      <w:pPr>
        <w:pStyle w:val="Pa9"/>
        <w:spacing w:line="240" w:lineRule="auto"/>
        <w:jc w:val="both"/>
        <w:rPr>
          <w:b/>
          <w:sz w:val="22"/>
          <w:szCs w:val="22"/>
        </w:rPr>
      </w:pPr>
    </w:p>
    <w:p w14:paraId="035C4045" w14:textId="77777777" w:rsidR="00526E8E" w:rsidRPr="003F4A89" w:rsidRDefault="00526E8E" w:rsidP="00526E8E">
      <w:pPr>
        <w:pStyle w:val="Pa9"/>
        <w:spacing w:line="240" w:lineRule="auto"/>
        <w:jc w:val="both"/>
        <w:rPr>
          <w:sz w:val="22"/>
          <w:szCs w:val="22"/>
        </w:rPr>
      </w:pPr>
      <w:r w:rsidRPr="003F4A89">
        <w:rPr>
          <w:b/>
          <w:sz w:val="22"/>
          <w:szCs w:val="22"/>
        </w:rPr>
        <w:t>8.1</w:t>
      </w:r>
      <w:r w:rsidRPr="003F4A89">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051A5C3B" w14:textId="77777777" w:rsidR="00526E8E" w:rsidRPr="003F4A89" w:rsidRDefault="00526E8E" w:rsidP="00526E8E">
      <w:pPr>
        <w:pStyle w:val="Pa9"/>
        <w:spacing w:line="240" w:lineRule="auto"/>
        <w:jc w:val="both"/>
        <w:rPr>
          <w:sz w:val="22"/>
          <w:szCs w:val="22"/>
        </w:rPr>
      </w:pPr>
    </w:p>
    <w:p w14:paraId="5F50E9A5" w14:textId="77777777" w:rsidR="00526E8E" w:rsidRPr="003F4A89" w:rsidRDefault="00526E8E" w:rsidP="00526E8E">
      <w:pPr>
        <w:pStyle w:val="Pa9"/>
        <w:spacing w:line="240" w:lineRule="auto"/>
        <w:jc w:val="both"/>
        <w:rPr>
          <w:rFonts w:eastAsia="Calibri"/>
          <w:sz w:val="22"/>
          <w:szCs w:val="22"/>
        </w:rPr>
      </w:pPr>
      <w:r w:rsidRPr="003F4A89">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3F4A89">
        <w:rPr>
          <w:rFonts w:eastAsia="Calibri"/>
          <w:sz w:val="22"/>
          <w:szCs w:val="22"/>
        </w:rPr>
        <w:t>ls arxius o resums escrits o sonors dels principals elements de la comunicació.</w:t>
      </w:r>
    </w:p>
    <w:p w14:paraId="3E205135" w14:textId="77777777" w:rsidR="00526E8E" w:rsidRPr="003F4A89" w:rsidRDefault="00526E8E" w:rsidP="00526E8E">
      <w:pPr>
        <w:pStyle w:val="Default"/>
        <w:jc w:val="both"/>
        <w:rPr>
          <w:rFonts w:eastAsia="Calibri"/>
          <w:color w:val="auto"/>
          <w:sz w:val="22"/>
          <w:szCs w:val="22"/>
        </w:rPr>
      </w:pPr>
    </w:p>
    <w:p w14:paraId="78D8382A" w14:textId="77777777" w:rsidR="00526E8E" w:rsidRPr="003F4A89" w:rsidRDefault="00526E8E" w:rsidP="00526E8E">
      <w:pPr>
        <w:spacing w:after="0" w:line="240" w:lineRule="auto"/>
        <w:jc w:val="both"/>
        <w:rPr>
          <w:rFonts w:cs="Arial"/>
        </w:rPr>
      </w:pPr>
      <w:r w:rsidRPr="003F4A89">
        <w:rPr>
          <w:rFonts w:cs="Arial"/>
          <w:b/>
        </w:rPr>
        <w:t>8.2</w:t>
      </w:r>
      <w:r w:rsidRPr="003F4A89">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o en la declaració responsable,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3F4A89">
        <w:rPr>
          <w:rFonts w:cs="Arial"/>
        </w:rPr>
        <w:t>l’e</w:t>
      </w:r>
      <w:proofErr w:type="spellEnd"/>
      <w:r w:rsidRPr="003F4A89">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19EFA244" w14:textId="77777777" w:rsidR="00526E8E" w:rsidRPr="003F4A89" w:rsidRDefault="00526E8E" w:rsidP="00526E8E">
      <w:pPr>
        <w:spacing w:after="0" w:line="240" w:lineRule="auto"/>
        <w:jc w:val="both"/>
        <w:rPr>
          <w:rFonts w:cs="Arial"/>
        </w:rPr>
      </w:pPr>
    </w:p>
    <w:p w14:paraId="1930B9B0" w14:textId="77777777" w:rsidR="00526E8E" w:rsidRPr="003F4A89" w:rsidRDefault="00526E8E" w:rsidP="00526E8E">
      <w:pPr>
        <w:pStyle w:val="Pa9"/>
        <w:spacing w:line="240" w:lineRule="auto"/>
        <w:jc w:val="both"/>
        <w:rPr>
          <w:sz w:val="22"/>
          <w:szCs w:val="22"/>
        </w:rPr>
      </w:pPr>
      <w:r w:rsidRPr="003F4A89">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3F4A89">
        <w:rPr>
          <w:sz w:val="22"/>
          <w:szCs w:val="22"/>
        </w:rPr>
        <w:t>No obstant això, els terminis de les notificacions practicades amb motiu del procediment de recurs especial pel Tribunal Català de Contractes computen en tot cas des de la data d’enviament de l’avís de notificació.</w:t>
      </w:r>
    </w:p>
    <w:p w14:paraId="7D504424" w14:textId="77777777" w:rsidR="00526E8E" w:rsidRPr="003F4A89" w:rsidRDefault="00526E8E" w:rsidP="00526E8E">
      <w:pPr>
        <w:pStyle w:val="Default"/>
        <w:jc w:val="both"/>
        <w:rPr>
          <w:rFonts w:eastAsia="Calibri"/>
          <w:color w:val="auto"/>
          <w:sz w:val="22"/>
          <w:szCs w:val="22"/>
        </w:rPr>
      </w:pPr>
    </w:p>
    <w:p w14:paraId="0B53038E" w14:textId="77777777" w:rsidR="00526E8E" w:rsidRPr="003F4A89" w:rsidRDefault="00526E8E" w:rsidP="00526E8E">
      <w:pPr>
        <w:spacing w:after="0" w:line="240" w:lineRule="auto"/>
        <w:jc w:val="both"/>
        <w:rPr>
          <w:rFonts w:cs="Arial"/>
        </w:rPr>
      </w:pPr>
      <w:r w:rsidRPr="003F4A89">
        <w:rPr>
          <w:rFonts w:eastAsia="Calibri" w:cs="Arial"/>
          <w:b/>
        </w:rPr>
        <w:t>8.3</w:t>
      </w:r>
      <w:r w:rsidRPr="003F4A89">
        <w:rPr>
          <w:rFonts w:eastAsia="Calibri" w:cs="Arial"/>
        </w:rPr>
        <w:t xml:space="preserve"> D’altra banda, p</w:t>
      </w:r>
      <w:r w:rsidRPr="003F4A89">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0ABC1669" w14:textId="77777777" w:rsidR="00526E8E" w:rsidRPr="003F4A89" w:rsidRDefault="000444D5" w:rsidP="00526E8E">
      <w:pPr>
        <w:spacing w:after="0" w:line="240" w:lineRule="auto"/>
        <w:jc w:val="both"/>
        <w:rPr>
          <w:rFonts w:cs="Arial"/>
        </w:rPr>
      </w:pPr>
      <w:hyperlink r:id="rId8" w:history="1">
        <w:r w:rsidR="00526E8E" w:rsidRPr="003F4A89">
          <w:rPr>
            <w:rStyle w:val="Enlla"/>
            <w:rFonts w:cs="Arial"/>
            <w:bCs/>
          </w:rPr>
          <w:t>https://contractaciopublica.gencat.cat/perfil/eco</w:t>
        </w:r>
      </w:hyperlink>
    </w:p>
    <w:p w14:paraId="6CB479FB" w14:textId="77777777" w:rsidR="00526E8E" w:rsidRPr="003F4A89" w:rsidRDefault="00526E8E" w:rsidP="00526E8E">
      <w:pPr>
        <w:spacing w:after="0" w:line="240" w:lineRule="auto"/>
        <w:jc w:val="both"/>
        <w:rPr>
          <w:rFonts w:cs="Arial"/>
          <w:i/>
        </w:rPr>
      </w:pPr>
    </w:p>
    <w:p w14:paraId="62B88918" w14:textId="77777777" w:rsidR="00526E8E" w:rsidRPr="003F4A89" w:rsidRDefault="00526E8E" w:rsidP="00526E8E">
      <w:pPr>
        <w:spacing w:after="0" w:line="240" w:lineRule="auto"/>
        <w:jc w:val="both"/>
        <w:rPr>
          <w:rFonts w:cs="Arial"/>
        </w:rPr>
      </w:pPr>
      <w:r w:rsidRPr="003F4A89">
        <w:rPr>
          <w:rFonts w:cs="Arial"/>
        </w:rPr>
        <w:t>Aquesta subscripció permetrà rebre avís de manera immediata a les adreces electròniques de les persones subscrites de qualsevol novetat, publicació o avís relacionat amb aquesta licitació.</w:t>
      </w:r>
    </w:p>
    <w:p w14:paraId="5C7041BF" w14:textId="77777777" w:rsidR="00526E8E" w:rsidRPr="003F4A89" w:rsidRDefault="00526E8E" w:rsidP="00526E8E">
      <w:pPr>
        <w:spacing w:after="0" w:line="240" w:lineRule="auto"/>
        <w:jc w:val="both"/>
        <w:rPr>
          <w:rFonts w:cs="Arial"/>
        </w:rPr>
      </w:pPr>
    </w:p>
    <w:p w14:paraId="59972908" w14:textId="77777777" w:rsidR="00526E8E" w:rsidRPr="003F4A89" w:rsidRDefault="00526E8E" w:rsidP="00526E8E">
      <w:pPr>
        <w:spacing w:after="0" w:line="240" w:lineRule="auto"/>
        <w:jc w:val="both"/>
        <w:rPr>
          <w:rFonts w:cs="Arial"/>
        </w:rPr>
      </w:pPr>
      <w:r w:rsidRPr="003F4A89">
        <w:rPr>
          <w:rFonts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w:t>
      </w:r>
      <w:r w:rsidRPr="003F4A89">
        <w:rPr>
          <w:rFonts w:cs="Arial"/>
        </w:rPr>
        <w:lastRenderedPageBreak/>
        <w:t>l’autenticitat, la integritat i la data i hora de publicació de la informació publicada, també es publicarà informació relativa tant a la licitació, com al contracte.</w:t>
      </w:r>
    </w:p>
    <w:p w14:paraId="170E0049" w14:textId="77777777" w:rsidR="00526E8E" w:rsidRPr="003F4A89" w:rsidRDefault="00526E8E" w:rsidP="00526E8E">
      <w:pPr>
        <w:spacing w:after="0" w:line="240" w:lineRule="auto"/>
        <w:jc w:val="both"/>
        <w:rPr>
          <w:rFonts w:cs="Arial"/>
        </w:rPr>
      </w:pPr>
    </w:p>
    <w:p w14:paraId="0F2DA4F9" w14:textId="77777777" w:rsidR="00526E8E" w:rsidRPr="003F4A89" w:rsidRDefault="00526E8E" w:rsidP="00526E8E">
      <w:pPr>
        <w:spacing w:after="0" w:line="240" w:lineRule="auto"/>
        <w:jc w:val="both"/>
        <w:rPr>
          <w:rFonts w:cs="Arial"/>
        </w:rPr>
      </w:pPr>
      <w:r w:rsidRPr="003F4A89">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51E9DA0" w14:textId="77777777" w:rsidR="00526E8E" w:rsidRPr="003F4A89" w:rsidRDefault="00526E8E" w:rsidP="00526E8E">
      <w:pPr>
        <w:spacing w:after="0" w:line="240" w:lineRule="auto"/>
        <w:jc w:val="both"/>
        <w:rPr>
          <w:rFonts w:cs="Arial"/>
          <w:i/>
        </w:rPr>
      </w:pPr>
    </w:p>
    <w:p w14:paraId="6291F3AA" w14:textId="77777777" w:rsidR="00526E8E" w:rsidRPr="003F4A89" w:rsidRDefault="00526E8E" w:rsidP="00526E8E">
      <w:pPr>
        <w:spacing w:after="0" w:line="240" w:lineRule="auto"/>
        <w:jc w:val="both"/>
        <w:rPr>
          <w:rFonts w:cs="Arial"/>
          <w:b/>
        </w:rPr>
      </w:pPr>
      <w:r w:rsidRPr="003F4A89">
        <w:rPr>
          <w:rFonts w:cs="Arial"/>
          <w:b/>
        </w:rPr>
        <w:t xml:space="preserve">8.4 </w:t>
      </w:r>
      <w:r w:rsidRPr="003F4A89">
        <w:rPr>
          <w:rFonts w:cs="Arial"/>
        </w:rPr>
        <w:t>Certificats digitals:</w:t>
      </w:r>
    </w:p>
    <w:p w14:paraId="143DBA38" w14:textId="77777777" w:rsidR="00526E8E" w:rsidRPr="003F4A89" w:rsidRDefault="00526E8E" w:rsidP="00526E8E">
      <w:pPr>
        <w:spacing w:after="0" w:line="240" w:lineRule="auto"/>
        <w:jc w:val="both"/>
        <w:rPr>
          <w:rFonts w:cs="Arial"/>
          <w:b/>
        </w:rPr>
      </w:pPr>
    </w:p>
    <w:p w14:paraId="1F1DBAAE" w14:textId="77777777" w:rsidR="00526E8E" w:rsidRPr="003F4A89" w:rsidRDefault="00526E8E" w:rsidP="00526E8E">
      <w:pPr>
        <w:spacing w:after="0" w:line="240" w:lineRule="auto"/>
        <w:jc w:val="both"/>
        <w:rPr>
          <w:rFonts w:cs="Arial"/>
        </w:rPr>
      </w:pPr>
      <w:r w:rsidRPr="003F4A89">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528F71DD" w14:textId="77777777" w:rsidR="00526E8E" w:rsidRPr="003F4A89" w:rsidRDefault="00526E8E" w:rsidP="00526E8E">
      <w:pPr>
        <w:spacing w:after="0" w:line="240" w:lineRule="auto"/>
        <w:jc w:val="both"/>
        <w:rPr>
          <w:rFonts w:cs="Arial"/>
        </w:rPr>
      </w:pPr>
    </w:p>
    <w:p w14:paraId="640FFE27" w14:textId="77777777" w:rsidR="00526E8E" w:rsidRPr="003F4A89" w:rsidRDefault="00526E8E" w:rsidP="00526E8E">
      <w:pPr>
        <w:spacing w:after="0" w:line="240" w:lineRule="auto"/>
        <w:jc w:val="both"/>
        <w:rPr>
          <w:rFonts w:cs="Arial"/>
        </w:rPr>
      </w:pPr>
      <w:r w:rsidRPr="003F4A89">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54961A53" w14:textId="77777777" w:rsidR="00526E8E" w:rsidRPr="003F4A89" w:rsidRDefault="00526E8E" w:rsidP="00526E8E">
      <w:pPr>
        <w:spacing w:after="0" w:line="240" w:lineRule="auto"/>
        <w:jc w:val="both"/>
        <w:rPr>
          <w:rFonts w:cs="Arial"/>
        </w:rPr>
      </w:pPr>
    </w:p>
    <w:p w14:paraId="1D7CBB2B" w14:textId="77777777" w:rsidR="00526E8E" w:rsidRPr="003F4A89" w:rsidRDefault="00526E8E" w:rsidP="00526E8E">
      <w:pPr>
        <w:spacing w:after="0" w:line="240" w:lineRule="auto"/>
        <w:jc w:val="both"/>
        <w:rPr>
          <w:rFonts w:cs="Arial"/>
        </w:rPr>
      </w:pPr>
      <w:r w:rsidRPr="003F4A89">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5525325E" w14:textId="77777777" w:rsidR="00526E8E" w:rsidRPr="003F4A89" w:rsidRDefault="00526E8E" w:rsidP="00526E8E">
      <w:pPr>
        <w:spacing w:after="0" w:line="240" w:lineRule="auto"/>
        <w:jc w:val="both"/>
        <w:rPr>
          <w:rFonts w:cs="Arial"/>
        </w:rPr>
      </w:pPr>
    </w:p>
    <w:p w14:paraId="0F0A2082" w14:textId="77777777" w:rsidR="00526E8E" w:rsidRPr="003F4A89" w:rsidRDefault="00526E8E" w:rsidP="00526E8E">
      <w:pPr>
        <w:spacing w:after="0" w:line="240" w:lineRule="auto"/>
        <w:jc w:val="both"/>
        <w:rPr>
          <w:rFonts w:cs="Arial"/>
        </w:rPr>
      </w:pPr>
      <w:r w:rsidRPr="003F4A89">
        <w:rPr>
          <w:rFonts w:cs="Arial"/>
          <w:iCs/>
          <w:color w:val="000000"/>
        </w:rPr>
        <w:t>Llista: https://ec.europa.eu/information_society/policy/esignature/trusted-list/tl-mp.xml</w:t>
      </w:r>
      <w:hyperlink r:id="rId9" w:tgtFrame="_blank" w:history="1">
        <w:r w:rsidRPr="003F4A89">
          <w:rPr>
            <w:rStyle w:val="Enlla"/>
            <w:rFonts w:cs="Arial"/>
            <w:iCs/>
          </w:rPr>
          <w:t>https://ec.europa.eu/information_society/policy/esignature/trusted-list/tl-mp.xml</w:t>
        </w:r>
      </w:hyperlink>
    </w:p>
    <w:p w14:paraId="128DE555" w14:textId="77777777" w:rsidR="00526E8E" w:rsidRPr="003F4A89" w:rsidRDefault="00526E8E" w:rsidP="00526E8E">
      <w:pPr>
        <w:spacing w:after="0" w:line="240" w:lineRule="auto"/>
        <w:jc w:val="both"/>
        <w:rPr>
          <w:rFonts w:cs="Arial"/>
          <w:iCs/>
          <w:color w:val="000000"/>
        </w:rPr>
      </w:pPr>
    </w:p>
    <w:p w14:paraId="68A3BA01" w14:textId="77777777" w:rsidR="00526E8E" w:rsidRPr="003F4A89" w:rsidRDefault="00526E8E" w:rsidP="00526E8E">
      <w:pPr>
        <w:spacing w:after="0" w:line="240" w:lineRule="auto"/>
        <w:jc w:val="both"/>
        <w:rPr>
          <w:rFonts w:cs="Arial"/>
        </w:rPr>
      </w:pPr>
      <w:r w:rsidRPr="003F4A89">
        <w:rPr>
          <w:rFonts w:cs="Arial"/>
          <w:iCs/>
          <w:color w:val="000000"/>
        </w:rPr>
        <w:t xml:space="preserve">Eina de consulta: </w:t>
      </w:r>
      <w:hyperlink r:id="rId10" w:tgtFrame="_blank" w:history="1">
        <w:r w:rsidRPr="003F4A89">
          <w:rPr>
            <w:rStyle w:val="Enlla"/>
            <w:rFonts w:cs="Arial"/>
            <w:iCs/>
          </w:rPr>
          <w:t>http://tlbrowser.tsl.website/tools/</w:t>
        </w:r>
      </w:hyperlink>
    </w:p>
    <w:p w14:paraId="6C23A72E" w14:textId="77777777" w:rsidR="00526E8E" w:rsidRPr="003F4A89" w:rsidRDefault="00526E8E" w:rsidP="00526E8E">
      <w:pPr>
        <w:spacing w:after="0" w:line="240" w:lineRule="auto"/>
        <w:jc w:val="both"/>
        <w:rPr>
          <w:rFonts w:cs="Arial"/>
          <w:lang w:eastAsia="es-ES"/>
        </w:rPr>
      </w:pPr>
    </w:p>
    <w:p w14:paraId="2ED1825A" w14:textId="77777777" w:rsidR="00526E8E" w:rsidRPr="003F4A89" w:rsidRDefault="00526E8E" w:rsidP="00526E8E">
      <w:pPr>
        <w:pStyle w:val="Ttol2"/>
        <w:spacing w:before="0" w:after="0"/>
        <w:jc w:val="both"/>
        <w:rPr>
          <w:rFonts w:ascii="Arial" w:hAnsi="Arial" w:cs="Arial"/>
          <w:i w:val="0"/>
          <w:sz w:val="22"/>
          <w:szCs w:val="22"/>
        </w:rPr>
      </w:pPr>
      <w:bookmarkStart w:id="22" w:name="_Toc21500328"/>
      <w:bookmarkStart w:id="23" w:name="_Toc34139667"/>
      <w:r w:rsidRPr="003F4A89">
        <w:rPr>
          <w:rFonts w:ascii="Arial" w:hAnsi="Arial" w:cs="Arial"/>
          <w:i w:val="0"/>
          <w:sz w:val="22"/>
          <w:szCs w:val="22"/>
        </w:rPr>
        <w:t>Novena. Aptitud per contractar</w:t>
      </w:r>
      <w:bookmarkEnd w:id="22"/>
      <w:bookmarkEnd w:id="23"/>
    </w:p>
    <w:p w14:paraId="36828D3D" w14:textId="77777777" w:rsidR="00526E8E" w:rsidRPr="003F4A89" w:rsidRDefault="00526E8E" w:rsidP="00526E8E">
      <w:pPr>
        <w:spacing w:after="0" w:line="240" w:lineRule="auto"/>
        <w:jc w:val="both"/>
        <w:rPr>
          <w:rFonts w:cs="Arial"/>
          <w:b/>
          <w:snapToGrid w:val="0"/>
          <w:lang w:eastAsia="es-ES"/>
        </w:rPr>
      </w:pPr>
    </w:p>
    <w:p w14:paraId="49712F22"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9.1 </w:t>
      </w:r>
      <w:r w:rsidRPr="003F4A89">
        <w:rPr>
          <w:rFonts w:cs="Arial"/>
          <w:snapToGrid w:val="0"/>
          <w:lang w:eastAsia="es-ES"/>
        </w:rPr>
        <w:t>Estan facultades per participar en aquesta licitació i subscriure, si escau, el contracte corresponent les persones naturals o jurídiques, espanyoles o estrangeres, que reu</w:t>
      </w:r>
      <w:r>
        <w:rPr>
          <w:rFonts w:cs="Arial"/>
          <w:snapToGrid w:val="0"/>
          <w:lang w:eastAsia="es-ES"/>
        </w:rPr>
        <w:t>neixin les condicions següents:</w:t>
      </w:r>
    </w:p>
    <w:p w14:paraId="1629FA4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Tenir personalitat jurídica i plena capacitat d’obrar, d’acord amb el que preveu l’article 65 de la LCSP; </w:t>
      </w:r>
    </w:p>
    <w:p w14:paraId="63724D5A" w14:textId="77777777" w:rsidR="00526E8E" w:rsidRPr="003F4A89" w:rsidRDefault="00526E8E" w:rsidP="00526E8E">
      <w:pPr>
        <w:pStyle w:val="Pargrafdellista"/>
        <w:contextualSpacing w:val="0"/>
        <w:jc w:val="both"/>
        <w:rPr>
          <w:rFonts w:ascii="Arial" w:hAnsi="Arial" w:cs="Arial"/>
          <w:snapToGrid w:val="0"/>
          <w:sz w:val="22"/>
          <w:szCs w:val="22"/>
        </w:rPr>
      </w:pPr>
    </w:p>
    <w:p w14:paraId="330E6950"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No estar</w:t>
      </w:r>
      <w:r w:rsidRPr="003F4A89">
        <w:rPr>
          <w:rFonts w:ascii="Arial" w:hAnsi="Arial" w:cs="Arial"/>
          <w:sz w:val="22"/>
          <w:szCs w:val="22"/>
        </w:rPr>
        <w:t xml:space="preserve"> </w:t>
      </w:r>
      <w:r w:rsidRPr="003F4A89">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4AEADFF4" w14:textId="77777777" w:rsidR="00526E8E" w:rsidRPr="003F4A89" w:rsidRDefault="00526E8E" w:rsidP="00526E8E">
      <w:pPr>
        <w:spacing w:after="0" w:line="240" w:lineRule="auto"/>
        <w:jc w:val="both"/>
        <w:rPr>
          <w:rFonts w:cs="Arial"/>
          <w:snapToGrid w:val="0"/>
        </w:rPr>
      </w:pPr>
    </w:p>
    <w:p w14:paraId="2F9E6ED4"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lastRenderedPageBreak/>
        <w:t xml:space="preserve">Acreditar la solvència requerida, en els termes establerts en la clàusula desena d’aquest plec; </w:t>
      </w:r>
    </w:p>
    <w:p w14:paraId="6C0E9706"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06C4C37C"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Tenir l’habilitació empresarial o professional que, si s’escau, sigui exigible per dur a terme la prestació que constitueixi l’objecte del contracte; i</w:t>
      </w:r>
    </w:p>
    <w:p w14:paraId="458C1ABA"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2AEA31A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757EC214" w14:textId="77777777" w:rsidR="00526E8E" w:rsidRPr="003F4A89" w:rsidRDefault="00526E8E" w:rsidP="00526E8E">
      <w:pPr>
        <w:spacing w:after="0" w:line="240" w:lineRule="auto"/>
        <w:jc w:val="both"/>
        <w:rPr>
          <w:rFonts w:cs="Arial"/>
          <w:lang w:eastAsia="es-ES"/>
        </w:rPr>
      </w:pPr>
    </w:p>
    <w:p w14:paraId="1AE87C3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63F31D7B"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00BED20D"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338CF273"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413DE25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 xml:space="preserve">9.2 </w:t>
      </w:r>
      <w:r w:rsidRPr="003F4A89">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E20402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364966DE"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La capacitat d’obrar de les empreses espanyoles persones físiques s’acredita amb la presentació del NIF.</w:t>
      </w:r>
    </w:p>
    <w:p w14:paraId="38FC18B5" w14:textId="77777777" w:rsidR="00526E8E" w:rsidRPr="003F4A89" w:rsidRDefault="00526E8E" w:rsidP="00526E8E">
      <w:pPr>
        <w:spacing w:after="0" w:line="240" w:lineRule="auto"/>
        <w:jc w:val="both"/>
        <w:rPr>
          <w:rFonts w:cs="Arial"/>
          <w:lang w:eastAsia="es-ES"/>
        </w:rPr>
      </w:pPr>
    </w:p>
    <w:p w14:paraId="3A4CAB3A" w14:textId="77777777" w:rsidR="00526E8E" w:rsidRPr="003F4A89" w:rsidRDefault="00526E8E" w:rsidP="00526E8E">
      <w:pPr>
        <w:spacing w:after="0" w:line="240" w:lineRule="auto"/>
        <w:jc w:val="both"/>
        <w:rPr>
          <w:rFonts w:cs="Arial"/>
          <w:lang w:eastAsia="es-ES"/>
        </w:rPr>
      </w:pPr>
      <w:r w:rsidRPr="003F4A89">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A5190E3" w14:textId="77777777" w:rsidR="00526E8E" w:rsidRPr="003F4A89" w:rsidRDefault="00526E8E" w:rsidP="00526E8E">
      <w:pPr>
        <w:spacing w:after="0" w:line="240" w:lineRule="auto"/>
        <w:jc w:val="both"/>
        <w:rPr>
          <w:rFonts w:cs="Arial"/>
          <w:lang w:eastAsia="es-ES"/>
        </w:rPr>
      </w:pPr>
    </w:p>
    <w:p w14:paraId="16300C84"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C5CD255" w14:textId="77777777" w:rsidR="00526E8E" w:rsidRPr="003F4A89" w:rsidRDefault="00526E8E" w:rsidP="00526E8E">
      <w:pPr>
        <w:spacing w:after="0" w:line="240" w:lineRule="auto"/>
        <w:jc w:val="both"/>
        <w:rPr>
          <w:rFonts w:cs="Arial"/>
          <w:snapToGrid w:val="0"/>
          <w:lang w:eastAsia="es-ES"/>
        </w:rPr>
      </w:pPr>
    </w:p>
    <w:p w14:paraId="1FFDF16E"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9.3</w:t>
      </w:r>
      <w:r w:rsidRPr="003F4A89">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w:t>
      </w:r>
      <w:r w:rsidRPr="003F4A89">
        <w:rPr>
          <w:rFonts w:cs="Arial"/>
          <w:snapToGrid w:val="0"/>
          <w:lang w:eastAsia="es-ES"/>
        </w:rPr>
        <w:lastRenderedPageBreak/>
        <w:t>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C23C7AC" w14:textId="77777777" w:rsidR="00526E8E" w:rsidRPr="003F4A89" w:rsidRDefault="00526E8E" w:rsidP="00526E8E">
      <w:pPr>
        <w:spacing w:after="0" w:line="240" w:lineRule="auto"/>
        <w:jc w:val="both"/>
        <w:rPr>
          <w:rFonts w:cs="Arial"/>
          <w:b/>
          <w:snapToGrid w:val="0"/>
          <w:spacing w:val="-3"/>
          <w:lang w:eastAsia="es-ES"/>
        </w:rPr>
      </w:pPr>
    </w:p>
    <w:p w14:paraId="33B012F6"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9.4</w:t>
      </w:r>
      <w:r w:rsidRPr="003F4A89">
        <w:rPr>
          <w:rFonts w:cs="Arial"/>
          <w:snapToGrid w:val="0"/>
          <w:spacing w:val="-3"/>
          <w:lang w:eastAsia="es-ES"/>
        </w:rPr>
        <w:t xml:space="preserve"> La durada de la UTE ha de coincidir, almenys, amb la del contracte fins a la seva extinció.</w:t>
      </w:r>
    </w:p>
    <w:p w14:paraId="04D43C6A" w14:textId="77777777" w:rsidR="00526E8E" w:rsidRPr="003F4A89" w:rsidRDefault="00526E8E" w:rsidP="00526E8E">
      <w:pPr>
        <w:spacing w:after="0" w:line="240" w:lineRule="auto"/>
        <w:jc w:val="both"/>
        <w:rPr>
          <w:rFonts w:cs="Arial"/>
          <w:b/>
          <w:snapToGrid w:val="0"/>
          <w:spacing w:val="-3"/>
          <w:lang w:eastAsia="es-ES"/>
        </w:rPr>
      </w:pPr>
    </w:p>
    <w:p w14:paraId="5D1E6833" w14:textId="77777777" w:rsidR="00526E8E" w:rsidRPr="003F4A89" w:rsidRDefault="00526E8E" w:rsidP="00526E8E">
      <w:pPr>
        <w:spacing w:after="0" w:line="240" w:lineRule="auto"/>
        <w:jc w:val="both"/>
        <w:rPr>
          <w:rFonts w:cs="Arial"/>
          <w:i/>
          <w:snapToGrid w:val="0"/>
          <w:spacing w:val="-3"/>
          <w:lang w:eastAsia="es-ES"/>
        </w:rPr>
      </w:pPr>
      <w:r w:rsidRPr="003F4A89">
        <w:rPr>
          <w:rFonts w:cs="Arial"/>
          <w:b/>
          <w:snapToGrid w:val="0"/>
          <w:spacing w:val="-3"/>
          <w:lang w:eastAsia="es-ES"/>
        </w:rPr>
        <w:t>9.5</w:t>
      </w:r>
      <w:r w:rsidRPr="003F4A89">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7290677B" w14:textId="77777777" w:rsidR="00526E8E" w:rsidRPr="003F4A89" w:rsidRDefault="00526E8E" w:rsidP="00526E8E">
      <w:pPr>
        <w:spacing w:after="0" w:line="240" w:lineRule="auto"/>
        <w:jc w:val="both"/>
        <w:rPr>
          <w:rFonts w:cs="Arial"/>
          <w:snapToGrid w:val="0"/>
          <w:color w:val="FF0000"/>
          <w:spacing w:val="-3"/>
          <w:lang w:eastAsia="es-ES"/>
        </w:rPr>
      </w:pPr>
    </w:p>
    <w:p w14:paraId="28DEDCA9"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9.6</w:t>
      </w:r>
      <w:r w:rsidRPr="003F4A89">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C4065B" w14:textId="77777777" w:rsidR="00526E8E" w:rsidRPr="003F4A89" w:rsidRDefault="00526E8E" w:rsidP="00526E8E">
      <w:pPr>
        <w:spacing w:after="0" w:line="240" w:lineRule="auto"/>
        <w:jc w:val="both"/>
        <w:rPr>
          <w:rFonts w:cs="Arial"/>
          <w:i/>
          <w:snapToGrid w:val="0"/>
          <w:spacing w:val="-3"/>
          <w:lang w:eastAsia="es-ES"/>
        </w:rPr>
      </w:pPr>
    </w:p>
    <w:p w14:paraId="6334850F" w14:textId="77777777" w:rsidR="00526E8E" w:rsidRPr="003F4A89" w:rsidRDefault="00526E8E" w:rsidP="00526E8E">
      <w:pPr>
        <w:pStyle w:val="Ttol2"/>
        <w:spacing w:before="0" w:after="0"/>
        <w:jc w:val="both"/>
        <w:rPr>
          <w:rFonts w:ascii="Arial" w:hAnsi="Arial" w:cs="Arial"/>
          <w:i w:val="0"/>
          <w:snapToGrid w:val="0"/>
          <w:sz w:val="22"/>
          <w:szCs w:val="22"/>
        </w:rPr>
      </w:pPr>
      <w:bookmarkStart w:id="24" w:name="_Toc21500329"/>
      <w:bookmarkStart w:id="25" w:name="_Toc34139668"/>
      <w:r w:rsidRPr="003F4A89">
        <w:rPr>
          <w:rFonts w:ascii="Arial" w:hAnsi="Arial" w:cs="Arial"/>
          <w:i w:val="0"/>
          <w:snapToGrid w:val="0"/>
          <w:sz w:val="22"/>
          <w:szCs w:val="22"/>
        </w:rPr>
        <w:t>Desena. Solvència de les empreses licitadores</w:t>
      </w:r>
      <w:bookmarkEnd w:id="24"/>
      <w:bookmarkEnd w:id="25"/>
    </w:p>
    <w:p w14:paraId="70E16C89" w14:textId="77777777" w:rsidR="00526E8E" w:rsidRPr="003F4A89" w:rsidRDefault="00526E8E" w:rsidP="00526E8E">
      <w:pPr>
        <w:spacing w:after="0" w:line="240" w:lineRule="auto"/>
        <w:jc w:val="both"/>
        <w:rPr>
          <w:rFonts w:cs="Arial"/>
          <w:b/>
          <w:snapToGrid w:val="0"/>
          <w:lang w:eastAsia="es-ES"/>
        </w:rPr>
      </w:pPr>
    </w:p>
    <w:p w14:paraId="130DA6A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10.1 </w:t>
      </w:r>
      <w:r w:rsidRPr="003F4A89">
        <w:rPr>
          <w:rFonts w:cs="Arial"/>
          <w:lang w:eastAsia="es-ES"/>
        </w:rPr>
        <w:t xml:space="preserve">Les empreses han d’acreditar que compleixen els requisits mínims de solvència que es detallen en </w:t>
      </w:r>
      <w:r w:rsidRPr="003F4A89">
        <w:rPr>
          <w:rFonts w:cs="Arial"/>
          <w:b/>
          <w:lang w:eastAsia="es-ES"/>
        </w:rPr>
        <w:t>l’apartat G.1 del quadre de característiques</w:t>
      </w:r>
      <w:r w:rsidRPr="003F4A89">
        <w:rPr>
          <w:rFonts w:cs="Arial"/>
          <w:lang w:eastAsia="es-ES"/>
        </w:rPr>
        <w:t xml:space="preserve">, bé a través dels mitjans d’acreditació que es relacionen en aquest mateix apartat </w:t>
      </w:r>
      <w:r w:rsidRPr="003F4A89">
        <w:rPr>
          <w:rFonts w:cs="Arial"/>
          <w:b/>
          <w:lang w:eastAsia="es-ES"/>
        </w:rPr>
        <w:t>G.1 del quadre de característiques</w:t>
      </w:r>
      <w:r w:rsidRPr="003F4A89">
        <w:rPr>
          <w:rFonts w:cs="Arial"/>
          <w:lang w:eastAsia="es-ES"/>
        </w:rPr>
        <w:t xml:space="preserve">, o bé alternativament mitjançant la classificació equivalent a aquesta solvència, que s’assenyala en </w:t>
      </w:r>
      <w:r w:rsidRPr="003F4A89">
        <w:rPr>
          <w:rFonts w:cs="Arial"/>
          <w:b/>
          <w:lang w:eastAsia="es-ES"/>
        </w:rPr>
        <w:t>l’apartat G.2 del mateix quadre de característiques</w:t>
      </w:r>
      <w:r w:rsidRPr="003F4A89">
        <w:rPr>
          <w:rFonts w:cs="Arial"/>
          <w:lang w:eastAsia="es-ES"/>
        </w:rPr>
        <w:t>. Quan aquests mitjans superin els mínims fixats als articles 87.3 i 90.2 de la LCSP, estaran justificats a l’expedient a través de l’informe corresponent.</w:t>
      </w:r>
    </w:p>
    <w:p w14:paraId="0DC00BB3" w14:textId="77777777" w:rsidR="00526E8E" w:rsidRPr="003F4A89" w:rsidRDefault="00526E8E" w:rsidP="00526E8E">
      <w:pPr>
        <w:spacing w:after="0" w:line="240" w:lineRule="auto"/>
        <w:jc w:val="both"/>
        <w:rPr>
          <w:rFonts w:cs="Arial"/>
          <w:lang w:eastAsia="es-ES"/>
        </w:rPr>
      </w:pPr>
    </w:p>
    <w:p w14:paraId="1B8D8522" w14:textId="77777777" w:rsidR="00526E8E" w:rsidRPr="003F4A89" w:rsidRDefault="00526E8E" w:rsidP="00526E8E">
      <w:pPr>
        <w:spacing w:after="0" w:line="240" w:lineRule="auto"/>
        <w:jc w:val="both"/>
        <w:rPr>
          <w:rFonts w:cs="Arial"/>
          <w:lang w:eastAsia="es-ES"/>
        </w:rPr>
      </w:pPr>
      <w:r w:rsidRPr="003F4A89">
        <w:rPr>
          <w:rFonts w:cs="Arial"/>
          <w:lang w:eastAsia="es-ES"/>
        </w:rPr>
        <w:t>A les empreses que, per una raó vàlida, no estiguin en condicions de presentar les referències sol·licitades en l’</w:t>
      </w:r>
      <w:r w:rsidRPr="003F4A89">
        <w:rPr>
          <w:rFonts w:cs="Arial"/>
          <w:b/>
          <w:lang w:eastAsia="es-ES"/>
        </w:rPr>
        <w:t xml:space="preserve">apartat G del quadre de característiques </w:t>
      </w:r>
      <w:r w:rsidRPr="003F4A89">
        <w:rPr>
          <w:rFonts w:cs="Arial"/>
          <w:lang w:eastAsia="es-ES"/>
        </w:rPr>
        <w:t xml:space="preserve">per acreditar la seva solvència econòmica i financera, se les autoritzarà a acreditar-la per mitjà de qualsevol altre document que l’òrgan de contractació consideri apropiat. </w:t>
      </w:r>
    </w:p>
    <w:p w14:paraId="1F39182F" w14:textId="77777777" w:rsidR="00526E8E" w:rsidRPr="003F4A89" w:rsidRDefault="00526E8E" w:rsidP="00526E8E">
      <w:pPr>
        <w:spacing w:after="0" w:line="240" w:lineRule="auto"/>
        <w:jc w:val="both"/>
        <w:rPr>
          <w:rFonts w:cs="Arial"/>
          <w:lang w:eastAsia="es-ES"/>
        </w:rPr>
      </w:pPr>
    </w:p>
    <w:p w14:paraId="6C618AB4" w14:textId="77777777" w:rsidR="00526E8E" w:rsidRPr="003F4A89" w:rsidRDefault="00526E8E" w:rsidP="00526E8E">
      <w:pPr>
        <w:spacing w:after="0" w:line="240" w:lineRule="auto"/>
        <w:jc w:val="both"/>
        <w:rPr>
          <w:rFonts w:cs="Arial"/>
          <w:lang w:eastAsia="es-ES"/>
        </w:rPr>
      </w:pPr>
      <w:r w:rsidRPr="003F4A89">
        <w:rPr>
          <w:rFonts w:cs="Arial"/>
          <w:b/>
          <w:lang w:eastAsia="es-ES"/>
        </w:rPr>
        <w:t>10.2</w:t>
      </w:r>
      <w:r w:rsidRPr="003F4A89">
        <w:rPr>
          <w:rFonts w:cs="Arial"/>
          <w:lang w:eastAsia="es-ES"/>
        </w:rPr>
        <w:t xml:space="preserve"> Les empreses licitadores s’han de comprometre a dedicar o adscriure a l’execució del contracte els mitjans personals o materials suficients que s’indiquen en l’</w:t>
      </w:r>
      <w:r w:rsidRPr="003F4A89">
        <w:rPr>
          <w:rFonts w:cs="Arial"/>
          <w:b/>
          <w:lang w:eastAsia="es-ES"/>
        </w:rPr>
        <w:t>apartat G.3 del quadre de característiques</w:t>
      </w:r>
      <w:r w:rsidRPr="003F4A89">
        <w:rPr>
          <w:rFonts w:cs="Arial"/>
          <w:lang w:eastAsia="es-ES"/>
        </w:rPr>
        <w:t xml:space="preserve">. </w:t>
      </w:r>
    </w:p>
    <w:p w14:paraId="75130E1A" w14:textId="77777777" w:rsidR="00526E8E" w:rsidRPr="003F4A89" w:rsidRDefault="00526E8E" w:rsidP="00526E8E">
      <w:pPr>
        <w:spacing w:after="0" w:line="240" w:lineRule="auto"/>
        <w:jc w:val="both"/>
        <w:rPr>
          <w:rFonts w:cs="Arial"/>
          <w:b/>
          <w:lang w:eastAsia="es-ES"/>
        </w:rPr>
      </w:pPr>
    </w:p>
    <w:p w14:paraId="7710FF3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10.3 </w:t>
      </w:r>
      <w:r w:rsidRPr="003F4A89">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621CDAD8" w14:textId="77777777" w:rsidR="00526E8E" w:rsidRPr="003F4A89" w:rsidRDefault="00526E8E" w:rsidP="00526E8E">
      <w:pPr>
        <w:spacing w:after="0" w:line="240" w:lineRule="auto"/>
        <w:jc w:val="both"/>
        <w:rPr>
          <w:rFonts w:cs="Arial"/>
          <w:lang w:eastAsia="es-ES"/>
        </w:rPr>
      </w:pPr>
    </w:p>
    <w:p w14:paraId="08046A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2C862957" w14:textId="77777777" w:rsidR="00526E8E" w:rsidRPr="003F4A89" w:rsidRDefault="00526E8E" w:rsidP="00526E8E">
      <w:pPr>
        <w:spacing w:after="0" w:line="240" w:lineRule="auto"/>
        <w:jc w:val="both"/>
        <w:rPr>
          <w:rFonts w:cs="Arial"/>
          <w:lang w:eastAsia="es-ES"/>
        </w:rPr>
      </w:pPr>
    </w:p>
    <w:p w14:paraId="31ECA707" w14:textId="77777777" w:rsidR="00526E8E" w:rsidRPr="003F4A89" w:rsidRDefault="00526E8E" w:rsidP="00526E8E">
      <w:pPr>
        <w:spacing w:after="0" w:line="240" w:lineRule="auto"/>
        <w:jc w:val="both"/>
        <w:rPr>
          <w:rFonts w:cs="Arial"/>
          <w:lang w:eastAsia="es-ES"/>
        </w:rPr>
      </w:pPr>
      <w:r w:rsidRPr="003F4A89">
        <w:rPr>
          <w:rFonts w:cs="Arial"/>
          <w:lang w:eastAsia="es-ES"/>
        </w:rPr>
        <w:t>En les mateixes condicions, les UTE poden recórrer a les capacitats dels participants en la unió o d'altres entitats.</w:t>
      </w:r>
    </w:p>
    <w:p w14:paraId="5ED088C4" w14:textId="77777777" w:rsidR="00526E8E" w:rsidRPr="003F4A89" w:rsidRDefault="00526E8E" w:rsidP="00526E8E">
      <w:pPr>
        <w:spacing w:after="0" w:line="240" w:lineRule="auto"/>
        <w:jc w:val="both"/>
        <w:rPr>
          <w:rFonts w:cs="Arial"/>
          <w:lang w:eastAsia="es-ES"/>
        </w:rPr>
      </w:pPr>
    </w:p>
    <w:p w14:paraId="011B9D2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1B687B65" w14:textId="77777777" w:rsidR="00526E8E" w:rsidRPr="003F4A89" w:rsidRDefault="00526E8E" w:rsidP="00526E8E">
      <w:pPr>
        <w:spacing w:after="0" w:line="240" w:lineRule="auto"/>
        <w:jc w:val="both"/>
        <w:rPr>
          <w:rFonts w:cs="Arial"/>
          <w:lang w:eastAsia="es-ES"/>
        </w:rPr>
      </w:pPr>
    </w:p>
    <w:p w14:paraId="12529B33"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14:paraId="0618B9C7" w14:textId="77777777" w:rsidR="00526E8E" w:rsidRPr="003F4A89" w:rsidRDefault="00526E8E" w:rsidP="00526E8E">
      <w:pPr>
        <w:spacing w:after="0" w:line="240" w:lineRule="auto"/>
        <w:jc w:val="both"/>
        <w:rPr>
          <w:rFonts w:cs="Arial"/>
          <w:lang w:eastAsia="es-ES"/>
        </w:rPr>
      </w:pPr>
    </w:p>
    <w:p w14:paraId="7D9BB2A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10.4 </w:t>
      </w:r>
      <w:r w:rsidRPr="003F4A89">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59210745" w14:textId="77777777" w:rsidR="00526E8E" w:rsidRPr="003F4A89" w:rsidRDefault="00526E8E" w:rsidP="00526E8E">
      <w:pPr>
        <w:spacing w:after="0" w:line="240" w:lineRule="auto"/>
        <w:jc w:val="both"/>
        <w:rPr>
          <w:rFonts w:cs="Arial"/>
          <w:lang w:eastAsia="es-ES"/>
        </w:rPr>
      </w:pPr>
    </w:p>
    <w:p w14:paraId="6320C17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10.5 </w:t>
      </w:r>
      <w:r w:rsidRPr="003F4A89">
        <w:rPr>
          <w:rFonts w:cs="Arial"/>
          <w:lang w:eastAsia="es-ES"/>
        </w:rPr>
        <w:t>En les UTE, totes les empreses que en formen part han d’acreditar la seva solvència, en els termes indicats en l’</w:t>
      </w:r>
      <w:r w:rsidRPr="003F4A89">
        <w:rPr>
          <w:rFonts w:cs="Arial"/>
          <w:b/>
          <w:lang w:eastAsia="es-ES"/>
        </w:rPr>
        <w:t>apartat G.1 del quadre de característiques.</w:t>
      </w:r>
      <w:r w:rsidRPr="003F4A89">
        <w:rPr>
          <w:rFonts w:cs="Arial"/>
          <w:lang w:eastAsia="es-ES"/>
        </w:rPr>
        <w:t xml:space="preserve"> Per tal de determinar la solvència de la unió temporal, s’acumula l’acreditada per cadascuna de les seves integrants. </w:t>
      </w:r>
    </w:p>
    <w:p w14:paraId="7AAA3B61" w14:textId="77777777" w:rsidR="00526E8E" w:rsidRPr="003F4A89" w:rsidRDefault="00526E8E" w:rsidP="00526E8E">
      <w:pPr>
        <w:spacing w:after="0" w:line="240" w:lineRule="auto"/>
        <w:jc w:val="both"/>
        <w:rPr>
          <w:rFonts w:cs="Arial"/>
          <w:b/>
          <w:lang w:eastAsia="es-ES"/>
        </w:rPr>
      </w:pPr>
    </w:p>
    <w:p w14:paraId="6FB4F9F0" w14:textId="77777777" w:rsidR="00526E8E" w:rsidRPr="003F4A89" w:rsidRDefault="00526E8E" w:rsidP="00526E8E">
      <w:pPr>
        <w:pStyle w:val="Ttol1"/>
        <w:rPr>
          <w:rFonts w:cs="Arial"/>
          <w:sz w:val="22"/>
          <w:szCs w:val="22"/>
        </w:rPr>
      </w:pPr>
      <w:bookmarkStart w:id="26" w:name="_Toc21500330"/>
      <w:bookmarkStart w:id="27" w:name="_Toc34139669"/>
      <w:r w:rsidRPr="003F4A89">
        <w:rPr>
          <w:rFonts w:cs="Arial"/>
          <w:sz w:val="22"/>
          <w:szCs w:val="22"/>
        </w:rPr>
        <w:t>II. DISPOSICIONS RELATIVES A LA LICITACIÓ, L‘ADJUDICACIÓ I LA FORMALITZACIÓ DEL CONTRACTE</w:t>
      </w:r>
      <w:bookmarkEnd w:id="26"/>
      <w:bookmarkEnd w:id="27"/>
    </w:p>
    <w:p w14:paraId="0CE55637" w14:textId="77777777" w:rsidR="00526E8E" w:rsidRPr="003F4A89" w:rsidRDefault="00526E8E" w:rsidP="00526E8E">
      <w:pPr>
        <w:spacing w:after="0" w:line="240" w:lineRule="auto"/>
        <w:jc w:val="both"/>
        <w:rPr>
          <w:rFonts w:cs="Arial"/>
          <w:b/>
          <w:lang w:eastAsia="es-ES"/>
        </w:rPr>
      </w:pPr>
    </w:p>
    <w:p w14:paraId="5529305B" w14:textId="77777777" w:rsidR="00526E8E" w:rsidRPr="003F4A89" w:rsidRDefault="00526E8E" w:rsidP="00526E8E">
      <w:pPr>
        <w:pStyle w:val="Ttol2"/>
        <w:spacing w:before="0" w:after="0"/>
        <w:jc w:val="both"/>
        <w:rPr>
          <w:rFonts w:ascii="Arial" w:hAnsi="Arial" w:cs="Arial"/>
          <w:i w:val="0"/>
          <w:sz w:val="22"/>
          <w:szCs w:val="22"/>
        </w:rPr>
      </w:pPr>
      <w:bookmarkStart w:id="28" w:name="_Toc21500331"/>
      <w:bookmarkStart w:id="29" w:name="_Toc34139670"/>
      <w:r w:rsidRPr="003F4A89">
        <w:rPr>
          <w:rFonts w:ascii="Arial" w:hAnsi="Arial" w:cs="Arial"/>
          <w:i w:val="0"/>
          <w:sz w:val="22"/>
          <w:szCs w:val="22"/>
        </w:rPr>
        <w:t>Onzena. Presentació de documentació i de proposicions</w:t>
      </w:r>
      <w:bookmarkEnd w:id="28"/>
      <w:bookmarkEnd w:id="29"/>
    </w:p>
    <w:p w14:paraId="2830EBA0" w14:textId="77777777" w:rsidR="00526E8E" w:rsidRPr="003F4A89" w:rsidRDefault="00526E8E" w:rsidP="00526E8E">
      <w:pPr>
        <w:spacing w:after="0" w:line="240" w:lineRule="auto"/>
        <w:jc w:val="both"/>
        <w:rPr>
          <w:rFonts w:cs="Arial"/>
          <w:b/>
          <w:lang w:eastAsia="es-ES"/>
        </w:rPr>
      </w:pPr>
    </w:p>
    <w:p w14:paraId="77CC276C"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 xml:space="preserve">11.1 </w:t>
      </w:r>
      <w:r w:rsidRPr="003F4A89">
        <w:rPr>
          <w:rFonts w:cs="Arial"/>
          <w:snapToGrid w:val="0"/>
          <w:lang w:eastAsia="es-ES"/>
        </w:rPr>
        <w:t xml:space="preserve">Les empreses poden presentar oferta al nombre de lots que s’indica en </w:t>
      </w:r>
      <w:r w:rsidRPr="003F4A89">
        <w:rPr>
          <w:rFonts w:cs="Arial"/>
          <w:b/>
          <w:snapToGrid w:val="0"/>
          <w:lang w:eastAsia="es-ES"/>
        </w:rPr>
        <w:t>l’apartat A del quadre de característiques.</w:t>
      </w:r>
    </w:p>
    <w:p w14:paraId="6E115351"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highlight w:val="green"/>
          <w:lang w:eastAsia="es-ES"/>
        </w:rPr>
      </w:pPr>
    </w:p>
    <w:p w14:paraId="29B638A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r w:rsidRPr="003F4A89">
        <w:rPr>
          <w:rFonts w:cs="Arial"/>
          <w:b/>
          <w:snapToGrid w:val="0"/>
          <w:lang w:eastAsia="es-ES"/>
        </w:rPr>
        <w:t xml:space="preserve">11.2 </w:t>
      </w:r>
      <w:r w:rsidRPr="003F4A89">
        <w:rPr>
          <w:rFonts w:cs="Arial"/>
          <w:lang w:eastAsia="es-ES"/>
        </w:rPr>
        <w:t>Les empreses licitadores</w:t>
      </w:r>
      <w:r w:rsidRPr="003F4A89">
        <w:rPr>
          <w:rFonts w:cs="Arial"/>
        </w:rPr>
        <w:t xml:space="preserve"> </w:t>
      </w:r>
      <w:r w:rsidRPr="003F4A89">
        <w:rPr>
          <w:rFonts w:cs="Arial"/>
          <w:snapToGrid w:val="0"/>
          <w:lang w:eastAsia="es-ES"/>
        </w:rPr>
        <w:t xml:space="preserve">han de presentar la documentació que conformi les seves ofertes en els sobres i en la forma indicats en </w:t>
      </w:r>
      <w:r w:rsidRPr="003F4A89">
        <w:rPr>
          <w:rFonts w:cs="Arial"/>
        </w:rPr>
        <w:t>l’</w:t>
      </w:r>
      <w:r w:rsidRPr="003F4A89">
        <w:rPr>
          <w:rFonts w:cs="Arial"/>
          <w:b/>
        </w:rPr>
        <w:t>apartat F.3 del quadre de característiques</w:t>
      </w:r>
      <w:r w:rsidRPr="003F4A89">
        <w:rPr>
          <w:rFonts w:cs="Arial"/>
          <w:snapToGrid w:val="0"/>
          <w:lang w:eastAsia="es-ES"/>
        </w:rPr>
        <w:t xml:space="preserve"> en el termini màxim que s’assenyala en l’anunci de licitació. mitjançant </w:t>
      </w:r>
      <w:r w:rsidRPr="003F4A89">
        <w:rPr>
          <w:rFonts w:cs="Arial"/>
          <w:bCs/>
          <w:iCs/>
        </w:rPr>
        <w:t>l’aplicació de “</w:t>
      </w:r>
      <w:r w:rsidRPr="003F4A89">
        <w:rPr>
          <w:rFonts w:cs="Arial"/>
          <w:b/>
          <w:bCs/>
          <w:iCs/>
          <w:u w:val="single"/>
        </w:rPr>
        <w:t>Sobre Digital</w:t>
      </w:r>
      <w:r w:rsidRPr="003F4A89">
        <w:rPr>
          <w:rFonts w:cs="Arial"/>
          <w:bCs/>
          <w:iCs/>
        </w:rPr>
        <w:t>” accessible a l’espai virtual d’aquesta licitació, a l’adreça web següent</w:t>
      </w:r>
      <w:r w:rsidRPr="003F4A89">
        <w:rPr>
          <w:rFonts w:cs="Arial"/>
          <w:snapToGrid w:val="0"/>
          <w:lang w:eastAsia="es-ES"/>
        </w:rPr>
        <w:t>:</w:t>
      </w:r>
      <w:r w:rsidRPr="003F4A89">
        <w:rPr>
          <w:rFonts w:cs="Arial"/>
          <w:bCs/>
        </w:rPr>
        <w:t xml:space="preserve"> </w:t>
      </w:r>
      <w:hyperlink r:id="rId11" w:history="1">
        <w:r w:rsidRPr="003F4A89">
          <w:rPr>
            <w:rStyle w:val="Enlla"/>
            <w:rFonts w:cs="Arial"/>
            <w:bCs/>
          </w:rPr>
          <w:t>https://</w:t>
        </w:r>
        <w:r w:rsidRPr="003F4A89">
          <w:rPr>
            <w:rStyle w:val="Enlla"/>
            <w:rFonts w:cs="Arial"/>
          </w:rPr>
          <w:t>contractaciopublica</w:t>
        </w:r>
        <w:r w:rsidRPr="003F4A89">
          <w:rPr>
            <w:rStyle w:val="Enlla"/>
            <w:rFonts w:cs="Arial"/>
            <w:bCs/>
          </w:rPr>
          <w:t>.gencat.cat/perfil/eco</w:t>
        </w:r>
      </w:hyperlink>
    </w:p>
    <w:p w14:paraId="4EA7F34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p>
    <w:p w14:paraId="1C2C9C66" w14:textId="77777777" w:rsidR="00526E8E" w:rsidRDefault="00526E8E" w:rsidP="00526E8E">
      <w:pPr>
        <w:spacing w:after="0" w:line="240" w:lineRule="auto"/>
        <w:jc w:val="both"/>
        <w:rPr>
          <w:rFonts w:cs="Arial"/>
          <w:bCs/>
          <w:iCs/>
        </w:rPr>
      </w:pPr>
      <w:r w:rsidRPr="003F4A89">
        <w:rPr>
          <w:rFonts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w:t>
      </w:r>
      <w:r>
        <w:rPr>
          <w:rFonts w:cs="Arial"/>
          <w:bCs/>
          <w:iCs/>
        </w:rPr>
        <w:t>l, seguint els passos següents:</w:t>
      </w:r>
    </w:p>
    <w:p w14:paraId="7678B1F8" w14:textId="77777777" w:rsidR="00526E8E" w:rsidRPr="003F4A89" w:rsidRDefault="00526E8E" w:rsidP="00526E8E">
      <w:pPr>
        <w:spacing w:after="0" w:line="240" w:lineRule="auto"/>
        <w:jc w:val="both"/>
        <w:rPr>
          <w:rFonts w:cs="Arial"/>
          <w:bCs/>
          <w:iCs/>
        </w:rPr>
      </w:pPr>
    </w:p>
    <w:p w14:paraId="0F506AC9" w14:textId="77777777" w:rsidR="00526E8E" w:rsidRPr="003F4A89" w:rsidRDefault="00526E8E" w:rsidP="00526E8E">
      <w:pPr>
        <w:spacing w:after="0" w:line="240" w:lineRule="auto"/>
        <w:jc w:val="both"/>
        <w:rPr>
          <w:rFonts w:eastAsia="Calibri" w:cs="Arial"/>
          <w:bCs/>
          <w:iCs/>
        </w:rPr>
      </w:pPr>
      <w:r w:rsidRPr="003F4A89">
        <w:rPr>
          <w:rFonts w:eastAsia="Calibri" w:cs="Arial"/>
          <w:bCs/>
          <w:iCs/>
        </w:rPr>
        <w:t>En primer lloc, les empreses licitadores han d’omplir un formulari per donar-se d’alta a l’eina web del Sobre Digital i, a continuació, rebran un missatge d’activació al/s correu/s electrònic/s indicat/s  en aquest formulari d’alta.</w:t>
      </w:r>
    </w:p>
    <w:p w14:paraId="1B1D65E2" w14:textId="77777777" w:rsidR="00526E8E" w:rsidRPr="003F4A89" w:rsidRDefault="00526E8E" w:rsidP="00526E8E">
      <w:pPr>
        <w:pStyle w:val="Textindependent3"/>
        <w:spacing w:after="0"/>
        <w:rPr>
          <w:rFonts w:ascii="Arial" w:hAnsi="Arial" w:cs="Arial"/>
          <w:b/>
          <w:i/>
          <w:sz w:val="22"/>
          <w:szCs w:val="22"/>
          <w:highlight w:val="green"/>
        </w:rPr>
      </w:pPr>
    </w:p>
    <w:p w14:paraId="51DA3FCE"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Les adreces electròniques que les empreses licitadores indiquin en el formulari </w:t>
      </w:r>
      <w:proofErr w:type="spellStart"/>
      <w:r w:rsidRPr="003F4A89">
        <w:rPr>
          <w:rFonts w:cs="Arial"/>
        </w:rPr>
        <w:t>d’inscricpió</w:t>
      </w:r>
      <w:proofErr w:type="spellEnd"/>
      <w:r w:rsidRPr="003F4A89">
        <w:rPr>
          <w:rFonts w:cs="Arial"/>
        </w:rPr>
        <w:t xml:space="preserve"> de l’eina de Sobre Digital, que seran les </w:t>
      </w:r>
      <w:proofErr w:type="spellStart"/>
      <w:r w:rsidRPr="003F4A89">
        <w:rPr>
          <w:rFonts w:cs="Arial"/>
        </w:rPr>
        <w:t>empreades</w:t>
      </w:r>
      <w:proofErr w:type="spellEnd"/>
      <w:r w:rsidRPr="003F4A89">
        <w:rPr>
          <w:rFonts w:cs="Arial"/>
        </w:rPr>
        <w:t xml:space="preserve"> per enviar correus electrònics relacionats amb l’ús de l’eina de Sobre Digital, han de ser les mateixes que les que designin en el seu DEUC o en la declaració responsable per a rebre els avisos de notificacions i comunicacions mitjançant </w:t>
      </w:r>
      <w:proofErr w:type="spellStart"/>
      <w:r w:rsidRPr="003F4A89">
        <w:rPr>
          <w:rFonts w:cs="Arial"/>
        </w:rPr>
        <w:t>l’e</w:t>
      </w:r>
      <w:proofErr w:type="spellEnd"/>
      <w:r w:rsidRPr="003F4A89">
        <w:rPr>
          <w:rFonts w:cs="Arial"/>
        </w:rPr>
        <w:t xml:space="preserve">-NOTUM, d’acord amb </w:t>
      </w:r>
      <w:r w:rsidRPr="003F4A89">
        <w:rPr>
          <w:rFonts w:cs="Arial"/>
          <w:b/>
        </w:rPr>
        <w:t>l’apartat 11.10</w:t>
      </w:r>
      <w:r w:rsidRPr="003F4A89">
        <w:rPr>
          <w:rFonts w:cs="Arial"/>
        </w:rPr>
        <w:t xml:space="preserve"> d’aquesta clàusula. </w:t>
      </w:r>
    </w:p>
    <w:p w14:paraId="3CCE9E39" w14:textId="77777777" w:rsidR="00526E8E" w:rsidRPr="003F4A89" w:rsidRDefault="00526E8E" w:rsidP="00526E8E">
      <w:pPr>
        <w:autoSpaceDE w:val="0"/>
        <w:autoSpaceDN w:val="0"/>
        <w:adjustRightInd w:val="0"/>
        <w:spacing w:after="0" w:line="240" w:lineRule="auto"/>
        <w:jc w:val="both"/>
        <w:rPr>
          <w:rFonts w:cs="Arial"/>
        </w:rPr>
      </w:pPr>
    </w:p>
    <w:p w14:paraId="5D98C91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6890FD" w14:textId="77777777" w:rsidR="00526E8E" w:rsidRPr="003F4A89" w:rsidRDefault="00526E8E" w:rsidP="00526E8E">
      <w:pPr>
        <w:autoSpaceDE w:val="0"/>
        <w:autoSpaceDN w:val="0"/>
        <w:adjustRightInd w:val="0"/>
        <w:spacing w:after="0" w:line="240" w:lineRule="auto"/>
        <w:jc w:val="both"/>
        <w:rPr>
          <w:rFonts w:cs="Arial"/>
        </w:rPr>
      </w:pPr>
    </w:p>
    <w:p w14:paraId="4B8F14D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lastRenderedPageBreak/>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4B209C7B" w14:textId="77777777" w:rsidR="00526E8E" w:rsidRPr="003F4A89" w:rsidRDefault="00526E8E" w:rsidP="00526E8E">
      <w:pPr>
        <w:autoSpaceDE w:val="0"/>
        <w:autoSpaceDN w:val="0"/>
        <w:adjustRightInd w:val="0"/>
        <w:spacing w:after="0" w:line="240" w:lineRule="auto"/>
        <w:jc w:val="both"/>
        <w:rPr>
          <w:rFonts w:cs="Arial"/>
        </w:rPr>
      </w:pPr>
    </w:p>
    <w:p w14:paraId="3D2002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01F5165" w14:textId="77777777" w:rsidR="00526E8E" w:rsidRPr="003F4A89" w:rsidRDefault="00526E8E" w:rsidP="00526E8E">
      <w:pPr>
        <w:autoSpaceDE w:val="0"/>
        <w:autoSpaceDN w:val="0"/>
        <w:adjustRightInd w:val="0"/>
        <w:spacing w:after="0" w:line="240" w:lineRule="auto"/>
        <w:jc w:val="both"/>
        <w:rPr>
          <w:rFonts w:cs="Arial"/>
        </w:rPr>
      </w:pPr>
    </w:p>
    <w:p w14:paraId="1C824C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DD0295A"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Quan les empreses licitadores introdueixin les paraules clau s’iniciarà el procés de desxifrat de la documentació, que es trobarà guardada en un espai virtual </w:t>
      </w:r>
      <w:proofErr w:type="spellStart"/>
      <w:r w:rsidRPr="003F4A89">
        <w:rPr>
          <w:rFonts w:cs="Arial"/>
        </w:rPr>
        <w:t>securitzat</w:t>
      </w:r>
      <w:proofErr w:type="spellEnd"/>
      <w:r w:rsidRPr="003F4A89">
        <w:rPr>
          <w:rStyle w:val="Refernciadenotaapeudepgina"/>
          <w:rFonts w:cs="Arial"/>
        </w:rPr>
        <w:footnoteReference w:id="3"/>
      </w:r>
      <w:r w:rsidRPr="003F4A89">
        <w:rPr>
          <w:rFonts w:cs="Arial"/>
        </w:rPr>
        <w:t xml:space="preserve"> que garanteix la inaccessibilitat a la documentació abans, en el seu cas, de la constitució de la Mesa i de l’acte d’obertura dels sobres, en la data i l’hora establertes.</w:t>
      </w:r>
    </w:p>
    <w:p w14:paraId="45CF3850" w14:textId="77777777" w:rsidR="00526E8E" w:rsidRPr="003F4A89" w:rsidRDefault="00526E8E" w:rsidP="00526E8E">
      <w:pPr>
        <w:autoSpaceDE w:val="0"/>
        <w:autoSpaceDN w:val="0"/>
        <w:adjustRightInd w:val="0"/>
        <w:spacing w:after="0" w:line="240" w:lineRule="auto"/>
        <w:jc w:val="both"/>
        <w:rPr>
          <w:rFonts w:cs="Arial"/>
        </w:rPr>
      </w:pPr>
    </w:p>
    <w:p w14:paraId="39B02E01"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36E1A725" w14:textId="77777777" w:rsidR="00526E8E" w:rsidRPr="003F4A89" w:rsidRDefault="00526E8E" w:rsidP="00526E8E">
      <w:pPr>
        <w:autoSpaceDE w:val="0"/>
        <w:autoSpaceDN w:val="0"/>
        <w:adjustRightInd w:val="0"/>
        <w:spacing w:after="0" w:line="240" w:lineRule="auto"/>
        <w:jc w:val="both"/>
        <w:rPr>
          <w:rFonts w:cs="Arial"/>
        </w:rPr>
      </w:pPr>
    </w:p>
    <w:p w14:paraId="09D5F490"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sidRPr="003F4A89">
        <w:rPr>
          <w:rFonts w:cs="Arial"/>
        </w:rPr>
        <w:t>dexifrar</w:t>
      </w:r>
      <w:proofErr w:type="spellEnd"/>
      <w:r w:rsidRPr="003F4A89">
        <w:rPr>
          <w:rFonts w:cs="Arial"/>
        </w:rPr>
        <w:t xml:space="preserve"> per no haver introduït l’empresa la paraula clau.</w:t>
      </w:r>
    </w:p>
    <w:p w14:paraId="7013DBAD" w14:textId="77777777" w:rsidR="00526E8E" w:rsidRPr="003F4A89" w:rsidRDefault="00526E8E" w:rsidP="00526E8E">
      <w:pPr>
        <w:autoSpaceDE w:val="0"/>
        <w:autoSpaceDN w:val="0"/>
        <w:adjustRightInd w:val="0"/>
        <w:spacing w:after="0" w:line="240" w:lineRule="auto"/>
        <w:jc w:val="both"/>
        <w:rPr>
          <w:rFonts w:cs="Arial"/>
        </w:rPr>
      </w:pPr>
    </w:p>
    <w:p w14:paraId="44DF71D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4B1FE20F" w14:textId="77777777" w:rsidR="00526E8E" w:rsidRPr="003F4A89" w:rsidRDefault="00526E8E" w:rsidP="00526E8E">
      <w:pPr>
        <w:autoSpaceDE w:val="0"/>
        <w:autoSpaceDN w:val="0"/>
        <w:adjustRightInd w:val="0"/>
        <w:spacing w:after="0" w:line="240" w:lineRule="auto"/>
        <w:jc w:val="both"/>
        <w:rPr>
          <w:rFonts w:cs="Arial"/>
        </w:rPr>
      </w:pPr>
    </w:p>
    <w:p w14:paraId="21302AD3"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FE79E2B" w14:textId="77777777" w:rsidR="00526E8E" w:rsidRPr="003F4A89" w:rsidRDefault="00526E8E" w:rsidP="00526E8E">
      <w:pPr>
        <w:autoSpaceDE w:val="0"/>
        <w:autoSpaceDN w:val="0"/>
        <w:adjustRightInd w:val="0"/>
        <w:spacing w:after="0" w:line="240" w:lineRule="auto"/>
        <w:jc w:val="both"/>
        <w:rPr>
          <w:rFonts w:cs="Arial"/>
        </w:rPr>
      </w:pPr>
    </w:p>
    <w:p w14:paraId="03ABB656" w14:textId="77777777" w:rsidR="00526E8E" w:rsidRPr="001C2D0A" w:rsidRDefault="00526E8E" w:rsidP="00526E8E">
      <w:pPr>
        <w:tabs>
          <w:tab w:val="left" w:pos="0"/>
          <w:tab w:val="left" w:pos="680"/>
          <w:tab w:val="left" w:pos="1473"/>
          <w:tab w:val="left" w:pos="4320"/>
        </w:tabs>
        <w:spacing w:after="0" w:line="240" w:lineRule="auto"/>
        <w:jc w:val="both"/>
        <w:rPr>
          <w:rStyle w:val="Enlla"/>
          <w:rFonts w:cs="Arial"/>
          <w:color w:val="auto"/>
          <w:u w:val="none"/>
        </w:rPr>
      </w:pPr>
      <w:r w:rsidRPr="003F4A89">
        <w:rPr>
          <w:rFonts w:cs="Arial"/>
          <w:snapToGrid w:val="0"/>
          <w:lang w:eastAsia="es-ES"/>
        </w:rPr>
        <w:t xml:space="preserve">Podeu trobar material de suport sobre com preparar una oferta mitjançant l’eina de sobre digital </w:t>
      </w:r>
      <w:r w:rsidRPr="003F4A89">
        <w:rPr>
          <w:rFonts w:cs="Arial"/>
        </w:rPr>
        <w:t>a l’apartat de “Licitació electrònica” de la Plataforma de Serveis de Contractació P</w:t>
      </w:r>
      <w:r>
        <w:rPr>
          <w:rFonts w:cs="Arial"/>
        </w:rPr>
        <w:t xml:space="preserve">ública, a l’adreça web següent: </w:t>
      </w:r>
      <w:hyperlink r:id="rId12" w:history="1">
        <w:r w:rsidRPr="003F4A89">
          <w:rPr>
            <w:rStyle w:val="Enlla"/>
            <w:rFonts w:cs="Arial"/>
          </w:rPr>
          <w:t>https://contractaciopublica.cat/ca/manuals/usuari</w:t>
        </w:r>
      </w:hyperlink>
    </w:p>
    <w:p w14:paraId="6D7EA52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2E91E36B"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b/>
          <w:snapToGrid w:val="0"/>
          <w:lang w:eastAsia="es-ES"/>
        </w:rPr>
        <w:t>11.3</w:t>
      </w:r>
      <w:r w:rsidRPr="003F4A89">
        <w:rPr>
          <w:rFonts w:cs="Arial"/>
          <w:snapToGrid w:val="0"/>
          <w:lang w:eastAsia="es-ES"/>
        </w:rPr>
        <w:t xml:space="preserve"> D’acord amb el que disposa l’apartat 1.</w:t>
      </w:r>
      <w:r w:rsidRPr="003F4A89">
        <w:rPr>
          <w:rFonts w:cs="Arial"/>
          <w:i/>
          <w:snapToGrid w:val="0"/>
          <w:lang w:eastAsia="es-ES"/>
        </w:rPr>
        <w:t>h</w:t>
      </w:r>
      <w:r w:rsidRPr="003F4A89">
        <w:rPr>
          <w:rFonts w:cs="Arial"/>
          <w:snapToGrid w:val="0"/>
          <w:lang w:eastAsia="es-ES"/>
        </w:rPr>
        <w:t xml:space="preserve"> de la Disposició addicional setzena de la LCSP, l’enviament de les ofertes mitjançant l’eina de sobre Digital es</w:t>
      </w:r>
      <w:r w:rsidRPr="003F4A89">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DCE403C"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5C8318C2" w14:textId="77777777" w:rsidR="00526E8E" w:rsidRDefault="00526E8E" w:rsidP="00526E8E">
      <w:pPr>
        <w:tabs>
          <w:tab w:val="left" w:pos="0"/>
          <w:tab w:val="left" w:pos="680"/>
          <w:tab w:val="left" w:pos="1473"/>
          <w:tab w:val="left" w:pos="4320"/>
        </w:tabs>
        <w:spacing w:after="0" w:line="240" w:lineRule="auto"/>
        <w:jc w:val="both"/>
        <w:rPr>
          <w:rFonts w:cs="Arial"/>
        </w:rPr>
      </w:pPr>
      <w:r w:rsidRPr="003F4A89">
        <w:rPr>
          <w:rFonts w:cs="Arial"/>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3F4A89">
        <w:rPr>
          <w:rFonts w:cs="Arial"/>
        </w:rPr>
        <w:t>produïr</w:t>
      </w:r>
      <w:proofErr w:type="spellEnd"/>
      <w:r w:rsidRPr="003F4A89">
        <w:rPr>
          <w:rFonts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 documents en les </w:t>
      </w:r>
      <w:r>
        <w:rPr>
          <w:rFonts w:cs="Arial"/>
        </w:rPr>
        <w:t>ofertes trameses en dues fases.</w:t>
      </w:r>
    </w:p>
    <w:p w14:paraId="2C59B7F3"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08F2A738"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lang w:eastAsia="es-ES"/>
        </w:rPr>
        <w:t>Les proposicions presentades fora de termini no seran admeses sota cap concepte.</w:t>
      </w:r>
    </w:p>
    <w:p w14:paraId="6005BCD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b/>
          <w:snapToGrid w:val="0"/>
          <w:lang w:eastAsia="es-ES"/>
        </w:rPr>
      </w:pPr>
    </w:p>
    <w:p w14:paraId="5729CE4E"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b/>
          <w:snapToGrid w:val="0"/>
          <w:lang w:eastAsia="es-ES"/>
        </w:rPr>
        <w:t>11.4</w:t>
      </w:r>
      <w:r w:rsidRPr="003F4A89">
        <w:rPr>
          <w:rFonts w:cs="Arial"/>
          <w:snapToGrid w:val="0"/>
          <w:lang w:eastAsia="es-ES"/>
        </w:rPr>
        <w:t xml:space="preserve"> </w:t>
      </w:r>
      <w:r w:rsidRPr="003F4A89">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9DC768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p>
    <w:p w14:paraId="19BB097C"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7678CA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r w:rsidRPr="003F4A89">
        <w:rPr>
          <w:rFonts w:cs="Arial"/>
          <w:i/>
        </w:rPr>
        <w:t xml:space="preserve"> </w:t>
      </w:r>
    </w:p>
    <w:p w14:paraId="1A8AA0E8"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sidRPr="003F4A89">
        <w:rPr>
          <w:rFonts w:cs="Arial"/>
        </w:rPr>
        <w:t xml:space="preserve">la importància de no manipular aquests arxius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dels documents de la còpia de seguretat, </w:t>
      </w:r>
      <w:r w:rsidRPr="003F4A89">
        <w:rPr>
          <w:rFonts w:cs="Arial"/>
          <w:snapToGrid w:val="0"/>
          <w:lang w:eastAsia="es-ES"/>
        </w:rPr>
        <w:t xml:space="preserve">tramesos en suport físic electrònic, </w:t>
      </w:r>
      <w:r w:rsidRPr="003F4A89">
        <w:rPr>
          <w:rFonts w:cs="Arial"/>
        </w:rPr>
        <w:t xml:space="preserve">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sidRPr="003F4A89">
        <w:rPr>
          <w:rFonts w:cs="Arial"/>
        </w:rPr>
        <w:t>empremptes</w:t>
      </w:r>
      <w:proofErr w:type="spellEnd"/>
      <w:r w:rsidRPr="003F4A89">
        <w:rPr>
          <w:rFonts w:cs="Arial"/>
        </w:rPr>
        <w:t xml:space="preserve"> electròniques i, per tant, de poder garantir la no modificació de les ofertes un cop finalitzat el termini de presentació.</w:t>
      </w:r>
    </w:p>
    <w:p w14:paraId="534BA265"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17A1ECC9"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rPr>
        <w:lastRenderedPageBreak/>
        <w:t>Les empreses licitadores poden presentar, en suport físic electrònic, una còpia de seguretat dels documents electrònics presentats.</w:t>
      </w:r>
    </w:p>
    <w:p w14:paraId="3A05AAAB"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06713F30" w14:textId="77777777" w:rsidR="00526E8E" w:rsidRPr="001C2D0A" w:rsidRDefault="00526E8E" w:rsidP="00526E8E">
      <w:pPr>
        <w:autoSpaceDE w:val="0"/>
        <w:autoSpaceDN w:val="0"/>
        <w:adjustRightInd w:val="0"/>
        <w:spacing w:after="0" w:line="240" w:lineRule="auto"/>
        <w:jc w:val="both"/>
        <w:rPr>
          <w:rStyle w:val="Enlla"/>
          <w:rFonts w:cs="Arial"/>
          <w:color w:val="auto"/>
          <w:u w:val="none"/>
        </w:rPr>
      </w:pPr>
      <w:r w:rsidRPr="003F4A89">
        <w:rPr>
          <w:rFonts w:cs="Arial"/>
          <w:b/>
          <w:snapToGrid w:val="0"/>
          <w:lang w:eastAsia="es-ES"/>
        </w:rPr>
        <w:t>11.5</w:t>
      </w:r>
      <w:r w:rsidRPr="003F4A89">
        <w:rPr>
          <w:rFonts w:cs="Arial"/>
          <w:snapToGrid w:val="0"/>
          <w:lang w:eastAsia="es-ES"/>
        </w:rPr>
        <w:t xml:space="preserve"> </w:t>
      </w:r>
      <w:r w:rsidRPr="003F4A89">
        <w:rPr>
          <w:rFonts w:cs="Arial"/>
        </w:rPr>
        <w:t>Les especificacions tècniques necessàries per a la presentació electrònica d’ofertes es troben disponibles a l’apartat de “Licitació electrònica” de la Plataforma de Serveis de Contractació Pública, a l’adre</w:t>
      </w:r>
      <w:r>
        <w:rPr>
          <w:rFonts w:cs="Arial"/>
        </w:rPr>
        <w:t xml:space="preserve">ça web següent: </w:t>
      </w:r>
      <w:hyperlink r:id="rId13" w:history="1">
        <w:r w:rsidRPr="003F4A89">
          <w:rPr>
            <w:rStyle w:val="Enlla"/>
            <w:rFonts w:cs="Arial"/>
          </w:rPr>
          <w:t>https://contractaciopublica.cat/ca/manuals/usuari</w:t>
        </w:r>
      </w:hyperlink>
    </w:p>
    <w:p w14:paraId="4191B87A" w14:textId="77777777" w:rsidR="00526E8E" w:rsidRPr="003F4A89" w:rsidRDefault="00526E8E" w:rsidP="00526E8E">
      <w:pPr>
        <w:autoSpaceDE w:val="0"/>
        <w:autoSpaceDN w:val="0"/>
        <w:adjustRightInd w:val="0"/>
        <w:spacing w:after="0" w:line="240" w:lineRule="auto"/>
        <w:jc w:val="both"/>
        <w:rPr>
          <w:rFonts w:cs="Arial"/>
          <w:i/>
        </w:rPr>
      </w:pPr>
    </w:p>
    <w:p w14:paraId="0E5F0853"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11.6</w:t>
      </w:r>
      <w:r w:rsidRPr="003F4A89">
        <w:rPr>
          <w:rFonts w:cs="Arial"/>
          <w:snapToGrid w:val="0"/>
          <w:lang w:eastAsia="es-ES"/>
        </w:rPr>
        <w:t xml:space="preserve"> D’acord amb l’article 23 del RGLCAP, les empreses estrangeres han de presentar la documentació traduïda de forma oficial al català i/o al castellà.</w:t>
      </w:r>
    </w:p>
    <w:p w14:paraId="6ECF101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18AA696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b/>
          <w:lang w:eastAsia="es-ES"/>
        </w:rPr>
        <w:t xml:space="preserve">11.7 </w:t>
      </w:r>
      <w:r w:rsidRPr="003F4A89">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sidRPr="003F4A89">
        <w:rPr>
          <w:rFonts w:cs="Arial"/>
          <w:b/>
          <w:lang w:eastAsia="es-ES"/>
        </w:rPr>
        <w:t>6</w:t>
      </w:r>
      <w:r w:rsidRPr="003F4A89">
        <w:rPr>
          <w:rFonts w:cs="Arial"/>
          <w:lang w:eastAsia="es-ES"/>
        </w:rPr>
        <w:t xml:space="preserve"> dies abans de què finalitzi el termini fixat per a la presentació d’ofertes, sempre que </w:t>
      </w:r>
      <w:proofErr w:type="spellStart"/>
      <w:r w:rsidRPr="003F4A89">
        <w:rPr>
          <w:rFonts w:cs="Arial"/>
          <w:lang w:eastAsia="es-ES"/>
        </w:rPr>
        <w:t>l'haguin</w:t>
      </w:r>
      <w:proofErr w:type="spellEnd"/>
      <w:r w:rsidRPr="003F4A89">
        <w:rPr>
          <w:rFonts w:cs="Arial"/>
          <w:lang w:eastAsia="es-ES"/>
        </w:rPr>
        <w:t xml:space="preserve"> demanat </w:t>
      </w:r>
      <w:r w:rsidRPr="00CE2B58">
        <w:rPr>
          <w:rFonts w:cs="Arial"/>
          <w:lang w:eastAsia="es-ES"/>
        </w:rPr>
        <w:t xml:space="preserve">almenys </w:t>
      </w:r>
      <w:r w:rsidRPr="00CE2B58">
        <w:rPr>
          <w:rFonts w:cs="Arial"/>
          <w:b/>
          <w:lang w:eastAsia="es-ES"/>
        </w:rPr>
        <w:t>10</w:t>
      </w:r>
      <w:r w:rsidRPr="00CE2B58">
        <w:rPr>
          <w:rFonts w:cs="Arial"/>
          <w:lang w:eastAsia="es-ES"/>
        </w:rPr>
        <w:t xml:space="preserve"> </w:t>
      </w:r>
      <w:r w:rsidRPr="003F4A89">
        <w:rPr>
          <w:rFonts w:cs="Arial"/>
          <w:lang w:eastAsia="es-ES"/>
        </w:rPr>
        <w:t>dies abans del transcurs del termini de presentació de les proposicions.</w:t>
      </w:r>
    </w:p>
    <w:p w14:paraId="5C9A5CD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28E9C9A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4" w:history="1">
        <w:r w:rsidRPr="003F4A89">
          <w:rPr>
            <w:rStyle w:val="Enlla"/>
            <w:rFonts w:cs="Arial"/>
            <w:bCs/>
          </w:rPr>
          <w:t>https://contractaciopublica.gencat.cat/perfil/eco</w:t>
        </w:r>
      </w:hyperlink>
    </w:p>
    <w:p w14:paraId="2BE9E210"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469243D9"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respostes a les </w:t>
      </w:r>
      <w:proofErr w:type="spellStart"/>
      <w:r w:rsidRPr="003F4A89">
        <w:rPr>
          <w:rFonts w:cs="Arial"/>
          <w:lang w:eastAsia="es-ES"/>
        </w:rPr>
        <w:t>sol.licituds</w:t>
      </w:r>
      <w:proofErr w:type="spellEnd"/>
      <w:r w:rsidRPr="003F4A89">
        <w:rPr>
          <w:rFonts w:cs="Arial"/>
          <w:lang w:eastAsia="es-ES"/>
        </w:rPr>
        <w:t xml:space="preserve"> d’aclariments fetes a través dels mitjans establerts i de les quals pugui quedar constància escrita tindran caràcter vinculant.</w:t>
      </w:r>
    </w:p>
    <w:p w14:paraId="7441B2F9"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177BDDD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11.8</w:t>
      </w:r>
      <w:r w:rsidRPr="003F4A89">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5F949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4772A067"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11.9</w:t>
      </w:r>
      <w:r w:rsidRPr="003F4A89">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13805E9F"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3EBAAD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11.10 Contingut dels sobres</w:t>
      </w:r>
    </w:p>
    <w:p w14:paraId="1A8C2F39"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0EFC5D1A"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snapToGrid w:val="0"/>
          <w:lang w:eastAsia="es-ES"/>
        </w:rPr>
        <w:t xml:space="preserve">El nombre de sobres a presentar en la licitació varia en funció del procediment i com s’han formulat els criteris de valoració i està indicat en l’apartat </w:t>
      </w:r>
      <w:r w:rsidRPr="003F4A89">
        <w:rPr>
          <w:rFonts w:cs="Arial"/>
          <w:b/>
          <w:snapToGrid w:val="0"/>
          <w:lang w:eastAsia="es-ES"/>
        </w:rPr>
        <w:t xml:space="preserve">F.3 del quadre de característiques. </w:t>
      </w:r>
    </w:p>
    <w:p w14:paraId="028C5530"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5CACC264"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11.10.1 SI ES TRACTA D’UN PROCEDIMENT OBERT </w:t>
      </w:r>
    </w:p>
    <w:p w14:paraId="6AAA59C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44259BF"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w:t>
      </w:r>
    </w:p>
    <w:p w14:paraId="2079A7F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62C7A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w:t>
      </w:r>
      <w:r w:rsidRPr="003F4A89">
        <w:rPr>
          <w:rFonts w:cs="Arial"/>
          <w:snapToGrid w:val="0"/>
          <w:u w:val="single"/>
          <w:lang w:eastAsia="es-ES"/>
        </w:rPr>
        <w:t>han de presentar el Document europeu únic de contractació (DEUC),</w:t>
      </w:r>
      <w:r w:rsidRPr="003F4A89">
        <w:rPr>
          <w:rFonts w:cs="Arial"/>
          <w:snapToGrid w:val="0"/>
          <w:lang w:eastAsia="es-ES"/>
        </w:rPr>
        <w:t xml:space="preserve"> el qual s’adjunta com a annex a aquest plec, mitjançant el qual declaren el següent: </w:t>
      </w:r>
    </w:p>
    <w:p w14:paraId="2370EC49"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3E257B45"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lastRenderedPageBreak/>
        <w:t>Que la societat està constituïda vàlidament i que de conformitat amb el seu objecte social es pot presentar a la licitació, així com que la persona signatària del DEUC té la deguda representació per presentar la proposició i el DEUC;</w:t>
      </w:r>
    </w:p>
    <w:p w14:paraId="3EF6DC3C"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en aquest plec;</w:t>
      </w:r>
    </w:p>
    <w:p w14:paraId="1F6BBF4B"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no està incursa en prohibició de contractar;</w:t>
      </w:r>
    </w:p>
    <w:p w14:paraId="03965D64"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 plec i que es poden acreditar mitjançant el DEUC.</w:t>
      </w:r>
    </w:p>
    <w:p w14:paraId="3A89813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482E3A0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r w:rsidRPr="003F4A89">
        <w:rPr>
          <w:rFonts w:cs="Arial"/>
          <w:snapToGrid w:val="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w:t>
      </w:r>
      <w:r w:rsidRPr="003F4A89">
        <w:rPr>
          <w:rFonts w:cs="Arial"/>
          <w:b/>
          <w:snapToGrid w:val="0"/>
        </w:rPr>
        <w:t>clàusula vuitena</w:t>
      </w:r>
      <w:r w:rsidRPr="003F4A89">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074D05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0C6A9E5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490A3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1A19593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598145D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F600F6F" w14:textId="77777777" w:rsidR="00526E8E" w:rsidRPr="003F4A89" w:rsidRDefault="00526E8E" w:rsidP="00526E8E">
      <w:pPr>
        <w:spacing w:after="0" w:line="240" w:lineRule="auto"/>
        <w:ind w:left="360"/>
        <w:jc w:val="both"/>
        <w:rPr>
          <w:rFonts w:cs="Arial"/>
          <w:lang w:eastAsia="es-ES"/>
        </w:rPr>
      </w:pPr>
      <w:r w:rsidRPr="003F4A89">
        <w:rPr>
          <w:rFonts w:cs="Arial"/>
          <w:snapToGrid w:val="0"/>
          <w:lang w:eastAsia="es-ES"/>
        </w:rPr>
        <w:t xml:space="preserve">En el cas que l’empresa licitadora recorri a la solvència i mitjans d’altres empreses de conformitat amb el que preveu l’article 75 de la LCSP, o </w:t>
      </w:r>
      <w:r w:rsidRPr="003F4A89">
        <w:rPr>
          <w:rFonts w:cs="Arial"/>
          <w:lang w:eastAsia="es-ES"/>
        </w:rPr>
        <w:t xml:space="preserve">tingui la intenció de subscriure subcontractes, </w:t>
      </w:r>
      <w:r w:rsidRPr="003F4A89">
        <w:rPr>
          <w:rFonts w:cs="Arial"/>
          <w:snapToGrid w:val="0"/>
          <w:lang w:eastAsia="es-ES"/>
        </w:rPr>
        <w:t xml:space="preserve">ha d’indicar aquesta circumstància en el DEUC. Concretament haurà d’emplenar en la part III, Secció D la informació relativa als </w:t>
      </w:r>
      <w:proofErr w:type="spellStart"/>
      <w:r w:rsidRPr="003F4A89">
        <w:rPr>
          <w:rFonts w:cs="Arial"/>
          <w:snapToGrid w:val="0"/>
          <w:lang w:eastAsia="es-ES"/>
        </w:rPr>
        <w:t>subcontractistes</w:t>
      </w:r>
      <w:proofErr w:type="spellEnd"/>
      <w:r w:rsidRPr="003F4A89">
        <w:rPr>
          <w:rFonts w:cs="Arial"/>
          <w:snapToGrid w:val="0"/>
          <w:lang w:eastAsia="es-ES"/>
        </w:rPr>
        <w:t xml:space="preserve"> </w:t>
      </w:r>
      <w:r w:rsidRPr="003F4A89">
        <w:rPr>
          <w:rFonts w:cs="Arial"/>
          <w:lang w:eastAsia="es-ES"/>
        </w:rPr>
        <w:t xml:space="preserve">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3F4A89">
        <w:rPr>
          <w:rFonts w:cs="Arial"/>
          <w:lang w:eastAsia="es-ES"/>
        </w:rPr>
        <w:t>subcontractistes</w:t>
      </w:r>
      <w:proofErr w:type="spellEnd"/>
      <w:r w:rsidRPr="003F4A89">
        <w:rPr>
          <w:rFonts w:cs="Arial"/>
          <w:lang w:eastAsia="es-ES"/>
        </w:rPr>
        <w:t>, també han de facilitar en aquest moment la informació que requereix la part IV del DEUC relativa als criteris de selecció.</w:t>
      </w:r>
    </w:p>
    <w:p w14:paraId="333CEB1E"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4314B6EA"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Així mateix s’ha de presentar altre DEUC separat per cadascuna de les empreses a la solvència de les quals recorri o que tingui intenció de subcontractar. </w:t>
      </w:r>
    </w:p>
    <w:p w14:paraId="0CBA00C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56BBCC78"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w:t>
      </w:r>
      <w:r w:rsidRPr="003F4A89">
        <w:rPr>
          <w:rFonts w:cs="Arial"/>
          <w:snapToGrid w:val="0"/>
          <w:lang w:eastAsia="es-ES"/>
        </w:rPr>
        <w:lastRenderedPageBreak/>
        <w:t xml:space="preserve">empreses que subcontractaria i haurà de presentar la documentació corresponent de les empreses </w:t>
      </w:r>
      <w:proofErr w:type="spellStart"/>
      <w:r w:rsidRPr="003F4A89">
        <w:rPr>
          <w:rFonts w:cs="Arial"/>
          <w:snapToGrid w:val="0"/>
          <w:lang w:eastAsia="es-ES"/>
        </w:rPr>
        <w:t>subcontractistes</w:t>
      </w:r>
      <w:proofErr w:type="spellEnd"/>
      <w:r w:rsidRPr="003F4A89">
        <w:rPr>
          <w:rFonts w:cs="Arial"/>
          <w:snapToGrid w:val="0"/>
          <w:lang w:eastAsia="es-ES"/>
        </w:rPr>
        <w:t>.</w:t>
      </w:r>
    </w:p>
    <w:p w14:paraId="7DA0080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F6219F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cas que l’objecte del contracte es divideix en lots i s’exigeixen requisits de solvència diferents per a cada lot, les empreses licitadores han d’emplenar un DEUC per a cada lot o grup de lots al que s’apliquin els mateixos requisits de solvència</w:t>
      </w:r>
    </w:p>
    <w:p w14:paraId="7189FB0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556F481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3F4A89">
        <w:rPr>
          <w:rFonts w:cs="Arial"/>
          <w:snapToGrid w:val="0"/>
          <w:lang w:eastAsia="es-ES"/>
        </w:rPr>
        <w:t>prequalificació</w:t>
      </w:r>
      <w:proofErr w:type="spellEnd"/>
      <w:r w:rsidRPr="003F4A89">
        <w:rPr>
          <w:rFonts w:cs="Arial"/>
          <w:snapToGrid w:val="0"/>
          <w:lang w:eastAsia="es-ES"/>
        </w:rPr>
        <w:t>, d’accés gratuït, només han de facilitar en cada part del DEUC la informació que no figuri en aquestes bases.</w:t>
      </w:r>
      <w:r w:rsidRPr="003F4A89">
        <w:rPr>
          <w:rFonts w:cs="Arial"/>
        </w:rPr>
        <w:t xml:space="preserve"> Així, </w:t>
      </w:r>
      <w:r w:rsidRPr="003F4A89">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w:t>
      </w:r>
      <w:hyperlink r:id="rId15" w:history="1">
        <w:r w:rsidRPr="003F4A89">
          <w:rPr>
            <w:rStyle w:val="Enlla"/>
            <w:rFonts w:cs="Arial"/>
            <w:snapToGrid w:val="0"/>
            <w:lang w:eastAsia="es-ES"/>
          </w:rPr>
          <w:t>http://www.gencat.cat/economia/jcca</w:t>
        </w:r>
      </w:hyperlink>
      <w:r w:rsidRPr="003F4A89">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292D04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3F1A344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B5434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187B62D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r w:rsidRPr="003F4A89">
        <w:rPr>
          <w:rFonts w:cs="Arial"/>
          <w:snapToGrid w:val="0"/>
          <w:lang w:eastAsia="es-ES"/>
        </w:rPr>
        <w:t>Tanmateix, l’òrgan de contractació o, si s’escau,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08C747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375C5A83"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14:paraId="6D091B4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116905EF"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b) Declaració de submissió als jutjats i tribunals espanyols</w:t>
      </w:r>
    </w:p>
    <w:p w14:paraId="051554B4"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highlight w:val="yellow"/>
          <w:lang w:eastAsia="es-ES"/>
        </w:rPr>
      </w:pPr>
    </w:p>
    <w:p w14:paraId="1E5F3DAE"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14:paraId="46CE103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6A508C7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c) Compromís d’adscripció de mitjans materials i/o personals</w:t>
      </w:r>
    </w:p>
    <w:p w14:paraId="2F2A329C"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p>
    <w:p w14:paraId="00E4620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Declaració de l’empresa de comprometre’s a adscriure a l’execució del contracte determinats mitjans materials i/o personals, quan així es requereixi.</w:t>
      </w:r>
    </w:p>
    <w:p w14:paraId="5491EB87" w14:textId="77777777" w:rsidR="00526E8E" w:rsidRPr="003F4A89" w:rsidRDefault="00526E8E" w:rsidP="00526E8E">
      <w:pPr>
        <w:spacing w:after="0" w:line="240" w:lineRule="auto"/>
        <w:jc w:val="both"/>
        <w:rPr>
          <w:rFonts w:cs="Arial"/>
          <w:b/>
          <w:snapToGrid w:val="0"/>
          <w:lang w:eastAsia="es-ES"/>
        </w:rPr>
      </w:pPr>
    </w:p>
    <w:p w14:paraId="7D058856" w14:textId="77777777" w:rsidR="00526E8E" w:rsidRPr="003F4A89" w:rsidRDefault="00526E8E" w:rsidP="00526E8E">
      <w:pPr>
        <w:spacing w:after="0" w:line="240" w:lineRule="auto"/>
        <w:ind w:left="360"/>
        <w:jc w:val="both"/>
        <w:rPr>
          <w:rFonts w:cs="Arial"/>
          <w:b/>
          <w:snapToGrid w:val="0"/>
          <w:lang w:eastAsia="es-ES"/>
        </w:rPr>
      </w:pPr>
      <w:r w:rsidRPr="003F4A89">
        <w:rPr>
          <w:rFonts w:cs="Arial"/>
          <w:b/>
          <w:snapToGrid w:val="0"/>
          <w:lang w:eastAsia="es-ES"/>
        </w:rPr>
        <w:lastRenderedPageBreak/>
        <w:t>d) Altra documentació</w:t>
      </w:r>
    </w:p>
    <w:p w14:paraId="584C3EEE" w14:textId="77777777" w:rsidR="00526E8E" w:rsidRPr="003F4A89" w:rsidRDefault="00526E8E" w:rsidP="00526E8E">
      <w:pPr>
        <w:spacing w:after="0" w:line="240" w:lineRule="auto"/>
        <w:ind w:left="360"/>
        <w:jc w:val="both"/>
        <w:rPr>
          <w:rFonts w:cs="Arial"/>
          <w:b/>
          <w:snapToGrid w:val="0"/>
          <w:lang w:eastAsia="es-ES"/>
        </w:rPr>
      </w:pPr>
    </w:p>
    <w:p w14:paraId="00171BB0" w14:textId="77777777" w:rsidR="00526E8E" w:rsidRPr="003F4A89" w:rsidRDefault="00526E8E" w:rsidP="00526E8E">
      <w:pPr>
        <w:spacing w:after="0" w:line="240" w:lineRule="auto"/>
        <w:ind w:left="360"/>
        <w:jc w:val="both"/>
        <w:rPr>
          <w:rFonts w:cs="Arial"/>
          <w:b/>
          <w:snapToGrid w:val="0"/>
          <w:lang w:eastAsia="es-ES"/>
        </w:rPr>
      </w:pPr>
      <w:r w:rsidRPr="003F4A89">
        <w:rPr>
          <w:rFonts w:cs="Arial"/>
          <w:snapToGrid w:val="0"/>
          <w:lang w:eastAsia="es-ES"/>
        </w:rPr>
        <w:t>Qualsevol altra documentació que s’exigeixi en l’</w:t>
      </w:r>
      <w:r w:rsidRPr="003F4A89">
        <w:rPr>
          <w:rFonts w:cs="Arial"/>
          <w:b/>
          <w:snapToGrid w:val="0"/>
          <w:lang w:eastAsia="es-ES"/>
        </w:rPr>
        <w:t xml:space="preserve">apartat J del quadre de característiques. </w:t>
      </w:r>
    </w:p>
    <w:p w14:paraId="118DDFA5" w14:textId="77777777" w:rsidR="00526E8E" w:rsidRPr="003F4A89" w:rsidRDefault="00526E8E" w:rsidP="00526E8E">
      <w:pPr>
        <w:spacing w:after="0" w:line="240" w:lineRule="auto"/>
        <w:ind w:left="360"/>
        <w:jc w:val="both"/>
        <w:rPr>
          <w:rFonts w:cs="Arial"/>
          <w:b/>
          <w:snapToGrid w:val="0"/>
          <w:lang w:eastAsia="es-ES"/>
        </w:rPr>
      </w:pPr>
    </w:p>
    <w:p w14:paraId="0AC972F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e) Garantia provisional</w:t>
      </w:r>
    </w:p>
    <w:p w14:paraId="6D4C53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437C09A"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Resguard acreditatiu de la constitució de la garantia provisional quan s’estableixi en l’</w:t>
      </w:r>
      <w:r w:rsidRPr="003F4A89">
        <w:rPr>
          <w:rFonts w:cs="Arial"/>
          <w:b/>
          <w:snapToGrid w:val="0"/>
          <w:lang w:eastAsia="es-ES"/>
        </w:rPr>
        <w:t>apartat K.1 del quadre de característiques</w:t>
      </w:r>
      <w:r w:rsidRPr="003F4A89">
        <w:rPr>
          <w:rFonts w:cs="Arial"/>
          <w:snapToGrid w:val="0"/>
          <w:lang w:eastAsia="es-ES"/>
        </w:rPr>
        <w:t xml:space="preserve"> i per l’import que es determini.</w:t>
      </w:r>
    </w:p>
    <w:p w14:paraId="09E48F3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056FE7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La garantia provisional es pot constituir:</w:t>
      </w:r>
    </w:p>
    <w:p w14:paraId="446CA14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1674D5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1B3AD0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A53D242"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3CB611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FD7DD4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7506A53"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30BA5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60E682C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0633B2F6"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865305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CFCD4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w:t>
      </w:r>
      <w:proofErr w:type="spellStart"/>
      <w:r w:rsidRPr="003F4A89">
        <w:rPr>
          <w:rFonts w:cs="Arial"/>
          <w:snapToGrid w:val="0"/>
          <w:lang w:eastAsia="es-ES"/>
        </w:rPr>
        <w:t>novo</w:t>
      </w:r>
      <w:proofErr w:type="spellEnd"/>
      <w:r w:rsidRPr="003F4A89">
        <w:rPr>
          <w:rFonts w:cs="Arial"/>
          <w:snapToGrid w:val="0"/>
          <w:lang w:eastAsia="es-ES"/>
        </w:rPr>
        <w:t xml:space="preserve">. </w:t>
      </w:r>
    </w:p>
    <w:p w14:paraId="7A674FC6" w14:textId="77777777" w:rsidR="00526E8E" w:rsidRPr="003F4A89" w:rsidRDefault="00526E8E" w:rsidP="00526E8E">
      <w:pPr>
        <w:spacing w:after="0" w:line="240" w:lineRule="auto"/>
        <w:jc w:val="both"/>
        <w:rPr>
          <w:rFonts w:cs="Arial"/>
          <w:b/>
          <w:u w:val="single"/>
          <w:lang w:eastAsia="es-ES"/>
        </w:rPr>
      </w:pPr>
    </w:p>
    <w:p w14:paraId="686C456E"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CONTINGUT DEL SOBRE B I, SI S’ESCAU, DEL SOBRE C </w:t>
      </w:r>
    </w:p>
    <w:p w14:paraId="1CB0796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392D7813" w14:textId="77777777" w:rsidR="00526E8E" w:rsidRPr="003F4A89" w:rsidRDefault="00526E8E" w:rsidP="00526E8E">
      <w:pPr>
        <w:spacing w:after="0" w:line="240" w:lineRule="auto"/>
        <w:ind w:left="360"/>
        <w:jc w:val="both"/>
        <w:rPr>
          <w:rFonts w:cs="Arial"/>
        </w:rPr>
      </w:pPr>
      <w:r w:rsidRPr="003F4A89">
        <w:rPr>
          <w:rFonts w:cs="Arial"/>
        </w:rPr>
        <w:t xml:space="preserve">Si s’ha establert el preu o un criteri basat en la rendibilitat, com el cost del cicle de vida, com a </w:t>
      </w:r>
      <w:r w:rsidRPr="003F4A89">
        <w:rPr>
          <w:rFonts w:cs="Arial"/>
          <w:b/>
        </w:rPr>
        <w:t>únic criteri</w:t>
      </w:r>
      <w:r w:rsidRPr="003F4A89">
        <w:rPr>
          <w:rFonts w:cs="Arial"/>
        </w:rPr>
        <w:t xml:space="preserve"> d’adjudicació, les empreses licitadores han d’incloure en el sobre B la seva proposició econòmica.</w:t>
      </w:r>
    </w:p>
    <w:p w14:paraId="206431B8" w14:textId="77777777" w:rsidR="00526E8E" w:rsidRPr="003F4A89" w:rsidRDefault="00526E8E" w:rsidP="00526E8E">
      <w:pPr>
        <w:spacing w:after="0" w:line="240" w:lineRule="auto"/>
        <w:ind w:left="360"/>
        <w:jc w:val="both"/>
        <w:rPr>
          <w:rFonts w:cs="Arial"/>
          <w:i/>
          <w:lang w:eastAsia="es-ES"/>
        </w:rPr>
      </w:pPr>
    </w:p>
    <w:p w14:paraId="3ED417E4"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w:t>
      </w:r>
      <w:r w:rsidRPr="003F4A89">
        <w:rPr>
          <w:rFonts w:cs="Arial"/>
          <w:b/>
          <w:lang w:eastAsia="es-ES"/>
        </w:rPr>
        <w:t>diversos criteris</w:t>
      </w:r>
      <w:r w:rsidRPr="003F4A89">
        <w:rPr>
          <w:rFonts w:cs="Arial"/>
          <w:lang w:eastAsia="es-ES"/>
        </w:rPr>
        <w:t xml:space="preserve"> d’adjudicació que responen tots ells a una mateixa tipologia de valoració, és a dir, tots sotmesos a judici de valor o tots quantificables de forma automàtica, </w:t>
      </w:r>
      <w:r w:rsidRPr="003F4A89">
        <w:rPr>
          <w:rFonts w:cs="Arial"/>
          <w:lang w:eastAsia="es-ES"/>
        </w:rPr>
        <w:lastRenderedPageBreak/>
        <w:t>les empreses licitadores han d’incloure en el sobre B tota la documentació que conforma la seva oferta.</w:t>
      </w:r>
    </w:p>
    <w:p w14:paraId="69A55A92" w14:textId="77777777" w:rsidR="00526E8E" w:rsidRPr="003F4A89" w:rsidRDefault="00526E8E" w:rsidP="00526E8E">
      <w:pPr>
        <w:spacing w:after="0" w:line="240" w:lineRule="auto"/>
        <w:ind w:left="360"/>
        <w:jc w:val="both"/>
        <w:rPr>
          <w:rFonts w:cs="Arial"/>
          <w:lang w:eastAsia="es-ES"/>
        </w:rPr>
      </w:pPr>
    </w:p>
    <w:p w14:paraId="07907D9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14:paraId="4D2EC892" w14:textId="77777777" w:rsidR="00526E8E" w:rsidRPr="003F4A89" w:rsidRDefault="00526E8E" w:rsidP="00526E8E">
      <w:pPr>
        <w:spacing w:after="0" w:line="240" w:lineRule="auto"/>
        <w:ind w:left="360"/>
        <w:jc w:val="both"/>
        <w:rPr>
          <w:rFonts w:cs="Arial"/>
          <w:lang w:eastAsia="es-ES"/>
        </w:rPr>
      </w:pPr>
    </w:p>
    <w:p w14:paraId="16D1642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9FC0135" w14:textId="77777777" w:rsidR="00526E8E" w:rsidRPr="003F4A89" w:rsidRDefault="00526E8E" w:rsidP="00526E8E">
      <w:pPr>
        <w:spacing w:after="0" w:line="240" w:lineRule="auto"/>
        <w:ind w:left="360"/>
        <w:jc w:val="both"/>
        <w:rPr>
          <w:rFonts w:cs="Arial"/>
          <w:lang w:eastAsia="es-ES"/>
        </w:rPr>
      </w:pPr>
    </w:p>
    <w:p w14:paraId="53C754A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b) La proposició econòmica s’ha de formular, si escau, conforme al model que s’adjunta com a </w:t>
      </w:r>
      <w:r w:rsidRPr="003F4A89">
        <w:rPr>
          <w:rFonts w:cs="Arial"/>
          <w:b/>
          <w:lang w:eastAsia="es-ES"/>
        </w:rPr>
        <w:t>annex 1</w:t>
      </w:r>
      <w:r w:rsidRPr="003F4A89">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14:paraId="21084598" w14:textId="77777777" w:rsidR="00526E8E" w:rsidRPr="003F4A89" w:rsidRDefault="00526E8E" w:rsidP="00526E8E">
      <w:pPr>
        <w:spacing w:after="0" w:line="240" w:lineRule="auto"/>
        <w:jc w:val="both"/>
        <w:rPr>
          <w:rFonts w:cs="Arial"/>
          <w:i/>
          <w:color w:val="FF0000"/>
          <w:lang w:eastAsia="es-ES"/>
        </w:rPr>
      </w:pPr>
    </w:p>
    <w:p w14:paraId="55629C6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No s’acceptaran les proposicions econòmiques que tinguin omissions, errades o esmenes que no permetin conèixer clarament allò que es considera fonamental per valorar-les. </w:t>
      </w:r>
    </w:p>
    <w:p w14:paraId="4317007F" w14:textId="77777777" w:rsidR="00526E8E" w:rsidRPr="003F4A89" w:rsidRDefault="00526E8E" w:rsidP="00526E8E">
      <w:pPr>
        <w:spacing w:after="0" w:line="240" w:lineRule="auto"/>
        <w:ind w:left="360"/>
        <w:jc w:val="both"/>
        <w:rPr>
          <w:rFonts w:cs="Arial"/>
          <w:lang w:eastAsia="es-ES"/>
        </w:rPr>
      </w:pPr>
    </w:p>
    <w:p w14:paraId="647AE33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w:t>
      </w:r>
      <w:proofErr w:type="spellStart"/>
      <w:r w:rsidRPr="003F4A89">
        <w:rPr>
          <w:rFonts w:cs="Arial"/>
          <w:lang w:eastAsia="es-ES"/>
        </w:rPr>
        <w:t>s’enten</w:t>
      </w:r>
      <w:proofErr w:type="spellEnd"/>
      <w:r w:rsidRPr="003F4A89">
        <w:rPr>
          <w:rFonts w:cs="Arial"/>
          <w:lang w:eastAsia="es-ES"/>
        </w:rPr>
        <w:t xml:space="preserve">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596CE34B" w14:textId="77777777" w:rsidR="00526E8E" w:rsidRPr="003F4A89" w:rsidRDefault="00526E8E" w:rsidP="00526E8E">
      <w:pPr>
        <w:spacing w:after="0" w:line="240" w:lineRule="auto"/>
        <w:ind w:left="360"/>
        <w:jc w:val="both"/>
        <w:rPr>
          <w:rFonts w:cs="Arial"/>
          <w:lang w:eastAsia="es-ES"/>
        </w:rPr>
      </w:pPr>
    </w:p>
    <w:p w14:paraId="4158944E"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14:paraId="7E3E48ED" w14:textId="77777777" w:rsidR="00526E8E" w:rsidRPr="003F4A89" w:rsidRDefault="00526E8E" w:rsidP="00526E8E">
      <w:pPr>
        <w:spacing w:after="0" w:line="240" w:lineRule="auto"/>
        <w:ind w:left="360"/>
        <w:jc w:val="both"/>
        <w:rPr>
          <w:rFonts w:cs="Arial"/>
          <w:lang w:eastAsia="es-ES"/>
        </w:rPr>
      </w:pPr>
    </w:p>
    <w:p w14:paraId="3680AF13"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01C932DD" w14:textId="77777777" w:rsidR="00526E8E" w:rsidRPr="003F4A89" w:rsidRDefault="00526E8E" w:rsidP="00526E8E">
      <w:pPr>
        <w:spacing w:after="0" w:line="240" w:lineRule="auto"/>
        <w:ind w:left="360"/>
        <w:jc w:val="both"/>
        <w:rPr>
          <w:rFonts w:cs="Arial"/>
          <w:lang w:eastAsia="es-ES"/>
        </w:rPr>
      </w:pPr>
    </w:p>
    <w:p w14:paraId="1EB0FC4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c) Les empreses licitadores podran assenyalar, de cada document respecte del qual s’hagi assenyalat en l’eina de Sobre Digital que poden declarar que conté informació confidencial, si conté informació d’aquest tipus.</w:t>
      </w:r>
    </w:p>
    <w:p w14:paraId="06CB589D" w14:textId="77777777" w:rsidR="00526E8E" w:rsidRPr="003F4A89" w:rsidRDefault="00526E8E" w:rsidP="00526E8E">
      <w:pPr>
        <w:spacing w:after="0" w:line="240" w:lineRule="auto"/>
        <w:ind w:left="360"/>
        <w:jc w:val="both"/>
        <w:rPr>
          <w:rFonts w:cs="Arial"/>
          <w:lang w:eastAsia="es-ES"/>
        </w:rPr>
      </w:pPr>
    </w:p>
    <w:p w14:paraId="42132C3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7494281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72D42DE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el DEUC.</w:t>
      </w:r>
    </w:p>
    <w:p w14:paraId="50F23F33" w14:textId="77777777" w:rsidR="00526E8E" w:rsidRPr="003F4A89" w:rsidRDefault="00526E8E" w:rsidP="00526E8E">
      <w:pPr>
        <w:spacing w:after="0" w:line="240" w:lineRule="auto"/>
        <w:ind w:left="360"/>
        <w:jc w:val="both"/>
        <w:rPr>
          <w:rFonts w:cs="Arial"/>
          <w:lang w:eastAsia="es-ES"/>
        </w:rPr>
      </w:pPr>
    </w:p>
    <w:p w14:paraId="786F759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6FF41E6" w14:textId="77777777" w:rsidR="00526E8E" w:rsidRPr="003F4A89" w:rsidRDefault="00526E8E" w:rsidP="00526E8E">
      <w:pPr>
        <w:spacing w:after="0" w:line="240" w:lineRule="auto"/>
        <w:ind w:left="360"/>
        <w:jc w:val="both"/>
        <w:rPr>
          <w:rFonts w:cs="Arial"/>
          <w:lang w:eastAsia="es-ES"/>
        </w:rPr>
      </w:pPr>
    </w:p>
    <w:p w14:paraId="69901428" w14:textId="77777777" w:rsidR="00526E8E" w:rsidRPr="003F4A89" w:rsidRDefault="00526E8E" w:rsidP="00526E8E">
      <w:pPr>
        <w:spacing w:after="0" w:line="240" w:lineRule="auto"/>
        <w:ind w:left="360"/>
        <w:jc w:val="both"/>
        <w:rPr>
          <w:rFonts w:cs="Arial"/>
          <w:i/>
          <w:iCs/>
          <w:color w:val="4F81BD"/>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5762292F" w14:textId="77777777" w:rsidR="00526E8E" w:rsidRPr="003F4A89" w:rsidRDefault="00526E8E" w:rsidP="00526E8E">
      <w:pPr>
        <w:spacing w:after="0" w:line="240" w:lineRule="auto"/>
        <w:ind w:left="360"/>
        <w:jc w:val="both"/>
        <w:rPr>
          <w:rFonts w:cs="Arial"/>
          <w:i/>
          <w:lang w:eastAsia="es-ES"/>
        </w:rPr>
      </w:pPr>
    </w:p>
    <w:p w14:paraId="6BD2C411"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0FB8B1C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3B889421"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11.10.2 Si es tracta d’un procediment obert simplificat</w:t>
      </w:r>
    </w:p>
    <w:p w14:paraId="01A78D5C"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3E6ADF5" w14:textId="77777777" w:rsidR="00526E8E" w:rsidRPr="003F4A89" w:rsidRDefault="00526E8E" w:rsidP="00526E8E">
      <w:pPr>
        <w:tabs>
          <w:tab w:val="left" w:pos="0"/>
          <w:tab w:val="left" w:pos="426"/>
          <w:tab w:val="left" w:pos="1473"/>
          <w:tab w:val="left" w:pos="4320"/>
        </w:tabs>
        <w:spacing w:after="0" w:line="240" w:lineRule="auto"/>
        <w:jc w:val="both"/>
        <w:rPr>
          <w:rFonts w:cs="Arial"/>
        </w:rPr>
      </w:pPr>
      <w:r w:rsidRPr="003F4A89">
        <w:rPr>
          <w:rFonts w:cs="Arial"/>
        </w:rPr>
        <w:t xml:space="preserve">L’oferta es presentarà </w:t>
      </w:r>
      <w:r w:rsidRPr="003F4A89">
        <w:rPr>
          <w:rFonts w:cs="Arial"/>
          <w:b/>
        </w:rPr>
        <w:t>en un únic sobre</w:t>
      </w:r>
      <w:r w:rsidRPr="003F4A89">
        <w:rPr>
          <w:rFonts w:cs="Arial"/>
        </w:rPr>
        <w:t xml:space="preserve"> en els supòsits en què en el procediment no es contemplen criteris d’adjudicació la quantificació dels quals depengui d’un judici de valor. En cas contrari, l’oferta es presentarà en </w:t>
      </w:r>
      <w:r w:rsidRPr="003F4A89">
        <w:rPr>
          <w:rFonts w:cs="Arial"/>
          <w:b/>
        </w:rPr>
        <w:t>dos sobres</w:t>
      </w:r>
      <w:r w:rsidRPr="003F4A89">
        <w:rPr>
          <w:rFonts w:cs="Arial"/>
        </w:rPr>
        <w:t>.</w:t>
      </w:r>
    </w:p>
    <w:p w14:paraId="13AC57F0"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5B65F8D"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1 únic sobre</w:t>
      </w:r>
    </w:p>
    <w:p w14:paraId="507C7FBF"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33DAA89" w14:textId="77777777" w:rsidR="00526E8E" w:rsidRPr="003F4A89" w:rsidRDefault="00526E8E" w:rsidP="00526E8E">
      <w:pPr>
        <w:tabs>
          <w:tab w:val="left" w:pos="0"/>
          <w:tab w:val="left" w:pos="426"/>
          <w:tab w:val="left" w:pos="1473"/>
          <w:tab w:val="left" w:pos="4320"/>
        </w:tabs>
        <w:spacing w:after="0" w:line="240" w:lineRule="auto"/>
        <w:ind w:left="426"/>
        <w:jc w:val="both"/>
        <w:rPr>
          <w:rFonts w:cs="Arial"/>
          <w:snapToGrid w:val="0"/>
        </w:rPr>
      </w:pPr>
      <w:r w:rsidRPr="003F4A89">
        <w:rPr>
          <w:rFonts w:cs="Arial"/>
          <w:snapToGrid w:val="0"/>
        </w:rPr>
        <w:t xml:space="preserve">Les empreses inclouran en aquest sobre únicament la </w:t>
      </w:r>
      <w:r w:rsidRPr="003F4A89">
        <w:rPr>
          <w:rFonts w:cs="Arial"/>
          <w:snapToGrid w:val="0"/>
          <w:u w:val="single"/>
        </w:rPr>
        <w:t>documentació general</w:t>
      </w:r>
      <w:r w:rsidRPr="003F4A89">
        <w:rPr>
          <w:rFonts w:cs="Arial"/>
          <w:snapToGrid w:val="0"/>
        </w:rPr>
        <w:t xml:space="preserve"> indicada en el sobre A </w:t>
      </w:r>
      <w:proofErr w:type="spellStart"/>
      <w:r w:rsidRPr="003F4A89">
        <w:rPr>
          <w:rFonts w:cs="Arial"/>
          <w:snapToGrid w:val="0"/>
        </w:rPr>
        <w:t>a</w:t>
      </w:r>
      <w:proofErr w:type="spellEnd"/>
      <w:r w:rsidRPr="003F4A89">
        <w:rPr>
          <w:rFonts w:cs="Arial"/>
          <w:snapToGrid w:val="0"/>
        </w:rPr>
        <w:t xml:space="preserve"> continuació i la documentació relacionada amb els </w:t>
      </w:r>
      <w:r w:rsidRPr="003F4A89">
        <w:rPr>
          <w:rFonts w:cs="Arial"/>
          <w:snapToGrid w:val="0"/>
          <w:u w:val="single"/>
        </w:rPr>
        <w:t>criteris avaluables de forma automàtica</w:t>
      </w:r>
      <w:r w:rsidRPr="003F4A89">
        <w:rPr>
          <w:rFonts w:cs="Arial"/>
          <w:snapToGrid w:val="0"/>
        </w:rPr>
        <w:t xml:space="preserve"> indicada en el sobre B del proper apartat.</w:t>
      </w:r>
    </w:p>
    <w:p w14:paraId="7FC4360A"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p>
    <w:p w14:paraId="255A0988"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2 sobres:</w:t>
      </w:r>
    </w:p>
    <w:p w14:paraId="0A2C6F77"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65BCDF87"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 i documentació relacionada amb els criteris sotmesos a un judici de valor):</w:t>
      </w:r>
    </w:p>
    <w:p w14:paraId="19D819D5" w14:textId="77777777" w:rsidR="00526E8E"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246DCE" w14:textId="77777777" w:rsidR="00EA699D" w:rsidRDefault="00EA699D" w:rsidP="00526E8E">
      <w:pPr>
        <w:tabs>
          <w:tab w:val="left" w:pos="0"/>
          <w:tab w:val="left" w:pos="426"/>
          <w:tab w:val="left" w:pos="1473"/>
          <w:tab w:val="left" w:pos="4320"/>
        </w:tabs>
        <w:spacing w:after="0" w:line="240" w:lineRule="auto"/>
        <w:jc w:val="both"/>
        <w:rPr>
          <w:rFonts w:cs="Arial"/>
          <w:b/>
          <w:snapToGrid w:val="0"/>
          <w:u w:val="single"/>
        </w:rPr>
      </w:pPr>
    </w:p>
    <w:p w14:paraId="7A23D148" w14:textId="77777777" w:rsidR="00EA699D" w:rsidRDefault="00EA699D" w:rsidP="00526E8E">
      <w:pPr>
        <w:tabs>
          <w:tab w:val="left" w:pos="0"/>
          <w:tab w:val="left" w:pos="426"/>
          <w:tab w:val="left" w:pos="1473"/>
          <w:tab w:val="left" w:pos="4320"/>
        </w:tabs>
        <w:spacing w:after="0" w:line="240" w:lineRule="auto"/>
        <w:jc w:val="both"/>
        <w:rPr>
          <w:rFonts w:cs="Arial"/>
          <w:b/>
          <w:snapToGrid w:val="0"/>
          <w:u w:val="single"/>
        </w:rPr>
      </w:pPr>
    </w:p>
    <w:p w14:paraId="3D7280D9" w14:textId="77777777" w:rsidR="00EA699D" w:rsidRPr="003F4A89" w:rsidRDefault="00EA699D" w:rsidP="00526E8E">
      <w:pPr>
        <w:tabs>
          <w:tab w:val="left" w:pos="0"/>
          <w:tab w:val="left" w:pos="426"/>
          <w:tab w:val="left" w:pos="1473"/>
          <w:tab w:val="left" w:pos="4320"/>
        </w:tabs>
        <w:spacing w:after="0" w:line="240" w:lineRule="auto"/>
        <w:jc w:val="both"/>
        <w:rPr>
          <w:rFonts w:cs="Arial"/>
          <w:b/>
          <w:snapToGrid w:val="0"/>
          <w:u w:val="single"/>
        </w:rPr>
      </w:pPr>
    </w:p>
    <w:p w14:paraId="1263C76A"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lastRenderedPageBreak/>
        <w:t xml:space="preserve">Documentació general </w:t>
      </w:r>
    </w:p>
    <w:p w14:paraId="18E5E87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rPr>
      </w:pPr>
    </w:p>
    <w:p w14:paraId="47146849" w14:textId="77777777" w:rsidR="00526E8E" w:rsidRPr="003F4A89" w:rsidRDefault="00526E8E" w:rsidP="00526E8E">
      <w:pPr>
        <w:pStyle w:val="Pargrafdellista"/>
        <w:ind w:left="360"/>
        <w:jc w:val="both"/>
        <w:rPr>
          <w:rFonts w:ascii="Arial" w:hAnsi="Arial" w:cs="Arial"/>
          <w:b/>
          <w:snapToGrid w:val="0"/>
          <w:sz w:val="22"/>
          <w:szCs w:val="22"/>
        </w:rPr>
      </w:pPr>
      <w:r w:rsidRPr="003F4A89">
        <w:rPr>
          <w:rFonts w:ascii="Arial" w:hAnsi="Arial" w:cs="Arial"/>
          <w:snapToGrid w:val="0"/>
          <w:sz w:val="22"/>
          <w:szCs w:val="22"/>
        </w:rPr>
        <w:t xml:space="preserve">Atès que, en aplicació de l’establert a l’article 159.4.a) LCSP, al tractar-se d’un procediment obert simplificat, </w:t>
      </w:r>
      <w:r w:rsidRPr="003F4A89">
        <w:rPr>
          <w:rFonts w:ascii="Arial" w:hAnsi="Arial" w:cs="Arial"/>
          <w:snapToGrid w:val="0"/>
          <w:sz w:val="22"/>
          <w:szCs w:val="22"/>
          <w:u w:val="single"/>
        </w:rPr>
        <w:t>tots els licitadors que se presentin a la licitació han d’estar inscrits</w:t>
      </w:r>
      <w:r w:rsidRPr="003F4A89">
        <w:rPr>
          <w:rFonts w:ascii="Arial" w:hAnsi="Arial" w:cs="Arial"/>
          <w:snapToGrid w:val="0"/>
          <w:sz w:val="22"/>
          <w:szCs w:val="22"/>
        </w:rPr>
        <w:t xml:space="preserve"> en el Registre Oficial de Licitadors i Empreses Classificades del Sector Públic (ROLECE) o en el Registre Electrònic d’Empreses Licitadores de la Generalitat de Catalunya (RELI), en la data final de presentació d’ofertes, sempre que no es vegi limitada la concurrència, les empreses </w:t>
      </w:r>
      <w:r w:rsidRPr="003F4A89">
        <w:rPr>
          <w:rFonts w:ascii="Arial" w:hAnsi="Arial" w:cs="Arial"/>
          <w:b/>
          <w:snapToGrid w:val="0"/>
          <w:sz w:val="22"/>
          <w:szCs w:val="22"/>
        </w:rPr>
        <w:t xml:space="preserve">licitadores hauran de declarar estar inscrites en qualsevol dels dos registres abans esmentats. </w:t>
      </w:r>
    </w:p>
    <w:p w14:paraId="74F19BCC" w14:textId="77777777" w:rsidR="00526E8E" w:rsidRPr="003F4A89" w:rsidRDefault="00526E8E" w:rsidP="00526E8E">
      <w:pPr>
        <w:pStyle w:val="Pargrafdellista"/>
        <w:ind w:left="360"/>
        <w:jc w:val="both"/>
        <w:rPr>
          <w:rFonts w:ascii="Arial" w:hAnsi="Arial" w:cs="Arial"/>
          <w:b/>
          <w:snapToGrid w:val="0"/>
          <w:sz w:val="22"/>
          <w:szCs w:val="22"/>
        </w:rPr>
      </w:pPr>
    </w:p>
    <w:p w14:paraId="73F2D4CC"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45DA8155"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6AA0710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D’altra banda i d’acord amb l’establert a l’article 159.4.c) LCSP </w:t>
      </w:r>
      <w:r w:rsidRPr="003F4A89">
        <w:rPr>
          <w:rFonts w:cs="Arial"/>
          <w:snapToGrid w:val="0"/>
          <w:u w:val="single"/>
          <w:lang w:eastAsia="es-ES"/>
        </w:rPr>
        <w:t xml:space="preserve">la presentació de l’oferta exigirà </w:t>
      </w:r>
      <w:proofErr w:type="spellStart"/>
      <w:r w:rsidRPr="003F4A89">
        <w:rPr>
          <w:rFonts w:cs="Arial"/>
          <w:snapToGrid w:val="0"/>
          <w:u w:val="single"/>
          <w:lang w:eastAsia="es-ES"/>
        </w:rPr>
        <w:t>l’aportacio</w:t>
      </w:r>
      <w:proofErr w:type="spellEnd"/>
      <w:r w:rsidRPr="003F4A89">
        <w:rPr>
          <w:rFonts w:cs="Arial"/>
          <w:snapToGrid w:val="0"/>
          <w:u w:val="single"/>
          <w:lang w:eastAsia="es-ES"/>
        </w:rPr>
        <w:t xml:space="preserve"> de la declaració responsable del signant</w:t>
      </w:r>
      <w:r w:rsidRPr="003F4A89">
        <w:rPr>
          <w:rFonts w:cs="Arial"/>
          <w:snapToGrid w:val="0"/>
          <w:lang w:eastAsia="es-ES"/>
        </w:rPr>
        <w:t xml:space="preserve"> respecte a ostentar la representació de la societat que presenta l’oferta en la qual declara:</w:t>
      </w:r>
    </w:p>
    <w:p w14:paraId="281CB02C"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6F9F5C4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4FA3F6E5"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per a aquest expedient.</w:t>
      </w:r>
    </w:p>
    <w:p w14:paraId="604386A2"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no està incurs en prohibició de contractar.</w:t>
      </w:r>
    </w:p>
    <w:p w14:paraId="1990CDB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aquesta contractació.</w:t>
      </w:r>
    </w:p>
    <w:p w14:paraId="6330CFA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3F4A89">
        <w:rPr>
          <w:rFonts w:ascii="Arial" w:hAnsi="Arial" w:cs="Arial"/>
          <w:b/>
          <w:snapToGrid w:val="0"/>
          <w:sz w:val="22"/>
          <w:szCs w:val="22"/>
        </w:rPr>
        <w:t>clàusula vuitena</w:t>
      </w:r>
      <w:r w:rsidRPr="003F4A89">
        <w:rPr>
          <w:rFonts w:ascii="Arial" w:hAnsi="Arial" w:cs="Arial"/>
          <w:snapToGrid w:val="0"/>
          <w:sz w:val="22"/>
          <w:szCs w:val="22"/>
        </w:rPr>
        <w:t xml:space="preserve"> d’aquest plec. </w:t>
      </w:r>
    </w:p>
    <w:p w14:paraId="629B2244"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Addicionalment, en cas que l’empresa fos estrangera, la declaració responsable inclourà el sotmetiment al fur espanyol.</w:t>
      </w:r>
    </w:p>
    <w:p w14:paraId="747E7A6B"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En el supòsit que l’oferta es presenti per una unió temporal d’empresaris haurà  d’acompanyar a aquella el compromís de constitució de la unió.</w:t>
      </w:r>
    </w:p>
    <w:p w14:paraId="332B546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Declaració de l’empresa de comprometre’s a adscriure a l’execució del contracte determinats mitjans materials i/o personals, quan així es requereixi.</w:t>
      </w:r>
    </w:p>
    <w:p w14:paraId="2051E53C" w14:textId="77777777" w:rsidR="00526E8E" w:rsidRPr="003F4A89" w:rsidRDefault="00526E8E" w:rsidP="00526E8E">
      <w:pPr>
        <w:pStyle w:val="Pargrafdellista"/>
        <w:ind w:left="360"/>
        <w:jc w:val="both"/>
        <w:rPr>
          <w:rFonts w:ascii="Arial" w:hAnsi="Arial" w:cs="Arial"/>
          <w:snapToGrid w:val="0"/>
          <w:sz w:val="22"/>
          <w:szCs w:val="22"/>
        </w:rPr>
      </w:pPr>
    </w:p>
    <w:p w14:paraId="00D4054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lang w:eastAsia="es-ES"/>
        </w:rPr>
      </w:pPr>
      <w:r w:rsidRPr="003F4A89">
        <w:rPr>
          <w:rFonts w:cs="Arial"/>
          <w:snapToGrid w:val="0"/>
          <w:lang w:eastAsia="es-ES"/>
        </w:rPr>
        <w:t xml:space="preserve">S’aporta un model de declaració a aquest plec com a </w:t>
      </w:r>
      <w:r w:rsidRPr="003F4A89">
        <w:rPr>
          <w:rFonts w:cs="Arial"/>
          <w:b/>
          <w:snapToGrid w:val="0"/>
          <w:lang w:eastAsia="es-ES"/>
        </w:rPr>
        <w:t>annex núm. 4</w:t>
      </w:r>
    </w:p>
    <w:p w14:paraId="60DACC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4EC0EC7" w14:textId="77777777" w:rsidR="00526E8E" w:rsidRPr="003F4A89" w:rsidRDefault="00526E8E" w:rsidP="00526E8E">
      <w:pPr>
        <w:spacing w:after="0" w:line="240" w:lineRule="auto"/>
        <w:ind w:left="360"/>
        <w:contextualSpacing/>
        <w:jc w:val="both"/>
        <w:rPr>
          <w:rFonts w:cs="Arial"/>
        </w:rPr>
      </w:pPr>
      <w:r w:rsidRPr="003F4A89">
        <w:rPr>
          <w:rFonts w:cs="Arial"/>
          <w:snapToGrid w:val="0"/>
          <w:lang w:eastAsia="es-ES"/>
        </w:rPr>
        <w:t xml:space="preserve">D’altra banda, en cas que l’empresa tingui la intenció de </w:t>
      </w:r>
      <w:proofErr w:type="spellStart"/>
      <w:r w:rsidRPr="003F4A89">
        <w:rPr>
          <w:rFonts w:cs="Arial"/>
          <w:snapToGrid w:val="0"/>
          <w:lang w:eastAsia="es-ES"/>
        </w:rPr>
        <w:t>subcontrar</w:t>
      </w:r>
      <w:proofErr w:type="spellEnd"/>
      <w:r w:rsidRPr="003F4A89">
        <w:rPr>
          <w:rFonts w:cs="Arial"/>
          <w:snapToGrid w:val="0"/>
          <w:lang w:eastAsia="es-ES"/>
        </w:rPr>
        <w:t xml:space="preserve">, sempre que així estigui previst en </w:t>
      </w:r>
      <w:r w:rsidRPr="003F4A89">
        <w:rPr>
          <w:rFonts w:cs="Arial"/>
          <w:b/>
          <w:snapToGrid w:val="0"/>
          <w:lang w:eastAsia="es-ES"/>
        </w:rPr>
        <w:t>l’apartat P</w:t>
      </w:r>
      <w:r w:rsidRPr="003F4A89">
        <w:rPr>
          <w:rFonts w:cs="Arial"/>
          <w:snapToGrid w:val="0"/>
          <w:lang w:eastAsia="es-ES"/>
        </w:rPr>
        <w:t xml:space="preserve">, haurà d’indicar </w:t>
      </w:r>
      <w:r w:rsidRPr="003F4A89">
        <w:rPr>
          <w:rFonts w:cs="Arial"/>
        </w:rPr>
        <w:t xml:space="preserve">en l’oferta la part del contracte que tingui previst subcontractar, assenyalant el seu import i el nom o el perfil professional dels </w:t>
      </w:r>
      <w:proofErr w:type="spellStart"/>
      <w:r w:rsidRPr="003F4A89">
        <w:rPr>
          <w:rFonts w:cs="Arial"/>
        </w:rPr>
        <w:t>subcontractistes</w:t>
      </w:r>
      <w:proofErr w:type="spellEnd"/>
      <w:r w:rsidRPr="003F4A89">
        <w:rPr>
          <w:rFonts w:cs="Arial"/>
        </w:rPr>
        <w:t xml:space="preserve"> a qui vagin a encomanar la seva realització.</w:t>
      </w:r>
    </w:p>
    <w:p w14:paraId="2EFFB120" w14:textId="77777777" w:rsidR="00526E8E" w:rsidRPr="003F4A89" w:rsidRDefault="00526E8E" w:rsidP="00526E8E">
      <w:pPr>
        <w:spacing w:after="0" w:line="240" w:lineRule="auto"/>
        <w:ind w:left="360"/>
        <w:contextualSpacing/>
        <w:jc w:val="both"/>
        <w:rPr>
          <w:rFonts w:cs="Arial"/>
        </w:rPr>
      </w:pPr>
    </w:p>
    <w:p w14:paraId="223AE162" w14:textId="77777777" w:rsidR="00526E8E" w:rsidRPr="003F4A89" w:rsidRDefault="00526E8E" w:rsidP="00526E8E">
      <w:pPr>
        <w:tabs>
          <w:tab w:val="left" w:pos="0"/>
          <w:tab w:val="left" w:pos="426"/>
          <w:tab w:val="left" w:pos="1473"/>
          <w:tab w:val="left" w:pos="4320"/>
        </w:tabs>
        <w:ind w:left="360"/>
        <w:jc w:val="both"/>
        <w:rPr>
          <w:rFonts w:cs="Arial"/>
          <w:snapToGrid w:val="0"/>
        </w:rPr>
      </w:pPr>
      <w:r w:rsidRPr="003F4A89">
        <w:rPr>
          <w:rFonts w:cs="Arial"/>
          <w:snapToGrid w:val="0"/>
        </w:rPr>
        <w:lastRenderedPageBreak/>
        <w:t>Addicionalment aportarà qualsevol altra documentació que s’exigeixi en l’</w:t>
      </w:r>
      <w:r w:rsidRPr="003F4A89">
        <w:rPr>
          <w:rFonts w:cs="Arial"/>
          <w:b/>
          <w:snapToGrid w:val="0"/>
        </w:rPr>
        <w:t xml:space="preserve">apartat J del quadre de característiques. </w:t>
      </w:r>
    </w:p>
    <w:p w14:paraId="47E52E6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b/>
          <w:snapToGrid w:val="0"/>
          <w:lang w:eastAsia="es-ES"/>
        </w:rPr>
        <w:t>Aquesta declaració es podrà substituir, potestativament, per la presentació del Document europeu únic de contractació (DEUC),</w:t>
      </w:r>
      <w:r w:rsidRPr="003F4A89">
        <w:rPr>
          <w:rFonts w:cs="Arial"/>
          <w:snapToGrid w:val="0"/>
          <w:lang w:eastAsia="es-ES"/>
        </w:rPr>
        <w:t xml:space="preserve"> el qual s’adjunta com a annex a aquest plec, en els termes que es recullen en l’apartat següent d’aquest plec.</w:t>
      </w:r>
    </w:p>
    <w:p w14:paraId="3E31783D"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0ADE81B2"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Documentació a presentar per a la valoració dels criteris sotmesos a un judici de valor:</w:t>
      </w:r>
    </w:p>
    <w:p w14:paraId="152252B9" w14:textId="77777777" w:rsidR="00526E8E" w:rsidRPr="003F4A89" w:rsidRDefault="00526E8E" w:rsidP="00526E8E">
      <w:pPr>
        <w:pStyle w:val="Pargrafdellista"/>
        <w:jc w:val="both"/>
        <w:rPr>
          <w:rFonts w:ascii="Arial" w:hAnsi="Arial" w:cs="Arial"/>
          <w:sz w:val="22"/>
          <w:szCs w:val="22"/>
        </w:rPr>
      </w:pPr>
    </w:p>
    <w:p w14:paraId="60CC3A81"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Conjuntament amb la documentació general esmentada en l’apartat anterior les empreses inclouran en aquest sobre la documentació que doni resposta als criteris sotmesos a un judici de valor</w:t>
      </w:r>
    </w:p>
    <w:p w14:paraId="15ED42A7" w14:textId="77777777" w:rsidR="00526E8E" w:rsidRPr="003F4A89" w:rsidRDefault="00526E8E" w:rsidP="00526E8E">
      <w:pPr>
        <w:spacing w:after="0" w:line="240" w:lineRule="auto"/>
        <w:ind w:left="708"/>
        <w:jc w:val="both"/>
        <w:rPr>
          <w:rFonts w:cs="Arial"/>
          <w:lang w:eastAsia="es-ES"/>
        </w:rPr>
      </w:pPr>
    </w:p>
    <w:p w14:paraId="4A22C7B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w:t>
      </w:r>
      <w:proofErr w:type="spellStart"/>
      <w:r w:rsidRPr="003F4A89">
        <w:rPr>
          <w:rFonts w:cs="Arial"/>
          <w:lang w:eastAsia="es-ES"/>
        </w:rPr>
        <w:t>realtiva</w:t>
      </w:r>
      <w:proofErr w:type="spellEnd"/>
      <w:r w:rsidRPr="003F4A89">
        <w:rPr>
          <w:rFonts w:cs="Arial"/>
          <w:lang w:eastAsia="es-ES"/>
        </w:rPr>
        <w:t xml:space="preserve"> als criteris de valoració subjectiva.</w:t>
      </w:r>
    </w:p>
    <w:p w14:paraId="6E3FD736"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301DD7" w14:textId="77777777" w:rsidR="00526E8E" w:rsidRPr="003F4A89" w:rsidRDefault="00526E8E" w:rsidP="00526E8E">
      <w:pPr>
        <w:pStyle w:val="Pargrafdellista"/>
        <w:numPr>
          <w:ilvl w:val="0"/>
          <w:numId w:val="10"/>
        </w:numPr>
        <w:jc w:val="both"/>
        <w:rPr>
          <w:rFonts w:ascii="Arial" w:hAnsi="Arial" w:cs="Arial"/>
          <w:sz w:val="22"/>
          <w:szCs w:val="22"/>
        </w:rPr>
      </w:pPr>
      <w:r w:rsidRPr="003F4A89">
        <w:rPr>
          <w:rFonts w:ascii="Arial" w:hAnsi="Arial" w:cs="Arial"/>
          <w:snapToGrid w:val="0"/>
          <w:sz w:val="22"/>
          <w:szCs w:val="22"/>
        </w:rPr>
        <w:t>CONTINGUT DEL SOBRE B (Oferta econòmica i altres criteris avaluables automàticament):</w:t>
      </w:r>
    </w:p>
    <w:p w14:paraId="2AF59840" w14:textId="77777777" w:rsidR="00526E8E" w:rsidRPr="003F4A89" w:rsidRDefault="00526E8E" w:rsidP="00526E8E">
      <w:pPr>
        <w:pStyle w:val="Pargrafdellista"/>
        <w:ind w:left="360"/>
        <w:jc w:val="both"/>
        <w:rPr>
          <w:rFonts w:ascii="Arial" w:hAnsi="Arial" w:cs="Arial"/>
          <w:snapToGrid w:val="0"/>
          <w:sz w:val="22"/>
          <w:szCs w:val="22"/>
        </w:rPr>
      </w:pPr>
    </w:p>
    <w:p w14:paraId="2ADE8C3E"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En aquest sobre s’inclourà la documentació que doni resposta a la totalitat de criteris avaluables de forma automàtica.</w:t>
      </w:r>
    </w:p>
    <w:p w14:paraId="36B6FAD2" w14:textId="77777777" w:rsidR="00526E8E" w:rsidRPr="003F4A89" w:rsidRDefault="00526E8E" w:rsidP="00526E8E">
      <w:pPr>
        <w:pStyle w:val="Pargrafdellista"/>
        <w:ind w:left="360"/>
        <w:jc w:val="both"/>
        <w:rPr>
          <w:rFonts w:ascii="Arial" w:hAnsi="Arial" w:cs="Arial"/>
          <w:snapToGrid w:val="0"/>
          <w:sz w:val="22"/>
          <w:szCs w:val="22"/>
        </w:rPr>
      </w:pPr>
    </w:p>
    <w:p w14:paraId="24C10B07"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1CD0E2FD" w14:textId="77777777" w:rsidR="00526E8E" w:rsidRPr="003F4A89" w:rsidRDefault="00526E8E" w:rsidP="00526E8E">
      <w:pPr>
        <w:pStyle w:val="Pargrafdellista"/>
        <w:ind w:left="360"/>
        <w:jc w:val="both"/>
        <w:rPr>
          <w:rFonts w:ascii="Arial" w:hAnsi="Arial" w:cs="Arial"/>
          <w:snapToGrid w:val="0"/>
          <w:sz w:val="22"/>
          <w:szCs w:val="22"/>
        </w:rPr>
      </w:pPr>
    </w:p>
    <w:p w14:paraId="14A0B66A"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7482C451" w14:textId="77777777" w:rsidR="00526E8E" w:rsidRPr="003F4A89" w:rsidRDefault="00526E8E" w:rsidP="00526E8E">
      <w:pPr>
        <w:pStyle w:val="Pargrafdellista"/>
        <w:ind w:left="360"/>
        <w:jc w:val="both"/>
        <w:rPr>
          <w:rFonts w:ascii="Arial" w:hAnsi="Arial" w:cs="Arial"/>
          <w:snapToGrid w:val="0"/>
          <w:sz w:val="22"/>
          <w:szCs w:val="22"/>
        </w:rPr>
      </w:pPr>
    </w:p>
    <w:p w14:paraId="57B2400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6C4F15E5" w14:textId="77777777" w:rsidR="00526E8E" w:rsidRPr="003F4A89" w:rsidRDefault="00526E8E" w:rsidP="00526E8E">
      <w:pPr>
        <w:spacing w:after="0" w:line="240" w:lineRule="auto"/>
        <w:ind w:left="360"/>
        <w:jc w:val="both"/>
        <w:rPr>
          <w:rFonts w:cs="Arial"/>
          <w:lang w:eastAsia="es-ES"/>
        </w:rPr>
      </w:pPr>
    </w:p>
    <w:p w14:paraId="3107EBB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17EB0A07" w14:textId="77777777" w:rsidR="00526E8E" w:rsidRPr="003F4A89" w:rsidRDefault="00526E8E" w:rsidP="00526E8E">
      <w:pPr>
        <w:spacing w:after="0" w:line="240" w:lineRule="auto"/>
        <w:ind w:left="360"/>
        <w:jc w:val="both"/>
        <w:rPr>
          <w:rFonts w:cs="Arial"/>
          <w:lang w:eastAsia="es-ES"/>
        </w:rPr>
      </w:pPr>
    </w:p>
    <w:p w14:paraId="2EEC5EA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3CF7D14F" w14:textId="77777777" w:rsidR="00526E8E" w:rsidRPr="003F4A89" w:rsidRDefault="00526E8E" w:rsidP="00526E8E">
      <w:pPr>
        <w:spacing w:after="0" w:line="240" w:lineRule="auto"/>
        <w:ind w:left="360"/>
        <w:jc w:val="both"/>
        <w:rPr>
          <w:rFonts w:cs="Arial"/>
          <w:lang w:eastAsia="es-ES"/>
        </w:rPr>
      </w:pPr>
    </w:p>
    <w:p w14:paraId="0A2596B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L’eina de Sobre Digital permet, en el moment de configuració dels sobres, seleccionar respecte de cada document si es permet a les empreses assenyalar que pot contenir informació confidencial i especificar quina informació designen com a  tal.</w:t>
      </w:r>
    </w:p>
    <w:p w14:paraId="5F13F492"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1B9A7C2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109A9CD9" w14:textId="77777777" w:rsidR="00526E8E" w:rsidRPr="003F4A89" w:rsidRDefault="00526E8E" w:rsidP="00526E8E">
      <w:pPr>
        <w:spacing w:after="0" w:line="240" w:lineRule="auto"/>
        <w:ind w:left="360"/>
        <w:jc w:val="both"/>
        <w:rPr>
          <w:rFonts w:cs="Arial"/>
          <w:lang w:eastAsia="es-ES"/>
        </w:rPr>
      </w:pPr>
    </w:p>
    <w:p w14:paraId="167FE3C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3525D47" w14:textId="77777777" w:rsidR="00526E8E" w:rsidRPr="003F4A89" w:rsidRDefault="00526E8E" w:rsidP="00526E8E">
      <w:pPr>
        <w:spacing w:after="0" w:line="240" w:lineRule="auto"/>
        <w:ind w:left="360"/>
        <w:jc w:val="both"/>
        <w:rPr>
          <w:rFonts w:cs="Arial"/>
          <w:lang w:eastAsia="es-ES"/>
        </w:rPr>
      </w:pPr>
    </w:p>
    <w:p w14:paraId="49D13CAB" w14:textId="77777777" w:rsidR="00526E8E" w:rsidRPr="003F4A89" w:rsidRDefault="00526E8E" w:rsidP="00526E8E">
      <w:pPr>
        <w:spacing w:after="0" w:line="240" w:lineRule="auto"/>
        <w:ind w:left="360"/>
        <w:jc w:val="both"/>
        <w:rPr>
          <w:rFonts w:cs="Arial"/>
          <w:i/>
          <w:iCs/>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B1137B8" w14:textId="77777777" w:rsidR="00526E8E" w:rsidRPr="003F4A89" w:rsidRDefault="00526E8E" w:rsidP="00526E8E">
      <w:pPr>
        <w:spacing w:after="0" w:line="240" w:lineRule="auto"/>
        <w:ind w:left="360"/>
        <w:jc w:val="both"/>
        <w:rPr>
          <w:rFonts w:cs="Arial"/>
          <w:i/>
          <w:lang w:eastAsia="es-ES"/>
        </w:rPr>
      </w:pPr>
    </w:p>
    <w:p w14:paraId="5E93989C"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41DD5CF0" w14:textId="77777777" w:rsidR="00CE2B58" w:rsidRPr="003F4A89" w:rsidRDefault="00CE2B58" w:rsidP="00526E8E">
      <w:pPr>
        <w:spacing w:after="0" w:line="240" w:lineRule="auto"/>
        <w:jc w:val="both"/>
        <w:rPr>
          <w:rFonts w:cs="Arial"/>
          <w:i/>
          <w:lang w:eastAsia="es-ES"/>
        </w:rPr>
      </w:pPr>
    </w:p>
    <w:p w14:paraId="7B4A42E0" w14:textId="77777777" w:rsidR="00526E8E" w:rsidRPr="003F4A89" w:rsidRDefault="00526E8E" w:rsidP="00526E8E">
      <w:pPr>
        <w:pStyle w:val="Ttol2"/>
        <w:spacing w:before="0" w:after="0"/>
        <w:jc w:val="both"/>
        <w:rPr>
          <w:rFonts w:ascii="Arial" w:hAnsi="Arial" w:cs="Arial"/>
          <w:i w:val="0"/>
          <w:sz w:val="22"/>
          <w:szCs w:val="22"/>
        </w:rPr>
      </w:pPr>
      <w:bookmarkStart w:id="30" w:name="_Toc21500332"/>
      <w:bookmarkStart w:id="31" w:name="_Toc34139671"/>
      <w:r w:rsidRPr="003F4A89">
        <w:rPr>
          <w:rFonts w:ascii="Arial" w:hAnsi="Arial" w:cs="Arial"/>
          <w:i w:val="0"/>
          <w:sz w:val="22"/>
          <w:szCs w:val="22"/>
        </w:rPr>
        <w:t>Dotzena. Mesa de contractació</w:t>
      </w:r>
      <w:bookmarkEnd w:id="30"/>
      <w:bookmarkEnd w:id="31"/>
    </w:p>
    <w:p w14:paraId="6AF48E6C" w14:textId="77777777" w:rsidR="00526E8E" w:rsidRPr="003F4A89" w:rsidRDefault="00526E8E" w:rsidP="00526E8E">
      <w:pPr>
        <w:spacing w:after="0" w:line="240" w:lineRule="auto"/>
        <w:jc w:val="both"/>
        <w:rPr>
          <w:rFonts w:cs="Arial"/>
          <w:b/>
          <w:lang w:eastAsia="es-ES"/>
        </w:rPr>
      </w:pPr>
    </w:p>
    <w:p w14:paraId="4308B999" w14:textId="77777777" w:rsidR="00526E8E" w:rsidRPr="003F4A89" w:rsidRDefault="00526E8E" w:rsidP="00526E8E">
      <w:pPr>
        <w:spacing w:after="0" w:line="240" w:lineRule="auto"/>
        <w:jc w:val="both"/>
        <w:rPr>
          <w:rFonts w:cs="Arial"/>
          <w:b/>
          <w:lang w:eastAsia="es-ES"/>
        </w:rPr>
      </w:pPr>
      <w:r w:rsidRPr="003F4A89">
        <w:rPr>
          <w:rFonts w:cs="Arial"/>
          <w:b/>
          <w:lang w:eastAsia="es-ES"/>
        </w:rPr>
        <w:t>12.1</w:t>
      </w:r>
      <w:r w:rsidRPr="003F4A89">
        <w:rPr>
          <w:rFonts w:cs="Arial"/>
          <w:lang w:eastAsia="es-ES"/>
        </w:rPr>
        <w:t xml:space="preserve"> La Mesa de contractació està integrada pels membres que s’indiquen en </w:t>
      </w:r>
      <w:r w:rsidRPr="003F4A89">
        <w:rPr>
          <w:rFonts w:cs="Arial"/>
          <w:b/>
          <w:lang w:eastAsia="es-ES"/>
        </w:rPr>
        <w:t>l’apartat H.2 del quadre de característiques.</w:t>
      </w:r>
    </w:p>
    <w:p w14:paraId="40C4FFDE"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098C6F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12.2</w:t>
      </w:r>
      <w:r w:rsidRPr="003F4A89">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14:paraId="601580A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33F4F30A"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14:paraId="571C89D8" w14:textId="77777777" w:rsidR="00526E8E" w:rsidRPr="003F4A89" w:rsidRDefault="00526E8E" w:rsidP="00526E8E">
      <w:pPr>
        <w:spacing w:after="0" w:line="240" w:lineRule="auto"/>
        <w:jc w:val="both"/>
        <w:rPr>
          <w:rFonts w:cs="Arial"/>
          <w:lang w:eastAsia="es-ES"/>
        </w:rPr>
      </w:pPr>
    </w:p>
    <w:p w14:paraId="7CE0FAA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Sense perjudici de la comunicació a les persones interessades, es faran públiques aquestes circumstàncies mitjançant el seu perfil de contractant. </w:t>
      </w:r>
    </w:p>
    <w:p w14:paraId="5DFDF5E5" w14:textId="77777777" w:rsidR="00526E8E" w:rsidRPr="003F4A89" w:rsidRDefault="00526E8E" w:rsidP="00526E8E">
      <w:pPr>
        <w:spacing w:after="0" w:line="240" w:lineRule="auto"/>
        <w:jc w:val="both"/>
        <w:rPr>
          <w:rFonts w:cs="Arial"/>
          <w:lang w:eastAsia="es-ES"/>
        </w:rPr>
      </w:pPr>
    </w:p>
    <w:p w14:paraId="72CF48CD"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1528CEEB" w14:textId="77777777" w:rsidR="00526E8E" w:rsidRPr="003F4A89" w:rsidRDefault="00526E8E" w:rsidP="00526E8E">
      <w:pPr>
        <w:spacing w:after="0" w:line="240" w:lineRule="auto"/>
        <w:jc w:val="both"/>
        <w:rPr>
          <w:rFonts w:cs="Arial"/>
          <w:lang w:eastAsia="es-ES"/>
        </w:rPr>
      </w:pPr>
    </w:p>
    <w:p w14:paraId="5996DD5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BB5655D" w14:textId="77777777" w:rsidR="00526E8E" w:rsidRPr="003F4A89" w:rsidRDefault="00526E8E" w:rsidP="00526E8E">
      <w:pPr>
        <w:spacing w:after="0" w:line="240" w:lineRule="auto"/>
        <w:jc w:val="both"/>
        <w:rPr>
          <w:rFonts w:cs="Arial"/>
          <w:i/>
          <w:lang w:eastAsia="es-ES"/>
        </w:rPr>
      </w:pPr>
    </w:p>
    <w:p w14:paraId="48FE5AB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0EA94E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p>
    <w:p w14:paraId="225EBF14" w14:textId="77777777" w:rsidR="00526E8E" w:rsidRDefault="00526E8E" w:rsidP="00526E8E">
      <w:pPr>
        <w:spacing w:after="0" w:line="240" w:lineRule="auto"/>
        <w:jc w:val="both"/>
        <w:rPr>
          <w:rFonts w:cs="Arial"/>
          <w:lang w:eastAsia="es-ES"/>
        </w:rPr>
      </w:pPr>
      <w:r w:rsidRPr="003F4A89">
        <w:rPr>
          <w:rFonts w:cs="Arial"/>
          <w:b/>
          <w:lang w:eastAsia="es-ES"/>
        </w:rPr>
        <w:t>12.3</w:t>
      </w:r>
      <w:r w:rsidRPr="003F4A89">
        <w:rPr>
          <w:rFonts w:cs="Arial"/>
          <w:lang w:eastAsia="es-ES"/>
        </w:rPr>
        <w:t xml:space="preserve"> Els actes d’exclusió adoptats per la Mesa en relació amb l’obertura del sobre A seran susceptibles d’impugnació en els termes establerts a la clàusula trenta-novena.</w:t>
      </w:r>
    </w:p>
    <w:p w14:paraId="0346BEAF" w14:textId="77777777" w:rsidR="00CE2B58" w:rsidRPr="003F4A89" w:rsidRDefault="00CE2B58" w:rsidP="00526E8E">
      <w:pPr>
        <w:spacing w:after="0" w:line="240" w:lineRule="auto"/>
        <w:jc w:val="both"/>
        <w:rPr>
          <w:rFonts w:cs="Arial"/>
          <w:lang w:eastAsia="es-ES"/>
        </w:rPr>
      </w:pPr>
    </w:p>
    <w:p w14:paraId="74E74012" w14:textId="77777777" w:rsidR="00526E8E" w:rsidRDefault="00526E8E" w:rsidP="00526E8E">
      <w:pPr>
        <w:pStyle w:val="Ttol2"/>
        <w:spacing w:before="0" w:after="0"/>
        <w:jc w:val="both"/>
        <w:rPr>
          <w:rFonts w:ascii="Arial" w:hAnsi="Arial" w:cs="Arial"/>
          <w:i w:val="0"/>
          <w:sz w:val="22"/>
          <w:szCs w:val="22"/>
        </w:rPr>
      </w:pPr>
      <w:bookmarkStart w:id="32" w:name="_Toc21500333"/>
      <w:bookmarkStart w:id="33" w:name="_Toc34139672"/>
      <w:r w:rsidRPr="003F4A89">
        <w:rPr>
          <w:rFonts w:ascii="Arial" w:hAnsi="Arial" w:cs="Arial"/>
          <w:i w:val="0"/>
          <w:sz w:val="22"/>
          <w:szCs w:val="22"/>
        </w:rPr>
        <w:t>Tretzena. Comitè d’experts</w:t>
      </w:r>
      <w:bookmarkEnd w:id="32"/>
      <w:bookmarkEnd w:id="33"/>
    </w:p>
    <w:p w14:paraId="7FFE509B" w14:textId="77777777" w:rsidR="00CE2B58" w:rsidRDefault="00CE2B58" w:rsidP="00526E8E">
      <w:pPr>
        <w:spacing w:after="0" w:line="240" w:lineRule="auto"/>
        <w:jc w:val="both"/>
        <w:rPr>
          <w:rFonts w:cs="Arial"/>
          <w:lang w:eastAsia="es-ES"/>
        </w:rPr>
      </w:pPr>
    </w:p>
    <w:p w14:paraId="04967D54" w14:textId="0A9E8FC6" w:rsidR="00526E8E" w:rsidRPr="003F4A89" w:rsidRDefault="00526E8E" w:rsidP="00526E8E">
      <w:pPr>
        <w:spacing w:after="0" w:line="240" w:lineRule="auto"/>
        <w:jc w:val="both"/>
        <w:rPr>
          <w:rFonts w:cs="Arial"/>
          <w:lang w:eastAsia="es-ES"/>
        </w:rPr>
      </w:pPr>
      <w:r w:rsidRPr="003F4A89">
        <w:rPr>
          <w:rFonts w:cs="Arial"/>
          <w:lang w:eastAsia="es-ES"/>
        </w:rPr>
        <w:t xml:space="preserve">En cas que es requereixi un comitè d’experts s’indicarà en </w:t>
      </w:r>
      <w:r w:rsidRPr="003F4A89">
        <w:rPr>
          <w:rFonts w:cs="Arial"/>
          <w:b/>
          <w:lang w:eastAsia="es-ES"/>
        </w:rPr>
        <w:t>l’apartat H.3 del quadre de característiques</w:t>
      </w:r>
      <w:r w:rsidRPr="003F4A89">
        <w:rPr>
          <w:rFonts w:cs="Arial"/>
          <w:lang w:eastAsia="es-ES"/>
        </w:rPr>
        <w:t>. El comitè efectuarà la valoració dels criteris d’adjudicació que depenen d’un judici de valor, als quals es refereix la clàusula següent.</w:t>
      </w:r>
    </w:p>
    <w:p w14:paraId="1C52B20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B842DA1" w14:textId="77777777" w:rsidR="00526E8E" w:rsidRPr="003F4A89" w:rsidRDefault="00526E8E" w:rsidP="00526E8E">
      <w:pPr>
        <w:pStyle w:val="Ttol2"/>
        <w:spacing w:before="0" w:after="0"/>
        <w:jc w:val="both"/>
        <w:rPr>
          <w:rFonts w:ascii="Arial" w:hAnsi="Arial" w:cs="Arial"/>
          <w:i w:val="0"/>
          <w:sz w:val="22"/>
          <w:szCs w:val="22"/>
        </w:rPr>
      </w:pPr>
      <w:bookmarkStart w:id="34" w:name="_Toc21500334"/>
      <w:bookmarkStart w:id="35" w:name="_Toc34139673"/>
      <w:r w:rsidRPr="003F4A89">
        <w:rPr>
          <w:rFonts w:ascii="Arial" w:hAnsi="Arial" w:cs="Arial"/>
          <w:i w:val="0"/>
          <w:sz w:val="22"/>
          <w:szCs w:val="22"/>
        </w:rPr>
        <w:t>Catorzena. Determinació de l’oferta econòmicament més avantatjosa</w:t>
      </w:r>
      <w:bookmarkEnd w:id="34"/>
      <w:bookmarkEnd w:id="35"/>
      <w:r w:rsidRPr="003F4A89">
        <w:rPr>
          <w:rFonts w:ascii="Arial" w:hAnsi="Arial" w:cs="Arial"/>
          <w:i w:val="0"/>
          <w:sz w:val="22"/>
          <w:szCs w:val="22"/>
        </w:rPr>
        <w:t xml:space="preserve"> </w:t>
      </w:r>
    </w:p>
    <w:p w14:paraId="08D73BBB" w14:textId="77777777" w:rsidR="00526E8E" w:rsidRPr="003F4A89" w:rsidRDefault="00526E8E" w:rsidP="00526E8E">
      <w:pPr>
        <w:spacing w:after="0" w:line="240" w:lineRule="auto"/>
        <w:jc w:val="both"/>
        <w:rPr>
          <w:rFonts w:cs="Arial"/>
          <w:b/>
          <w:lang w:eastAsia="es-ES"/>
        </w:rPr>
      </w:pPr>
    </w:p>
    <w:p w14:paraId="441B17ED" w14:textId="77777777" w:rsidR="00526E8E" w:rsidRPr="003F4A89" w:rsidRDefault="00526E8E" w:rsidP="00526E8E">
      <w:pPr>
        <w:spacing w:after="0" w:line="240" w:lineRule="auto"/>
        <w:jc w:val="both"/>
        <w:rPr>
          <w:rFonts w:cs="Arial"/>
          <w:b/>
          <w:lang w:eastAsia="es-ES"/>
        </w:rPr>
      </w:pPr>
      <w:r w:rsidRPr="003F4A89">
        <w:rPr>
          <w:rFonts w:cs="Arial"/>
          <w:b/>
          <w:lang w:eastAsia="es-ES"/>
        </w:rPr>
        <w:t>14.1 Criteris d’adjudicació del contracte</w:t>
      </w:r>
    </w:p>
    <w:p w14:paraId="5E71B244" w14:textId="77777777" w:rsidR="00526E8E" w:rsidRPr="003F4A89" w:rsidRDefault="00526E8E" w:rsidP="00526E8E">
      <w:pPr>
        <w:spacing w:after="0" w:line="240" w:lineRule="auto"/>
        <w:jc w:val="both"/>
        <w:rPr>
          <w:rFonts w:cs="Arial"/>
          <w:lang w:eastAsia="es-ES"/>
        </w:rPr>
      </w:pPr>
    </w:p>
    <w:p w14:paraId="4AD0CC5E" w14:textId="77777777" w:rsidR="00526E8E" w:rsidRPr="003F4A89" w:rsidRDefault="00526E8E" w:rsidP="00526E8E">
      <w:pPr>
        <w:spacing w:after="0" w:line="240" w:lineRule="auto"/>
        <w:jc w:val="both"/>
        <w:rPr>
          <w:rFonts w:cs="Arial"/>
          <w:lang w:eastAsia="es-ES"/>
        </w:rPr>
      </w:pPr>
      <w:r w:rsidRPr="003F4A89">
        <w:rPr>
          <w:rFonts w:cs="Arial"/>
          <w:lang w:eastAsia="es-ES"/>
        </w:rPr>
        <w:t>Per a la valoració de les proposicions i la determinació de la millor oferta s’ha d’atendre als criteris d’adjudicació establerts en l’</w:t>
      </w:r>
      <w:r w:rsidRPr="003F4A89">
        <w:rPr>
          <w:rFonts w:cs="Arial"/>
          <w:b/>
          <w:lang w:eastAsia="es-ES"/>
        </w:rPr>
        <w:t>apartat H.1 del quadre de característiques</w:t>
      </w:r>
      <w:r w:rsidRPr="003F4A89">
        <w:rPr>
          <w:rFonts w:cs="Arial"/>
          <w:lang w:eastAsia="es-ES"/>
        </w:rPr>
        <w:t>.</w:t>
      </w:r>
    </w:p>
    <w:p w14:paraId="4F137DCA" w14:textId="77777777" w:rsidR="004F6FB6" w:rsidRPr="003F4A89"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0F29763F" w14:textId="77777777" w:rsidR="00526E8E" w:rsidRPr="003F4A89" w:rsidRDefault="00526E8E" w:rsidP="00526E8E">
      <w:pPr>
        <w:tabs>
          <w:tab w:val="left" w:pos="0"/>
          <w:tab w:val="left" w:pos="680"/>
          <w:tab w:val="left" w:pos="1134"/>
          <w:tab w:val="left" w:pos="5040"/>
        </w:tabs>
        <w:spacing w:after="0" w:line="240" w:lineRule="auto"/>
        <w:jc w:val="both"/>
        <w:rPr>
          <w:rFonts w:cs="Arial"/>
          <w:b/>
          <w:lang w:eastAsia="es-ES"/>
        </w:rPr>
      </w:pPr>
      <w:r w:rsidRPr="003F4A89">
        <w:rPr>
          <w:rFonts w:cs="Arial"/>
          <w:b/>
          <w:lang w:eastAsia="es-ES"/>
        </w:rPr>
        <w:t>14.2 Pràctica de la valoració de les ofertes</w:t>
      </w:r>
    </w:p>
    <w:p w14:paraId="44A9FACB" w14:textId="77777777" w:rsidR="00526E8E" w:rsidRPr="003F4A89" w:rsidRDefault="00526E8E" w:rsidP="00526E8E">
      <w:pPr>
        <w:spacing w:after="0" w:line="240" w:lineRule="auto"/>
        <w:jc w:val="both"/>
        <w:rPr>
          <w:rFonts w:cs="Arial"/>
          <w:lang w:eastAsia="es-ES"/>
        </w:rPr>
      </w:pPr>
    </w:p>
    <w:p w14:paraId="4807288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w:t>
      </w:r>
      <w:r w:rsidRPr="003F4A89">
        <w:rPr>
          <w:rFonts w:cs="Arial"/>
          <w:u w:val="single"/>
          <w:lang w:eastAsia="es-ES"/>
        </w:rPr>
        <w:t>de procediments oberts simplificats</w:t>
      </w:r>
      <w:r w:rsidRPr="003F4A89">
        <w:rPr>
          <w:rFonts w:cs="Arial"/>
          <w:lang w:eastAsia="es-ES"/>
        </w:rPr>
        <w:t xml:space="preserve">, tal i com es recull en l’article 159.4 d) de la LCSP, modificat per la disposició final 7a. del Reial Decret-llei 15/2020, de 21 d’abril,  l’obertura dels sobres o arxius electrònics </w:t>
      </w:r>
      <w:proofErr w:type="spellStart"/>
      <w:r w:rsidRPr="003F4A89">
        <w:rPr>
          <w:rFonts w:cs="Arial"/>
          <w:lang w:eastAsia="es-ES"/>
        </w:rPr>
        <w:t>ontenint</w:t>
      </w:r>
      <w:proofErr w:type="spellEnd"/>
      <w:r w:rsidRPr="003F4A89">
        <w:rPr>
          <w:rFonts w:cs="Arial"/>
          <w:lang w:eastAsia="es-ES"/>
        </w:rPr>
        <w:t xml:space="preserve">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No es preveu acte públic per a l’obertura del sobres atès que la licitació està prevista per mitjans electrònics. A aquest efecte, en el model d’oferta que figura com a annex 1 a aquest plec contindrà aquests extrems.</w:t>
      </w:r>
    </w:p>
    <w:p w14:paraId="55AA49EF" w14:textId="77777777" w:rsidR="00526E8E" w:rsidRPr="003F4A89" w:rsidRDefault="00526E8E" w:rsidP="00526E8E">
      <w:pPr>
        <w:spacing w:after="0" w:line="240" w:lineRule="auto"/>
        <w:jc w:val="both"/>
        <w:rPr>
          <w:rFonts w:cs="Arial"/>
          <w:lang w:eastAsia="es-ES"/>
        </w:rPr>
      </w:pPr>
    </w:p>
    <w:p w14:paraId="00E34A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els supòsits en què en el procediment es contemplin </w:t>
      </w:r>
      <w:proofErr w:type="spellStart"/>
      <w:r w:rsidRPr="003F4A89">
        <w:rPr>
          <w:rFonts w:cs="Arial"/>
          <w:lang w:eastAsia="es-ES"/>
        </w:rPr>
        <w:t>critris</w:t>
      </w:r>
      <w:proofErr w:type="spellEnd"/>
      <w:r w:rsidRPr="003F4A89">
        <w:rPr>
          <w:rFonts w:cs="Arial"/>
          <w:lang w:eastAsia="es-ES"/>
        </w:rPr>
        <w:t xml:space="preserve"> d’adjudicació la quantificació dels quals depengui d’un judici de valor, la valoració de les proposicions l’han de fer els serveis tècnics de l’òrgan de contractació en un termini no superior a set dies, havent de </w:t>
      </w:r>
      <w:proofErr w:type="spellStart"/>
      <w:r w:rsidRPr="003F4A89">
        <w:rPr>
          <w:rFonts w:cs="Arial"/>
          <w:lang w:eastAsia="es-ES"/>
        </w:rPr>
        <w:t>sere</w:t>
      </w:r>
      <w:proofErr w:type="spellEnd"/>
      <w:r w:rsidRPr="003F4A89">
        <w:rPr>
          <w:rFonts w:cs="Arial"/>
          <w:lang w:eastAsia="es-ES"/>
        </w:rPr>
        <w:t xml:space="preserve"> </w:t>
      </w:r>
      <w:proofErr w:type="spellStart"/>
      <w:r w:rsidRPr="003F4A89">
        <w:rPr>
          <w:rFonts w:cs="Arial"/>
          <w:lang w:eastAsia="es-ES"/>
        </w:rPr>
        <w:t>suscrites</w:t>
      </w:r>
      <w:proofErr w:type="spellEnd"/>
      <w:r w:rsidRPr="003F4A89">
        <w:rPr>
          <w:rFonts w:cs="Arial"/>
          <w:lang w:eastAsia="es-ES"/>
        </w:rPr>
        <w:t xml:space="preserve"> pel tècnic o tècnics que realitzen la valoració.</w:t>
      </w:r>
    </w:p>
    <w:p w14:paraId="2ABEAF5B" w14:textId="77777777" w:rsidR="00526E8E" w:rsidRPr="003F4A89" w:rsidRDefault="00526E8E" w:rsidP="00526E8E">
      <w:pPr>
        <w:spacing w:after="0" w:line="240" w:lineRule="auto"/>
        <w:jc w:val="both"/>
        <w:rPr>
          <w:rFonts w:cs="Arial"/>
          <w:lang w:eastAsia="es-ES"/>
        </w:rPr>
      </w:pPr>
    </w:p>
    <w:p w14:paraId="705A0B8D"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En tot cas la valoració a què es refereix l’apartat anterior haurà d’estar efectuada amb anterioritat a l’acte d’obertura del sobre que contingui l’oferta avaluable a través de criteris quantificables mitjançant la mera aplicació de fórmules. </w:t>
      </w:r>
    </w:p>
    <w:p w14:paraId="497A0F3B" w14:textId="77777777" w:rsidR="00526E8E" w:rsidRPr="003F4A89" w:rsidRDefault="00526E8E" w:rsidP="00526E8E">
      <w:pPr>
        <w:spacing w:after="0" w:line="240" w:lineRule="auto"/>
        <w:jc w:val="both"/>
        <w:rPr>
          <w:rFonts w:cs="Arial"/>
          <w:lang w:eastAsia="es-ES"/>
        </w:rPr>
      </w:pPr>
    </w:p>
    <w:p w14:paraId="6AA714FC" w14:textId="77777777" w:rsidR="00526E8E" w:rsidRPr="003F4A89" w:rsidRDefault="00526E8E" w:rsidP="00526E8E">
      <w:pPr>
        <w:spacing w:after="0" w:line="240" w:lineRule="auto"/>
        <w:jc w:val="both"/>
        <w:rPr>
          <w:rFonts w:cs="Arial"/>
          <w:lang w:eastAsia="es-ES"/>
        </w:rPr>
      </w:pPr>
      <w:r w:rsidRPr="003F4A89">
        <w:rPr>
          <w:rFonts w:cs="Arial"/>
          <w:lang w:eastAsia="es-ES"/>
        </w:rPr>
        <w:t>Si s’ha establert un únic criteri d’adjudicació o diversos criteris d’adjudicació tots ells quantificables de forma automàtica, en el dia, lloc i hora indicats a l’anunci de la licitació tindrà lloc l’acte d’obertura del/s sobre/s presentat/s per les empreses admeses.</w:t>
      </w:r>
    </w:p>
    <w:p w14:paraId="26DCFD7C" w14:textId="77777777" w:rsidR="00526E8E" w:rsidRPr="003F4A89" w:rsidRDefault="00526E8E" w:rsidP="00526E8E">
      <w:pPr>
        <w:spacing w:after="0" w:line="240" w:lineRule="auto"/>
        <w:jc w:val="both"/>
        <w:rPr>
          <w:rFonts w:cs="Arial"/>
          <w:lang w:eastAsia="es-ES"/>
        </w:rPr>
      </w:pPr>
    </w:p>
    <w:p w14:paraId="06F5542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de </w:t>
      </w:r>
      <w:r w:rsidRPr="003F4A89">
        <w:rPr>
          <w:rFonts w:cs="Arial"/>
          <w:u w:val="single"/>
          <w:lang w:eastAsia="es-ES"/>
        </w:rPr>
        <w:t>procediments oberts no simplificats</w:t>
      </w:r>
      <w:r w:rsidRPr="003F4A89">
        <w:rPr>
          <w:rFonts w:cs="Arial"/>
          <w:lang w:eastAsia="es-ES"/>
        </w:rPr>
        <w:t xml:space="preserve"> si s’han establert criteris d’adjudicació avaluables en funció d’un judici de valor conjuntament amb criteris quantificables de forma automàtica,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14:paraId="0CA9B79B" w14:textId="77777777" w:rsidR="00526E8E" w:rsidRPr="003F4A89" w:rsidRDefault="00526E8E" w:rsidP="00526E8E">
      <w:pPr>
        <w:spacing w:after="0" w:line="240" w:lineRule="auto"/>
        <w:jc w:val="both"/>
        <w:rPr>
          <w:rFonts w:cs="Arial"/>
          <w:lang w:eastAsia="es-ES"/>
        </w:rPr>
      </w:pPr>
    </w:p>
    <w:p w14:paraId="65F57692"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 xml:space="preserve">Que la licitació sigui electrònica, amb les garanties que estableix la LCSP. </w:t>
      </w:r>
    </w:p>
    <w:p w14:paraId="6F735392" w14:textId="22EF6956" w:rsidR="00526E8E" w:rsidRPr="00CE2B58" w:rsidRDefault="00526E8E" w:rsidP="00CE2B58">
      <w:pPr>
        <w:pStyle w:val="Pargrafdellista"/>
        <w:numPr>
          <w:ilvl w:val="0"/>
          <w:numId w:val="8"/>
        </w:numPr>
        <w:jc w:val="both"/>
        <w:rPr>
          <w:rFonts w:ascii="Arial" w:hAnsi="Arial" w:cs="Arial"/>
          <w:sz w:val="22"/>
          <w:szCs w:val="22"/>
        </w:rPr>
      </w:pPr>
      <w:r w:rsidRPr="003F4A89">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14:paraId="3659F4D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qualsevol cas, quan les proposicions i la seva valoració es facin públiques als licitadors abans de l’obertura de les ofertes econòmiques.</w:t>
      </w:r>
    </w:p>
    <w:p w14:paraId="341285B1" w14:textId="77777777" w:rsidR="00526E8E" w:rsidRPr="003F4A89" w:rsidRDefault="00526E8E" w:rsidP="00526E8E">
      <w:pPr>
        <w:spacing w:after="0" w:line="240" w:lineRule="auto"/>
        <w:jc w:val="both"/>
        <w:rPr>
          <w:rFonts w:cs="Arial"/>
          <w:i/>
          <w:lang w:eastAsia="es-ES"/>
        </w:rPr>
      </w:pPr>
    </w:p>
    <w:p w14:paraId="459FA9DF" w14:textId="77777777" w:rsidR="00526E8E" w:rsidRPr="003F4A89" w:rsidRDefault="00526E8E" w:rsidP="00526E8E">
      <w:pPr>
        <w:spacing w:after="0" w:line="240" w:lineRule="auto"/>
        <w:jc w:val="both"/>
        <w:rPr>
          <w:rFonts w:cs="Arial"/>
          <w:lang w:eastAsia="es-ES"/>
        </w:rPr>
      </w:pPr>
      <w:r w:rsidRPr="003F4A89">
        <w:rPr>
          <w:rFonts w:cs="Arial"/>
          <w:lang w:eastAsia="es-ES"/>
        </w:rPr>
        <w:t>Posteriorment, si en el procediment seguit es preveu la presentació de sobre C, es celebrarà un acte públic en el qual s’obriran els sobres C presentats per les empreses.</w:t>
      </w:r>
    </w:p>
    <w:p w14:paraId="1944B04C" w14:textId="77777777" w:rsidR="00526E8E" w:rsidRPr="003F4A89" w:rsidRDefault="00526E8E" w:rsidP="00526E8E">
      <w:pPr>
        <w:spacing w:after="0" w:line="240" w:lineRule="auto"/>
        <w:jc w:val="both"/>
        <w:rPr>
          <w:rFonts w:cs="Arial"/>
          <w:lang w:eastAsia="es-ES"/>
        </w:rPr>
      </w:pPr>
    </w:p>
    <w:p w14:paraId="7B2C16BE" w14:textId="77777777" w:rsidR="00526E8E" w:rsidRPr="003F4A89" w:rsidRDefault="00526E8E" w:rsidP="00526E8E">
      <w:pPr>
        <w:spacing w:after="0" w:line="240" w:lineRule="auto"/>
        <w:jc w:val="both"/>
        <w:rPr>
          <w:rFonts w:cs="Arial"/>
          <w:lang w:eastAsia="es-ES"/>
        </w:rPr>
      </w:pPr>
      <w:r w:rsidRPr="003F4A89">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14:paraId="65716DA2" w14:textId="77777777" w:rsidR="00526E8E" w:rsidRPr="003F4A89" w:rsidRDefault="00526E8E" w:rsidP="00526E8E">
      <w:pPr>
        <w:spacing w:after="0" w:line="240" w:lineRule="auto"/>
        <w:jc w:val="both"/>
        <w:rPr>
          <w:rFonts w:cs="Arial"/>
          <w:lang w:eastAsia="es-ES"/>
        </w:rPr>
      </w:pPr>
    </w:p>
    <w:p w14:paraId="4B87CE5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14:paraId="3404E948" w14:textId="77777777" w:rsidR="00526E8E" w:rsidRPr="003F4A89" w:rsidRDefault="00526E8E" w:rsidP="00526E8E">
      <w:pPr>
        <w:spacing w:after="0" w:line="240" w:lineRule="auto"/>
        <w:jc w:val="both"/>
        <w:rPr>
          <w:rFonts w:cs="Arial"/>
          <w:lang w:eastAsia="es-ES"/>
        </w:rPr>
      </w:pPr>
    </w:p>
    <w:p w14:paraId="3B762FAC" w14:textId="77777777" w:rsidR="00526E8E" w:rsidRPr="003F4A89" w:rsidRDefault="00526E8E" w:rsidP="00526E8E">
      <w:pPr>
        <w:spacing w:after="0" w:line="240" w:lineRule="auto"/>
        <w:jc w:val="both"/>
        <w:rPr>
          <w:rFonts w:cs="Arial"/>
          <w:i/>
          <w:lang w:eastAsia="es-ES"/>
        </w:rPr>
      </w:pPr>
      <w:r w:rsidRPr="003F4A89">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14:paraId="400F9C05" w14:textId="77777777" w:rsidR="00526E8E" w:rsidRPr="003F4A89" w:rsidRDefault="00526E8E" w:rsidP="00526E8E">
      <w:pPr>
        <w:spacing w:after="0" w:line="240" w:lineRule="auto"/>
        <w:jc w:val="both"/>
        <w:rPr>
          <w:rFonts w:cs="Arial"/>
          <w:lang w:eastAsia="es-ES"/>
        </w:rPr>
      </w:pPr>
    </w:p>
    <w:p w14:paraId="31E1510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 Mesa de contractació podrà sol·licitar i admetre l’aclariment </w:t>
      </w:r>
      <w:r w:rsidRPr="003F4A89">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BEEFC0C" w14:textId="77777777" w:rsidR="00526E8E" w:rsidRPr="003F4A89" w:rsidRDefault="00526E8E" w:rsidP="00526E8E">
      <w:pPr>
        <w:spacing w:after="0" w:line="240" w:lineRule="auto"/>
        <w:jc w:val="both"/>
        <w:rPr>
          <w:rFonts w:cs="Arial"/>
          <w:lang w:eastAsia="es-ES"/>
        </w:rPr>
      </w:pPr>
    </w:p>
    <w:p w14:paraId="0A48252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CC676B5" w14:textId="77777777" w:rsidR="00526E8E" w:rsidRPr="003F4A89" w:rsidRDefault="00526E8E" w:rsidP="00526E8E">
      <w:pPr>
        <w:spacing w:after="0" w:line="240" w:lineRule="auto"/>
        <w:jc w:val="both"/>
        <w:rPr>
          <w:rFonts w:cs="Arial"/>
          <w:i/>
          <w:lang w:eastAsia="es-ES"/>
        </w:rPr>
      </w:pPr>
    </w:p>
    <w:p w14:paraId="34C4A4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76F88B50" w14:textId="77777777" w:rsidR="00526E8E" w:rsidRPr="003F4A89" w:rsidRDefault="00526E8E" w:rsidP="00526E8E">
      <w:pPr>
        <w:spacing w:after="0" w:line="240" w:lineRule="auto"/>
        <w:jc w:val="both"/>
        <w:rPr>
          <w:rFonts w:cs="Arial"/>
          <w:lang w:eastAsia="es-ES"/>
        </w:rPr>
      </w:pPr>
    </w:p>
    <w:p w14:paraId="38056D21" w14:textId="77777777" w:rsidR="00526E8E" w:rsidRPr="003F4A89" w:rsidRDefault="00526E8E" w:rsidP="00526E8E">
      <w:pPr>
        <w:spacing w:after="0" w:line="240" w:lineRule="auto"/>
        <w:jc w:val="both"/>
        <w:rPr>
          <w:rFonts w:cs="Arial"/>
          <w:lang w:eastAsia="es-ES"/>
        </w:rPr>
      </w:pPr>
      <w:r w:rsidRPr="003F4A89">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3386893" w14:textId="77777777" w:rsidR="00526E8E" w:rsidRPr="003F4A89" w:rsidRDefault="00526E8E" w:rsidP="00526E8E">
      <w:pPr>
        <w:spacing w:after="0" w:line="240" w:lineRule="auto"/>
        <w:jc w:val="both"/>
        <w:rPr>
          <w:rFonts w:cs="Arial"/>
          <w:lang w:eastAsia="es-ES"/>
        </w:rPr>
      </w:pPr>
    </w:p>
    <w:p w14:paraId="6610A43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778E9D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4B07DE1"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1D9FC3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2AE0E9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A72A8AB"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4BBDA4F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14:paraId="456E06A6"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901D843"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6D2408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B02721C"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Els actes d’exclusió de les empreses licitadores adoptats en relació amb l’obertura dels sobres B i, si s’escau, C, seran susceptibles d’impugnació en els termes establerts en la clàusula  trenta-novena.</w:t>
      </w:r>
    </w:p>
    <w:p w14:paraId="77E0415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1375DA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14.3 </w:t>
      </w:r>
      <w:r w:rsidRPr="003F4A89">
        <w:rPr>
          <w:rFonts w:cs="Arial"/>
          <w:lang w:eastAsia="es-ES"/>
        </w:rPr>
        <w:t xml:space="preserve">En casos </w:t>
      </w:r>
      <w:r w:rsidRPr="003F4A89">
        <w:rPr>
          <w:rFonts w:cs="Arial"/>
          <w:b/>
          <w:lang w:eastAsia="es-ES"/>
        </w:rPr>
        <w:t>d’empat</w:t>
      </w:r>
      <w:r w:rsidRPr="003F4A89">
        <w:rPr>
          <w:rFonts w:cs="Arial"/>
          <w:lang w:eastAsia="es-ES"/>
        </w:rPr>
        <w:t xml:space="preserve"> en les puntuacions obtingudes per les ofertes de les empreses licitadores, tindrà preferència en l’adjudicació del contracte els criteris successius següents: </w:t>
      </w:r>
    </w:p>
    <w:p w14:paraId="7411A32A" w14:textId="77777777" w:rsidR="00526E8E" w:rsidRPr="003F4A89" w:rsidRDefault="00526E8E" w:rsidP="00526E8E">
      <w:pPr>
        <w:spacing w:after="0" w:line="240" w:lineRule="auto"/>
        <w:jc w:val="both"/>
        <w:rPr>
          <w:rFonts w:cs="Arial"/>
          <w:lang w:eastAsia="es-ES"/>
        </w:rPr>
      </w:pPr>
    </w:p>
    <w:p w14:paraId="63AD830F"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1289B995" w14:textId="77777777" w:rsidR="00526E8E" w:rsidRPr="003F4A89" w:rsidRDefault="00526E8E" w:rsidP="00526E8E">
      <w:pPr>
        <w:pStyle w:val="Pargrafdellista"/>
        <w:ind w:left="360"/>
        <w:contextualSpacing w:val="0"/>
        <w:jc w:val="both"/>
        <w:rPr>
          <w:rFonts w:ascii="Arial" w:hAnsi="Arial" w:cs="Arial"/>
          <w:sz w:val="22"/>
          <w:szCs w:val="22"/>
        </w:rPr>
      </w:pPr>
    </w:p>
    <w:p w14:paraId="48A14885"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228C5631"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7CD352DD" w14:textId="77777777" w:rsidR="00526E8E" w:rsidRPr="003F4A89" w:rsidRDefault="00526E8E" w:rsidP="00526E8E">
      <w:pPr>
        <w:spacing w:after="0" w:line="240" w:lineRule="auto"/>
        <w:jc w:val="both"/>
        <w:rPr>
          <w:rFonts w:cs="Arial"/>
          <w:lang w:eastAsia="es-ES"/>
        </w:rPr>
      </w:pPr>
    </w:p>
    <w:p w14:paraId="521EE9E9" w14:textId="77777777" w:rsidR="00526E8E" w:rsidRPr="003F4A89" w:rsidRDefault="00526E8E" w:rsidP="00526E8E">
      <w:pPr>
        <w:spacing w:after="0" w:line="240" w:lineRule="auto"/>
        <w:jc w:val="both"/>
        <w:rPr>
          <w:rFonts w:cs="Arial"/>
          <w:lang w:eastAsia="es-ES"/>
        </w:rPr>
      </w:pPr>
      <w:r w:rsidRPr="003F4A89">
        <w:rPr>
          <w:rFonts w:cs="Arial"/>
          <w:lang w:eastAsia="es-ES"/>
        </w:rPr>
        <w:t>Les empreses licitadores han d’aportar la documentació acreditativa dels criteris de desempat en el moment en què es produeixi l’empat.</w:t>
      </w:r>
    </w:p>
    <w:p w14:paraId="070072C7" w14:textId="77777777" w:rsidR="00526E8E" w:rsidRPr="003F4A89" w:rsidRDefault="00526E8E" w:rsidP="00526E8E">
      <w:pPr>
        <w:spacing w:after="0" w:line="240" w:lineRule="auto"/>
        <w:jc w:val="both"/>
        <w:rPr>
          <w:rFonts w:cs="Arial"/>
          <w:i/>
          <w:lang w:eastAsia="es-ES"/>
        </w:rPr>
      </w:pPr>
    </w:p>
    <w:p w14:paraId="373FFBAF" w14:textId="77777777" w:rsidR="00526E8E" w:rsidRDefault="00526E8E" w:rsidP="00526E8E">
      <w:pPr>
        <w:spacing w:after="0" w:line="240" w:lineRule="auto"/>
        <w:jc w:val="both"/>
        <w:rPr>
          <w:rFonts w:cs="Arial"/>
          <w:b/>
          <w:lang w:eastAsia="es-ES"/>
        </w:rPr>
      </w:pPr>
      <w:r>
        <w:rPr>
          <w:rFonts w:cs="Arial"/>
          <w:b/>
          <w:lang w:eastAsia="es-ES"/>
        </w:rPr>
        <w:t>14.4 Subhasta electrònica</w:t>
      </w:r>
    </w:p>
    <w:p w14:paraId="2CA735AD" w14:textId="77777777" w:rsidR="00526E8E" w:rsidRPr="001C2D0A" w:rsidRDefault="00526E8E" w:rsidP="00526E8E">
      <w:pPr>
        <w:spacing w:after="0" w:line="240" w:lineRule="auto"/>
        <w:jc w:val="both"/>
        <w:rPr>
          <w:rFonts w:cs="Arial"/>
          <w:b/>
          <w:lang w:eastAsia="es-ES"/>
        </w:rPr>
      </w:pPr>
    </w:p>
    <w:p w14:paraId="25C3042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3A2B0" w14:textId="77777777" w:rsidR="00526E8E" w:rsidRPr="003F4A89" w:rsidRDefault="00526E8E" w:rsidP="00526E8E">
      <w:pPr>
        <w:spacing w:after="0" w:line="240" w:lineRule="auto"/>
        <w:jc w:val="both"/>
        <w:rPr>
          <w:rFonts w:cs="Arial"/>
          <w:snapToGrid w:val="0"/>
          <w:lang w:eastAsia="es-ES"/>
        </w:rPr>
      </w:pPr>
    </w:p>
    <w:p w14:paraId="66051533"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3F4A89">
        <w:rPr>
          <w:rFonts w:cs="Arial"/>
          <w:color w:val="000000"/>
        </w:rPr>
        <w:t xml:space="preserve"> no es poden adjudicar mitjançant subhasta electrònica els contractes l’objecte dels quals tingui relació amb la qualitat alimentària</w:t>
      </w:r>
      <w:r w:rsidRPr="003F4A89">
        <w:rPr>
          <w:rFonts w:cs="Arial"/>
          <w:snapToGrid w:val="0"/>
          <w:lang w:eastAsia="es-ES"/>
        </w:rPr>
        <w:t>.</w:t>
      </w:r>
    </w:p>
    <w:p w14:paraId="6C0B2881" w14:textId="77777777" w:rsidR="00526E8E" w:rsidRPr="003F4A89" w:rsidRDefault="00526E8E" w:rsidP="00526E8E">
      <w:pPr>
        <w:spacing w:after="0" w:line="240" w:lineRule="auto"/>
        <w:jc w:val="both"/>
        <w:rPr>
          <w:rFonts w:cs="Arial"/>
          <w:lang w:eastAsia="es-ES"/>
        </w:rPr>
      </w:pPr>
    </w:p>
    <w:p w14:paraId="031DDB0C"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2B690A57" w14:textId="77777777" w:rsidR="00526E8E" w:rsidRPr="003F4A89" w:rsidRDefault="00526E8E" w:rsidP="00526E8E">
      <w:pPr>
        <w:spacing w:after="0" w:line="240" w:lineRule="auto"/>
        <w:jc w:val="both"/>
        <w:rPr>
          <w:rFonts w:cs="Arial"/>
          <w:b/>
          <w:lang w:eastAsia="es-ES"/>
        </w:rPr>
      </w:pPr>
    </w:p>
    <w:p w14:paraId="77BE812C" w14:textId="77777777" w:rsidR="00526E8E" w:rsidRPr="003F4A89" w:rsidRDefault="00526E8E" w:rsidP="00526E8E">
      <w:pPr>
        <w:spacing w:after="0" w:line="240" w:lineRule="auto"/>
        <w:jc w:val="both"/>
        <w:rPr>
          <w:rFonts w:cs="Arial"/>
          <w:b/>
          <w:lang w:eastAsia="es-ES"/>
        </w:rPr>
      </w:pPr>
      <w:r w:rsidRPr="003F4A89">
        <w:rPr>
          <w:rFonts w:cs="Arial"/>
          <w:b/>
          <w:lang w:eastAsia="es-ES"/>
        </w:rPr>
        <w:t>14.5 Ofertes amb valors anormals o desproporcionats</w:t>
      </w:r>
    </w:p>
    <w:p w14:paraId="626E7675" w14:textId="77777777" w:rsidR="00526E8E" w:rsidRPr="003F4A89" w:rsidRDefault="00526E8E" w:rsidP="00526E8E">
      <w:pPr>
        <w:spacing w:after="0" w:line="240" w:lineRule="auto"/>
        <w:jc w:val="both"/>
        <w:rPr>
          <w:rFonts w:cs="Arial"/>
          <w:lang w:eastAsia="es-ES"/>
        </w:rPr>
      </w:pPr>
    </w:p>
    <w:p w14:paraId="42C361E9" w14:textId="77777777" w:rsidR="00526E8E" w:rsidRPr="003F4A89" w:rsidRDefault="00526E8E" w:rsidP="00526E8E">
      <w:pPr>
        <w:spacing w:after="0" w:line="240" w:lineRule="auto"/>
        <w:jc w:val="both"/>
        <w:rPr>
          <w:rFonts w:cs="Arial"/>
          <w:b/>
          <w:lang w:eastAsia="es-ES"/>
        </w:rPr>
      </w:pPr>
      <w:r w:rsidRPr="003F4A89">
        <w:rPr>
          <w:rFonts w:cs="Arial"/>
          <w:lang w:eastAsia="es-ES"/>
        </w:rPr>
        <w:t>La determinació de les ofertes que presentin uns valors anormals s’ha de dur a terme en funció dels límits i els paràmetres objectius establerts en l’</w:t>
      </w:r>
      <w:r w:rsidRPr="003F4A89">
        <w:rPr>
          <w:rFonts w:cs="Arial"/>
          <w:b/>
          <w:lang w:eastAsia="es-ES"/>
        </w:rPr>
        <w:t>apartat I del quadre de característiques.</w:t>
      </w:r>
    </w:p>
    <w:p w14:paraId="5C9007B4" w14:textId="77777777" w:rsidR="00526E8E" w:rsidRPr="003F4A89" w:rsidRDefault="00526E8E" w:rsidP="00526E8E">
      <w:pPr>
        <w:spacing w:after="0" w:line="240" w:lineRule="auto"/>
        <w:jc w:val="both"/>
        <w:rPr>
          <w:rFonts w:cs="Arial"/>
          <w:b/>
          <w:lang w:eastAsia="es-ES"/>
        </w:rPr>
      </w:pPr>
    </w:p>
    <w:p w14:paraId="1C8458F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1C569829" w14:textId="77777777" w:rsidR="00526E8E" w:rsidRPr="003F4A89" w:rsidRDefault="00526E8E" w:rsidP="00526E8E">
      <w:pPr>
        <w:spacing w:after="0" w:line="240" w:lineRule="auto"/>
        <w:jc w:val="both"/>
        <w:rPr>
          <w:rFonts w:cs="Arial"/>
          <w:i/>
          <w:lang w:eastAsia="es-ES"/>
        </w:rPr>
      </w:pPr>
    </w:p>
    <w:p w14:paraId="411823D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es comunicarà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56243C8F" w14:textId="77777777" w:rsidR="00526E8E" w:rsidRPr="003F4A89" w:rsidRDefault="00526E8E" w:rsidP="00526E8E">
      <w:pPr>
        <w:spacing w:after="0" w:line="240" w:lineRule="auto"/>
        <w:jc w:val="both"/>
        <w:rPr>
          <w:rFonts w:cs="Arial"/>
          <w:lang w:eastAsia="es-ES"/>
        </w:rPr>
      </w:pPr>
    </w:p>
    <w:p w14:paraId="47341609"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43E3A2D" w14:textId="77777777" w:rsidR="00526E8E" w:rsidRPr="003F4A89" w:rsidRDefault="00526E8E" w:rsidP="00526E8E">
      <w:pPr>
        <w:spacing w:after="0" w:line="240" w:lineRule="auto"/>
        <w:jc w:val="both"/>
        <w:rPr>
          <w:rFonts w:cs="Arial"/>
          <w:lang w:eastAsia="es-ES"/>
        </w:rPr>
      </w:pPr>
    </w:p>
    <w:p w14:paraId="524AA132" w14:textId="77777777" w:rsidR="00526E8E" w:rsidRPr="003F4A89" w:rsidRDefault="00526E8E" w:rsidP="00526E8E">
      <w:pPr>
        <w:spacing w:after="0" w:line="240" w:lineRule="auto"/>
        <w:jc w:val="both"/>
        <w:rPr>
          <w:rFonts w:cs="Arial"/>
          <w:lang w:eastAsia="es-ES"/>
        </w:rPr>
      </w:pPr>
      <w:r w:rsidRPr="003F4A89">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416D4A2" w14:textId="77777777" w:rsidR="00526E8E" w:rsidRPr="003F4A89" w:rsidRDefault="00526E8E" w:rsidP="00526E8E">
      <w:pPr>
        <w:spacing w:after="0" w:line="240" w:lineRule="auto"/>
        <w:jc w:val="both"/>
        <w:rPr>
          <w:rFonts w:cs="Arial"/>
          <w:lang w:eastAsia="es-ES"/>
        </w:rPr>
      </w:pPr>
    </w:p>
    <w:p w14:paraId="4AE7F9AE" w14:textId="77777777" w:rsidR="00526E8E" w:rsidRPr="003F4A89" w:rsidRDefault="00526E8E" w:rsidP="00526E8E">
      <w:pPr>
        <w:spacing w:after="0" w:line="240" w:lineRule="auto"/>
        <w:jc w:val="both"/>
        <w:rPr>
          <w:rFonts w:cs="Arial"/>
          <w:lang w:eastAsia="es-ES"/>
        </w:rPr>
      </w:pPr>
      <w:r w:rsidRPr="003F4A89">
        <w:rPr>
          <w:rFonts w:cs="Arial"/>
          <w:lang w:eastAsia="es-ES"/>
        </w:rPr>
        <w:t>L’òrgan de contractació rebutjarà</w:t>
      </w:r>
      <w:r w:rsidRPr="003F4A89">
        <w:rPr>
          <w:rFonts w:cs="Arial"/>
        </w:rPr>
        <w:t xml:space="preserve"> </w:t>
      </w:r>
      <w:r w:rsidRPr="003F4A89">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4E2766AB" w14:textId="77777777" w:rsidR="00526E8E" w:rsidRPr="003F4A89" w:rsidRDefault="00526E8E" w:rsidP="00526E8E">
      <w:pPr>
        <w:spacing w:after="0" w:line="240" w:lineRule="auto"/>
        <w:jc w:val="both"/>
        <w:rPr>
          <w:rFonts w:cs="Arial"/>
          <w:lang w:eastAsia="es-ES"/>
        </w:rPr>
      </w:pPr>
    </w:p>
    <w:p w14:paraId="589A9466" w14:textId="77777777" w:rsidR="00526E8E" w:rsidRPr="003F4A89" w:rsidRDefault="00526E8E" w:rsidP="00526E8E">
      <w:pPr>
        <w:pStyle w:val="Ttol2"/>
        <w:spacing w:before="0" w:after="0"/>
        <w:jc w:val="both"/>
        <w:rPr>
          <w:rFonts w:ascii="Arial" w:hAnsi="Arial" w:cs="Arial"/>
          <w:i w:val="0"/>
          <w:sz w:val="22"/>
          <w:szCs w:val="22"/>
        </w:rPr>
      </w:pPr>
      <w:bookmarkStart w:id="36" w:name="_Toc21500335"/>
      <w:bookmarkStart w:id="37" w:name="_Toc34139674"/>
      <w:r w:rsidRPr="003F4A89">
        <w:rPr>
          <w:rFonts w:ascii="Arial" w:hAnsi="Arial" w:cs="Arial"/>
          <w:i w:val="0"/>
          <w:sz w:val="22"/>
          <w:szCs w:val="22"/>
        </w:rPr>
        <w:t>Quinzena. Classificació de les ofertes i requeriment de documentació previ a l’adjudicació</w:t>
      </w:r>
      <w:bookmarkEnd w:id="36"/>
      <w:bookmarkEnd w:id="37"/>
    </w:p>
    <w:p w14:paraId="3D3BE492" w14:textId="77777777" w:rsidR="00526E8E" w:rsidRPr="003F4A89" w:rsidRDefault="00526E8E" w:rsidP="00526E8E">
      <w:pPr>
        <w:spacing w:after="0" w:line="240" w:lineRule="auto"/>
        <w:jc w:val="both"/>
        <w:rPr>
          <w:rFonts w:cs="Arial"/>
          <w:b/>
          <w:lang w:eastAsia="es-ES"/>
        </w:rPr>
      </w:pPr>
    </w:p>
    <w:p w14:paraId="3DBC94D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15.1 </w:t>
      </w:r>
      <w:r w:rsidRPr="003F4A89">
        <w:rPr>
          <w:rFonts w:cs="Arial"/>
          <w:lang w:eastAsia="es-ES"/>
        </w:rPr>
        <w:t xml:space="preserve">Un cop valorades les ofertes, la mesa de contractació les classificarà per ordre decreixent i, posteriorment, remetrà a l’òrgan de contractació la corresponent proposta d’adjudicació. </w:t>
      </w:r>
    </w:p>
    <w:p w14:paraId="06A81511" w14:textId="77777777" w:rsidR="00526E8E" w:rsidRPr="003F4A89" w:rsidRDefault="00526E8E" w:rsidP="00526E8E">
      <w:pPr>
        <w:spacing w:after="0" w:line="240" w:lineRule="auto"/>
        <w:jc w:val="both"/>
        <w:rPr>
          <w:rFonts w:cs="Arial"/>
          <w:lang w:eastAsia="es-ES"/>
        </w:rPr>
      </w:pPr>
    </w:p>
    <w:p w14:paraId="793CEFC9" w14:textId="77777777" w:rsidR="00526E8E" w:rsidRPr="003F4A89" w:rsidRDefault="00526E8E" w:rsidP="00526E8E">
      <w:pPr>
        <w:spacing w:after="0" w:line="240" w:lineRule="auto"/>
        <w:jc w:val="both"/>
        <w:rPr>
          <w:rFonts w:cs="Arial"/>
          <w:lang w:eastAsia="es-ES"/>
        </w:rPr>
      </w:pPr>
      <w:r w:rsidRPr="003F4A89">
        <w:rPr>
          <w:rFonts w:cs="Arial"/>
          <w:lang w:eastAsia="es-ES"/>
        </w:rPr>
        <w:t>Per realitzar aquesta classificació, la mesa tindrà en compte els criteris d’adjudicació assenyalats en l’</w:t>
      </w:r>
      <w:r w:rsidRPr="003F4A89">
        <w:rPr>
          <w:rFonts w:cs="Arial"/>
          <w:b/>
          <w:lang w:eastAsia="es-ES"/>
        </w:rPr>
        <w:t xml:space="preserve">apartat H.1 del quadre de característiques </w:t>
      </w:r>
      <w:r w:rsidRPr="003F4A89">
        <w:rPr>
          <w:rFonts w:cs="Arial"/>
          <w:lang w:eastAsia="es-ES"/>
        </w:rPr>
        <w:t>i en l’anunci.</w:t>
      </w:r>
    </w:p>
    <w:p w14:paraId="31C7DE38" w14:textId="77777777" w:rsidR="00526E8E" w:rsidRPr="003F4A89" w:rsidRDefault="00526E8E" w:rsidP="00526E8E">
      <w:pPr>
        <w:spacing w:after="0" w:line="240" w:lineRule="auto"/>
        <w:jc w:val="both"/>
        <w:rPr>
          <w:rFonts w:cs="Arial"/>
          <w:i/>
          <w:highlight w:val="yellow"/>
          <w:lang w:eastAsia="es-ES"/>
        </w:rPr>
      </w:pPr>
    </w:p>
    <w:p w14:paraId="5BA4C8E8" w14:textId="77777777" w:rsidR="00526E8E" w:rsidRPr="003F4A89" w:rsidRDefault="00526E8E" w:rsidP="00526E8E">
      <w:pPr>
        <w:spacing w:after="0" w:line="240" w:lineRule="auto"/>
        <w:jc w:val="both"/>
        <w:rPr>
          <w:rFonts w:cs="Arial"/>
          <w:lang w:eastAsia="es-ES"/>
        </w:rPr>
      </w:pPr>
      <w:r w:rsidRPr="003F4A89">
        <w:rPr>
          <w:rFonts w:cs="Arial"/>
          <w:lang w:eastAsia="es-ES"/>
        </w:rPr>
        <w:t>La proposta d’adjudicació de la mesa no crea cap dret a favor de l’empresa licitadora proposada com a adjudicatària, ja que l’òrgan de contractació podrà apartar-se’n sempre que motivi la seva decisió.</w:t>
      </w:r>
    </w:p>
    <w:p w14:paraId="5BBC5FD2" w14:textId="77777777" w:rsidR="00526E8E" w:rsidRPr="003F4A89" w:rsidRDefault="00526E8E" w:rsidP="00526E8E">
      <w:pPr>
        <w:spacing w:after="0" w:line="240" w:lineRule="auto"/>
        <w:jc w:val="both"/>
        <w:rPr>
          <w:rFonts w:cs="Arial"/>
          <w:lang w:eastAsia="es-ES"/>
        </w:rPr>
      </w:pPr>
    </w:p>
    <w:p w14:paraId="64B4D89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15.2 </w:t>
      </w:r>
      <w:r w:rsidRPr="003F4A89">
        <w:rPr>
          <w:rFonts w:cs="Arial"/>
          <w:lang w:eastAsia="es-ES"/>
        </w:rPr>
        <w:t xml:space="preserve">Un cop acceptada la proposta de la mesa per l’òrgan de contractació, els serveis corresponents requeriran  a l’empresa licitadora que hagi presentat la millor oferta per a què, dins del termini de </w:t>
      </w:r>
      <w:r w:rsidRPr="003F4A89">
        <w:rPr>
          <w:rFonts w:cs="Arial"/>
          <w:u w:val="single"/>
          <w:lang w:eastAsia="es-ES"/>
        </w:rPr>
        <w:t>deu dies hàbils o set dies hàbils en cas de procediments oberts simplificats</w:t>
      </w:r>
      <w:r w:rsidRPr="003F4A89">
        <w:rPr>
          <w:rFonts w:cs="Arial"/>
          <w:lang w:eastAsia="es-ES"/>
        </w:rPr>
        <w:t xml:space="preserve"> a comptar des del següent a aquell en què hagués rebut el requeriment, presenti la documentació justificativa a què es fa esment a continuació.</w:t>
      </w:r>
    </w:p>
    <w:p w14:paraId="08E55EB7" w14:textId="77777777" w:rsidR="00526E8E" w:rsidRPr="003F4A89" w:rsidRDefault="00526E8E" w:rsidP="00526E8E">
      <w:pPr>
        <w:spacing w:after="0" w:line="240" w:lineRule="auto"/>
        <w:jc w:val="both"/>
        <w:rPr>
          <w:rFonts w:cs="Arial"/>
          <w:lang w:eastAsia="es-ES"/>
        </w:rPr>
      </w:pPr>
    </w:p>
    <w:p w14:paraId="626F47C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s’efectuarà mitjançant notificació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2209692" w14:textId="77777777" w:rsidR="00526E8E" w:rsidRPr="003F4A89" w:rsidRDefault="00526E8E" w:rsidP="00526E8E">
      <w:pPr>
        <w:tabs>
          <w:tab w:val="left" w:pos="2962"/>
        </w:tabs>
        <w:spacing w:after="0" w:line="240" w:lineRule="auto"/>
        <w:jc w:val="both"/>
        <w:rPr>
          <w:rFonts w:cs="Arial"/>
          <w:lang w:eastAsia="es-ES"/>
        </w:rPr>
      </w:pPr>
    </w:p>
    <w:p w14:paraId="173D489E" w14:textId="77777777" w:rsidR="00526E8E" w:rsidRPr="003F4A89" w:rsidRDefault="00526E8E" w:rsidP="00526E8E">
      <w:pPr>
        <w:spacing w:after="0" w:line="240" w:lineRule="auto"/>
        <w:jc w:val="both"/>
        <w:rPr>
          <w:rFonts w:cs="Arial"/>
          <w:b/>
          <w:lang w:eastAsia="es-ES"/>
        </w:rPr>
      </w:pPr>
      <w:r w:rsidRPr="003F4A89">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14:paraId="25178641" w14:textId="77777777" w:rsidR="00526E8E" w:rsidRPr="003F4A89" w:rsidRDefault="00526E8E" w:rsidP="00526E8E">
      <w:pPr>
        <w:spacing w:after="0" w:line="240" w:lineRule="auto"/>
        <w:jc w:val="both"/>
        <w:rPr>
          <w:rFonts w:cs="Arial"/>
          <w:lang w:eastAsia="es-ES"/>
        </w:rPr>
      </w:pPr>
    </w:p>
    <w:p w14:paraId="12862F94" w14:textId="77777777" w:rsidR="00526E8E" w:rsidRPr="003F4A89" w:rsidRDefault="00526E8E" w:rsidP="00526E8E">
      <w:pPr>
        <w:spacing w:after="0" w:line="240" w:lineRule="auto"/>
        <w:jc w:val="both"/>
        <w:rPr>
          <w:rFonts w:cs="Arial"/>
          <w:lang w:eastAsia="es-ES"/>
        </w:rPr>
      </w:pPr>
      <w:r w:rsidRPr="003F4A89">
        <w:rPr>
          <w:rFonts w:cs="Arial"/>
          <w:lang w:eastAsia="es-ES"/>
        </w:rPr>
        <w:t>L’empresa licitadora que hagi presentat la millor oferta haurà d’aportar la documentació següent –aquesta documentació, si escau, també s’haurà d’aportar respecte de les empreses a les</w:t>
      </w:r>
      <w:r w:rsidRPr="003F4A89">
        <w:rPr>
          <w:rFonts w:cs="Arial"/>
          <w:color w:val="000000"/>
        </w:rPr>
        <w:t xml:space="preserve"> capacitats de les quals es recorri</w:t>
      </w:r>
      <w:r w:rsidRPr="003F4A89">
        <w:rPr>
          <w:rFonts w:cs="Arial"/>
          <w:lang w:eastAsia="es-ES"/>
        </w:rPr>
        <w:t xml:space="preserve">: </w:t>
      </w:r>
    </w:p>
    <w:p w14:paraId="40DBEA93" w14:textId="77777777" w:rsidR="00526E8E" w:rsidRPr="003F4A89" w:rsidRDefault="00526E8E" w:rsidP="00526E8E">
      <w:pPr>
        <w:spacing w:after="0" w:line="240" w:lineRule="auto"/>
        <w:jc w:val="both"/>
        <w:rPr>
          <w:rFonts w:cs="Arial"/>
          <w:lang w:eastAsia="es-ES"/>
        </w:rPr>
      </w:pPr>
    </w:p>
    <w:p w14:paraId="4FC2F0E1"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corresponent acreditativa de la capacitat d’obrar i de la personalitat jurídica, d’acord amb les previsions de la clàusula novena.</w:t>
      </w:r>
    </w:p>
    <w:p w14:paraId="049FBBA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lastRenderedPageBreak/>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EEF06A7"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acreditativa del compliment dels requisits específics de solvència o del certificat de classificació corresponent.</w:t>
      </w:r>
    </w:p>
    <w:p w14:paraId="32DF20B7" w14:textId="77777777" w:rsidR="00526E8E" w:rsidRPr="003F4A89" w:rsidRDefault="00526E8E" w:rsidP="00526E8E">
      <w:pPr>
        <w:spacing w:after="0" w:line="240" w:lineRule="auto"/>
        <w:jc w:val="both"/>
        <w:rPr>
          <w:rFonts w:cs="Arial"/>
          <w:lang w:eastAsia="es-ES"/>
        </w:rPr>
      </w:pPr>
    </w:p>
    <w:p w14:paraId="34F6E3A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l’empresa licitadora que hagi presentat la millor oferta haurà d’aportar, si s’escau: </w:t>
      </w:r>
    </w:p>
    <w:p w14:paraId="7E872E1D" w14:textId="77777777" w:rsidR="00526E8E" w:rsidRPr="003F4A89" w:rsidRDefault="00526E8E" w:rsidP="00526E8E">
      <w:pPr>
        <w:spacing w:after="0" w:line="240" w:lineRule="auto"/>
        <w:jc w:val="both"/>
        <w:rPr>
          <w:rFonts w:cs="Arial"/>
          <w:lang w:eastAsia="es-ES"/>
        </w:rPr>
      </w:pPr>
    </w:p>
    <w:p w14:paraId="23010932"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Certificats acreditatius del compliment de les normes de garantia de la qualitat i de gestió mediambiental.</w:t>
      </w:r>
    </w:p>
    <w:p w14:paraId="79CA83F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935EC3A"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 (excepte en el cas que la garantia es constitueixi mitjançant la retenció sobre el preu).</w:t>
      </w:r>
    </w:p>
    <w:p w14:paraId="54B4682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Si s’escau, resguard acreditatiu d’haver efectuat el pagament de les despeses de publicitat corresponents, l’import màxim de les quals s’indica en l’</w:t>
      </w:r>
      <w:r w:rsidRPr="003F4A89">
        <w:rPr>
          <w:rFonts w:cs="Arial"/>
          <w:b/>
          <w:lang w:eastAsia="es-ES"/>
        </w:rPr>
        <w:t>apartat T del quadre de característiques</w:t>
      </w:r>
      <w:r w:rsidRPr="003F4A89">
        <w:rPr>
          <w:rFonts w:cs="Arial"/>
          <w:lang w:eastAsia="es-ES"/>
        </w:rPr>
        <w:t>.</w:t>
      </w:r>
    </w:p>
    <w:p w14:paraId="280D70E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26B0E64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B7EC02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89F79C0" w14:textId="77777777" w:rsidR="00526E8E" w:rsidRPr="003F4A89" w:rsidRDefault="00526E8E" w:rsidP="00526E8E">
      <w:pPr>
        <w:spacing w:after="0" w:line="240" w:lineRule="auto"/>
        <w:jc w:val="both"/>
        <w:rPr>
          <w:rFonts w:cs="Arial"/>
          <w:b/>
          <w:lang w:eastAsia="es-ES"/>
        </w:rPr>
      </w:pPr>
      <w:r w:rsidRPr="003F4A89">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190EC140"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618698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51951923" w14:textId="77777777" w:rsidR="00526E8E" w:rsidRPr="003F4A89" w:rsidRDefault="00526E8E" w:rsidP="00526E8E">
      <w:pPr>
        <w:spacing w:after="0" w:line="240" w:lineRule="auto"/>
        <w:jc w:val="both"/>
        <w:rPr>
          <w:rFonts w:cs="Arial"/>
          <w:lang w:eastAsia="es-ES"/>
        </w:rPr>
      </w:pPr>
    </w:p>
    <w:p w14:paraId="5FF23D4A"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B261719"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w:t>
      </w:r>
    </w:p>
    <w:p w14:paraId="2F510468"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Resguard acreditatiu d’haver efectuat el pagament de les despeses de publicitat corresponents, l’import màxim de les quals s’indica en l’</w:t>
      </w:r>
      <w:r w:rsidRPr="003F4A89">
        <w:rPr>
          <w:rFonts w:cs="Arial"/>
          <w:b/>
          <w:lang w:eastAsia="es-ES"/>
        </w:rPr>
        <w:t xml:space="preserve">apartat T del quadre de </w:t>
      </w:r>
      <w:r w:rsidRPr="003F4A89">
        <w:rPr>
          <w:rFonts w:cs="Arial"/>
          <w:lang w:eastAsia="es-ES"/>
        </w:rPr>
        <w:t>característiques.</w:t>
      </w:r>
    </w:p>
    <w:p w14:paraId="5222DA07"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w:t>
      </w:r>
      <w:r w:rsidRPr="003F4A89">
        <w:rPr>
          <w:rFonts w:cs="Arial"/>
          <w:lang w:eastAsia="es-ES"/>
        </w:rPr>
        <w:lastRenderedPageBreak/>
        <w:t xml:space="preserve">en l’execució del contracte i que acreditarà l’afiliació i alta de totes elles quan les hagi contractat i sempre amb caràcter previ a l’inici de l’activitat contractada. </w:t>
      </w:r>
    </w:p>
    <w:p w14:paraId="1E132CF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0B1B5B5" w14:textId="77777777" w:rsidR="00526E8E" w:rsidRPr="003F4A89" w:rsidRDefault="00526E8E" w:rsidP="00526E8E">
      <w:pPr>
        <w:spacing w:after="0" w:line="240" w:lineRule="auto"/>
        <w:jc w:val="both"/>
        <w:rPr>
          <w:rFonts w:cs="Arial"/>
          <w:b/>
          <w:lang w:eastAsia="es-ES"/>
        </w:rPr>
      </w:pPr>
    </w:p>
    <w:p w14:paraId="1C94CBC1" w14:textId="77777777" w:rsidR="00526E8E" w:rsidRPr="003F4A89" w:rsidRDefault="00526E8E" w:rsidP="00526E8E">
      <w:pPr>
        <w:spacing w:after="0" w:line="240" w:lineRule="auto"/>
        <w:jc w:val="both"/>
        <w:rPr>
          <w:rFonts w:cs="Arial"/>
          <w:b/>
          <w:lang w:eastAsia="es-ES"/>
        </w:rPr>
      </w:pPr>
      <w:r w:rsidRPr="003F4A89">
        <w:rPr>
          <w:rFonts w:cs="Arial"/>
          <w:b/>
          <w:lang w:eastAsia="es-ES"/>
        </w:rPr>
        <w:t>A.3 Empreses estrangeres:</w:t>
      </w:r>
    </w:p>
    <w:p w14:paraId="13596D47" w14:textId="77777777" w:rsidR="00526E8E" w:rsidRPr="003F4A89" w:rsidRDefault="00526E8E" w:rsidP="00526E8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526E8E" w:rsidRPr="003F4A89" w14:paraId="787CA475" w14:textId="77777777" w:rsidTr="008C2D90">
        <w:tc>
          <w:tcPr>
            <w:tcW w:w="1559" w:type="dxa"/>
          </w:tcPr>
          <w:p w14:paraId="68C1FF2D"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75675F00"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Empreses no espanyoles </w:t>
            </w:r>
            <w:r w:rsidRPr="003F4A89">
              <w:rPr>
                <w:rFonts w:cs="Arial"/>
                <w:b/>
                <w:bCs/>
              </w:rPr>
              <w:t xml:space="preserve">d'estats membres de la Unió Europea </w:t>
            </w:r>
            <w:r w:rsidRPr="003F4A89">
              <w:rPr>
                <w:rFonts w:cs="Arial"/>
              </w:rPr>
              <w:t>o signataris de l'Acord sobre l'Espai Econòmic Europeu</w:t>
            </w:r>
          </w:p>
        </w:tc>
        <w:tc>
          <w:tcPr>
            <w:tcW w:w="3858" w:type="dxa"/>
          </w:tcPr>
          <w:p w14:paraId="19B4744B"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Restants empreses estrangeres</w:t>
            </w:r>
          </w:p>
          <w:p w14:paraId="3ADE2D4D" w14:textId="77777777" w:rsidR="00526E8E" w:rsidRPr="003F4A89" w:rsidRDefault="00526E8E" w:rsidP="008C2D90">
            <w:pPr>
              <w:autoSpaceDE w:val="0"/>
              <w:autoSpaceDN w:val="0"/>
              <w:adjustRightInd w:val="0"/>
              <w:spacing w:after="0" w:line="240" w:lineRule="auto"/>
              <w:jc w:val="both"/>
              <w:rPr>
                <w:rFonts w:cs="Arial"/>
              </w:rPr>
            </w:pPr>
          </w:p>
        </w:tc>
      </w:tr>
      <w:tr w:rsidR="00526E8E" w:rsidRPr="003F4A89" w14:paraId="55420719" w14:textId="77777777" w:rsidTr="008C2D90">
        <w:tc>
          <w:tcPr>
            <w:tcW w:w="1559" w:type="dxa"/>
          </w:tcPr>
          <w:p w14:paraId="60BE1343"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Documents que acreditin la capacitat d’obrar</w:t>
            </w:r>
          </w:p>
          <w:p w14:paraId="76F5EDCB"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53B079A2"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S'han d’acreditar mitjançant la inscripció en els registres o presentació de les certificacions que s'indiquen a l'annex I RGLCAP, en funció dels diferents contractes.</w:t>
            </w:r>
          </w:p>
          <w:p w14:paraId="3437237A" w14:textId="77777777" w:rsidR="00526E8E" w:rsidRPr="003F4A89" w:rsidRDefault="00526E8E" w:rsidP="008C2D90">
            <w:pPr>
              <w:autoSpaceDE w:val="0"/>
              <w:autoSpaceDN w:val="0"/>
              <w:adjustRightInd w:val="0"/>
              <w:spacing w:after="0" w:line="240" w:lineRule="auto"/>
              <w:jc w:val="both"/>
              <w:rPr>
                <w:rFonts w:cs="Arial"/>
              </w:rPr>
            </w:pPr>
          </w:p>
        </w:tc>
        <w:tc>
          <w:tcPr>
            <w:tcW w:w="3858" w:type="dxa"/>
          </w:tcPr>
          <w:p w14:paraId="4258E12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a) S'ha d’acreditar mitjançant </w:t>
            </w:r>
            <w:r w:rsidRPr="003F4A89">
              <w:rPr>
                <w:rFonts w:cs="Arial"/>
                <w:bCs/>
              </w:rPr>
              <w:t xml:space="preserve">informe </w:t>
            </w:r>
            <w:r w:rsidRPr="003F4A89">
              <w:rPr>
                <w:rFonts w:cs="Arial"/>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w:t>
            </w:r>
            <w:proofErr w:type="spellStart"/>
            <w:r w:rsidRPr="003F4A89">
              <w:rPr>
                <w:rFonts w:cs="Arial"/>
              </w:rPr>
              <w:t>habitualitat</w:t>
            </w:r>
            <w:proofErr w:type="spellEnd"/>
            <w:r w:rsidRPr="003F4A89">
              <w:rPr>
                <w:rFonts w:cs="Arial"/>
              </w:rPr>
              <w:t xml:space="preserve"> en el tràfic </w:t>
            </w:r>
            <w:r w:rsidRPr="003F4A89">
              <w:rPr>
                <w:rFonts w:cs="Arial"/>
                <w:vanish/>
              </w:rPr>
              <w:t xml:space="preserve"> </w:t>
            </w:r>
            <w:r w:rsidRPr="003F4A89">
              <w:rPr>
                <w:rFonts w:cs="Arial"/>
              </w:rPr>
              <w:t>local en l’àmbit de les activitats a les quals s’estén l'objecte del contracte.</w:t>
            </w:r>
          </w:p>
          <w:p w14:paraId="66C35DBA" w14:textId="77777777" w:rsidR="00526E8E" w:rsidRPr="003F4A89" w:rsidRDefault="00526E8E" w:rsidP="008C2D90">
            <w:pPr>
              <w:autoSpaceDE w:val="0"/>
              <w:autoSpaceDN w:val="0"/>
              <w:adjustRightInd w:val="0"/>
              <w:spacing w:after="0" w:line="240" w:lineRule="auto"/>
              <w:jc w:val="both"/>
              <w:rPr>
                <w:rFonts w:cs="Arial"/>
              </w:rPr>
            </w:pPr>
          </w:p>
          <w:p w14:paraId="6FEF955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b) S'ha d'acompanyar, a més, l’</w:t>
            </w:r>
            <w:r w:rsidRPr="003F4A89">
              <w:rPr>
                <w:rFonts w:cs="Arial"/>
                <w:bCs/>
              </w:rPr>
              <w:t xml:space="preserve">informe de reciprocitat </w:t>
            </w:r>
            <w:r w:rsidRPr="003F4A89">
              <w:rPr>
                <w:rFonts w:cs="Arial"/>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14:paraId="61171CBA" w14:textId="77777777" w:rsidR="00526E8E" w:rsidRPr="003F4A89" w:rsidRDefault="00526E8E" w:rsidP="00526E8E">
      <w:pPr>
        <w:spacing w:after="0" w:line="240" w:lineRule="auto"/>
        <w:jc w:val="both"/>
        <w:rPr>
          <w:rFonts w:cs="Arial"/>
          <w:b/>
          <w:lang w:eastAsia="es-ES"/>
        </w:rPr>
      </w:pPr>
    </w:p>
    <w:p w14:paraId="4EB5F2D2" w14:textId="77777777" w:rsidR="00526E8E" w:rsidRPr="003F4A89" w:rsidRDefault="00526E8E" w:rsidP="00526E8E">
      <w:pPr>
        <w:spacing w:after="0" w:line="240" w:lineRule="auto"/>
        <w:jc w:val="both"/>
        <w:rPr>
          <w:rFonts w:cs="Arial"/>
          <w:lang w:eastAsia="es-ES"/>
        </w:rPr>
      </w:pPr>
      <w:r w:rsidRPr="003F4A89">
        <w:rPr>
          <w:rFonts w:cs="Arial"/>
          <w:b/>
          <w:lang w:eastAsia="es-ES"/>
        </w:rPr>
        <w:t>15.3</w:t>
      </w:r>
      <w:r w:rsidRPr="003F4A89">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353147AB" w14:textId="77777777" w:rsidR="00526E8E" w:rsidRPr="003F4A89" w:rsidRDefault="00526E8E" w:rsidP="00526E8E">
      <w:pPr>
        <w:spacing w:after="0" w:line="240" w:lineRule="auto"/>
        <w:jc w:val="both"/>
        <w:rPr>
          <w:rFonts w:cs="Arial"/>
          <w:lang w:eastAsia="es-ES"/>
        </w:rPr>
      </w:pPr>
    </w:p>
    <w:p w14:paraId="3E973BB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ADBD2F2" w14:textId="77777777" w:rsidR="00526E8E" w:rsidRPr="003F4A89" w:rsidRDefault="00526E8E" w:rsidP="00526E8E">
      <w:pPr>
        <w:spacing w:after="0" w:line="240" w:lineRule="auto"/>
        <w:jc w:val="both"/>
        <w:rPr>
          <w:rFonts w:cs="Arial"/>
          <w:lang w:eastAsia="es-ES"/>
        </w:rPr>
      </w:pPr>
    </w:p>
    <w:p w14:paraId="6E386F7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Aquestes peticions d’esmena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06193B7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10B1B3A" w14:textId="77777777" w:rsidR="00526E8E" w:rsidRPr="003F4A89" w:rsidRDefault="00526E8E" w:rsidP="00526E8E">
      <w:pPr>
        <w:spacing w:after="0" w:line="240" w:lineRule="auto"/>
        <w:jc w:val="both"/>
        <w:rPr>
          <w:rFonts w:cs="Arial"/>
          <w:lang w:eastAsia="es-ES"/>
        </w:rPr>
      </w:pPr>
      <w:r w:rsidRPr="003F4A89">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3F4A89">
        <w:rPr>
          <w:rFonts w:cs="Arial"/>
          <w:i/>
          <w:lang w:eastAsia="es-ES"/>
        </w:rPr>
        <w:t>a</w:t>
      </w:r>
      <w:r w:rsidRPr="003F4A89">
        <w:rPr>
          <w:rFonts w:cs="Arial"/>
          <w:lang w:eastAsia="es-ES"/>
        </w:rPr>
        <w:t xml:space="preserve"> de la LCSP.</w:t>
      </w:r>
    </w:p>
    <w:p w14:paraId="72202F1F" w14:textId="77777777" w:rsidR="00526E8E" w:rsidRPr="003F4A89" w:rsidRDefault="00526E8E" w:rsidP="00526E8E">
      <w:pPr>
        <w:spacing w:after="0" w:line="240" w:lineRule="auto"/>
        <w:jc w:val="both"/>
        <w:rPr>
          <w:rFonts w:cs="Arial"/>
          <w:lang w:eastAsia="es-ES"/>
        </w:rPr>
      </w:pPr>
    </w:p>
    <w:p w14:paraId="57BCBB29"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3F4A89">
        <w:rPr>
          <w:rFonts w:cs="Arial"/>
          <w:i/>
          <w:lang w:eastAsia="es-ES"/>
        </w:rPr>
        <w:t>e</w:t>
      </w:r>
      <w:r w:rsidRPr="003F4A89">
        <w:rPr>
          <w:rFonts w:cs="Arial"/>
          <w:lang w:eastAsia="es-ES"/>
        </w:rPr>
        <w:t xml:space="preserve"> de la LCSP. </w:t>
      </w:r>
    </w:p>
    <w:p w14:paraId="00107F45" w14:textId="77777777" w:rsidR="00526E8E" w:rsidRPr="003F4A89" w:rsidRDefault="00526E8E" w:rsidP="00526E8E">
      <w:pPr>
        <w:spacing w:after="0" w:line="240" w:lineRule="auto"/>
        <w:jc w:val="both"/>
        <w:rPr>
          <w:rFonts w:cs="Arial"/>
          <w:lang w:eastAsia="es-ES"/>
        </w:rPr>
      </w:pPr>
    </w:p>
    <w:p w14:paraId="13EF2215" w14:textId="77777777" w:rsidR="00526E8E" w:rsidRPr="003F4A89" w:rsidRDefault="00526E8E" w:rsidP="00526E8E">
      <w:pPr>
        <w:pStyle w:val="Ttol2"/>
        <w:spacing w:before="0" w:after="0"/>
        <w:jc w:val="both"/>
        <w:rPr>
          <w:rFonts w:ascii="Arial" w:hAnsi="Arial" w:cs="Arial"/>
          <w:i w:val="0"/>
          <w:sz w:val="22"/>
          <w:szCs w:val="22"/>
        </w:rPr>
      </w:pPr>
      <w:bookmarkStart w:id="38" w:name="_Toc21500336"/>
      <w:bookmarkStart w:id="39" w:name="_Toc34139675"/>
      <w:r w:rsidRPr="003F4A89">
        <w:rPr>
          <w:rFonts w:ascii="Arial" w:hAnsi="Arial" w:cs="Arial"/>
          <w:i w:val="0"/>
          <w:sz w:val="22"/>
          <w:szCs w:val="22"/>
        </w:rPr>
        <w:t>Setzena. Garantia definitiva</w:t>
      </w:r>
      <w:bookmarkEnd w:id="38"/>
      <w:bookmarkEnd w:id="39"/>
      <w:r w:rsidRPr="003F4A89">
        <w:rPr>
          <w:rFonts w:ascii="Arial" w:hAnsi="Arial" w:cs="Arial"/>
          <w:i w:val="0"/>
          <w:sz w:val="22"/>
          <w:szCs w:val="22"/>
        </w:rPr>
        <w:t xml:space="preserve"> </w:t>
      </w:r>
    </w:p>
    <w:p w14:paraId="57FB49F3" w14:textId="77777777" w:rsidR="00526E8E" w:rsidRPr="003F4A89" w:rsidRDefault="00526E8E" w:rsidP="00526E8E">
      <w:pPr>
        <w:spacing w:after="0" w:line="240" w:lineRule="auto"/>
        <w:jc w:val="both"/>
        <w:rPr>
          <w:rFonts w:cs="Arial"/>
          <w:b/>
          <w:lang w:eastAsia="es-ES"/>
        </w:rPr>
      </w:pPr>
    </w:p>
    <w:p w14:paraId="5E50E5B3" w14:textId="77777777" w:rsidR="00526E8E" w:rsidRPr="003F4A89" w:rsidRDefault="00526E8E" w:rsidP="00526E8E">
      <w:pPr>
        <w:spacing w:after="0" w:line="240" w:lineRule="auto"/>
        <w:jc w:val="both"/>
        <w:rPr>
          <w:rFonts w:cs="Arial"/>
          <w:lang w:eastAsia="es-ES"/>
        </w:rPr>
      </w:pPr>
      <w:r w:rsidRPr="003F4A89">
        <w:rPr>
          <w:rFonts w:cs="Arial"/>
          <w:b/>
          <w:lang w:eastAsia="es-ES"/>
        </w:rPr>
        <w:t>16.1</w:t>
      </w:r>
      <w:r w:rsidRPr="003F4A89">
        <w:rPr>
          <w:rFonts w:cs="Arial"/>
          <w:lang w:eastAsia="es-ES"/>
        </w:rPr>
        <w:t xml:space="preserve"> L’import de la garantia definitiva és el que s’assenyala en l’</w:t>
      </w:r>
      <w:r w:rsidRPr="003F4A89">
        <w:rPr>
          <w:rFonts w:cs="Arial"/>
          <w:b/>
          <w:lang w:eastAsia="es-ES"/>
        </w:rPr>
        <w:t>apartat K.2 del quadre de característiques</w:t>
      </w:r>
      <w:r w:rsidRPr="003F4A89">
        <w:rPr>
          <w:rFonts w:cs="Arial"/>
          <w:lang w:eastAsia="es-ES"/>
        </w:rPr>
        <w:t xml:space="preserve">. </w:t>
      </w:r>
    </w:p>
    <w:p w14:paraId="6088F445" w14:textId="77777777" w:rsidR="00526E8E" w:rsidRPr="003F4A89" w:rsidRDefault="00526E8E" w:rsidP="00526E8E">
      <w:pPr>
        <w:spacing w:after="0" w:line="240" w:lineRule="auto"/>
        <w:jc w:val="both"/>
        <w:rPr>
          <w:rFonts w:cs="Arial"/>
          <w:lang w:eastAsia="es-ES"/>
        </w:rPr>
      </w:pPr>
    </w:p>
    <w:p w14:paraId="010FD8A8" w14:textId="77777777" w:rsidR="00526E8E" w:rsidRPr="003F4A89" w:rsidRDefault="00526E8E" w:rsidP="00526E8E">
      <w:pPr>
        <w:spacing w:after="0" w:line="240" w:lineRule="auto"/>
        <w:jc w:val="both"/>
        <w:rPr>
          <w:rFonts w:cs="Arial"/>
          <w:lang w:eastAsia="es-ES"/>
        </w:rPr>
      </w:pPr>
      <w:r w:rsidRPr="003F4A89">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7F7537C" w14:textId="77777777" w:rsidR="00526E8E" w:rsidRPr="003F4A89" w:rsidRDefault="00526E8E" w:rsidP="00526E8E">
      <w:pPr>
        <w:spacing w:after="0" w:line="240" w:lineRule="auto"/>
        <w:jc w:val="both"/>
        <w:rPr>
          <w:rFonts w:cs="Arial"/>
          <w:b/>
          <w:lang w:eastAsia="es-ES"/>
        </w:rPr>
      </w:pPr>
    </w:p>
    <w:p w14:paraId="464AAD90" w14:textId="77777777" w:rsidR="00526E8E" w:rsidRPr="003F4A89" w:rsidRDefault="00526E8E" w:rsidP="00526E8E">
      <w:pPr>
        <w:spacing w:after="0" w:line="240" w:lineRule="auto"/>
        <w:jc w:val="both"/>
        <w:rPr>
          <w:rFonts w:cs="Arial"/>
          <w:lang w:eastAsia="es-ES"/>
        </w:rPr>
      </w:pPr>
      <w:r w:rsidRPr="003F4A89">
        <w:rPr>
          <w:rFonts w:cs="Arial"/>
          <w:b/>
          <w:lang w:eastAsia="es-ES"/>
        </w:rPr>
        <w:t>16.2</w:t>
      </w:r>
      <w:r w:rsidRPr="003F4A89">
        <w:rPr>
          <w:rFonts w:cs="Arial"/>
          <w:lang w:eastAsia="es-ES"/>
        </w:rPr>
        <w:t xml:space="preserve">  Les garanties es poden prestar en alguna de les formes següents: </w:t>
      </w:r>
    </w:p>
    <w:p w14:paraId="39F159BC" w14:textId="77777777" w:rsidR="00526E8E" w:rsidRPr="003F4A89" w:rsidRDefault="00526E8E" w:rsidP="00526E8E">
      <w:pPr>
        <w:spacing w:after="0" w:line="240" w:lineRule="auto"/>
        <w:jc w:val="both"/>
        <w:rPr>
          <w:rFonts w:cs="Arial"/>
          <w:lang w:eastAsia="es-ES"/>
        </w:rPr>
      </w:pPr>
    </w:p>
    <w:p w14:paraId="7B0C54C4"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231CCA62" w14:textId="77777777" w:rsidR="00526E8E" w:rsidRPr="003F4A89" w:rsidRDefault="00526E8E" w:rsidP="00526E8E">
      <w:pPr>
        <w:tabs>
          <w:tab w:val="left" w:pos="360"/>
        </w:tabs>
        <w:spacing w:after="0" w:line="240" w:lineRule="auto"/>
        <w:ind w:left="360"/>
        <w:jc w:val="both"/>
        <w:rPr>
          <w:rFonts w:cs="Arial"/>
          <w:lang w:eastAsia="es-ES"/>
        </w:rPr>
      </w:pPr>
    </w:p>
    <w:p w14:paraId="228CC9BA"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14:paraId="0E2399EC" w14:textId="77777777" w:rsidR="00526E8E" w:rsidRPr="003F4A89" w:rsidRDefault="00526E8E" w:rsidP="00526E8E">
      <w:pPr>
        <w:tabs>
          <w:tab w:val="left" w:pos="360"/>
        </w:tabs>
        <w:spacing w:after="0" w:line="240" w:lineRule="auto"/>
        <w:jc w:val="both"/>
        <w:rPr>
          <w:rFonts w:cs="Arial"/>
          <w:lang w:eastAsia="es-ES"/>
        </w:rPr>
      </w:pPr>
    </w:p>
    <w:p w14:paraId="06D4B2CD"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28DC2190" w14:textId="77777777" w:rsidR="00526E8E" w:rsidRPr="003F4A89" w:rsidRDefault="00526E8E" w:rsidP="00526E8E">
      <w:pPr>
        <w:spacing w:after="0" w:line="240" w:lineRule="auto"/>
        <w:jc w:val="both"/>
        <w:rPr>
          <w:rFonts w:cs="Arial"/>
          <w:i/>
          <w:lang w:eastAsia="es-ES"/>
        </w:rPr>
      </w:pPr>
    </w:p>
    <w:p w14:paraId="200068E8" w14:textId="77777777" w:rsidR="00526E8E" w:rsidRPr="003F4A89" w:rsidRDefault="00526E8E" w:rsidP="00526E8E">
      <w:pPr>
        <w:pStyle w:val="Default"/>
        <w:rPr>
          <w:bCs/>
          <w:color w:val="auto"/>
          <w:sz w:val="22"/>
          <w:szCs w:val="22"/>
        </w:rPr>
      </w:pPr>
      <w:r w:rsidRPr="003F4A89">
        <w:rPr>
          <w:bCs/>
          <w:color w:val="auto"/>
          <w:sz w:val="22"/>
          <w:szCs w:val="22"/>
        </w:rPr>
        <w:t>En cas d’efectuar-se la garantia definitiva mitjançant el sistema de retenció de part del preu, la quantitat de la garantia serà retinguda en la primera factura que se’n derivi del contracte.</w:t>
      </w:r>
    </w:p>
    <w:p w14:paraId="4AC54CB8" w14:textId="77777777" w:rsidR="00526E8E" w:rsidRPr="003F4A89" w:rsidRDefault="00526E8E" w:rsidP="00526E8E">
      <w:pPr>
        <w:spacing w:after="0" w:line="240" w:lineRule="auto"/>
        <w:jc w:val="both"/>
        <w:rPr>
          <w:rFonts w:cs="Arial"/>
          <w:i/>
          <w:lang w:eastAsia="es-ES"/>
        </w:rPr>
      </w:pPr>
    </w:p>
    <w:p w14:paraId="0E1D10C7" w14:textId="77777777" w:rsidR="00526E8E" w:rsidRPr="003F4A89" w:rsidRDefault="00526E8E" w:rsidP="00526E8E">
      <w:pPr>
        <w:spacing w:after="0" w:line="240" w:lineRule="auto"/>
        <w:jc w:val="both"/>
        <w:rPr>
          <w:rFonts w:cs="Arial"/>
          <w:lang w:eastAsia="es-ES"/>
        </w:rPr>
      </w:pPr>
      <w:r w:rsidRPr="003F4A89">
        <w:rPr>
          <w:rFonts w:cs="Arial"/>
          <w:b/>
          <w:lang w:eastAsia="es-ES"/>
        </w:rPr>
        <w:t>16.3</w:t>
      </w:r>
      <w:r w:rsidRPr="003F4A89">
        <w:rPr>
          <w:rFonts w:cs="Arial"/>
          <w:lang w:eastAsia="es-ES"/>
        </w:rPr>
        <w:t xml:space="preserve"> En el cas d’unió temporal d’empreses, la garantia definitiva es pot constituir per una o vàries de les empreses participants, sempre que en conjunt arribi a la quantia requerida en l’</w:t>
      </w:r>
      <w:r w:rsidRPr="003F4A89">
        <w:rPr>
          <w:rFonts w:cs="Arial"/>
          <w:b/>
          <w:lang w:eastAsia="es-ES"/>
        </w:rPr>
        <w:t xml:space="preserve">apartat K.2 del </w:t>
      </w:r>
      <w:r w:rsidRPr="003F4A89">
        <w:rPr>
          <w:rFonts w:cs="Arial"/>
          <w:b/>
          <w:lang w:eastAsia="es-ES"/>
        </w:rPr>
        <w:lastRenderedPageBreak/>
        <w:t>quadre de característiques</w:t>
      </w:r>
      <w:r w:rsidRPr="003F4A89">
        <w:rPr>
          <w:rFonts w:cs="Arial"/>
          <w:lang w:eastAsia="es-ES"/>
        </w:rPr>
        <w:t xml:space="preserve"> i garanteixi solidàriament a totes les empreses integrants de la unió temporal.</w:t>
      </w:r>
    </w:p>
    <w:p w14:paraId="0C196548" w14:textId="77777777" w:rsidR="00526E8E" w:rsidRPr="003F4A89" w:rsidRDefault="00526E8E" w:rsidP="00526E8E">
      <w:pPr>
        <w:spacing w:after="0" w:line="240" w:lineRule="auto"/>
        <w:jc w:val="both"/>
        <w:rPr>
          <w:rFonts w:cs="Arial"/>
          <w:b/>
          <w:lang w:eastAsia="es-ES"/>
        </w:rPr>
      </w:pPr>
    </w:p>
    <w:p w14:paraId="454F3D78" w14:textId="77777777" w:rsidR="00526E8E" w:rsidRPr="003F4A89" w:rsidRDefault="00526E8E" w:rsidP="00526E8E">
      <w:pPr>
        <w:spacing w:after="0" w:line="240" w:lineRule="auto"/>
        <w:jc w:val="both"/>
        <w:rPr>
          <w:rFonts w:cs="Arial"/>
          <w:lang w:eastAsia="es-ES"/>
        </w:rPr>
      </w:pPr>
      <w:r w:rsidRPr="003F4A89">
        <w:rPr>
          <w:rFonts w:cs="Arial"/>
          <w:b/>
          <w:lang w:eastAsia="es-ES"/>
        </w:rPr>
        <w:t>16.4</w:t>
      </w:r>
      <w:r w:rsidRPr="003F4A89">
        <w:rPr>
          <w:rFonts w:cs="Arial"/>
          <w:lang w:eastAsia="es-ES"/>
        </w:rPr>
        <w:t xml:space="preserve"> La garantia definitiva respon dels conceptes definits en l’article 110 de la LCSP.</w:t>
      </w:r>
    </w:p>
    <w:p w14:paraId="0BF5F4EC" w14:textId="77777777" w:rsidR="00526E8E" w:rsidRPr="003F4A89" w:rsidRDefault="00526E8E" w:rsidP="00526E8E">
      <w:pPr>
        <w:spacing w:after="0" w:line="240" w:lineRule="auto"/>
        <w:jc w:val="both"/>
        <w:rPr>
          <w:rFonts w:cs="Arial"/>
          <w:lang w:eastAsia="es-ES"/>
        </w:rPr>
      </w:pPr>
    </w:p>
    <w:p w14:paraId="75C1AA6B" w14:textId="77777777" w:rsidR="00526E8E" w:rsidRPr="003F4A89" w:rsidRDefault="00526E8E" w:rsidP="00526E8E">
      <w:pPr>
        <w:spacing w:after="0" w:line="240" w:lineRule="auto"/>
        <w:jc w:val="both"/>
        <w:rPr>
          <w:rFonts w:cs="Arial"/>
          <w:lang w:eastAsia="es-ES"/>
        </w:rPr>
      </w:pPr>
      <w:r w:rsidRPr="003F4A89">
        <w:rPr>
          <w:rFonts w:cs="Arial"/>
          <w:b/>
          <w:lang w:eastAsia="es-ES"/>
        </w:rPr>
        <w:t>16.5</w:t>
      </w:r>
      <w:r w:rsidRPr="003F4A89">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21B3BCEA" w14:textId="77777777" w:rsidR="00526E8E" w:rsidRPr="003F4A89" w:rsidRDefault="00526E8E" w:rsidP="00526E8E">
      <w:pPr>
        <w:spacing w:after="0" w:line="240" w:lineRule="auto"/>
        <w:jc w:val="both"/>
        <w:rPr>
          <w:rFonts w:cs="Arial"/>
          <w:lang w:eastAsia="es-ES"/>
        </w:rPr>
      </w:pPr>
    </w:p>
    <w:p w14:paraId="0763222C" w14:textId="77777777" w:rsidR="00526E8E" w:rsidRPr="003F4A89" w:rsidRDefault="00526E8E" w:rsidP="00526E8E">
      <w:pPr>
        <w:spacing w:after="0" w:line="240" w:lineRule="auto"/>
        <w:jc w:val="both"/>
        <w:rPr>
          <w:rFonts w:cs="Arial"/>
          <w:lang w:eastAsia="es-ES"/>
        </w:rPr>
      </w:pPr>
      <w:r w:rsidRPr="003F4A89">
        <w:rPr>
          <w:rFonts w:cs="Arial"/>
          <w:b/>
          <w:lang w:eastAsia="es-ES"/>
        </w:rPr>
        <w:t>16.6</w:t>
      </w:r>
      <w:r w:rsidRPr="003F4A89">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1229834" w14:textId="77777777" w:rsidR="00526E8E" w:rsidRPr="003F4A89" w:rsidRDefault="00526E8E" w:rsidP="00526E8E">
      <w:pPr>
        <w:spacing w:after="0" w:line="240" w:lineRule="auto"/>
        <w:jc w:val="both"/>
        <w:rPr>
          <w:rFonts w:cs="Arial"/>
          <w:b/>
          <w:lang w:eastAsia="es-ES"/>
        </w:rPr>
      </w:pPr>
    </w:p>
    <w:p w14:paraId="2735A86E" w14:textId="77777777" w:rsidR="00526E8E" w:rsidRPr="003F4A89" w:rsidRDefault="00526E8E" w:rsidP="00526E8E">
      <w:pPr>
        <w:spacing w:after="0" w:line="240" w:lineRule="auto"/>
        <w:jc w:val="both"/>
        <w:rPr>
          <w:rFonts w:cs="Arial"/>
          <w:lang w:eastAsia="es-ES"/>
        </w:rPr>
      </w:pPr>
      <w:r w:rsidRPr="003F4A89">
        <w:rPr>
          <w:rFonts w:cs="Arial"/>
          <w:b/>
          <w:lang w:eastAsia="es-ES"/>
        </w:rPr>
        <w:t>16.7</w:t>
      </w:r>
      <w:r w:rsidRPr="003F4A89">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508B5DE0" w14:textId="77777777" w:rsidR="00526E8E" w:rsidRPr="003F4A89" w:rsidRDefault="00526E8E" w:rsidP="00526E8E">
      <w:pPr>
        <w:spacing w:after="0" w:line="240" w:lineRule="auto"/>
        <w:jc w:val="both"/>
        <w:rPr>
          <w:rFonts w:cs="Arial"/>
          <w:b/>
          <w:lang w:eastAsia="es-ES"/>
        </w:rPr>
      </w:pPr>
    </w:p>
    <w:p w14:paraId="0D9D3E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16.8 </w:t>
      </w:r>
      <w:r w:rsidRPr="003F4A89">
        <w:rPr>
          <w:rFonts w:cs="Arial"/>
          <w:lang w:eastAsia="es-ES"/>
        </w:rPr>
        <w:t>En el cas que la garantia no es reposi en els supòsits esmentats en l’apartat anterior, l’Administració pot resoldre el contracte.</w:t>
      </w:r>
    </w:p>
    <w:p w14:paraId="647431E8" w14:textId="77777777" w:rsidR="00526E8E" w:rsidRPr="003F4A89" w:rsidRDefault="00526E8E" w:rsidP="00526E8E">
      <w:pPr>
        <w:spacing w:after="0" w:line="240" w:lineRule="auto"/>
        <w:jc w:val="both"/>
        <w:rPr>
          <w:rFonts w:cs="Arial"/>
          <w:lang w:eastAsia="es-ES"/>
        </w:rPr>
      </w:pPr>
    </w:p>
    <w:p w14:paraId="58AB76F5" w14:textId="77777777" w:rsidR="00526E8E" w:rsidRPr="003F4A89" w:rsidRDefault="00526E8E" w:rsidP="00526E8E">
      <w:pPr>
        <w:spacing w:after="0" w:line="240" w:lineRule="auto"/>
        <w:jc w:val="both"/>
        <w:rPr>
          <w:rFonts w:cs="Arial"/>
          <w:lang w:eastAsia="es-ES"/>
        </w:rPr>
      </w:pPr>
      <w:r w:rsidRPr="003F4A89">
        <w:rPr>
          <w:rFonts w:cs="Arial"/>
          <w:b/>
          <w:lang w:eastAsia="es-ES"/>
        </w:rPr>
        <w:t>16.9</w:t>
      </w:r>
      <w:r w:rsidRPr="003F4A89">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44FF8180" w14:textId="77777777" w:rsidR="00526E8E" w:rsidRPr="003F4A89" w:rsidRDefault="00526E8E" w:rsidP="00526E8E">
      <w:pPr>
        <w:spacing w:after="0" w:line="240" w:lineRule="auto"/>
        <w:jc w:val="both"/>
        <w:rPr>
          <w:rFonts w:cs="Arial"/>
          <w:lang w:eastAsia="es-ES"/>
        </w:rPr>
      </w:pPr>
    </w:p>
    <w:p w14:paraId="1917E5F1" w14:textId="77777777" w:rsidR="00526E8E" w:rsidRPr="003F4A89" w:rsidRDefault="00526E8E" w:rsidP="00526E8E">
      <w:pPr>
        <w:pStyle w:val="Ttol2"/>
        <w:spacing w:before="0" w:after="0"/>
        <w:jc w:val="both"/>
        <w:rPr>
          <w:rFonts w:ascii="Arial" w:hAnsi="Arial" w:cs="Arial"/>
          <w:i w:val="0"/>
          <w:sz w:val="22"/>
          <w:szCs w:val="22"/>
        </w:rPr>
      </w:pPr>
      <w:bookmarkStart w:id="40" w:name="_Toc21500337"/>
      <w:bookmarkStart w:id="41" w:name="_Toc34139676"/>
      <w:r w:rsidRPr="003F4A89">
        <w:rPr>
          <w:rFonts w:ascii="Arial" w:hAnsi="Arial" w:cs="Arial"/>
          <w:i w:val="0"/>
          <w:sz w:val="22"/>
          <w:szCs w:val="22"/>
        </w:rPr>
        <w:t>Dissetena. Decisió de no adjudicar o subscriure el contracte i desistiment</w:t>
      </w:r>
      <w:bookmarkEnd w:id="40"/>
      <w:bookmarkEnd w:id="41"/>
      <w:r w:rsidRPr="003F4A89">
        <w:rPr>
          <w:rFonts w:ascii="Arial" w:hAnsi="Arial" w:cs="Arial"/>
          <w:i w:val="0"/>
          <w:sz w:val="22"/>
          <w:szCs w:val="22"/>
        </w:rPr>
        <w:t xml:space="preserve"> </w:t>
      </w:r>
    </w:p>
    <w:p w14:paraId="44DD0B3E" w14:textId="77777777" w:rsidR="00526E8E" w:rsidRPr="003F4A89" w:rsidRDefault="00526E8E" w:rsidP="00526E8E">
      <w:pPr>
        <w:spacing w:after="0" w:line="240" w:lineRule="auto"/>
        <w:jc w:val="both"/>
        <w:rPr>
          <w:rFonts w:cs="Arial"/>
          <w:b/>
          <w:lang w:eastAsia="es-ES"/>
        </w:rPr>
      </w:pPr>
    </w:p>
    <w:p w14:paraId="6F05284E"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33E82FEC" w14:textId="77777777" w:rsidR="00526E8E" w:rsidRPr="003F4A89" w:rsidRDefault="00526E8E" w:rsidP="00526E8E">
      <w:pPr>
        <w:autoSpaceDE w:val="0"/>
        <w:autoSpaceDN w:val="0"/>
        <w:adjustRightInd w:val="0"/>
        <w:spacing w:after="0" w:line="240" w:lineRule="auto"/>
        <w:jc w:val="both"/>
        <w:rPr>
          <w:rFonts w:cs="Arial"/>
          <w:lang w:eastAsia="es-ES"/>
        </w:rPr>
      </w:pPr>
    </w:p>
    <w:p w14:paraId="6D8346AD"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També podrà desistir del procediment, abans de la formalització del contracte, </w:t>
      </w:r>
      <w:r w:rsidRPr="003F4A89">
        <w:rPr>
          <w:rFonts w:cs="Arial"/>
          <w:color w:val="000000"/>
        </w:rPr>
        <w:t>notificant-ho a les empreses licitadores,</w:t>
      </w:r>
      <w:r w:rsidRPr="003F4A89">
        <w:rPr>
          <w:rFonts w:cs="Arial"/>
          <w:lang w:eastAsia="es-ES"/>
        </w:rPr>
        <w:t xml:space="preserve"> quan apreciï una infracció no esmenable de les normes de preparació del contracte o de les reguladores del procediment d’adjudicació. </w:t>
      </w:r>
    </w:p>
    <w:p w14:paraId="603B41CC" w14:textId="77777777" w:rsidR="00526E8E" w:rsidRPr="003F4A89" w:rsidRDefault="00526E8E" w:rsidP="00526E8E">
      <w:pPr>
        <w:autoSpaceDE w:val="0"/>
        <w:autoSpaceDN w:val="0"/>
        <w:adjustRightInd w:val="0"/>
        <w:spacing w:after="0" w:line="240" w:lineRule="auto"/>
        <w:jc w:val="both"/>
        <w:rPr>
          <w:rFonts w:cs="Arial"/>
          <w:lang w:eastAsia="es-ES"/>
        </w:rPr>
      </w:pPr>
    </w:p>
    <w:p w14:paraId="5C581F2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En ambdós supòsits es compensarà a les empreses licitadores per les despeses en què hagin incorregut.</w:t>
      </w:r>
    </w:p>
    <w:p w14:paraId="3BAEFDAB"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 </w:t>
      </w:r>
    </w:p>
    <w:p w14:paraId="43466A4E" w14:textId="77777777" w:rsidR="00526E8E" w:rsidRPr="003F4A89" w:rsidRDefault="00526E8E" w:rsidP="00526E8E">
      <w:pPr>
        <w:spacing w:after="0" w:line="240" w:lineRule="auto"/>
        <w:jc w:val="both"/>
        <w:rPr>
          <w:rFonts w:cs="Arial"/>
          <w:lang w:eastAsia="es-ES"/>
        </w:rPr>
      </w:pPr>
      <w:r w:rsidRPr="003F4A89">
        <w:rPr>
          <w:rFonts w:cs="Arial"/>
          <w:lang w:eastAsia="es-ES"/>
        </w:rPr>
        <w:t>La decisió de no adjudicar o subscriure el contracte i el desistiment del procediment d’adjudicació es publicarà en el perfil de contractant.</w:t>
      </w:r>
    </w:p>
    <w:p w14:paraId="7F68FC5D" w14:textId="77777777" w:rsidR="00526E8E" w:rsidRDefault="00526E8E" w:rsidP="00526E8E">
      <w:pPr>
        <w:spacing w:after="0" w:line="240" w:lineRule="auto"/>
        <w:jc w:val="both"/>
        <w:rPr>
          <w:rFonts w:cs="Arial"/>
          <w:lang w:eastAsia="es-ES"/>
        </w:rPr>
      </w:pPr>
    </w:p>
    <w:p w14:paraId="13A2AD05" w14:textId="77777777" w:rsidR="008D2D7C" w:rsidRDefault="008D2D7C" w:rsidP="00526E8E">
      <w:pPr>
        <w:spacing w:after="0" w:line="240" w:lineRule="auto"/>
        <w:jc w:val="both"/>
        <w:rPr>
          <w:rFonts w:cs="Arial"/>
          <w:lang w:eastAsia="es-ES"/>
        </w:rPr>
      </w:pPr>
    </w:p>
    <w:p w14:paraId="7BCBB75F" w14:textId="77777777" w:rsidR="00EA699D" w:rsidRPr="003F4A89" w:rsidRDefault="00EA699D" w:rsidP="00526E8E">
      <w:pPr>
        <w:spacing w:after="0" w:line="240" w:lineRule="auto"/>
        <w:jc w:val="both"/>
        <w:rPr>
          <w:rFonts w:cs="Arial"/>
          <w:lang w:eastAsia="es-ES"/>
        </w:rPr>
      </w:pPr>
    </w:p>
    <w:p w14:paraId="79A6674E" w14:textId="77777777" w:rsidR="00526E8E" w:rsidRPr="003F4A89" w:rsidRDefault="00526E8E" w:rsidP="00526E8E">
      <w:pPr>
        <w:pStyle w:val="Ttol2"/>
        <w:spacing w:before="0" w:after="0"/>
        <w:jc w:val="both"/>
        <w:rPr>
          <w:rFonts w:ascii="Arial" w:hAnsi="Arial" w:cs="Arial"/>
          <w:i w:val="0"/>
          <w:sz w:val="22"/>
          <w:szCs w:val="22"/>
        </w:rPr>
      </w:pPr>
      <w:bookmarkStart w:id="42" w:name="_Toc21500338"/>
      <w:bookmarkStart w:id="43" w:name="_Toc34139677"/>
      <w:r w:rsidRPr="003F4A89">
        <w:rPr>
          <w:rFonts w:ascii="Arial" w:hAnsi="Arial" w:cs="Arial"/>
          <w:i w:val="0"/>
          <w:sz w:val="22"/>
          <w:szCs w:val="22"/>
        </w:rPr>
        <w:lastRenderedPageBreak/>
        <w:t>Divuitena. Adjudicació del contracte</w:t>
      </w:r>
      <w:bookmarkEnd w:id="42"/>
      <w:bookmarkEnd w:id="43"/>
      <w:r w:rsidRPr="003F4A89">
        <w:rPr>
          <w:rFonts w:ascii="Arial" w:hAnsi="Arial" w:cs="Arial"/>
          <w:i w:val="0"/>
          <w:sz w:val="22"/>
          <w:szCs w:val="22"/>
        </w:rPr>
        <w:t xml:space="preserve"> </w:t>
      </w:r>
    </w:p>
    <w:p w14:paraId="7FD60E59" w14:textId="77777777" w:rsidR="00526E8E" w:rsidRPr="003F4A89" w:rsidRDefault="00526E8E" w:rsidP="00526E8E">
      <w:pPr>
        <w:spacing w:after="0" w:line="240" w:lineRule="auto"/>
        <w:jc w:val="both"/>
        <w:rPr>
          <w:rFonts w:cs="Arial"/>
          <w:b/>
          <w:lang w:eastAsia="es-ES"/>
        </w:rPr>
      </w:pPr>
    </w:p>
    <w:p w14:paraId="51F165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18.1 </w:t>
      </w:r>
      <w:r w:rsidRPr="003F4A89">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4D5216A" w14:textId="77777777" w:rsidR="00526E8E" w:rsidRPr="003F4A89" w:rsidRDefault="00526E8E" w:rsidP="00526E8E">
      <w:pPr>
        <w:spacing w:after="0" w:line="240" w:lineRule="auto"/>
        <w:jc w:val="both"/>
        <w:rPr>
          <w:rFonts w:cs="Arial"/>
          <w:lang w:eastAsia="es-ES"/>
        </w:rPr>
      </w:pPr>
    </w:p>
    <w:p w14:paraId="6F6FBB5E" w14:textId="77777777" w:rsidR="00526E8E" w:rsidRPr="003F4A89" w:rsidRDefault="00526E8E" w:rsidP="00526E8E">
      <w:pPr>
        <w:spacing w:after="0" w:line="240" w:lineRule="auto"/>
        <w:jc w:val="both"/>
        <w:rPr>
          <w:rFonts w:cs="Arial"/>
          <w:lang w:eastAsia="es-ES"/>
        </w:rPr>
      </w:pPr>
      <w:r w:rsidRPr="003F4A89">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2C73F983" w14:textId="77777777" w:rsidR="00526E8E" w:rsidRPr="003F4A89" w:rsidRDefault="00526E8E" w:rsidP="00526E8E">
      <w:pPr>
        <w:spacing w:after="0" w:line="240" w:lineRule="auto"/>
        <w:jc w:val="both"/>
        <w:rPr>
          <w:rFonts w:cs="Arial"/>
          <w:b/>
          <w:snapToGrid w:val="0"/>
          <w:lang w:eastAsia="es-ES"/>
        </w:rPr>
      </w:pPr>
    </w:p>
    <w:p w14:paraId="7837F3DF"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18.2 </w:t>
      </w:r>
      <w:r w:rsidRPr="003F4A89">
        <w:rPr>
          <w:rFonts w:cs="Arial"/>
          <w:lang w:eastAsia="es-ES"/>
        </w:rPr>
        <w:t xml:space="preserve">D’acord amb l’establert a la clàusula 158.2 LCSP s’estableix com a termini màxim per efectuar l’adjudicació  </w:t>
      </w:r>
      <w:r w:rsidRPr="003F4A89">
        <w:rPr>
          <w:rFonts w:cs="Arial"/>
          <w:u w:val="single"/>
          <w:lang w:eastAsia="es-ES"/>
        </w:rPr>
        <w:t>tres mesos</w:t>
      </w:r>
      <w:r w:rsidRPr="003F4A89">
        <w:rPr>
          <w:rFonts w:cs="Arial"/>
          <w:lang w:eastAsia="es-ES"/>
        </w:rPr>
        <w:t xml:space="preserve"> a comptar des de l’apertura de les proposicions.</w:t>
      </w:r>
    </w:p>
    <w:p w14:paraId="1593B7B0" w14:textId="77777777" w:rsidR="00526E8E" w:rsidRPr="003F4A89" w:rsidRDefault="00526E8E" w:rsidP="00526E8E">
      <w:pPr>
        <w:spacing w:after="0" w:line="240" w:lineRule="auto"/>
        <w:jc w:val="both"/>
        <w:rPr>
          <w:rFonts w:cs="Arial"/>
          <w:b/>
          <w:snapToGrid w:val="0"/>
          <w:lang w:eastAsia="es-ES"/>
        </w:rPr>
      </w:pPr>
    </w:p>
    <w:p w14:paraId="5EFA9036"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18.3 </w:t>
      </w:r>
      <w:r w:rsidRPr="003F4A89">
        <w:rPr>
          <w:rFonts w:cs="Arial"/>
          <w:snapToGrid w:val="0"/>
          <w:lang w:eastAsia="es-ES"/>
        </w:rPr>
        <w:t xml:space="preserve">La resolució d’adjudicació del contracte es notificarà a les empreses licitadores  mitjançant notificació electrònica a través de </w:t>
      </w:r>
      <w:proofErr w:type="spellStart"/>
      <w:r w:rsidRPr="003F4A89">
        <w:rPr>
          <w:rFonts w:cs="Arial"/>
          <w:snapToGrid w:val="0"/>
          <w:lang w:eastAsia="es-ES"/>
        </w:rPr>
        <w:t>l’e</w:t>
      </w:r>
      <w:proofErr w:type="spellEnd"/>
      <w:r w:rsidRPr="003F4A89">
        <w:rPr>
          <w:rFonts w:cs="Arial"/>
          <w:snapToGrid w:val="0"/>
          <w:lang w:eastAsia="es-ES"/>
        </w:rPr>
        <w:t xml:space="preserve">-NOTUM, </w:t>
      </w:r>
      <w:r w:rsidRPr="003F4A89">
        <w:rPr>
          <w:rFonts w:cs="Arial"/>
          <w:lang w:eastAsia="es-ES"/>
        </w:rPr>
        <w:t>d’acord amb la clàusula vuitena d’aquest plec,</w:t>
      </w:r>
      <w:r w:rsidRPr="003F4A89">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4D7B4713" w14:textId="77777777" w:rsidR="00526E8E" w:rsidRPr="003F4A89" w:rsidRDefault="00526E8E" w:rsidP="00526E8E">
      <w:pPr>
        <w:spacing w:after="0" w:line="240" w:lineRule="auto"/>
        <w:jc w:val="both"/>
        <w:rPr>
          <w:rFonts w:cs="Arial"/>
          <w:i/>
          <w:snapToGrid w:val="0"/>
          <w:lang w:eastAsia="es-ES"/>
        </w:rPr>
      </w:pPr>
    </w:p>
    <w:p w14:paraId="0D628D7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18DA588A" w14:textId="77777777" w:rsidR="00526E8E" w:rsidRPr="003F4A89" w:rsidRDefault="00526E8E" w:rsidP="00526E8E">
      <w:pPr>
        <w:spacing w:after="0" w:line="240" w:lineRule="auto"/>
        <w:jc w:val="both"/>
        <w:rPr>
          <w:rFonts w:cs="Arial"/>
          <w:snapToGrid w:val="0"/>
          <w:lang w:eastAsia="es-ES"/>
        </w:rPr>
      </w:pPr>
    </w:p>
    <w:p w14:paraId="0B836A19" w14:textId="77777777" w:rsidR="00526E8E" w:rsidRPr="003F4A89" w:rsidRDefault="00526E8E" w:rsidP="00526E8E">
      <w:pPr>
        <w:pStyle w:val="Ttol2"/>
        <w:spacing w:before="0" w:after="0"/>
        <w:jc w:val="both"/>
        <w:rPr>
          <w:rFonts w:ascii="Arial" w:hAnsi="Arial" w:cs="Arial"/>
          <w:i w:val="0"/>
          <w:sz w:val="22"/>
          <w:szCs w:val="22"/>
        </w:rPr>
      </w:pPr>
      <w:bookmarkStart w:id="44" w:name="_Toc21500339"/>
      <w:bookmarkStart w:id="45" w:name="_Toc34139678"/>
      <w:r w:rsidRPr="003F4A89">
        <w:rPr>
          <w:rFonts w:ascii="Arial" w:hAnsi="Arial" w:cs="Arial"/>
          <w:i w:val="0"/>
          <w:sz w:val="22"/>
          <w:szCs w:val="22"/>
        </w:rPr>
        <w:t>Dinovena. Formalització i perfecció del contracte</w:t>
      </w:r>
      <w:bookmarkEnd w:id="44"/>
      <w:bookmarkEnd w:id="45"/>
    </w:p>
    <w:p w14:paraId="4B89EAE4" w14:textId="77777777" w:rsidR="00526E8E" w:rsidRPr="003F4A89" w:rsidRDefault="00526E8E" w:rsidP="00526E8E">
      <w:pPr>
        <w:spacing w:after="0" w:line="240" w:lineRule="auto"/>
        <w:jc w:val="both"/>
        <w:rPr>
          <w:rFonts w:cs="Arial"/>
          <w:b/>
          <w:lang w:eastAsia="es-ES"/>
        </w:rPr>
      </w:pPr>
    </w:p>
    <w:p w14:paraId="0505144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19.1 </w:t>
      </w:r>
      <w:r w:rsidRPr="003F4A89">
        <w:rPr>
          <w:rFonts w:cs="Arial"/>
          <w:lang w:eastAsia="es-ES"/>
        </w:rPr>
        <w:t xml:space="preserve">El contracte es formalitzarà en document administratiu, mitjançant signatura electrònica avançada basada en un certificat qualificat o reconegut de signatura electrònica. </w:t>
      </w:r>
    </w:p>
    <w:p w14:paraId="2EE8C842" w14:textId="77777777" w:rsidR="00526E8E" w:rsidRPr="003F4A89" w:rsidRDefault="00526E8E" w:rsidP="00526E8E">
      <w:pPr>
        <w:spacing w:after="0" w:line="240" w:lineRule="auto"/>
        <w:jc w:val="both"/>
        <w:rPr>
          <w:rFonts w:cs="Arial"/>
          <w:lang w:eastAsia="es-ES"/>
        </w:rPr>
      </w:pPr>
    </w:p>
    <w:p w14:paraId="3357503D"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37ADF9D8" w14:textId="77777777" w:rsidR="00526E8E" w:rsidRPr="003F4A89" w:rsidRDefault="00526E8E" w:rsidP="00526E8E">
      <w:pPr>
        <w:spacing w:after="0" w:line="240" w:lineRule="auto"/>
        <w:jc w:val="both"/>
        <w:rPr>
          <w:rFonts w:cs="Arial"/>
          <w:i/>
          <w:lang w:eastAsia="es-ES"/>
        </w:rPr>
      </w:pPr>
    </w:p>
    <w:p w14:paraId="2856AA76" w14:textId="77777777" w:rsidR="00526E8E" w:rsidRPr="003F4A89" w:rsidRDefault="00526E8E" w:rsidP="00526E8E">
      <w:pPr>
        <w:spacing w:after="0" w:line="240" w:lineRule="auto"/>
        <w:jc w:val="both"/>
        <w:rPr>
          <w:rFonts w:cs="Arial"/>
          <w:lang w:eastAsia="es-ES"/>
        </w:rPr>
      </w:pPr>
      <w:r w:rsidRPr="003F4A89">
        <w:rPr>
          <w:rFonts w:cs="Arial"/>
          <w:lang w:eastAsia="es-ES"/>
        </w:rPr>
        <w:t>L’empresa o les empreses adjudicatàries podran sol·licitar que el contracte s’elevi a escriptura pública, essent al seu càrrec les despeses corresponents.</w:t>
      </w:r>
    </w:p>
    <w:p w14:paraId="1FD6464A" w14:textId="77777777" w:rsidR="00526E8E" w:rsidRPr="003F4A89" w:rsidRDefault="00526E8E" w:rsidP="00526E8E">
      <w:pPr>
        <w:spacing w:after="0" w:line="240" w:lineRule="auto"/>
        <w:jc w:val="both"/>
        <w:rPr>
          <w:rFonts w:cs="Arial"/>
          <w:lang w:eastAsia="es-ES"/>
        </w:rPr>
      </w:pPr>
    </w:p>
    <w:p w14:paraId="7A533B0E" w14:textId="77777777" w:rsidR="00526E8E" w:rsidRPr="003F4A89" w:rsidRDefault="00526E8E" w:rsidP="00526E8E">
      <w:pPr>
        <w:spacing w:after="0" w:line="240" w:lineRule="auto"/>
        <w:jc w:val="both"/>
        <w:rPr>
          <w:rFonts w:cs="Arial"/>
          <w:i/>
          <w:lang w:eastAsia="es-ES"/>
        </w:rPr>
      </w:pPr>
      <w:r w:rsidRPr="003F4A89">
        <w:rPr>
          <w:rFonts w:cs="Arial"/>
          <w:b/>
          <w:lang w:eastAsia="es-ES"/>
        </w:rPr>
        <w:t>A.</w:t>
      </w:r>
      <w:r w:rsidRPr="003F4A89">
        <w:rPr>
          <w:rFonts w:cs="Arial"/>
          <w:lang w:eastAsia="es-ES"/>
        </w:rPr>
        <w:t xml:space="preserve"> </w:t>
      </w:r>
      <w:r w:rsidRPr="003F4A89">
        <w:rPr>
          <w:rFonts w:cs="Arial"/>
          <w:u w:val="single"/>
          <w:lang w:eastAsia="es-ES"/>
        </w:rPr>
        <w:t>En el cas de contractes que siguin susceptibles de recurs especial en matèria de contractació, d’acord amb el que estableix l’article 44 de la LCSP</w:t>
      </w:r>
      <w:r w:rsidRPr="003F4A89">
        <w:rPr>
          <w:rFonts w:cs="Arial"/>
          <w:i/>
          <w:u w:val="single"/>
          <w:lang w:eastAsia="es-ES"/>
        </w:rPr>
        <w:t>:</w:t>
      </w:r>
    </w:p>
    <w:p w14:paraId="660D6E70" w14:textId="77777777" w:rsidR="00526E8E" w:rsidRPr="003F4A89" w:rsidRDefault="00526E8E" w:rsidP="00526E8E">
      <w:pPr>
        <w:spacing w:after="0" w:line="240" w:lineRule="auto"/>
        <w:jc w:val="both"/>
        <w:rPr>
          <w:rFonts w:cs="Arial"/>
          <w:lang w:eastAsia="es-ES"/>
        </w:rPr>
      </w:pPr>
    </w:p>
    <w:p w14:paraId="2C529D53"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786A3C6F" w14:textId="77777777" w:rsidR="00526E8E" w:rsidRPr="003F4A89" w:rsidRDefault="00526E8E" w:rsidP="00526E8E">
      <w:pPr>
        <w:spacing w:after="0" w:line="240" w:lineRule="auto"/>
        <w:jc w:val="both"/>
        <w:rPr>
          <w:rFonts w:cs="Arial"/>
          <w:lang w:eastAsia="es-ES"/>
        </w:rPr>
      </w:pPr>
    </w:p>
    <w:p w14:paraId="1E9D72E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w:t>
      </w:r>
      <w:r w:rsidRPr="003F4A89">
        <w:rPr>
          <w:rFonts w:cs="Arial"/>
          <w:lang w:eastAsia="es-ES"/>
        </w:rPr>
        <w:lastRenderedPageBreak/>
        <w:t>aparellada la suspensió de la formalització o que l’òrgan competent per a la resolució del recurs hagi aixecat la suspensió.</w:t>
      </w:r>
    </w:p>
    <w:p w14:paraId="194CBB4B" w14:textId="77777777" w:rsidR="00526E8E" w:rsidRPr="003F4A89" w:rsidRDefault="00526E8E" w:rsidP="00526E8E">
      <w:pPr>
        <w:spacing w:after="0" w:line="240" w:lineRule="auto"/>
        <w:jc w:val="both"/>
        <w:rPr>
          <w:rFonts w:cs="Arial"/>
          <w:lang w:eastAsia="es-ES"/>
        </w:rPr>
      </w:pPr>
    </w:p>
    <w:p w14:paraId="2FB9DD66" w14:textId="77777777" w:rsidR="00526E8E" w:rsidRPr="003F4A89" w:rsidRDefault="00526E8E" w:rsidP="00526E8E">
      <w:pPr>
        <w:spacing w:after="0" w:line="240" w:lineRule="auto"/>
        <w:jc w:val="both"/>
        <w:rPr>
          <w:rFonts w:cs="Arial"/>
          <w:lang w:eastAsia="es-ES"/>
        </w:rPr>
      </w:pPr>
      <w:r w:rsidRPr="003F4A89">
        <w:rPr>
          <w:rFonts w:cs="Arial"/>
          <w:b/>
          <w:lang w:eastAsia="es-ES"/>
        </w:rPr>
        <w:t>B.</w:t>
      </w:r>
      <w:r w:rsidRPr="003F4A89">
        <w:rPr>
          <w:rFonts w:cs="Arial"/>
          <w:i/>
          <w:lang w:eastAsia="es-ES"/>
        </w:rPr>
        <w:t xml:space="preserve"> </w:t>
      </w:r>
      <w:r w:rsidRPr="003F4A89">
        <w:rPr>
          <w:rFonts w:cs="Arial"/>
          <w:u w:val="single"/>
          <w:lang w:eastAsia="es-ES"/>
        </w:rPr>
        <w:t>En el cas de contractes que no siguin susceptibles de recurs especial en matèria de contractació, d’acord amb el que estableix l’article 44 de la LCSP:</w:t>
      </w:r>
    </w:p>
    <w:p w14:paraId="086F71E4" w14:textId="77777777" w:rsidR="00526E8E" w:rsidRPr="003F4A89" w:rsidRDefault="00526E8E" w:rsidP="00526E8E">
      <w:pPr>
        <w:spacing w:after="0" w:line="240" w:lineRule="auto"/>
        <w:jc w:val="both"/>
        <w:rPr>
          <w:rFonts w:cs="Arial"/>
          <w:i/>
          <w:lang w:eastAsia="es-ES"/>
        </w:rPr>
      </w:pPr>
    </w:p>
    <w:p w14:paraId="3670F785"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6D46BEE" w14:textId="77777777" w:rsidR="00526E8E" w:rsidRPr="003F4A89" w:rsidRDefault="00526E8E" w:rsidP="00526E8E">
      <w:pPr>
        <w:spacing w:after="0" w:line="240" w:lineRule="auto"/>
        <w:jc w:val="both"/>
        <w:rPr>
          <w:rFonts w:cs="Arial"/>
          <w:lang w:eastAsia="es-ES"/>
        </w:rPr>
      </w:pPr>
    </w:p>
    <w:p w14:paraId="3E3D4F4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Quan el procediment es tramiti aplicant </w:t>
      </w:r>
      <w:r w:rsidRPr="003F4A89">
        <w:rPr>
          <w:rFonts w:cs="Arial"/>
          <w:u w:val="single"/>
          <w:lang w:eastAsia="es-ES"/>
        </w:rPr>
        <w:t>mesures de gestió eficient</w:t>
      </w:r>
      <w:r w:rsidRPr="003F4A89">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5117D52C" w14:textId="77777777" w:rsidR="00526E8E" w:rsidRPr="003F4A89" w:rsidRDefault="00526E8E" w:rsidP="00526E8E">
      <w:pPr>
        <w:spacing w:after="0" w:line="240" w:lineRule="auto"/>
        <w:jc w:val="both"/>
        <w:rPr>
          <w:rFonts w:cs="Arial"/>
          <w:b/>
          <w:lang w:eastAsia="es-ES"/>
        </w:rPr>
      </w:pPr>
    </w:p>
    <w:p w14:paraId="1A59EC87" w14:textId="77777777" w:rsidR="00526E8E" w:rsidRPr="003F4A89" w:rsidRDefault="00526E8E" w:rsidP="00526E8E">
      <w:pPr>
        <w:spacing w:after="0" w:line="240" w:lineRule="auto"/>
        <w:jc w:val="both"/>
        <w:rPr>
          <w:rFonts w:cs="Arial"/>
          <w:lang w:eastAsia="es-ES"/>
        </w:rPr>
      </w:pPr>
      <w:r w:rsidRPr="003F4A89">
        <w:rPr>
          <w:rFonts w:cs="Arial"/>
          <w:b/>
          <w:lang w:eastAsia="es-ES"/>
        </w:rPr>
        <w:t>19.3</w:t>
      </w:r>
      <w:r w:rsidRPr="003F4A89">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3F4A89">
        <w:rPr>
          <w:rFonts w:cs="Arial"/>
          <w:i/>
          <w:lang w:eastAsia="es-ES"/>
        </w:rPr>
        <w:t xml:space="preserve">b </w:t>
      </w:r>
      <w:r w:rsidRPr="003F4A89">
        <w:rPr>
          <w:rFonts w:cs="Arial"/>
          <w:lang w:eastAsia="es-ES"/>
        </w:rPr>
        <w:t>de la LCSP.</w:t>
      </w:r>
    </w:p>
    <w:p w14:paraId="06D3ADF8" w14:textId="77777777" w:rsidR="00526E8E" w:rsidRPr="003F4A89" w:rsidRDefault="00526E8E" w:rsidP="00526E8E">
      <w:pPr>
        <w:spacing w:after="0" w:line="240" w:lineRule="auto"/>
        <w:jc w:val="both"/>
        <w:rPr>
          <w:rFonts w:cs="Arial"/>
          <w:i/>
          <w:lang w:eastAsia="es-ES"/>
        </w:rPr>
      </w:pPr>
    </w:p>
    <w:p w14:paraId="01C5BC0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19CBA746" w14:textId="77777777" w:rsidR="00526E8E" w:rsidRPr="003F4A89" w:rsidRDefault="00526E8E" w:rsidP="00526E8E">
      <w:pPr>
        <w:spacing w:after="0" w:line="240" w:lineRule="auto"/>
        <w:jc w:val="both"/>
        <w:rPr>
          <w:rFonts w:cs="Arial"/>
          <w:lang w:eastAsia="es-ES"/>
        </w:rPr>
      </w:pPr>
    </w:p>
    <w:p w14:paraId="34DCE187" w14:textId="77777777" w:rsidR="00526E8E" w:rsidRPr="003F4A89" w:rsidRDefault="00526E8E" w:rsidP="00526E8E">
      <w:pPr>
        <w:spacing w:after="0" w:line="240" w:lineRule="auto"/>
        <w:jc w:val="both"/>
        <w:rPr>
          <w:rFonts w:cs="Arial"/>
          <w:lang w:eastAsia="es-ES"/>
        </w:rPr>
      </w:pPr>
      <w:r w:rsidRPr="003F4A89">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8C4D242" w14:textId="77777777" w:rsidR="00526E8E" w:rsidRPr="003F4A89" w:rsidRDefault="00526E8E" w:rsidP="00526E8E">
      <w:pPr>
        <w:spacing w:after="0" w:line="240" w:lineRule="auto"/>
        <w:jc w:val="both"/>
        <w:rPr>
          <w:rFonts w:cs="Arial"/>
          <w:b/>
          <w:lang w:eastAsia="es-ES"/>
        </w:rPr>
      </w:pPr>
    </w:p>
    <w:p w14:paraId="51C2FC2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19.4 </w:t>
      </w:r>
      <w:r w:rsidRPr="003F4A89">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4F42C6" w14:textId="77777777" w:rsidR="00526E8E" w:rsidRPr="003F4A89" w:rsidRDefault="00526E8E" w:rsidP="00526E8E">
      <w:pPr>
        <w:spacing w:after="0" w:line="240" w:lineRule="auto"/>
        <w:jc w:val="both"/>
        <w:rPr>
          <w:rFonts w:cs="Arial"/>
          <w:lang w:eastAsia="es-ES"/>
        </w:rPr>
      </w:pPr>
    </w:p>
    <w:p w14:paraId="3BC17607" w14:textId="77777777" w:rsidR="00526E8E" w:rsidRPr="003F4A89" w:rsidRDefault="00526E8E" w:rsidP="00526E8E">
      <w:pPr>
        <w:spacing w:after="0" w:line="240" w:lineRule="auto"/>
        <w:jc w:val="both"/>
        <w:rPr>
          <w:rFonts w:cs="Arial"/>
          <w:lang w:eastAsia="es-ES"/>
        </w:rPr>
      </w:pPr>
      <w:r w:rsidRPr="003F4A89">
        <w:rPr>
          <w:rFonts w:cs="Arial"/>
          <w:b/>
          <w:lang w:eastAsia="es-ES"/>
        </w:rPr>
        <w:t>19.5</w:t>
      </w:r>
      <w:r w:rsidRPr="003F4A89">
        <w:rPr>
          <w:rFonts w:cs="Arial"/>
          <w:lang w:eastAsia="es-ES"/>
        </w:rPr>
        <w:t xml:space="preserve"> El contingut del contracte serà el que estableixen els articles 35 de la LCSP i 71 del RGLCAP i no inclourà cap clàusula que impliqui alteració dels termes de l’adjudicació.</w:t>
      </w:r>
    </w:p>
    <w:p w14:paraId="07D9CB0E" w14:textId="77777777" w:rsidR="00526E8E" w:rsidRPr="003F4A89" w:rsidRDefault="00526E8E" w:rsidP="00526E8E">
      <w:pPr>
        <w:spacing w:after="0" w:line="240" w:lineRule="auto"/>
        <w:jc w:val="both"/>
        <w:rPr>
          <w:rFonts w:cs="Arial"/>
          <w:b/>
          <w:lang w:eastAsia="es-ES"/>
        </w:rPr>
      </w:pPr>
    </w:p>
    <w:p w14:paraId="494F89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19.6 </w:t>
      </w:r>
      <w:r w:rsidRPr="003F4A89">
        <w:rPr>
          <w:rFonts w:cs="Arial"/>
          <w:lang w:eastAsia="es-ES"/>
        </w:rPr>
        <w:t>El contracte es perfeccionarà amb la seva formalització i aquesta serà requisit imprescindible per poder iniciar-ne l’execució.</w:t>
      </w:r>
    </w:p>
    <w:p w14:paraId="0B64E817" w14:textId="77777777" w:rsidR="00526E8E" w:rsidRPr="003F4A89" w:rsidRDefault="00526E8E" w:rsidP="00526E8E">
      <w:pPr>
        <w:spacing w:after="0" w:line="240" w:lineRule="auto"/>
        <w:jc w:val="both"/>
        <w:rPr>
          <w:rFonts w:cs="Arial"/>
          <w:b/>
          <w:snapToGrid w:val="0"/>
          <w:lang w:eastAsia="es-ES"/>
        </w:rPr>
      </w:pPr>
    </w:p>
    <w:p w14:paraId="39288390"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19.7 </w:t>
      </w:r>
      <w:r w:rsidRPr="003F4A89">
        <w:rPr>
          <w:rFonts w:cs="Arial"/>
          <w:snapToGrid w:val="0"/>
          <w:lang w:eastAsia="es-ES"/>
        </w:rPr>
        <w:t xml:space="preserve">La formalització d’aquest contracte, juntament amb el </w:t>
      </w:r>
      <w:proofErr w:type="spellStart"/>
      <w:r w:rsidRPr="003F4A89">
        <w:rPr>
          <w:rFonts w:cs="Arial"/>
          <w:snapToGrid w:val="0"/>
          <w:lang w:eastAsia="es-ES"/>
        </w:rPr>
        <w:t>contracte,es</w:t>
      </w:r>
      <w:proofErr w:type="spellEnd"/>
      <w:r w:rsidRPr="003F4A89">
        <w:rPr>
          <w:rFonts w:cs="Arial"/>
          <w:snapToGrid w:val="0"/>
          <w:lang w:eastAsia="es-ES"/>
        </w:rPr>
        <w:t xml:space="preserve"> publicarà en un termini no superior a quinze dies després del seu perfeccionament en el perfil de contractant.</w:t>
      </w:r>
    </w:p>
    <w:p w14:paraId="624BF08B"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657FE68" w14:textId="77777777" w:rsidR="00526E8E" w:rsidRPr="003F4A89" w:rsidRDefault="00526E8E" w:rsidP="00526E8E">
      <w:pPr>
        <w:tabs>
          <w:tab w:val="left" w:pos="0"/>
          <w:tab w:val="left" w:pos="680"/>
          <w:tab w:val="left" w:pos="1134"/>
          <w:tab w:val="left" w:pos="5040"/>
        </w:tabs>
        <w:spacing w:after="0" w:line="240" w:lineRule="auto"/>
        <w:jc w:val="both"/>
        <w:rPr>
          <w:rFonts w:cs="Arial"/>
          <w:color w:val="000000"/>
        </w:rPr>
      </w:pPr>
      <w:r w:rsidRPr="003F4A89">
        <w:rPr>
          <w:rFonts w:cs="Arial"/>
          <w:lang w:eastAsia="es-ES"/>
        </w:rPr>
        <w:t>Si el contracte és subjecte a regulació harmonitzada, l’anunci de formalització es publicarà, a més, en el Diari Oficial de la Unió Europea.</w:t>
      </w:r>
    </w:p>
    <w:p w14:paraId="48C7A390" w14:textId="77777777" w:rsidR="00526E8E" w:rsidRPr="003F4A89" w:rsidRDefault="00526E8E" w:rsidP="00526E8E">
      <w:pPr>
        <w:tabs>
          <w:tab w:val="left" w:pos="0"/>
          <w:tab w:val="left" w:pos="680"/>
          <w:tab w:val="left" w:pos="1134"/>
          <w:tab w:val="left" w:pos="5040"/>
        </w:tabs>
        <w:spacing w:after="0" w:line="240" w:lineRule="auto"/>
        <w:jc w:val="both"/>
        <w:rPr>
          <w:rFonts w:cs="Arial"/>
          <w:i/>
          <w:color w:val="000000"/>
        </w:rPr>
      </w:pPr>
    </w:p>
    <w:p w14:paraId="2DDAA59A"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b/>
          <w:lang w:eastAsia="es-ES"/>
        </w:rPr>
        <w:lastRenderedPageBreak/>
        <w:t xml:space="preserve">19.8 </w:t>
      </w:r>
      <w:r w:rsidRPr="003F4A89">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80FDA11" w14:textId="77777777" w:rsidR="00526E8E" w:rsidRPr="003F4A89" w:rsidRDefault="00526E8E" w:rsidP="00526E8E">
      <w:pPr>
        <w:autoSpaceDE w:val="0"/>
        <w:autoSpaceDN w:val="0"/>
        <w:adjustRightInd w:val="0"/>
        <w:spacing w:after="0" w:line="240" w:lineRule="auto"/>
        <w:jc w:val="both"/>
        <w:rPr>
          <w:rFonts w:cs="Arial"/>
          <w:lang w:eastAsia="es-ES"/>
        </w:rPr>
      </w:pPr>
    </w:p>
    <w:p w14:paraId="532D7ED7"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1367CE95" w14:textId="77777777" w:rsidR="00526E8E" w:rsidRPr="003F4A89" w:rsidRDefault="00526E8E" w:rsidP="00526E8E">
      <w:pPr>
        <w:pStyle w:val="Ttol1"/>
        <w:rPr>
          <w:rFonts w:cs="Arial"/>
          <w:sz w:val="22"/>
          <w:szCs w:val="22"/>
        </w:rPr>
      </w:pPr>
    </w:p>
    <w:p w14:paraId="106CE0C1" w14:textId="77777777" w:rsidR="00526E8E" w:rsidRPr="003F4A89" w:rsidRDefault="00526E8E" w:rsidP="00526E8E">
      <w:pPr>
        <w:pStyle w:val="Ttol1"/>
        <w:rPr>
          <w:rFonts w:cs="Arial"/>
          <w:sz w:val="22"/>
          <w:szCs w:val="22"/>
        </w:rPr>
      </w:pPr>
      <w:bookmarkStart w:id="46" w:name="_Toc21500340"/>
      <w:bookmarkStart w:id="47" w:name="_Toc34139679"/>
      <w:r w:rsidRPr="003F4A89">
        <w:rPr>
          <w:rFonts w:cs="Arial"/>
          <w:sz w:val="22"/>
          <w:szCs w:val="22"/>
        </w:rPr>
        <w:t>III. DISPOSICIONS RELATIVES A L’EXECUCIÓ DEL CONTRACTE</w:t>
      </w:r>
      <w:bookmarkEnd w:id="46"/>
      <w:bookmarkEnd w:id="47"/>
      <w:r w:rsidRPr="003F4A89">
        <w:rPr>
          <w:rFonts w:cs="Arial"/>
          <w:sz w:val="22"/>
          <w:szCs w:val="22"/>
        </w:rPr>
        <w:t xml:space="preserve"> </w:t>
      </w:r>
    </w:p>
    <w:p w14:paraId="3BF70F8D" w14:textId="77777777" w:rsidR="00526E8E" w:rsidRPr="003F4A89" w:rsidRDefault="00526E8E" w:rsidP="00526E8E">
      <w:pPr>
        <w:spacing w:after="0" w:line="240" w:lineRule="auto"/>
        <w:jc w:val="both"/>
        <w:rPr>
          <w:rFonts w:cs="Arial"/>
          <w:b/>
          <w:lang w:eastAsia="es-ES"/>
        </w:rPr>
      </w:pPr>
    </w:p>
    <w:p w14:paraId="101C59FC" w14:textId="77777777" w:rsidR="00526E8E" w:rsidRPr="003F4A89" w:rsidRDefault="00526E8E" w:rsidP="00526E8E">
      <w:pPr>
        <w:pStyle w:val="Ttol2"/>
        <w:spacing w:before="0" w:after="0"/>
        <w:jc w:val="both"/>
        <w:rPr>
          <w:rFonts w:ascii="Arial" w:hAnsi="Arial" w:cs="Arial"/>
          <w:i w:val="0"/>
          <w:sz w:val="22"/>
          <w:szCs w:val="22"/>
        </w:rPr>
      </w:pPr>
      <w:bookmarkStart w:id="48" w:name="_Toc21500341"/>
      <w:bookmarkStart w:id="49" w:name="_Toc34139680"/>
      <w:r w:rsidRPr="003F4A89">
        <w:rPr>
          <w:rFonts w:ascii="Arial" w:hAnsi="Arial" w:cs="Arial"/>
          <w:i w:val="0"/>
          <w:sz w:val="22"/>
          <w:szCs w:val="22"/>
        </w:rPr>
        <w:t>Vintena. Condicions especials d’execució</w:t>
      </w:r>
      <w:bookmarkEnd w:id="48"/>
      <w:bookmarkEnd w:id="49"/>
    </w:p>
    <w:p w14:paraId="2AB4D025" w14:textId="77777777" w:rsidR="00526E8E" w:rsidRPr="003F4A89" w:rsidRDefault="00526E8E" w:rsidP="00526E8E">
      <w:pPr>
        <w:spacing w:after="0" w:line="240" w:lineRule="auto"/>
        <w:jc w:val="both"/>
        <w:rPr>
          <w:rFonts w:cs="Arial"/>
          <w:b/>
          <w:lang w:eastAsia="es-ES"/>
        </w:rPr>
      </w:pPr>
    </w:p>
    <w:p w14:paraId="75A1ECB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condicions especials en relació amb l’execució, d’obligat compliment per part de l’empresa o les empreses contractistes i, si escau, per l’empresa o les empreses </w:t>
      </w:r>
      <w:proofErr w:type="spellStart"/>
      <w:r w:rsidRPr="003F4A89">
        <w:rPr>
          <w:rFonts w:cs="Arial"/>
          <w:lang w:eastAsia="es-ES"/>
        </w:rPr>
        <w:t>subcontractistes</w:t>
      </w:r>
      <w:proofErr w:type="spellEnd"/>
      <w:r w:rsidRPr="003F4A89">
        <w:rPr>
          <w:rFonts w:cs="Arial"/>
          <w:lang w:eastAsia="es-ES"/>
        </w:rPr>
        <w:t>, són les que s’estableixen en l’</w:t>
      </w:r>
      <w:r w:rsidRPr="003F4A89">
        <w:rPr>
          <w:rFonts w:cs="Arial"/>
          <w:b/>
          <w:lang w:eastAsia="es-ES"/>
        </w:rPr>
        <w:t>apartat L del quadre de característiques</w:t>
      </w:r>
      <w:r w:rsidRPr="003F4A89">
        <w:rPr>
          <w:rFonts w:cs="Arial"/>
          <w:lang w:eastAsia="es-ES"/>
        </w:rPr>
        <w:t>.</w:t>
      </w:r>
    </w:p>
    <w:p w14:paraId="6003EB92" w14:textId="77777777" w:rsidR="00526E8E" w:rsidRPr="003F4A89" w:rsidRDefault="00526E8E" w:rsidP="00526E8E">
      <w:pPr>
        <w:spacing w:after="0" w:line="240" w:lineRule="auto"/>
        <w:jc w:val="both"/>
        <w:rPr>
          <w:rFonts w:cs="Arial"/>
          <w:i/>
          <w:lang w:eastAsia="es-ES"/>
        </w:rPr>
      </w:pPr>
    </w:p>
    <w:p w14:paraId="117122DF" w14:textId="77777777" w:rsidR="00526E8E" w:rsidRPr="003F4A89" w:rsidRDefault="00526E8E" w:rsidP="00526E8E">
      <w:pPr>
        <w:pStyle w:val="Ttol2"/>
        <w:spacing w:before="0" w:after="0"/>
        <w:jc w:val="both"/>
        <w:rPr>
          <w:rFonts w:ascii="Arial" w:hAnsi="Arial" w:cs="Arial"/>
          <w:i w:val="0"/>
          <w:sz w:val="22"/>
          <w:szCs w:val="22"/>
        </w:rPr>
      </w:pPr>
      <w:bookmarkStart w:id="50" w:name="_Toc21500342"/>
      <w:bookmarkStart w:id="51" w:name="_Toc34139681"/>
      <w:r w:rsidRPr="003F4A89">
        <w:rPr>
          <w:rFonts w:ascii="Arial" w:hAnsi="Arial" w:cs="Arial"/>
          <w:i w:val="0"/>
          <w:sz w:val="22"/>
          <w:szCs w:val="22"/>
        </w:rPr>
        <w:t>Vint-i-unena. Execució i supervisió dels serveis</w:t>
      </w:r>
      <w:bookmarkEnd w:id="50"/>
      <w:bookmarkEnd w:id="51"/>
    </w:p>
    <w:p w14:paraId="3C538EE4" w14:textId="77777777" w:rsidR="00526E8E" w:rsidRPr="003F4A89" w:rsidRDefault="00526E8E" w:rsidP="00526E8E">
      <w:pPr>
        <w:spacing w:after="0" w:line="240" w:lineRule="auto"/>
        <w:jc w:val="both"/>
        <w:rPr>
          <w:rFonts w:cs="Arial"/>
          <w:lang w:eastAsia="es-ES"/>
        </w:rPr>
      </w:pPr>
    </w:p>
    <w:p w14:paraId="6C9D9E69"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75D31D53" w14:textId="77777777" w:rsidR="00526E8E" w:rsidRPr="003F4A89" w:rsidRDefault="00526E8E" w:rsidP="00526E8E">
      <w:pPr>
        <w:spacing w:after="0" w:line="240" w:lineRule="auto"/>
        <w:jc w:val="both"/>
        <w:rPr>
          <w:rFonts w:cs="Arial"/>
          <w:lang w:eastAsia="es-ES"/>
        </w:rPr>
      </w:pPr>
    </w:p>
    <w:p w14:paraId="3F18EAAB" w14:textId="77777777" w:rsidR="00526E8E" w:rsidRPr="003F4A89" w:rsidRDefault="00526E8E" w:rsidP="00526E8E">
      <w:pPr>
        <w:pStyle w:val="Ttol2"/>
        <w:spacing w:before="0" w:after="0"/>
        <w:jc w:val="both"/>
        <w:rPr>
          <w:rFonts w:ascii="Arial" w:hAnsi="Arial" w:cs="Arial"/>
          <w:i w:val="0"/>
          <w:sz w:val="22"/>
          <w:szCs w:val="22"/>
        </w:rPr>
      </w:pPr>
      <w:bookmarkStart w:id="52" w:name="_Toc21500343"/>
      <w:bookmarkStart w:id="53" w:name="_Toc34139682"/>
      <w:r w:rsidRPr="003F4A89">
        <w:rPr>
          <w:rFonts w:ascii="Arial" w:hAnsi="Arial" w:cs="Arial"/>
          <w:i w:val="0"/>
          <w:sz w:val="22"/>
          <w:szCs w:val="22"/>
        </w:rPr>
        <w:t>Vint-i-dosena. Programa de treball</w:t>
      </w:r>
      <w:bookmarkEnd w:id="52"/>
      <w:bookmarkEnd w:id="53"/>
    </w:p>
    <w:p w14:paraId="39EF8327" w14:textId="77777777" w:rsidR="00526E8E" w:rsidRPr="003F4A89" w:rsidRDefault="00526E8E" w:rsidP="00526E8E">
      <w:pPr>
        <w:spacing w:after="0" w:line="240" w:lineRule="auto"/>
        <w:jc w:val="both"/>
        <w:rPr>
          <w:rFonts w:cs="Arial"/>
          <w:b/>
          <w:lang w:eastAsia="es-ES"/>
        </w:rPr>
      </w:pPr>
    </w:p>
    <w:p w14:paraId="348751A0" w14:textId="77777777" w:rsidR="00526E8E" w:rsidRPr="003F4A89" w:rsidRDefault="00526E8E" w:rsidP="00526E8E">
      <w:pPr>
        <w:spacing w:after="0" w:line="240" w:lineRule="auto"/>
        <w:jc w:val="both"/>
        <w:rPr>
          <w:rFonts w:cs="Arial"/>
          <w:lang w:eastAsia="es-ES"/>
        </w:rPr>
      </w:pPr>
      <w:r w:rsidRPr="003F4A89">
        <w:rPr>
          <w:rFonts w:cs="Arial"/>
          <w:lang w:eastAsia="es-ES"/>
        </w:rPr>
        <w:t>L’empresa o empreses contractistes estaran obligades a presentar un programa de treball que haurà d’aprovar l’òrgan de contractació quan així es determini en l’</w:t>
      </w:r>
      <w:r w:rsidRPr="003F4A89">
        <w:rPr>
          <w:rFonts w:cs="Arial"/>
          <w:b/>
          <w:lang w:eastAsia="es-ES"/>
        </w:rPr>
        <w:t>apartat U del quadre de característiques</w:t>
      </w:r>
      <w:r w:rsidRPr="003F4A89">
        <w:rPr>
          <w:rFonts w:cs="Arial"/>
          <w:lang w:eastAsia="es-ES"/>
        </w:rPr>
        <w:t xml:space="preserve"> i, en tot cas, en els serveis que siguin de tracte successiu.</w:t>
      </w:r>
    </w:p>
    <w:p w14:paraId="46533487" w14:textId="77777777" w:rsidR="00526E8E" w:rsidRPr="003F4A89" w:rsidRDefault="00526E8E" w:rsidP="00526E8E">
      <w:pPr>
        <w:spacing w:after="0" w:line="240" w:lineRule="auto"/>
        <w:jc w:val="both"/>
        <w:rPr>
          <w:rFonts w:cs="Arial"/>
          <w:b/>
          <w:lang w:eastAsia="es-ES"/>
        </w:rPr>
      </w:pPr>
    </w:p>
    <w:p w14:paraId="0112EAE0" w14:textId="77777777" w:rsidR="00526E8E" w:rsidRPr="003F4A89" w:rsidRDefault="00526E8E" w:rsidP="00526E8E">
      <w:pPr>
        <w:pStyle w:val="Ttol2"/>
        <w:spacing w:before="0" w:after="0"/>
        <w:jc w:val="both"/>
        <w:rPr>
          <w:rFonts w:ascii="Arial" w:hAnsi="Arial" w:cs="Arial"/>
          <w:i w:val="0"/>
          <w:sz w:val="22"/>
          <w:szCs w:val="22"/>
        </w:rPr>
      </w:pPr>
      <w:bookmarkStart w:id="54" w:name="_Toc21500344"/>
      <w:bookmarkStart w:id="55" w:name="_Toc34139683"/>
      <w:r w:rsidRPr="003F4A89">
        <w:rPr>
          <w:rFonts w:ascii="Arial" w:hAnsi="Arial" w:cs="Arial"/>
          <w:i w:val="0"/>
          <w:sz w:val="22"/>
          <w:szCs w:val="22"/>
        </w:rPr>
        <w:t>Vint-i-tresena. Compliment de terminis i correcta execució del contracte</w:t>
      </w:r>
      <w:bookmarkEnd w:id="54"/>
      <w:bookmarkEnd w:id="55"/>
    </w:p>
    <w:p w14:paraId="4DC93FF5" w14:textId="77777777" w:rsidR="00526E8E" w:rsidRPr="003F4A89" w:rsidRDefault="00526E8E" w:rsidP="00526E8E">
      <w:pPr>
        <w:spacing w:after="0" w:line="240" w:lineRule="auto"/>
        <w:jc w:val="both"/>
        <w:rPr>
          <w:rFonts w:cs="Arial"/>
          <w:lang w:eastAsia="es-ES"/>
        </w:rPr>
      </w:pPr>
    </w:p>
    <w:p w14:paraId="3CA776C4" w14:textId="77777777" w:rsidR="00526E8E" w:rsidRPr="003F4A89" w:rsidRDefault="00526E8E" w:rsidP="00526E8E">
      <w:pPr>
        <w:spacing w:after="0" w:line="240" w:lineRule="auto"/>
        <w:jc w:val="both"/>
        <w:rPr>
          <w:rFonts w:cs="Arial"/>
          <w:i/>
          <w:lang w:eastAsia="es-ES"/>
        </w:rPr>
      </w:pPr>
      <w:r w:rsidRPr="003F4A89">
        <w:rPr>
          <w:rFonts w:cs="Arial"/>
          <w:b/>
          <w:lang w:eastAsia="es-ES"/>
        </w:rPr>
        <w:t xml:space="preserve">23.1 </w:t>
      </w:r>
      <w:r w:rsidRPr="003F4A89">
        <w:rPr>
          <w:rFonts w:cs="Arial"/>
          <w:lang w:eastAsia="es-ES"/>
        </w:rPr>
        <w:t>L’empresa contractista està obligada a complir el termini total d’execució del contracte i els terminis parcials fixats, si s’escau, en el programa de treball.</w:t>
      </w:r>
    </w:p>
    <w:p w14:paraId="7F841D8F" w14:textId="77777777" w:rsidR="00526E8E" w:rsidRPr="003F4A89" w:rsidRDefault="00526E8E" w:rsidP="00526E8E">
      <w:pPr>
        <w:spacing w:after="0" w:line="240" w:lineRule="auto"/>
        <w:jc w:val="both"/>
        <w:rPr>
          <w:rFonts w:cs="Arial"/>
          <w:i/>
          <w:lang w:eastAsia="es-ES"/>
        </w:rPr>
      </w:pPr>
    </w:p>
    <w:p w14:paraId="0A6EE76C" w14:textId="77777777" w:rsidR="00526E8E" w:rsidRPr="003F4A89" w:rsidRDefault="00526E8E" w:rsidP="00526E8E">
      <w:pPr>
        <w:spacing w:after="0" w:line="240" w:lineRule="auto"/>
        <w:jc w:val="both"/>
        <w:rPr>
          <w:rFonts w:cs="Arial"/>
          <w:lang w:eastAsia="es-ES"/>
        </w:rPr>
      </w:pPr>
      <w:r w:rsidRPr="003F4A89">
        <w:rPr>
          <w:rFonts w:cs="Arial"/>
          <w:b/>
          <w:lang w:eastAsia="es-ES"/>
        </w:rPr>
        <w:t>23.2</w:t>
      </w:r>
      <w:r w:rsidRPr="003F4A89">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5BB0C012" w14:textId="77777777" w:rsidR="00526E8E" w:rsidRPr="003F4A89" w:rsidRDefault="00526E8E" w:rsidP="00526E8E">
      <w:pPr>
        <w:spacing w:after="0" w:line="240" w:lineRule="auto"/>
        <w:jc w:val="both"/>
        <w:rPr>
          <w:rFonts w:cs="Arial"/>
          <w:lang w:eastAsia="es-ES"/>
        </w:rPr>
      </w:pPr>
    </w:p>
    <w:p w14:paraId="26C56854" w14:textId="77777777" w:rsidR="00526E8E" w:rsidRPr="003F4A89" w:rsidRDefault="00526E8E" w:rsidP="00526E8E">
      <w:pPr>
        <w:spacing w:after="0" w:line="240" w:lineRule="auto"/>
        <w:jc w:val="both"/>
        <w:rPr>
          <w:rFonts w:cs="Arial"/>
          <w:lang w:eastAsia="es-ES"/>
        </w:rPr>
      </w:pPr>
      <w:r w:rsidRPr="003F4A89">
        <w:rPr>
          <w:rFonts w:cs="Arial"/>
          <w:lang w:eastAsia="es-ES"/>
        </w:rPr>
        <w:t>L’Administració tindrà la mateixa facultat si l’empresa contractista incompleix parcialment, per causes imputables que li siguin imputables, l’execució de les prestacions definides en el contracte.</w:t>
      </w:r>
    </w:p>
    <w:p w14:paraId="7E4026AB" w14:textId="77777777" w:rsidR="00526E8E" w:rsidRPr="003F4A89" w:rsidRDefault="00526E8E" w:rsidP="00526E8E">
      <w:pPr>
        <w:spacing w:after="0" w:line="240" w:lineRule="auto"/>
        <w:jc w:val="both"/>
        <w:rPr>
          <w:rFonts w:cs="Arial"/>
          <w:lang w:eastAsia="es-ES"/>
        </w:rPr>
      </w:pPr>
    </w:p>
    <w:p w14:paraId="7E186B3F" w14:textId="77777777" w:rsidR="00526E8E" w:rsidRPr="003F4A89" w:rsidRDefault="00526E8E" w:rsidP="00526E8E">
      <w:pPr>
        <w:spacing w:after="0" w:line="240" w:lineRule="auto"/>
        <w:jc w:val="both"/>
        <w:rPr>
          <w:rFonts w:cs="Arial"/>
          <w:lang w:eastAsia="es-ES"/>
        </w:rPr>
      </w:pPr>
      <w:r w:rsidRPr="003F4A89">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09D75D48" w14:textId="77777777" w:rsidR="00526E8E" w:rsidRPr="003F4A89" w:rsidRDefault="00526E8E" w:rsidP="00526E8E">
      <w:pPr>
        <w:spacing w:after="0" w:line="240" w:lineRule="auto"/>
        <w:jc w:val="both"/>
        <w:rPr>
          <w:rFonts w:cs="Arial"/>
          <w:lang w:eastAsia="es-ES"/>
        </w:rPr>
      </w:pPr>
    </w:p>
    <w:p w14:paraId="26223D5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En tot cas, la constitució en demora de l’empresa contractista no requerirà intimació prèvia per part de l’Administració.</w:t>
      </w:r>
    </w:p>
    <w:p w14:paraId="0A981690" w14:textId="77777777" w:rsidR="00526E8E" w:rsidRPr="003F4A89" w:rsidRDefault="00526E8E" w:rsidP="00526E8E">
      <w:pPr>
        <w:spacing w:after="0" w:line="240" w:lineRule="auto"/>
        <w:jc w:val="both"/>
        <w:rPr>
          <w:rFonts w:cs="Arial"/>
          <w:i/>
          <w:lang w:eastAsia="es-ES"/>
        </w:rPr>
      </w:pPr>
    </w:p>
    <w:p w14:paraId="07A651A1" w14:textId="77777777" w:rsidR="00526E8E" w:rsidRPr="003F4A89" w:rsidRDefault="00526E8E" w:rsidP="00526E8E">
      <w:pPr>
        <w:spacing w:after="0" w:line="240" w:lineRule="auto"/>
        <w:jc w:val="both"/>
        <w:rPr>
          <w:rFonts w:cs="Arial"/>
          <w:lang w:eastAsia="es-ES"/>
        </w:rPr>
      </w:pPr>
      <w:r w:rsidRPr="003F4A89">
        <w:rPr>
          <w:rFonts w:cs="Arial"/>
          <w:b/>
          <w:lang w:eastAsia="es-ES"/>
        </w:rPr>
        <w:t>23.3</w:t>
      </w:r>
      <w:r w:rsidRPr="003F4A89">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sidRPr="003F4A89">
        <w:rPr>
          <w:rFonts w:cs="Arial"/>
          <w:b/>
          <w:lang w:eastAsia="es-ES"/>
        </w:rPr>
        <w:t>l’apartat M</w:t>
      </w:r>
      <w:r w:rsidRPr="003F4A89">
        <w:rPr>
          <w:rFonts w:cs="Arial"/>
          <w:lang w:eastAsia="es-ES"/>
        </w:rPr>
        <w:t xml:space="preserve"> del quadre de característiques.</w:t>
      </w:r>
    </w:p>
    <w:p w14:paraId="129653A0" w14:textId="77777777" w:rsidR="00526E8E" w:rsidRPr="003F4A89" w:rsidRDefault="00526E8E" w:rsidP="00526E8E">
      <w:pPr>
        <w:spacing w:after="0" w:line="240" w:lineRule="auto"/>
        <w:jc w:val="both"/>
        <w:rPr>
          <w:rFonts w:cs="Arial"/>
          <w:i/>
          <w:lang w:eastAsia="es-ES"/>
        </w:rPr>
      </w:pPr>
    </w:p>
    <w:p w14:paraId="2C12D534" w14:textId="77777777" w:rsidR="00526E8E" w:rsidRPr="003F4A89" w:rsidRDefault="00526E8E" w:rsidP="00526E8E">
      <w:pPr>
        <w:spacing w:after="0" w:line="240" w:lineRule="auto"/>
        <w:jc w:val="both"/>
        <w:rPr>
          <w:rFonts w:cs="Arial"/>
          <w:lang w:eastAsia="es-ES"/>
        </w:rPr>
      </w:pPr>
      <w:r w:rsidRPr="003F4A89">
        <w:rPr>
          <w:rFonts w:cs="Arial"/>
          <w:b/>
          <w:lang w:eastAsia="es-ES"/>
        </w:rPr>
        <w:t>23.4</w:t>
      </w:r>
      <w:r w:rsidRPr="003F4A89">
        <w:rPr>
          <w:rFonts w:cs="Arial"/>
          <w:lang w:eastAsia="es-ES"/>
        </w:rPr>
        <w:t xml:space="preserve"> En cas d’incompliment de l’obligació de l’empresa contractista de remetre relació detallada de </w:t>
      </w:r>
      <w:proofErr w:type="spellStart"/>
      <w:r w:rsidRPr="003F4A89">
        <w:rPr>
          <w:rFonts w:cs="Arial"/>
          <w:lang w:eastAsia="es-ES"/>
        </w:rPr>
        <w:t>subcontractistes</w:t>
      </w:r>
      <w:proofErr w:type="spellEnd"/>
      <w:r w:rsidRPr="003F4A89">
        <w:rPr>
          <w:rFonts w:cs="Arial"/>
          <w:lang w:eastAsia="es-ES"/>
        </w:rPr>
        <w:t xml:space="preserve"> o subministradors i justificant de compliment dels pagaments, prevista en la clàusula trenta-quatrena d’aquest plec, es podran imposar les penalitats, de les quals respondrà la garantia definitiva, que s’indiquen a </w:t>
      </w:r>
      <w:r w:rsidRPr="003F4A89">
        <w:rPr>
          <w:rFonts w:cs="Arial"/>
          <w:b/>
          <w:lang w:eastAsia="es-ES"/>
        </w:rPr>
        <w:t>l’apartat M</w:t>
      </w:r>
      <w:r w:rsidRPr="003F4A89">
        <w:rPr>
          <w:rFonts w:cs="Arial"/>
          <w:lang w:eastAsia="es-ES"/>
        </w:rPr>
        <w:t xml:space="preserve"> del quadre de característiques.</w:t>
      </w:r>
    </w:p>
    <w:p w14:paraId="6989E895" w14:textId="77777777" w:rsidR="00526E8E" w:rsidRPr="003F4A89" w:rsidRDefault="00526E8E" w:rsidP="00526E8E">
      <w:pPr>
        <w:spacing w:after="0" w:line="240" w:lineRule="auto"/>
        <w:jc w:val="both"/>
        <w:rPr>
          <w:rFonts w:cs="Arial"/>
          <w:b/>
          <w:color w:val="FF0000"/>
          <w:lang w:eastAsia="es-ES"/>
        </w:rPr>
      </w:pPr>
    </w:p>
    <w:p w14:paraId="6AAC7AE9" w14:textId="77777777" w:rsidR="00526E8E" w:rsidRPr="003F4A89" w:rsidRDefault="00526E8E" w:rsidP="00526E8E">
      <w:pPr>
        <w:spacing w:after="0" w:line="240" w:lineRule="auto"/>
        <w:jc w:val="both"/>
        <w:rPr>
          <w:rFonts w:cs="Arial"/>
          <w:lang w:eastAsia="es-ES"/>
        </w:rPr>
      </w:pPr>
      <w:r w:rsidRPr="003F4A89">
        <w:rPr>
          <w:rFonts w:cs="Arial"/>
          <w:b/>
          <w:lang w:eastAsia="es-ES"/>
        </w:rPr>
        <w:t>23.5</w:t>
      </w:r>
      <w:r w:rsidRPr="003F4A89">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5F4343A" w14:textId="77777777" w:rsidR="00526E8E" w:rsidRPr="003F4A89" w:rsidRDefault="00526E8E" w:rsidP="00526E8E">
      <w:pPr>
        <w:spacing w:after="0" w:line="240" w:lineRule="auto"/>
        <w:jc w:val="both"/>
        <w:rPr>
          <w:rFonts w:cs="Arial"/>
          <w:b/>
          <w:lang w:eastAsia="es-ES"/>
        </w:rPr>
      </w:pPr>
    </w:p>
    <w:p w14:paraId="34849161" w14:textId="77777777" w:rsidR="00526E8E" w:rsidRPr="003F4A89" w:rsidRDefault="00526E8E" w:rsidP="00526E8E">
      <w:pPr>
        <w:pStyle w:val="Ttol2"/>
        <w:spacing w:before="0" w:after="0"/>
        <w:jc w:val="both"/>
        <w:rPr>
          <w:rFonts w:ascii="Arial" w:hAnsi="Arial" w:cs="Arial"/>
          <w:i w:val="0"/>
          <w:sz w:val="22"/>
          <w:szCs w:val="22"/>
        </w:rPr>
      </w:pPr>
      <w:bookmarkStart w:id="56" w:name="_Toc21500345"/>
      <w:bookmarkStart w:id="57" w:name="_Toc34139684"/>
      <w:r w:rsidRPr="003F4A89">
        <w:rPr>
          <w:rFonts w:ascii="Arial" w:hAnsi="Arial" w:cs="Arial"/>
          <w:i w:val="0"/>
          <w:sz w:val="22"/>
          <w:szCs w:val="22"/>
        </w:rPr>
        <w:t>Vint-i-quatrena. Persona responsable del contracte</w:t>
      </w:r>
      <w:bookmarkEnd w:id="56"/>
      <w:bookmarkEnd w:id="57"/>
    </w:p>
    <w:p w14:paraId="5CC9F6E6" w14:textId="77777777" w:rsidR="00526E8E" w:rsidRPr="003F4A89" w:rsidRDefault="00526E8E" w:rsidP="00526E8E">
      <w:pPr>
        <w:spacing w:after="0" w:line="240" w:lineRule="auto"/>
        <w:jc w:val="both"/>
        <w:rPr>
          <w:rFonts w:cs="Arial"/>
          <w:b/>
          <w:lang w:eastAsia="es-ES"/>
        </w:rPr>
      </w:pPr>
    </w:p>
    <w:p w14:paraId="4B11CC64"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Amb independència de la unitat encarregada del seguiment i l’execució ordinària del contracte es designarà, en </w:t>
      </w:r>
      <w:r w:rsidRPr="003F4A89">
        <w:rPr>
          <w:rFonts w:cs="Arial"/>
          <w:b/>
          <w:lang w:eastAsia="en-US"/>
        </w:rPr>
        <w:t>l’apartat S</w:t>
      </w:r>
      <w:r w:rsidRPr="003F4A89">
        <w:rPr>
          <w:rFonts w:cs="Arial"/>
          <w:lang w:eastAsia="en-US"/>
        </w:rPr>
        <w:t xml:space="preserve"> una persona responsable del contracte que exercirà les funcions següents:</w:t>
      </w:r>
    </w:p>
    <w:p w14:paraId="04DAF551"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5F01E7DC"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728CF0B"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239BB6F5"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p>
    <w:p w14:paraId="27C6A64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0AE6B4E3"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14:paraId="4FB624E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19B3AEB5"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Les instruccions donades per la persona responsable del contracte configuren les obligacions d’execució del contracte juntament amb el seu </w:t>
      </w:r>
      <w:proofErr w:type="spellStart"/>
      <w:r w:rsidRPr="003F4A89">
        <w:rPr>
          <w:rFonts w:cs="Arial"/>
          <w:lang w:eastAsia="en-US"/>
        </w:rPr>
        <w:t>clausulat</w:t>
      </w:r>
      <w:proofErr w:type="spellEnd"/>
      <w:r w:rsidRPr="003F4A89">
        <w:rPr>
          <w:rFonts w:cs="Arial"/>
          <w:lang w:eastAsia="en-US"/>
        </w:rPr>
        <w:t xml:space="preserve"> i els plecs.</w:t>
      </w:r>
    </w:p>
    <w:p w14:paraId="1D420CFA" w14:textId="77777777" w:rsidR="00526E8E" w:rsidRPr="003F4A89" w:rsidRDefault="00526E8E" w:rsidP="00526E8E">
      <w:pPr>
        <w:spacing w:after="0" w:line="240" w:lineRule="auto"/>
        <w:jc w:val="both"/>
        <w:rPr>
          <w:rFonts w:cs="Arial"/>
          <w:b/>
          <w:lang w:eastAsia="es-ES"/>
        </w:rPr>
      </w:pPr>
      <w:r w:rsidRPr="003F4A89">
        <w:rPr>
          <w:rFonts w:cs="Arial"/>
          <w:lang w:eastAsia="en-US"/>
        </w:rPr>
        <w:t xml:space="preserve"> </w:t>
      </w:r>
    </w:p>
    <w:p w14:paraId="09F8A7A5" w14:textId="77777777" w:rsidR="00526E8E" w:rsidRPr="003F4A89" w:rsidRDefault="00526E8E" w:rsidP="00526E8E">
      <w:pPr>
        <w:spacing w:after="0" w:line="240" w:lineRule="auto"/>
        <w:jc w:val="both"/>
        <w:rPr>
          <w:rFonts w:cs="Arial"/>
          <w:color w:val="FF0000"/>
          <w:lang w:eastAsia="es-ES"/>
        </w:rPr>
      </w:pPr>
      <w:r w:rsidRPr="003F4A89">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sidRPr="003F4A89">
        <w:rPr>
          <w:rFonts w:cs="Arial"/>
          <w:color w:val="FF0000"/>
          <w:lang w:eastAsia="es-ES"/>
        </w:rPr>
        <w:t xml:space="preserve"> </w:t>
      </w:r>
    </w:p>
    <w:p w14:paraId="234409BC" w14:textId="77777777" w:rsidR="00526E8E" w:rsidRPr="003F4A89" w:rsidRDefault="00526E8E" w:rsidP="00526E8E">
      <w:pPr>
        <w:spacing w:after="0" w:line="240" w:lineRule="auto"/>
        <w:jc w:val="both"/>
        <w:rPr>
          <w:rFonts w:cs="Arial"/>
          <w:color w:val="FF0000"/>
          <w:lang w:eastAsia="es-ES"/>
        </w:rPr>
      </w:pPr>
    </w:p>
    <w:p w14:paraId="04362BE5" w14:textId="77777777" w:rsidR="00526E8E" w:rsidRPr="003F4A89" w:rsidRDefault="00526E8E" w:rsidP="00526E8E">
      <w:pPr>
        <w:pStyle w:val="Ttol2"/>
        <w:spacing w:before="0" w:after="0"/>
        <w:jc w:val="both"/>
        <w:rPr>
          <w:rFonts w:ascii="Arial" w:hAnsi="Arial" w:cs="Arial"/>
          <w:i w:val="0"/>
          <w:sz w:val="22"/>
          <w:szCs w:val="22"/>
        </w:rPr>
      </w:pPr>
      <w:bookmarkStart w:id="58" w:name="_Toc21500346"/>
      <w:bookmarkStart w:id="59" w:name="_Toc34139685"/>
      <w:r w:rsidRPr="003F4A89">
        <w:rPr>
          <w:rFonts w:ascii="Arial" w:hAnsi="Arial" w:cs="Arial"/>
          <w:i w:val="0"/>
          <w:sz w:val="22"/>
          <w:szCs w:val="22"/>
        </w:rPr>
        <w:t>Vint-i-cinquena. Resolució d’incidències</w:t>
      </w:r>
      <w:bookmarkEnd w:id="58"/>
      <w:bookmarkEnd w:id="59"/>
    </w:p>
    <w:p w14:paraId="2D3EA551" w14:textId="77777777" w:rsidR="00526E8E" w:rsidRPr="003F4A89" w:rsidRDefault="00526E8E" w:rsidP="00526E8E">
      <w:pPr>
        <w:spacing w:after="0" w:line="240" w:lineRule="auto"/>
        <w:jc w:val="both"/>
        <w:rPr>
          <w:rFonts w:cs="Arial"/>
          <w:lang w:eastAsia="es-ES"/>
        </w:rPr>
      </w:pPr>
    </w:p>
    <w:p w14:paraId="5758E5F2" w14:textId="77777777" w:rsidR="00526E8E" w:rsidRPr="003F4A89" w:rsidRDefault="00526E8E" w:rsidP="00526E8E">
      <w:pPr>
        <w:spacing w:after="0" w:line="240" w:lineRule="auto"/>
        <w:jc w:val="both"/>
        <w:rPr>
          <w:rFonts w:cs="Arial"/>
          <w:lang w:eastAsia="es-ES"/>
        </w:rPr>
      </w:pPr>
      <w:r w:rsidRPr="003F4A89">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087A66BC" w14:textId="77777777" w:rsidR="00526E8E" w:rsidRPr="003F4A89" w:rsidRDefault="00526E8E" w:rsidP="00526E8E">
      <w:pPr>
        <w:spacing w:after="0" w:line="240" w:lineRule="auto"/>
        <w:jc w:val="both"/>
        <w:rPr>
          <w:rFonts w:cs="Arial"/>
          <w:lang w:eastAsia="es-ES"/>
        </w:rPr>
      </w:pPr>
    </w:p>
    <w:p w14:paraId="5AC3EA6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Llevat que motius d’interès públic ho justifiquin o la naturalesa de les incidències ho requereixi, la seva tramitació no determinarà la paralització del contracte. </w:t>
      </w:r>
    </w:p>
    <w:p w14:paraId="29043C6C" w14:textId="77777777" w:rsidR="00526E8E" w:rsidRPr="003F4A89" w:rsidRDefault="00526E8E" w:rsidP="00526E8E">
      <w:pPr>
        <w:spacing w:after="0" w:line="240" w:lineRule="auto"/>
        <w:jc w:val="both"/>
        <w:rPr>
          <w:rFonts w:cs="Arial"/>
          <w:lang w:eastAsia="es-ES"/>
        </w:rPr>
      </w:pPr>
    </w:p>
    <w:p w14:paraId="228ECE42" w14:textId="77777777" w:rsidR="00526E8E" w:rsidRPr="003F4A89" w:rsidRDefault="00526E8E" w:rsidP="00526E8E">
      <w:pPr>
        <w:pStyle w:val="Ttol2"/>
        <w:spacing w:before="0" w:after="0"/>
        <w:jc w:val="both"/>
        <w:rPr>
          <w:rFonts w:ascii="Arial" w:hAnsi="Arial" w:cs="Arial"/>
          <w:i w:val="0"/>
          <w:sz w:val="22"/>
          <w:szCs w:val="22"/>
        </w:rPr>
      </w:pPr>
      <w:bookmarkStart w:id="60" w:name="_Toc21500347"/>
      <w:bookmarkStart w:id="61" w:name="_Toc34139686"/>
      <w:r w:rsidRPr="003F4A89">
        <w:rPr>
          <w:rFonts w:ascii="Arial" w:hAnsi="Arial" w:cs="Arial"/>
          <w:i w:val="0"/>
          <w:sz w:val="22"/>
          <w:szCs w:val="22"/>
        </w:rPr>
        <w:t>Vint-i-sisena. Resolució de dubtes tècnics interpretatius</w:t>
      </w:r>
      <w:bookmarkEnd w:id="60"/>
      <w:bookmarkEnd w:id="61"/>
    </w:p>
    <w:p w14:paraId="5B8B7757" w14:textId="77777777" w:rsidR="00526E8E" w:rsidRPr="003F4A89" w:rsidRDefault="00526E8E" w:rsidP="00526E8E">
      <w:pPr>
        <w:spacing w:after="0" w:line="240" w:lineRule="auto"/>
        <w:jc w:val="both"/>
        <w:rPr>
          <w:rFonts w:cs="Arial"/>
          <w:b/>
          <w:lang w:eastAsia="es-ES"/>
        </w:rPr>
      </w:pPr>
    </w:p>
    <w:p w14:paraId="106E3BBF" w14:textId="77777777" w:rsidR="00526E8E" w:rsidRPr="003F4A89" w:rsidRDefault="00526E8E" w:rsidP="00526E8E">
      <w:pPr>
        <w:spacing w:after="0" w:line="240" w:lineRule="auto"/>
        <w:jc w:val="both"/>
        <w:rPr>
          <w:rFonts w:cs="Arial"/>
          <w:i/>
          <w:lang w:eastAsia="es-ES"/>
        </w:rPr>
      </w:pPr>
      <w:r w:rsidRPr="003F4A89">
        <w:rPr>
          <w:rFonts w:cs="Arial"/>
          <w:lang w:eastAsia="es-ES"/>
        </w:rPr>
        <w:t>Per a la resolució de dubtes tècnics interpretatius que puguin sorgir durant l’execució del contracte es pot sol·licitar un informe tècnic extern a l’Administració i no vinculant.</w:t>
      </w:r>
    </w:p>
    <w:p w14:paraId="6FF6BA84" w14:textId="77777777" w:rsidR="00526E8E" w:rsidRDefault="00526E8E" w:rsidP="00526E8E">
      <w:pPr>
        <w:spacing w:after="0" w:line="240" w:lineRule="auto"/>
        <w:jc w:val="both"/>
        <w:rPr>
          <w:rFonts w:cs="Arial"/>
          <w:b/>
          <w:lang w:eastAsia="es-ES"/>
        </w:rPr>
      </w:pPr>
    </w:p>
    <w:p w14:paraId="05320E6A" w14:textId="77777777" w:rsidR="008D2D7C" w:rsidRPr="003F4A89" w:rsidRDefault="008D2D7C" w:rsidP="00526E8E">
      <w:pPr>
        <w:spacing w:after="0" w:line="240" w:lineRule="auto"/>
        <w:jc w:val="both"/>
        <w:rPr>
          <w:rFonts w:cs="Arial"/>
          <w:b/>
          <w:lang w:eastAsia="es-ES"/>
        </w:rPr>
      </w:pPr>
    </w:p>
    <w:p w14:paraId="675E59A1" w14:textId="77777777" w:rsidR="00526E8E" w:rsidRPr="003F4A89" w:rsidRDefault="00526E8E" w:rsidP="00526E8E">
      <w:pPr>
        <w:pStyle w:val="Ttol1"/>
        <w:rPr>
          <w:rFonts w:cs="Arial"/>
          <w:sz w:val="22"/>
          <w:szCs w:val="22"/>
        </w:rPr>
      </w:pPr>
      <w:bookmarkStart w:id="62" w:name="_Toc21500348"/>
      <w:bookmarkStart w:id="63" w:name="_Toc34139687"/>
      <w:r w:rsidRPr="003F4A89">
        <w:rPr>
          <w:rFonts w:cs="Arial"/>
          <w:sz w:val="22"/>
          <w:szCs w:val="22"/>
        </w:rPr>
        <w:t>IV. DISPOSICIONS RELATIVES ALS DRETS I OBLIGACIONS DE LES PARTS</w:t>
      </w:r>
      <w:bookmarkEnd w:id="62"/>
      <w:bookmarkEnd w:id="63"/>
      <w:r w:rsidRPr="003F4A89">
        <w:rPr>
          <w:rFonts w:cs="Arial"/>
          <w:sz w:val="22"/>
          <w:szCs w:val="22"/>
        </w:rPr>
        <w:t xml:space="preserve"> </w:t>
      </w:r>
    </w:p>
    <w:p w14:paraId="29A1631C" w14:textId="77777777" w:rsidR="00526E8E" w:rsidRPr="003F4A89" w:rsidRDefault="00526E8E" w:rsidP="00526E8E">
      <w:pPr>
        <w:spacing w:after="0" w:line="240" w:lineRule="auto"/>
        <w:jc w:val="both"/>
        <w:rPr>
          <w:rFonts w:cs="Arial"/>
          <w:lang w:eastAsia="es-ES"/>
        </w:rPr>
      </w:pPr>
    </w:p>
    <w:p w14:paraId="2F63F90C" w14:textId="77777777" w:rsidR="00526E8E" w:rsidRPr="003F4A89" w:rsidRDefault="00526E8E" w:rsidP="00526E8E">
      <w:pPr>
        <w:pStyle w:val="Ttol2"/>
        <w:spacing w:before="0" w:after="0"/>
        <w:jc w:val="both"/>
        <w:rPr>
          <w:rFonts w:ascii="Arial" w:hAnsi="Arial" w:cs="Arial"/>
          <w:i w:val="0"/>
          <w:sz w:val="22"/>
          <w:szCs w:val="22"/>
        </w:rPr>
      </w:pPr>
      <w:bookmarkStart w:id="64" w:name="_Toc21500349"/>
      <w:bookmarkStart w:id="65" w:name="_Toc34139688"/>
      <w:r w:rsidRPr="003F4A89">
        <w:rPr>
          <w:rFonts w:ascii="Arial" w:hAnsi="Arial" w:cs="Arial"/>
          <w:i w:val="0"/>
          <w:sz w:val="22"/>
          <w:szCs w:val="22"/>
        </w:rPr>
        <w:t>Vint-i-setena. Abonaments a l’empresa contractista</w:t>
      </w:r>
      <w:bookmarkEnd w:id="64"/>
      <w:bookmarkEnd w:id="65"/>
    </w:p>
    <w:p w14:paraId="29560CF7" w14:textId="77777777" w:rsidR="00526E8E" w:rsidRPr="003F4A89" w:rsidRDefault="00526E8E" w:rsidP="00526E8E">
      <w:pPr>
        <w:spacing w:after="0" w:line="240" w:lineRule="auto"/>
        <w:jc w:val="both"/>
        <w:rPr>
          <w:rFonts w:cs="Arial"/>
          <w:lang w:eastAsia="es-ES"/>
        </w:rPr>
      </w:pPr>
    </w:p>
    <w:p w14:paraId="653C1DC5" w14:textId="77777777" w:rsidR="00526E8E" w:rsidRPr="003F4A89" w:rsidRDefault="00526E8E" w:rsidP="00526E8E">
      <w:pPr>
        <w:spacing w:after="0" w:line="240" w:lineRule="auto"/>
        <w:jc w:val="both"/>
        <w:rPr>
          <w:rFonts w:cs="Arial"/>
          <w:b/>
          <w:lang w:eastAsia="es-ES"/>
        </w:rPr>
      </w:pPr>
      <w:r w:rsidRPr="003F4A89">
        <w:rPr>
          <w:rFonts w:cs="Arial"/>
          <w:lang w:eastAsia="es-ES"/>
        </w:rPr>
        <w:t xml:space="preserve">Els abonaments previstos per a aquest expedient es recullen en </w:t>
      </w:r>
      <w:r w:rsidRPr="003F4A89">
        <w:rPr>
          <w:rFonts w:cs="Arial"/>
          <w:b/>
          <w:lang w:eastAsia="es-ES"/>
        </w:rPr>
        <w:t>l’apartat V del quadre de característiques.</w:t>
      </w:r>
    </w:p>
    <w:p w14:paraId="4E4EF7B1" w14:textId="77777777" w:rsidR="00526E8E" w:rsidRPr="003F4A89" w:rsidRDefault="00526E8E" w:rsidP="00526E8E">
      <w:pPr>
        <w:spacing w:after="0" w:line="240" w:lineRule="auto"/>
        <w:jc w:val="both"/>
        <w:rPr>
          <w:rFonts w:cs="Arial"/>
          <w:b/>
          <w:lang w:eastAsia="es-ES"/>
        </w:rPr>
      </w:pPr>
    </w:p>
    <w:p w14:paraId="4681151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27.1 </w:t>
      </w:r>
      <w:r w:rsidRPr="003F4A89">
        <w:rPr>
          <w:rFonts w:cs="Arial"/>
          <w:lang w:eastAsia="es-ES"/>
        </w:rPr>
        <w:t>L’import dels serveis executats s’acreditarà de conformitat amb el plec de prescripcions tècniques, per mitjà dels documents que acreditin la realització total o parcial, si s’escau, del contracte.</w:t>
      </w:r>
    </w:p>
    <w:p w14:paraId="61123039" w14:textId="77777777" w:rsidR="00526E8E" w:rsidRPr="003F4A89" w:rsidRDefault="00526E8E" w:rsidP="00526E8E">
      <w:pPr>
        <w:spacing w:after="0" w:line="240" w:lineRule="auto"/>
        <w:jc w:val="both"/>
        <w:rPr>
          <w:rFonts w:cs="Arial"/>
          <w:b/>
          <w:lang w:eastAsia="es-ES"/>
        </w:rPr>
      </w:pPr>
    </w:p>
    <w:p w14:paraId="11D0EF00" w14:textId="77777777" w:rsidR="00526E8E" w:rsidRPr="003F4A89" w:rsidRDefault="00526E8E" w:rsidP="00526E8E">
      <w:pPr>
        <w:spacing w:after="0" w:line="240" w:lineRule="auto"/>
        <w:jc w:val="both"/>
        <w:rPr>
          <w:rFonts w:cs="Arial"/>
          <w:lang w:eastAsia="es-ES"/>
        </w:rPr>
      </w:pPr>
      <w:r w:rsidRPr="003F4A89">
        <w:rPr>
          <w:rFonts w:cs="Arial"/>
          <w:b/>
          <w:lang w:eastAsia="es-ES"/>
        </w:rPr>
        <w:t>27.2</w:t>
      </w:r>
      <w:r w:rsidRPr="003F4A89">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76D82E2" w14:textId="77777777" w:rsidR="00526E8E" w:rsidRPr="003F4A89" w:rsidRDefault="00526E8E" w:rsidP="00526E8E">
      <w:pPr>
        <w:spacing w:after="0" w:line="240" w:lineRule="auto"/>
        <w:jc w:val="both"/>
        <w:rPr>
          <w:rFonts w:cs="Arial"/>
          <w:i/>
          <w:strike/>
          <w:lang w:eastAsia="es-ES"/>
        </w:rPr>
      </w:pPr>
    </w:p>
    <w:p w14:paraId="5F42CE33"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D’acord amb el que estableix la Llei 25/2013, </w:t>
      </w:r>
      <w:r w:rsidRPr="003F4A89">
        <w:rPr>
          <w:rFonts w:cs="Arial"/>
        </w:rPr>
        <w:t>de 27 de desembre, d’impuls de la factura electrònica i creació del registre comptable de factures en el sector públic</w:t>
      </w:r>
      <w:r w:rsidRPr="003F4A89">
        <w:rPr>
          <w:rFonts w:cs="Arial"/>
          <w:shd w:val="clear" w:color="auto" w:fill="FFFFFF"/>
          <w:lang w:eastAsia="es-ES"/>
        </w:rPr>
        <w:t>, les factures s’han de signar amb signatura avançada basada en un certificat reconegut, i han d’incloure, necessàriament, el número d’expedient de contractació.</w:t>
      </w:r>
    </w:p>
    <w:p w14:paraId="20ED59EA" w14:textId="77777777" w:rsidR="00526E8E" w:rsidRPr="003F4A89" w:rsidRDefault="00526E8E" w:rsidP="00526E8E">
      <w:pPr>
        <w:spacing w:after="0" w:line="240" w:lineRule="auto"/>
        <w:jc w:val="both"/>
        <w:rPr>
          <w:rFonts w:cs="Arial"/>
          <w:shd w:val="clear" w:color="auto" w:fill="FFFFFF"/>
          <w:lang w:eastAsia="es-ES"/>
        </w:rPr>
      </w:pPr>
    </w:p>
    <w:p w14:paraId="4C9F2240"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F1CC97" w14:textId="77777777" w:rsidR="00526E8E" w:rsidRPr="003F4A89" w:rsidRDefault="00526E8E" w:rsidP="00526E8E">
      <w:pPr>
        <w:spacing w:after="0" w:line="240" w:lineRule="auto"/>
        <w:jc w:val="both"/>
        <w:rPr>
          <w:rFonts w:cs="Arial"/>
          <w:shd w:val="clear" w:color="auto" w:fill="FFFFFF"/>
          <w:lang w:eastAsia="es-ES"/>
        </w:rPr>
      </w:pPr>
    </w:p>
    <w:p w14:paraId="4A428071"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La plataforma </w:t>
      </w:r>
      <w:proofErr w:type="spellStart"/>
      <w:r w:rsidRPr="003F4A89">
        <w:rPr>
          <w:rFonts w:cs="Arial"/>
          <w:shd w:val="clear" w:color="auto" w:fill="FFFFFF"/>
          <w:lang w:eastAsia="es-ES"/>
        </w:rPr>
        <w:t>e.FACT</w:t>
      </w:r>
      <w:proofErr w:type="spellEnd"/>
      <w:r w:rsidRPr="003F4A89">
        <w:rPr>
          <w:rFonts w:cs="Arial"/>
          <w:shd w:val="clear" w:color="auto" w:fill="FFFFFF"/>
          <w:lang w:eastAsia="es-ES"/>
        </w:rPr>
        <w:t xml:space="preserve"> és el punt general d’entrada de factures electròniques de l’Administració de la Generalitat de Catalunya i del seu Sector Públic.</w:t>
      </w:r>
    </w:p>
    <w:p w14:paraId="744642BE" w14:textId="77777777" w:rsidR="00526E8E" w:rsidRPr="003F4A89" w:rsidRDefault="00526E8E" w:rsidP="00526E8E">
      <w:pPr>
        <w:spacing w:after="0" w:line="240" w:lineRule="auto"/>
        <w:jc w:val="both"/>
        <w:rPr>
          <w:rFonts w:cs="Arial"/>
          <w:shd w:val="clear" w:color="auto" w:fill="FFFFFF"/>
          <w:lang w:eastAsia="es-ES"/>
        </w:rPr>
      </w:pPr>
    </w:p>
    <w:p w14:paraId="467B6F1B"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Les dades </w:t>
      </w:r>
      <w:proofErr w:type="spellStart"/>
      <w:r w:rsidRPr="003F4A89">
        <w:rPr>
          <w:rFonts w:cs="Arial"/>
          <w:shd w:val="clear" w:color="auto" w:fill="FFFFFF"/>
          <w:lang w:eastAsia="es-ES"/>
        </w:rPr>
        <w:t>identificatives</w:t>
      </w:r>
      <w:proofErr w:type="spellEnd"/>
      <w:r w:rsidRPr="003F4A89">
        <w:rPr>
          <w:rFonts w:cs="Arial"/>
          <w:shd w:val="clear" w:color="auto" w:fill="FFFFFF"/>
          <w:lang w:eastAsia="es-ES"/>
        </w:rPr>
        <w:t xml:space="preserve"> de l’òrgan administratiu amb competències en matèria de comptabilitat pública, de l’òrgan de contractació i del destinatari, que l’empresa contractista haurà de fer constar en les factures corresponents, seran comunicades a l’empresa adjudicatària.</w:t>
      </w:r>
    </w:p>
    <w:p w14:paraId="086230DC" w14:textId="77777777" w:rsidR="00526E8E" w:rsidRPr="003F4A89" w:rsidRDefault="00526E8E" w:rsidP="00526E8E">
      <w:pPr>
        <w:spacing w:after="0" w:line="240" w:lineRule="auto"/>
        <w:jc w:val="both"/>
        <w:rPr>
          <w:rFonts w:cs="Arial"/>
          <w:shd w:val="clear" w:color="auto" w:fill="FFFFFF"/>
          <w:lang w:eastAsia="es-ES"/>
        </w:rPr>
      </w:pPr>
    </w:p>
    <w:p w14:paraId="39F9176D"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Les factures han d’incorporar les dades bàsiques obligatòries establerts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24049095" w14:textId="77777777" w:rsidR="00526E8E" w:rsidRPr="003F4A89" w:rsidRDefault="00526E8E" w:rsidP="00526E8E">
      <w:pPr>
        <w:spacing w:after="0" w:line="240" w:lineRule="auto"/>
        <w:jc w:val="both"/>
        <w:rPr>
          <w:rFonts w:cs="Arial"/>
          <w:lang w:eastAsia="es-ES"/>
        </w:rPr>
      </w:pPr>
    </w:p>
    <w:p w14:paraId="5E2B71C1"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El seguiment de l’estat de les factures es podrà consultar al web del Departament d’Economia i Hisenda a l’apartat de Tresoreria i Pagaments (consulta de l’estat de factures i pagaments de documents), a partir de l’endemà del registre de la factura.</w:t>
      </w:r>
    </w:p>
    <w:p w14:paraId="43B7D9D9" w14:textId="77777777" w:rsidR="00526E8E" w:rsidRPr="003F4A89" w:rsidRDefault="00526E8E" w:rsidP="00526E8E">
      <w:pPr>
        <w:spacing w:after="0" w:line="240" w:lineRule="auto"/>
        <w:jc w:val="both"/>
        <w:rPr>
          <w:rFonts w:cs="Arial"/>
          <w:b/>
          <w:shd w:val="clear" w:color="auto" w:fill="FFFFFF"/>
          <w:lang w:eastAsia="es-ES"/>
        </w:rPr>
      </w:pPr>
    </w:p>
    <w:p w14:paraId="7F2D2069" w14:textId="77777777" w:rsidR="00526E8E" w:rsidRPr="003F4A89" w:rsidRDefault="00526E8E" w:rsidP="00526E8E">
      <w:pPr>
        <w:spacing w:after="0" w:line="240" w:lineRule="auto"/>
        <w:jc w:val="both"/>
        <w:rPr>
          <w:rFonts w:cs="Arial"/>
          <w:shd w:val="clear" w:color="auto" w:fill="FFFFFF"/>
          <w:lang w:eastAsia="es-ES"/>
        </w:rPr>
      </w:pPr>
      <w:r w:rsidRPr="003F4A89">
        <w:rPr>
          <w:rFonts w:cs="Arial"/>
          <w:b/>
          <w:shd w:val="clear" w:color="auto" w:fill="FFFFFF"/>
          <w:lang w:eastAsia="es-ES"/>
        </w:rPr>
        <w:t xml:space="preserve">27.3 </w:t>
      </w:r>
      <w:r w:rsidRPr="003F4A89">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1416066" w14:textId="77777777" w:rsidR="00526E8E" w:rsidRPr="003F4A89" w:rsidRDefault="00526E8E" w:rsidP="00526E8E">
      <w:pPr>
        <w:tabs>
          <w:tab w:val="left" w:pos="1950"/>
        </w:tabs>
        <w:spacing w:after="0" w:line="240" w:lineRule="auto"/>
        <w:jc w:val="both"/>
        <w:rPr>
          <w:rFonts w:cs="Arial"/>
          <w:lang w:eastAsia="es-ES"/>
        </w:rPr>
      </w:pPr>
      <w:r w:rsidRPr="003F4A89">
        <w:rPr>
          <w:rFonts w:cs="Arial"/>
          <w:lang w:eastAsia="es-ES"/>
        </w:rPr>
        <w:tab/>
      </w:r>
    </w:p>
    <w:p w14:paraId="441BCD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27.4 </w:t>
      </w:r>
      <w:r w:rsidRPr="003F4A89">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997F9B8" w14:textId="77777777" w:rsidR="00526E8E" w:rsidRPr="003F4A89" w:rsidRDefault="00526E8E" w:rsidP="00526E8E">
      <w:pPr>
        <w:spacing w:after="0" w:line="240" w:lineRule="auto"/>
        <w:jc w:val="both"/>
        <w:rPr>
          <w:rFonts w:cs="Arial"/>
          <w:lang w:eastAsia="es-ES"/>
        </w:rPr>
      </w:pPr>
    </w:p>
    <w:p w14:paraId="5653F1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27.5 </w:t>
      </w:r>
      <w:r w:rsidRPr="003F4A89">
        <w:rPr>
          <w:rFonts w:cs="Arial"/>
          <w:lang w:eastAsia="es-ES"/>
        </w:rPr>
        <w:t>L’empresa contractista podrà transmetre els drets de cobrament en els termes i condicions establerts en  l’article 200 de la LCSP.</w:t>
      </w:r>
    </w:p>
    <w:p w14:paraId="6D6A0CB2" w14:textId="77777777" w:rsidR="00526E8E" w:rsidRPr="003F4A89" w:rsidRDefault="00526E8E" w:rsidP="00526E8E">
      <w:pPr>
        <w:spacing w:after="0" w:line="240" w:lineRule="auto"/>
        <w:jc w:val="both"/>
        <w:rPr>
          <w:rFonts w:cs="Arial"/>
          <w:b/>
          <w:lang w:eastAsia="es-ES"/>
        </w:rPr>
      </w:pPr>
    </w:p>
    <w:p w14:paraId="18760CFD" w14:textId="77777777" w:rsidR="00526E8E" w:rsidRPr="003F4A89" w:rsidRDefault="00526E8E" w:rsidP="00526E8E">
      <w:pPr>
        <w:pStyle w:val="Ttol2"/>
        <w:spacing w:before="0" w:after="0"/>
        <w:jc w:val="both"/>
        <w:rPr>
          <w:rFonts w:ascii="Arial" w:hAnsi="Arial" w:cs="Arial"/>
          <w:i w:val="0"/>
          <w:sz w:val="22"/>
          <w:szCs w:val="22"/>
        </w:rPr>
      </w:pPr>
      <w:bookmarkStart w:id="66" w:name="_Toc21500350"/>
      <w:bookmarkStart w:id="67" w:name="_Toc34139689"/>
      <w:r w:rsidRPr="003F4A89">
        <w:rPr>
          <w:rFonts w:ascii="Arial" w:hAnsi="Arial" w:cs="Arial"/>
          <w:i w:val="0"/>
          <w:sz w:val="22"/>
          <w:szCs w:val="22"/>
        </w:rPr>
        <w:t>Vint-i-vuitena. Responsabilitat de l’empresa contractista</w:t>
      </w:r>
      <w:bookmarkEnd w:id="66"/>
      <w:bookmarkEnd w:id="67"/>
    </w:p>
    <w:p w14:paraId="03DD175C" w14:textId="77777777" w:rsidR="00526E8E" w:rsidRPr="003F4A89" w:rsidRDefault="00526E8E" w:rsidP="00526E8E">
      <w:pPr>
        <w:spacing w:after="0" w:line="240" w:lineRule="auto"/>
        <w:jc w:val="both"/>
        <w:rPr>
          <w:rFonts w:cs="Arial"/>
          <w:b/>
          <w:lang w:eastAsia="es-ES"/>
        </w:rPr>
      </w:pPr>
    </w:p>
    <w:p w14:paraId="53D5E8E8"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5054E6DE" w14:textId="77777777" w:rsidR="00526E8E" w:rsidRPr="003F4A89" w:rsidRDefault="00526E8E" w:rsidP="00526E8E">
      <w:pPr>
        <w:spacing w:after="0" w:line="240" w:lineRule="auto"/>
        <w:jc w:val="both"/>
        <w:rPr>
          <w:rFonts w:cs="Arial"/>
          <w:lang w:eastAsia="es-ES"/>
        </w:rPr>
      </w:pPr>
    </w:p>
    <w:p w14:paraId="6429C3A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cas que es tracti de contractes d’elaboració de projecte d’obres serà </w:t>
      </w:r>
      <w:proofErr w:type="spellStart"/>
      <w:r w:rsidRPr="003F4A89">
        <w:rPr>
          <w:rFonts w:cs="Arial"/>
          <w:lang w:eastAsia="es-ES"/>
        </w:rPr>
        <w:t>d’aplcació</w:t>
      </w:r>
      <w:proofErr w:type="spellEnd"/>
      <w:r w:rsidRPr="003F4A89">
        <w:rPr>
          <w:rFonts w:cs="Arial"/>
          <w:lang w:eastAsia="es-ES"/>
        </w:rPr>
        <w:t xml:space="preserve"> l’establert als articles 314 a 315 de la LCSP relatius a l’esmena d’errors i la correcció de deficiències, a les indemnitzacions i a la responsabilitat per defectes o errors del projecte</w:t>
      </w:r>
    </w:p>
    <w:p w14:paraId="3143411F" w14:textId="77777777" w:rsidR="00526E8E" w:rsidRPr="003F4A89" w:rsidRDefault="00526E8E" w:rsidP="00526E8E">
      <w:pPr>
        <w:spacing w:after="0" w:line="240" w:lineRule="auto"/>
        <w:jc w:val="both"/>
        <w:rPr>
          <w:rFonts w:cs="Arial"/>
          <w:lang w:eastAsia="es-ES"/>
        </w:rPr>
      </w:pPr>
    </w:p>
    <w:p w14:paraId="7C26143B"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5BE310B2" w14:textId="77777777" w:rsidR="00526E8E" w:rsidRPr="003F4A89" w:rsidRDefault="00526E8E" w:rsidP="00526E8E">
      <w:pPr>
        <w:spacing w:after="0" w:line="240" w:lineRule="auto"/>
        <w:jc w:val="both"/>
        <w:rPr>
          <w:rFonts w:cs="Arial"/>
          <w:b/>
          <w:bCs/>
          <w:snapToGrid w:val="0"/>
          <w:lang w:eastAsia="es-ES"/>
        </w:rPr>
      </w:pPr>
    </w:p>
    <w:p w14:paraId="310460D8" w14:textId="77777777" w:rsidR="00526E8E" w:rsidRPr="003F4A89" w:rsidRDefault="00526E8E" w:rsidP="00526E8E">
      <w:pPr>
        <w:pStyle w:val="Ttol2"/>
        <w:spacing w:before="0" w:after="0"/>
        <w:jc w:val="both"/>
        <w:rPr>
          <w:rFonts w:ascii="Arial" w:hAnsi="Arial" w:cs="Arial"/>
          <w:i w:val="0"/>
          <w:sz w:val="22"/>
          <w:szCs w:val="22"/>
        </w:rPr>
      </w:pPr>
      <w:bookmarkStart w:id="68" w:name="_Toc21500351"/>
      <w:bookmarkStart w:id="69" w:name="_Toc34139690"/>
      <w:r w:rsidRPr="003F4A89">
        <w:rPr>
          <w:rFonts w:ascii="Arial" w:hAnsi="Arial" w:cs="Arial"/>
          <w:i w:val="0"/>
          <w:snapToGrid w:val="0"/>
          <w:sz w:val="22"/>
          <w:szCs w:val="22"/>
        </w:rPr>
        <w:t>Vint-i-novena</w:t>
      </w:r>
      <w:r w:rsidRPr="003F4A89">
        <w:rPr>
          <w:rFonts w:ascii="Arial" w:hAnsi="Arial" w:cs="Arial"/>
          <w:i w:val="0"/>
          <w:sz w:val="22"/>
          <w:szCs w:val="22"/>
        </w:rPr>
        <w:t>. Altres obligacions de l’empresa contractista</w:t>
      </w:r>
      <w:bookmarkEnd w:id="68"/>
      <w:bookmarkEnd w:id="69"/>
    </w:p>
    <w:p w14:paraId="100412B1" w14:textId="77777777" w:rsidR="00526E8E" w:rsidRPr="003F4A89" w:rsidRDefault="00526E8E" w:rsidP="00526E8E">
      <w:pPr>
        <w:spacing w:after="0" w:line="240" w:lineRule="auto"/>
        <w:jc w:val="both"/>
        <w:rPr>
          <w:rFonts w:cs="Arial"/>
          <w:lang w:eastAsia="es-ES"/>
        </w:rPr>
      </w:pPr>
    </w:p>
    <w:p w14:paraId="074DCA13"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4E4DF01A" w14:textId="77777777" w:rsidR="00526E8E" w:rsidRPr="003F4A89" w:rsidRDefault="00526E8E" w:rsidP="00526E8E">
      <w:pPr>
        <w:pStyle w:val="Pargrafdellista"/>
        <w:ind w:left="426"/>
        <w:jc w:val="both"/>
        <w:rPr>
          <w:rFonts w:ascii="Arial" w:hAnsi="Arial" w:cs="Arial"/>
          <w:sz w:val="22"/>
          <w:szCs w:val="22"/>
        </w:rPr>
      </w:pPr>
    </w:p>
    <w:p w14:paraId="1F00EDF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També està obligada a complir les disposicions vigents en matèria d’integració social de persones amb discapacitat i fiscals.</w:t>
      </w:r>
    </w:p>
    <w:p w14:paraId="01B4D786" w14:textId="77777777" w:rsidR="00526E8E" w:rsidRPr="003F4A89" w:rsidRDefault="00526E8E" w:rsidP="00526E8E">
      <w:pPr>
        <w:pStyle w:val="Pargrafdellista"/>
        <w:rPr>
          <w:rFonts w:ascii="Arial" w:hAnsi="Arial" w:cs="Arial"/>
          <w:sz w:val="22"/>
          <w:szCs w:val="22"/>
        </w:rPr>
      </w:pPr>
    </w:p>
    <w:p w14:paraId="11BCE029"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 xml:space="preserve">L’incompliment de les obligacions en matèria mediambiental, social o laboral esmentades i, en especial, els incompliments o els retards reiterats en el pagament dels salaris o l’aplicació de </w:t>
      </w:r>
      <w:r w:rsidRPr="003F4A89">
        <w:rPr>
          <w:rFonts w:ascii="Arial" w:hAnsi="Arial" w:cs="Arial"/>
          <w:sz w:val="22"/>
          <w:szCs w:val="22"/>
        </w:rPr>
        <w:lastRenderedPageBreak/>
        <w:t>condicions salarials inferiors a les derivades dels convenis col·lectius que sigui greu i dolosa, donarà lloc a la imposició de penalitats a què es refereix la clàusula vint-i-tresena d’aquest plec.</w:t>
      </w:r>
    </w:p>
    <w:p w14:paraId="15F04C62" w14:textId="77777777" w:rsidR="00526E8E" w:rsidRPr="003F4A89" w:rsidRDefault="00526E8E" w:rsidP="00526E8E">
      <w:pPr>
        <w:pStyle w:val="Pargrafdellista"/>
        <w:rPr>
          <w:rFonts w:ascii="Arial" w:hAnsi="Arial" w:cs="Arial"/>
          <w:sz w:val="22"/>
          <w:szCs w:val="22"/>
        </w:rPr>
      </w:pPr>
    </w:p>
    <w:p w14:paraId="3EAEFAA8"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s’obliga a complir les condicions salarials dels treballadors de conformitat amb el conveni col·lectiu sectorial aplicable.</w:t>
      </w:r>
    </w:p>
    <w:p w14:paraId="59D2DB91" w14:textId="77777777" w:rsidR="00526E8E" w:rsidRPr="003F4A89" w:rsidRDefault="00526E8E" w:rsidP="00526E8E">
      <w:pPr>
        <w:pStyle w:val="Pargrafdellista"/>
        <w:rPr>
          <w:rFonts w:ascii="Arial" w:hAnsi="Arial" w:cs="Arial"/>
          <w:sz w:val="22"/>
          <w:szCs w:val="22"/>
        </w:rPr>
      </w:pPr>
    </w:p>
    <w:p w14:paraId="093E3008"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31C55B07" w14:textId="77777777" w:rsidR="00526E8E" w:rsidRPr="003F4A89" w:rsidRDefault="00526E8E" w:rsidP="00526E8E">
      <w:pPr>
        <w:pStyle w:val="Pargrafdellista"/>
        <w:rPr>
          <w:rFonts w:ascii="Arial" w:hAnsi="Arial" w:cs="Arial"/>
          <w:sz w:val="22"/>
          <w:szCs w:val="22"/>
        </w:rPr>
      </w:pPr>
    </w:p>
    <w:p w14:paraId="7B41F74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s’obliga a aplicar en executar les prestacions pròpies del servei les mesures destinades a promoure la igualtat entre homes i dones.</w:t>
      </w:r>
    </w:p>
    <w:p w14:paraId="2CB75F0B" w14:textId="77777777" w:rsidR="00526E8E" w:rsidRPr="003F4A89" w:rsidRDefault="00526E8E" w:rsidP="00526E8E">
      <w:pPr>
        <w:pStyle w:val="Pargrafdellista"/>
        <w:rPr>
          <w:rFonts w:ascii="Arial" w:hAnsi="Arial" w:cs="Arial"/>
          <w:sz w:val="22"/>
          <w:szCs w:val="22"/>
        </w:rPr>
      </w:pPr>
    </w:p>
    <w:p w14:paraId="11C5E82A"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70684B74" w14:textId="77777777" w:rsidR="00526E8E" w:rsidRPr="003F4A89" w:rsidRDefault="00526E8E" w:rsidP="00526E8E">
      <w:pPr>
        <w:pStyle w:val="Pargrafdellista"/>
        <w:rPr>
          <w:rFonts w:ascii="Arial" w:hAnsi="Arial" w:cs="Arial"/>
          <w:sz w:val="22"/>
          <w:szCs w:val="22"/>
        </w:rPr>
      </w:pPr>
    </w:p>
    <w:p w14:paraId="6C2383D2"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3F4A89">
        <w:rPr>
          <w:rFonts w:ascii="Arial" w:hAnsi="Arial" w:cs="Arial"/>
          <w:sz w:val="22"/>
          <w:szCs w:val="22"/>
        </w:rPr>
        <w:t>subcontractistes</w:t>
      </w:r>
      <w:proofErr w:type="spellEnd"/>
      <w:r w:rsidRPr="003F4A89">
        <w:rPr>
          <w:rFonts w:ascii="Arial" w:hAnsi="Arial" w:cs="Arial"/>
          <w:sz w:val="22"/>
          <w:szCs w:val="22"/>
        </w:rPr>
        <w:t xml:space="preserve"> han d’emprar, almenys, el català en els rètols, les publicacions, els  avisos i en la resta de comunicacions de caràcter general que es derivin de l’execució de les prestacions objecte del contracte.</w:t>
      </w:r>
    </w:p>
    <w:p w14:paraId="2984F1AC" w14:textId="77777777" w:rsidR="00526E8E" w:rsidRPr="003F4A89" w:rsidRDefault="00526E8E" w:rsidP="00526E8E">
      <w:pPr>
        <w:pStyle w:val="Pargrafdellista"/>
        <w:rPr>
          <w:rFonts w:ascii="Arial" w:hAnsi="Arial" w:cs="Arial"/>
          <w:sz w:val="22"/>
          <w:szCs w:val="22"/>
        </w:rPr>
      </w:pPr>
    </w:p>
    <w:p w14:paraId="6C3819FD"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3F4A89">
        <w:rPr>
          <w:rFonts w:ascii="Arial" w:hAnsi="Arial" w:cs="Arial"/>
          <w:sz w:val="22"/>
          <w:szCs w:val="22"/>
        </w:rPr>
        <w:t>clausulat</w:t>
      </w:r>
      <w:proofErr w:type="spellEnd"/>
      <w:r w:rsidRPr="003F4A89">
        <w:rPr>
          <w:rFonts w:ascii="Arial" w:hAnsi="Arial" w:cs="Arial"/>
          <w:sz w:val="22"/>
          <w:szCs w:val="22"/>
        </w:rPr>
        <w:t xml:space="preserve"> específic del plec de prescripcions tècniques particulars.</w:t>
      </w:r>
    </w:p>
    <w:p w14:paraId="3F49FC31" w14:textId="77777777" w:rsidR="00526E8E" w:rsidRPr="003F4A89" w:rsidRDefault="00526E8E" w:rsidP="00526E8E">
      <w:pPr>
        <w:pStyle w:val="Pargrafdellista"/>
        <w:rPr>
          <w:rFonts w:ascii="Arial" w:hAnsi="Arial" w:cs="Arial"/>
          <w:sz w:val="22"/>
          <w:szCs w:val="22"/>
        </w:rPr>
      </w:pPr>
    </w:p>
    <w:p w14:paraId="145CB241"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32F21E8" w14:textId="77777777" w:rsidR="00526E8E" w:rsidRPr="003F4A89" w:rsidRDefault="00526E8E" w:rsidP="00526E8E">
      <w:pPr>
        <w:spacing w:after="0" w:line="240" w:lineRule="auto"/>
        <w:jc w:val="both"/>
        <w:rPr>
          <w:rFonts w:cs="Arial"/>
          <w:lang w:eastAsia="es-ES"/>
        </w:rPr>
      </w:pPr>
    </w:p>
    <w:p w14:paraId="0234A74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tot cas, l’empresa contractista i, si escau, les empreses </w:t>
      </w:r>
      <w:proofErr w:type="spellStart"/>
      <w:r w:rsidRPr="003F4A89">
        <w:rPr>
          <w:rFonts w:cs="Arial"/>
          <w:lang w:eastAsia="es-ES"/>
        </w:rPr>
        <w:t>subcontractistes</w:t>
      </w:r>
      <w:proofErr w:type="spellEnd"/>
      <w:r w:rsidRPr="003F4A89">
        <w:rPr>
          <w:rFonts w:cs="Arial"/>
          <w:lang w:eastAsia="es-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3F4A89">
        <w:rPr>
          <w:rFonts w:cs="Arial"/>
          <w:lang w:eastAsia="es-ES"/>
        </w:rPr>
        <w:t>subcontractistes</w:t>
      </w:r>
      <w:proofErr w:type="spellEnd"/>
      <w:r w:rsidRPr="003F4A89">
        <w:rPr>
          <w:rFonts w:cs="Arial"/>
          <w:lang w:eastAsia="es-ES"/>
        </w:rPr>
        <w:t xml:space="preserve">, han d’emprar l’aranès d’acord amb la Llei </w:t>
      </w:r>
      <w:r w:rsidRPr="003F4A89">
        <w:rPr>
          <w:rFonts w:cs="Arial"/>
          <w:bCs/>
          <w:lang w:eastAsia="es-ES"/>
        </w:rPr>
        <w:t>35/2010</w:t>
      </w:r>
      <w:r w:rsidRPr="003F4A89">
        <w:rPr>
          <w:rFonts w:cs="Arial"/>
          <w:lang w:eastAsia="es-ES"/>
        </w:rPr>
        <w:t xml:space="preserve">, d'1 d'octubre, de l'occità, aranès a l'Aran, i amb la normativa pròpia del </w:t>
      </w:r>
      <w:proofErr w:type="spellStart"/>
      <w:r w:rsidRPr="003F4A89">
        <w:rPr>
          <w:rFonts w:cs="Arial"/>
          <w:lang w:eastAsia="es-ES"/>
        </w:rPr>
        <w:t>Conselh</w:t>
      </w:r>
      <w:proofErr w:type="spellEnd"/>
      <w:r w:rsidRPr="003F4A89">
        <w:rPr>
          <w:rFonts w:cs="Arial"/>
          <w:lang w:eastAsia="es-ES"/>
        </w:rPr>
        <w:t xml:space="preserve"> </w:t>
      </w:r>
      <w:proofErr w:type="spellStart"/>
      <w:r w:rsidRPr="003F4A89">
        <w:rPr>
          <w:rFonts w:cs="Arial"/>
          <w:lang w:eastAsia="es-ES"/>
        </w:rPr>
        <w:t>Generau</w:t>
      </w:r>
      <w:proofErr w:type="spellEnd"/>
      <w:r w:rsidRPr="003F4A89">
        <w:rPr>
          <w:rFonts w:cs="Arial"/>
          <w:lang w:eastAsia="es-ES"/>
        </w:rPr>
        <w:t xml:space="preserve"> d’Aran que la desenvolupi.</w:t>
      </w:r>
    </w:p>
    <w:p w14:paraId="390170FC" w14:textId="77777777" w:rsidR="00526E8E" w:rsidRPr="003F4A89" w:rsidRDefault="00526E8E" w:rsidP="00526E8E">
      <w:pPr>
        <w:spacing w:after="0" w:line="240" w:lineRule="auto"/>
        <w:ind w:left="426"/>
        <w:jc w:val="both"/>
        <w:rPr>
          <w:rFonts w:cs="Arial"/>
          <w:lang w:eastAsia="es-ES"/>
        </w:rPr>
      </w:pPr>
    </w:p>
    <w:p w14:paraId="07583D82" w14:textId="77777777" w:rsidR="00526E8E" w:rsidRPr="003F4A89" w:rsidRDefault="00526E8E" w:rsidP="000B32D7">
      <w:pPr>
        <w:pStyle w:val="Pargrafdellista"/>
        <w:numPr>
          <w:ilvl w:val="0"/>
          <w:numId w:val="23"/>
        </w:numPr>
        <w:ind w:left="360"/>
        <w:jc w:val="both"/>
        <w:rPr>
          <w:rFonts w:ascii="Arial" w:hAnsi="Arial" w:cs="Arial"/>
          <w:sz w:val="22"/>
          <w:szCs w:val="22"/>
        </w:rPr>
      </w:pPr>
      <w:r w:rsidRPr="003F4A89">
        <w:rPr>
          <w:rFonts w:ascii="Arial" w:hAnsi="Arial" w:cs="Arial"/>
          <w:sz w:val="22"/>
          <w:szCs w:val="22"/>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w:t>
      </w:r>
      <w:r w:rsidRPr="003F4A89">
        <w:rPr>
          <w:rFonts w:ascii="Arial" w:hAnsi="Arial" w:cs="Arial"/>
          <w:sz w:val="22"/>
          <w:szCs w:val="22"/>
        </w:rPr>
        <w:lastRenderedPageBreak/>
        <w:t>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5F3C530E" w14:textId="77777777" w:rsidR="00526E8E" w:rsidRPr="003F4A89" w:rsidRDefault="00526E8E" w:rsidP="00526E8E">
      <w:pPr>
        <w:spacing w:after="0" w:line="240" w:lineRule="auto"/>
        <w:jc w:val="both"/>
        <w:rPr>
          <w:rFonts w:cs="Arial"/>
          <w:lang w:eastAsia="es-ES"/>
        </w:rPr>
      </w:pPr>
    </w:p>
    <w:p w14:paraId="284B2E15"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733A7FB" w14:textId="77777777" w:rsidR="00526E8E" w:rsidRPr="003F4A89" w:rsidRDefault="00526E8E" w:rsidP="00526E8E">
      <w:pPr>
        <w:spacing w:after="0" w:line="240" w:lineRule="auto"/>
        <w:jc w:val="both"/>
        <w:rPr>
          <w:rFonts w:cs="Arial"/>
          <w:lang w:eastAsia="es-ES"/>
        </w:rPr>
      </w:pPr>
    </w:p>
    <w:p w14:paraId="43C0258B" w14:textId="77777777" w:rsidR="00526E8E" w:rsidRPr="003F4A89" w:rsidRDefault="00526E8E" w:rsidP="000B32D7">
      <w:pPr>
        <w:pStyle w:val="Pargrafdellista"/>
        <w:numPr>
          <w:ilvl w:val="0"/>
          <w:numId w:val="23"/>
        </w:numPr>
        <w:ind w:left="360"/>
        <w:jc w:val="both"/>
        <w:rPr>
          <w:rFonts w:ascii="Arial" w:hAnsi="Arial" w:cs="Arial"/>
          <w:sz w:val="22"/>
          <w:szCs w:val="22"/>
        </w:rPr>
      </w:pPr>
      <w:r w:rsidRPr="003F4A8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3D6D2BC6" w14:textId="77777777" w:rsidR="00526E8E" w:rsidRPr="003F4A89" w:rsidRDefault="00526E8E" w:rsidP="00526E8E">
      <w:pPr>
        <w:spacing w:after="0" w:line="240" w:lineRule="auto"/>
        <w:jc w:val="both"/>
        <w:rPr>
          <w:rFonts w:cs="Arial"/>
          <w:lang w:eastAsia="es-ES"/>
        </w:rPr>
      </w:pPr>
    </w:p>
    <w:p w14:paraId="20352273" w14:textId="77777777" w:rsidR="00526E8E" w:rsidRPr="003F4A89" w:rsidRDefault="00526E8E" w:rsidP="00526E8E">
      <w:pPr>
        <w:pStyle w:val="Pargrafdellista"/>
        <w:numPr>
          <w:ilvl w:val="0"/>
          <w:numId w:val="20"/>
        </w:numPr>
        <w:ind w:left="786" w:hanging="426"/>
        <w:jc w:val="both"/>
        <w:rPr>
          <w:rFonts w:ascii="Arial" w:hAnsi="Arial" w:cs="Arial"/>
          <w:sz w:val="22"/>
          <w:szCs w:val="22"/>
          <w:lang w:eastAsia="ca-ES"/>
        </w:rPr>
      </w:pPr>
      <w:r w:rsidRPr="003F4A89">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3F4A89">
        <w:rPr>
          <w:rFonts w:ascii="Arial" w:hAnsi="Arial" w:cs="Arial"/>
          <w:sz w:val="22"/>
          <w:szCs w:val="22"/>
          <w:lang w:eastAsia="ca-ES"/>
        </w:rPr>
        <w:t xml:space="preserve"> d’oportunitats i de lliure concurrència.</w:t>
      </w:r>
    </w:p>
    <w:p w14:paraId="31774F40" w14:textId="77777777" w:rsidR="00526E8E" w:rsidRPr="003F4A89" w:rsidRDefault="00526E8E" w:rsidP="00526E8E">
      <w:pPr>
        <w:spacing w:after="0" w:line="240" w:lineRule="auto"/>
        <w:ind w:left="720" w:hanging="360"/>
        <w:jc w:val="both"/>
        <w:rPr>
          <w:rFonts w:cs="Arial"/>
        </w:rPr>
      </w:pPr>
    </w:p>
    <w:p w14:paraId="492809F0" w14:textId="77777777" w:rsidR="00526E8E" w:rsidRPr="003F4A89" w:rsidRDefault="00526E8E" w:rsidP="00526E8E">
      <w:pPr>
        <w:pStyle w:val="Pargrafdellista"/>
        <w:numPr>
          <w:ilvl w:val="0"/>
          <w:numId w:val="20"/>
        </w:numPr>
        <w:jc w:val="both"/>
        <w:rPr>
          <w:rFonts w:ascii="Arial" w:hAnsi="Arial" w:cs="Arial"/>
          <w:sz w:val="22"/>
          <w:szCs w:val="22"/>
          <w:lang w:eastAsia="ca-ES"/>
        </w:rPr>
      </w:pPr>
      <w:r w:rsidRPr="003F4A89">
        <w:rPr>
          <w:rFonts w:ascii="Arial" w:hAnsi="Arial" w:cs="Arial"/>
          <w:sz w:val="22"/>
          <w:szCs w:val="22"/>
          <w:lang w:eastAsia="ca-ES"/>
        </w:rPr>
        <w:t>Amb caràcter general, els licitadors i contractistes, en l’exercici de la seva activitat, assumeixen les obligacions següents:</w:t>
      </w:r>
    </w:p>
    <w:p w14:paraId="2012252A" w14:textId="77777777" w:rsidR="00526E8E" w:rsidRPr="003F4A89" w:rsidRDefault="00526E8E" w:rsidP="00526E8E">
      <w:pPr>
        <w:pStyle w:val="Pargrafdellista"/>
        <w:ind w:hanging="360"/>
        <w:rPr>
          <w:rFonts w:ascii="Arial" w:hAnsi="Arial" w:cs="Arial"/>
          <w:sz w:val="22"/>
          <w:szCs w:val="22"/>
          <w:lang w:eastAsia="ca-ES"/>
        </w:rPr>
      </w:pPr>
    </w:p>
    <w:p w14:paraId="73288217"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rPr>
        <w:t>Observar els principis, les normes i els cànons ètics propis de les activitats, els oficis i/o les professions corresponents a les prestacions objecte dels contractes.</w:t>
      </w:r>
    </w:p>
    <w:p w14:paraId="74139148"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No realitzar accions que posin en risc l’interès públic en l’àmbit del contracte o de les prestacions a realitzar.</w:t>
      </w:r>
    </w:p>
    <w:p w14:paraId="2DB96AC6"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Denunciar les situacions irregulars que es puguin presentar en els processos de contractació pública o durant l’execució dels contractes.</w:t>
      </w:r>
    </w:p>
    <w:p w14:paraId="3D41EBE5" w14:textId="77777777" w:rsidR="00526E8E" w:rsidRPr="003F4A89" w:rsidRDefault="00526E8E" w:rsidP="00526E8E">
      <w:pPr>
        <w:spacing w:after="0" w:line="240" w:lineRule="auto"/>
        <w:ind w:left="1080"/>
        <w:jc w:val="both"/>
        <w:rPr>
          <w:rFonts w:cs="Arial"/>
        </w:rPr>
      </w:pPr>
    </w:p>
    <w:p w14:paraId="25039259" w14:textId="77777777" w:rsidR="00526E8E" w:rsidRPr="003F4A89" w:rsidRDefault="00526E8E" w:rsidP="00526E8E">
      <w:pPr>
        <w:numPr>
          <w:ilvl w:val="0"/>
          <w:numId w:val="20"/>
        </w:numPr>
        <w:spacing w:after="0" w:line="240" w:lineRule="auto"/>
        <w:jc w:val="both"/>
        <w:rPr>
          <w:rFonts w:cs="Arial"/>
        </w:rPr>
      </w:pPr>
      <w:r w:rsidRPr="003F4A89">
        <w:rPr>
          <w:rFonts w:cs="Arial"/>
        </w:rPr>
        <w:t>En particular els licitadors i els contractistes assumeixen les obligacions següents:</w:t>
      </w:r>
    </w:p>
    <w:p w14:paraId="1512383A" w14:textId="77777777" w:rsidR="00526E8E" w:rsidRPr="003F4A89" w:rsidRDefault="00526E8E" w:rsidP="00526E8E">
      <w:pPr>
        <w:spacing w:after="0" w:line="240" w:lineRule="auto"/>
        <w:ind w:left="720"/>
        <w:jc w:val="both"/>
        <w:rPr>
          <w:rFonts w:cs="Arial"/>
        </w:rPr>
      </w:pPr>
    </w:p>
    <w:p w14:paraId="7703BF0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5C3F443"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sol·licitar, directament o indirectament, que un càrrec o empleat públic influeixi en l’adjudicació del contracte.</w:t>
      </w:r>
    </w:p>
    <w:p w14:paraId="297E994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78CA80E5"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w:t>
      </w:r>
      <w:r w:rsidRPr="003F4A89">
        <w:rPr>
          <w:rFonts w:ascii="Arial" w:hAnsi="Arial" w:cs="Arial"/>
          <w:sz w:val="22"/>
          <w:szCs w:val="22"/>
          <w:lang w:eastAsia="ca-ES"/>
        </w:rPr>
        <w:lastRenderedPageBreak/>
        <w:t>fraudulenta (ofertes de resguard, eliminació d’ofertes, assignació de mercats, rotació d’ofertes, etc.).</w:t>
      </w:r>
    </w:p>
    <w:p w14:paraId="0BBFBE11"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utilitzar informació confidencial, coneguda mitjançant el contracte i/o durant la licitació, per obtenir, directament o indirectament, un avantatge o benefici.</w:t>
      </w:r>
    </w:p>
    <w:p w14:paraId="55EB42CE"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3D6EAE41"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A1FD026"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Denunciar els actes dels quals tingui coneixement i que puguin comportar una infracció de les obligacions contingudes en aquesta clàusula.</w:t>
      </w:r>
    </w:p>
    <w:p w14:paraId="11812829"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rPr>
      </w:pPr>
    </w:p>
    <w:p w14:paraId="22EE6505"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Si s’escau l’empresa o les empreses contractistes han de complir  les obligacions recollides en</w:t>
      </w:r>
      <w:r w:rsidRPr="003F4A89">
        <w:rPr>
          <w:rFonts w:ascii="Arial" w:hAnsi="Arial" w:cs="Arial"/>
          <w:b/>
          <w:sz w:val="22"/>
          <w:szCs w:val="22"/>
        </w:rPr>
        <w:t xml:space="preserve"> l’annex 3</w:t>
      </w:r>
      <w:r w:rsidRPr="003F4A89">
        <w:rPr>
          <w:rFonts w:ascii="Arial" w:hAnsi="Arial" w:cs="Arial"/>
          <w:sz w:val="22"/>
          <w:szCs w:val="22"/>
        </w:rPr>
        <w:t xml:space="preserve"> d’aquest plec, relatiu a regles especials respecte del personal de l’empresa contractista que adscriurà a l’execució del contracte.</w:t>
      </w:r>
    </w:p>
    <w:p w14:paraId="2EA6262B" w14:textId="77777777" w:rsidR="00526E8E" w:rsidRPr="003F4A89" w:rsidRDefault="00526E8E" w:rsidP="00526E8E">
      <w:pPr>
        <w:pStyle w:val="Pargrafdellista"/>
        <w:ind w:left="426"/>
        <w:jc w:val="both"/>
        <w:rPr>
          <w:rFonts w:ascii="Arial" w:hAnsi="Arial" w:cs="Arial"/>
          <w:sz w:val="22"/>
          <w:szCs w:val="22"/>
        </w:rPr>
      </w:pPr>
    </w:p>
    <w:p w14:paraId="3712FFB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3F4A89">
        <w:rPr>
          <w:rFonts w:ascii="Arial" w:hAnsi="Arial" w:cs="Arial"/>
          <w:b/>
          <w:sz w:val="22"/>
          <w:szCs w:val="22"/>
        </w:rPr>
        <w:t xml:space="preserve">annex 2 </w:t>
      </w:r>
      <w:r w:rsidRPr="003F4A89">
        <w:rPr>
          <w:rFonts w:ascii="Arial" w:hAnsi="Arial" w:cs="Arial"/>
          <w:sz w:val="22"/>
          <w:szCs w:val="22"/>
        </w:rPr>
        <w:t xml:space="preserve">d’aquest plec. </w:t>
      </w:r>
    </w:p>
    <w:p w14:paraId="6EE7C206" w14:textId="77777777" w:rsidR="00526E8E" w:rsidRPr="003F4A89" w:rsidRDefault="00526E8E" w:rsidP="00526E8E">
      <w:pPr>
        <w:pStyle w:val="Pargrafdellista"/>
        <w:rPr>
          <w:rFonts w:ascii="Arial" w:hAnsi="Arial" w:cs="Arial"/>
          <w:sz w:val="22"/>
          <w:szCs w:val="22"/>
        </w:rPr>
      </w:pPr>
    </w:p>
    <w:p w14:paraId="4C0B5E22"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B27253A" w14:textId="77777777" w:rsidR="00526E8E" w:rsidRPr="003F4A89" w:rsidRDefault="00526E8E" w:rsidP="00526E8E">
      <w:pPr>
        <w:spacing w:after="0" w:line="240" w:lineRule="auto"/>
        <w:ind w:left="426"/>
        <w:jc w:val="both"/>
        <w:rPr>
          <w:rFonts w:cs="Arial"/>
          <w:lang w:eastAsia="es-ES"/>
        </w:rPr>
      </w:pPr>
    </w:p>
    <w:p w14:paraId="57CC0AF8"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14:paraId="49CDB152" w14:textId="77777777" w:rsidR="00526E8E" w:rsidRPr="003F4A89" w:rsidRDefault="00526E8E" w:rsidP="00526E8E">
      <w:pPr>
        <w:spacing w:after="0" w:line="240" w:lineRule="auto"/>
        <w:jc w:val="both"/>
        <w:rPr>
          <w:rFonts w:cs="Arial"/>
          <w:lang w:eastAsia="es-ES"/>
        </w:rPr>
      </w:pPr>
    </w:p>
    <w:p w14:paraId="73187FD6" w14:textId="77777777" w:rsidR="00526E8E" w:rsidRPr="003F4A89" w:rsidRDefault="00526E8E" w:rsidP="000B32D7">
      <w:pPr>
        <w:pStyle w:val="Pargrafdellista"/>
        <w:numPr>
          <w:ilvl w:val="0"/>
          <w:numId w:val="23"/>
        </w:numPr>
        <w:ind w:left="426" w:hanging="426"/>
        <w:jc w:val="both"/>
        <w:rPr>
          <w:rFonts w:ascii="Arial" w:hAnsi="Arial" w:cs="Arial"/>
          <w:sz w:val="22"/>
          <w:szCs w:val="22"/>
          <w:lang w:eastAsia="ca-ES"/>
        </w:rPr>
      </w:pPr>
      <w:r w:rsidRPr="003F4A89">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70" w:name="_Toc512237541"/>
    </w:p>
    <w:p w14:paraId="0DED27E9" w14:textId="77777777" w:rsidR="00526E8E" w:rsidRPr="003F4A89" w:rsidRDefault="00526E8E" w:rsidP="00526E8E">
      <w:pPr>
        <w:pStyle w:val="Pargrafdellista"/>
        <w:ind w:left="426"/>
        <w:jc w:val="both"/>
        <w:rPr>
          <w:rFonts w:ascii="Arial" w:hAnsi="Arial" w:cs="Arial"/>
          <w:sz w:val="22"/>
          <w:szCs w:val="22"/>
          <w:lang w:eastAsia="ca-ES"/>
        </w:rPr>
      </w:pPr>
    </w:p>
    <w:p w14:paraId="5E20D029" w14:textId="77777777" w:rsidR="00526E8E" w:rsidRPr="003F4A89" w:rsidRDefault="00526E8E" w:rsidP="000B32D7">
      <w:pPr>
        <w:pStyle w:val="Pargrafdellista"/>
        <w:numPr>
          <w:ilvl w:val="0"/>
          <w:numId w:val="23"/>
        </w:numPr>
        <w:ind w:left="426" w:hanging="426"/>
        <w:jc w:val="both"/>
        <w:rPr>
          <w:rFonts w:ascii="Arial" w:hAnsi="Arial" w:cs="Arial"/>
          <w:sz w:val="22"/>
          <w:szCs w:val="22"/>
          <w:lang w:eastAsia="ca-ES"/>
        </w:rPr>
      </w:pPr>
      <w:r w:rsidRPr="003F4A89">
        <w:rPr>
          <w:rFonts w:ascii="Arial" w:hAnsi="Arial" w:cs="Arial"/>
          <w:sz w:val="22"/>
          <w:szCs w:val="22"/>
        </w:rPr>
        <w:t xml:space="preserve">En aquells contractes en els quals les empreses tinguin treballadors prestant servei en els centres de treball del Departament, d’acord amb el procediment de </w:t>
      </w:r>
      <w:r w:rsidRPr="003F4A89">
        <w:rPr>
          <w:rFonts w:ascii="Arial" w:hAnsi="Arial" w:cs="Arial"/>
          <w:sz w:val="22"/>
          <w:szCs w:val="22"/>
          <w:u w:val="single"/>
        </w:rPr>
        <w:t>Coordinació d’Activitats Empresarials</w:t>
      </w:r>
      <w:r w:rsidRPr="003F4A89">
        <w:rPr>
          <w:rFonts w:ascii="Arial" w:hAnsi="Arial" w:cs="Arial"/>
          <w:sz w:val="22"/>
          <w:szCs w:val="22"/>
        </w:rPr>
        <w:t xml:space="preserve"> del Departament de la Vicepresidència i d’Economia i Hisenda (actualment </w:t>
      </w:r>
      <w:r w:rsidRPr="003F4A89">
        <w:rPr>
          <w:rFonts w:ascii="Arial" w:hAnsi="Arial" w:cs="Arial"/>
          <w:sz w:val="22"/>
          <w:szCs w:val="22"/>
        </w:rPr>
        <w:lastRenderedPageBreak/>
        <w:t>Departament d’Economia i Hisenda) aprovat el 8 de febrer de 2013, l’entitat/persona física o jurídica proposada com a adjudicatària haurà d’aportar en el moment d’inici de l’execució del contracte la documentació següent:</w:t>
      </w:r>
      <w:bookmarkEnd w:id="70"/>
    </w:p>
    <w:p w14:paraId="2BDEAFC7" w14:textId="77777777" w:rsidR="00526E8E" w:rsidRPr="003F4A89" w:rsidRDefault="00526E8E" w:rsidP="00526E8E">
      <w:pPr>
        <w:pStyle w:val="Default"/>
        <w:tabs>
          <w:tab w:val="left" w:pos="426"/>
        </w:tabs>
        <w:jc w:val="both"/>
        <w:rPr>
          <w:color w:val="auto"/>
          <w:sz w:val="22"/>
          <w:szCs w:val="22"/>
        </w:rPr>
      </w:pPr>
    </w:p>
    <w:p w14:paraId="190A3AF0" w14:textId="77777777" w:rsidR="00526E8E" w:rsidRPr="003F4A89" w:rsidRDefault="00526E8E" w:rsidP="00526E8E">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3F4A89">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3883D444"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34730EB1" w14:textId="77777777" w:rsidR="00526E8E" w:rsidRPr="003F4A89" w:rsidRDefault="00526E8E" w:rsidP="00526E8E">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3F4A89">
        <w:rPr>
          <w:rFonts w:cs="Arial"/>
          <w:bCs/>
        </w:rPr>
        <w:t>Relació del personal que prestarà serveis als centres de treball del Departament i compromís d’actualització d’aquesta relació en cas de canvi.</w:t>
      </w:r>
    </w:p>
    <w:p w14:paraId="3D077BE9"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3296AC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3F4A89">
        <w:rPr>
          <w:rFonts w:cs="Arial"/>
          <w:bCs/>
        </w:rPr>
        <w:t>Acreditació de la informació i formació en prevenció de riscos específica de l’activitat del personal que prestarà serveis al Departament</w:t>
      </w:r>
    </w:p>
    <w:p w14:paraId="46F2BCB8"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93EC9E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3F4A89">
        <w:rPr>
          <w:rFonts w:cs="Arial"/>
          <w:bCs/>
        </w:rPr>
        <w:t>Compromís de comunicació dels incidents, accidents laborals i malalties professionals derivats de les activitats a realitzar als centres de treball del Departament i de participació en la investigació quan escaigui.</w:t>
      </w:r>
    </w:p>
    <w:p w14:paraId="28D50581"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0F40E422"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3F4A89">
        <w:rPr>
          <w:rFonts w:cs="Arial"/>
          <w:bCs/>
        </w:rPr>
        <w:t>Compromís de comunicació al Departament de riscos nous o no identificats.</w:t>
      </w:r>
    </w:p>
    <w:p w14:paraId="477C9DA7"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12B8FD71"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3F4A89">
        <w:rPr>
          <w:rFonts w:cs="Arial"/>
          <w:bCs/>
        </w:rPr>
        <w:t>Nom i cognoms de la persona interlocutora per a la realització de la coordinació empresarial en matèria de prevenció de riscos laborals.</w:t>
      </w:r>
    </w:p>
    <w:p w14:paraId="5DDF8F7F" w14:textId="77777777" w:rsidR="00526E8E" w:rsidRPr="003F4A89" w:rsidRDefault="00526E8E" w:rsidP="00526E8E">
      <w:pPr>
        <w:spacing w:after="0" w:line="240" w:lineRule="auto"/>
        <w:jc w:val="both"/>
        <w:rPr>
          <w:rFonts w:cs="Arial"/>
          <w:bCs/>
        </w:rPr>
      </w:pPr>
    </w:p>
    <w:p w14:paraId="50B3FD82" w14:textId="77777777" w:rsidR="003D5A5F" w:rsidRDefault="00526E8E" w:rsidP="000B32D7">
      <w:pPr>
        <w:pStyle w:val="Pargrafdellista"/>
        <w:numPr>
          <w:ilvl w:val="0"/>
          <w:numId w:val="23"/>
        </w:numPr>
        <w:ind w:left="426" w:hanging="426"/>
        <w:jc w:val="both"/>
        <w:rPr>
          <w:rFonts w:ascii="Arial" w:hAnsi="Arial" w:cs="Arial"/>
          <w:bCs/>
          <w:sz w:val="22"/>
          <w:szCs w:val="22"/>
          <w:lang w:eastAsia="ca-ES"/>
        </w:rPr>
      </w:pPr>
      <w:r w:rsidRPr="003F4A89">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r w:rsidR="003D5A5F">
        <w:rPr>
          <w:rFonts w:ascii="Arial" w:hAnsi="Arial" w:cs="Arial"/>
          <w:bCs/>
          <w:sz w:val="22"/>
          <w:szCs w:val="22"/>
          <w:lang w:eastAsia="ca-ES"/>
        </w:rPr>
        <w:t>.</w:t>
      </w:r>
    </w:p>
    <w:p w14:paraId="44F6FECE" w14:textId="77777777" w:rsidR="003D5A5F" w:rsidRDefault="003D5A5F" w:rsidP="003D5A5F">
      <w:pPr>
        <w:pStyle w:val="Pargrafdellista"/>
        <w:ind w:left="426"/>
        <w:jc w:val="both"/>
        <w:rPr>
          <w:rFonts w:ascii="Arial" w:hAnsi="Arial" w:cs="Arial"/>
          <w:bCs/>
          <w:sz w:val="22"/>
          <w:szCs w:val="22"/>
          <w:lang w:eastAsia="ca-ES"/>
        </w:rPr>
      </w:pPr>
    </w:p>
    <w:p w14:paraId="2D3C1B52" w14:textId="414A0BD0" w:rsidR="003D5A5F" w:rsidRPr="003D5A5F" w:rsidRDefault="003D5A5F" w:rsidP="000B32D7">
      <w:pPr>
        <w:pStyle w:val="Pargrafdellista"/>
        <w:numPr>
          <w:ilvl w:val="0"/>
          <w:numId w:val="23"/>
        </w:numPr>
        <w:ind w:left="426" w:hanging="426"/>
        <w:jc w:val="both"/>
        <w:rPr>
          <w:rFonts w:ascii="Arial" w:hAnsi="Arial" w:cs="Arial"/>
          <w:bCs/>
          <w:sz w:val="20"/>
          <w:szCs w:val="20"/>
          <w:lang w:eastAsia="ca-ES"/>
        </w:rPr>
      </w:pPr>
      <w:r w:rsidRPr="003D5A5F">
        <w:rPr>
          <w:rFonts w:ascii="Arial" w:hAnsi="Arial" w:cs="Arial"/>
          <w:bCs/>
          <w:sz w:val="22"/>
          <w:szCs w:val="22"/>
        </w:rPr>
        <w:t>Garantir que en l'execució del contracte no duu a terme activitats contràries als convenis  de l'Organització Internacional del Treball, a la Directiva europea 2024/1760, al Pla d'acció nacional d'empreses i drets humans, al dret internacional dels drets humans i al dret internacional humanitari, en compliment de la Resolució 341/XV del Parlament de Catalunya, sobre Palestina.</w:t>
      </w:r>
    </w:p>
    <w:p w14:paraId="25A8B114" w14:textId="77777777" w:rsidR="00526E8E" w:rsidRPr="003F4A89" w:rsidRDefault="00526E8E" w:rsidP="00526E8E">
      <w:pPr>
        <w:pStyle w:val="Pargrafdellista"/>
        <w:ind w:left="426"/>
        <w:jc w:val="both"/>
        <w:rPr>
          <w:rFonts w:ascii="Arial" w:hAnsi="Arial" w:cs="Arial"/>
          <w:color w:val="000000"/>
          <w:sz w:val="22"/>
          <w:szCs w:val="22"/>
        </w:rPr>
      </w:pPr>
    </w:p>
    <w:p w14:paraId="539E07FC" w14:textId="77777777" w:rsidR="00526E8E" w:rsidRPr="003F4A89" w:rsidRDefault="00526E8E" w:rsidP="00526E8E">
      <w:pPr>
        <w:pStyle w:val="Ttol2"/>
        <w:spacing w:before="0" w:after="0"/>
        <w:jc w:val="both"/>
        <w:rPr>
          <w:rFonts w:ascii="Arial" w:hAnsi="Arial" w:cs="Arial"/>
          <w:i w:val="0"/>
          <w:sz w:val="22"/>
          <w:szCs w:val="22"/>
        </w:rPr>
      </w:pPr>
      <w:bookmarkStart w:id="71" w:name="_Toc21500352"/>
      <w:bookmarkStart w:id="72" w:name="_Toc34139691"/>
      <w:r w:rsidRPr="003F4A89">
        <w:rPr>
          <w:rFonts w:ascii="Arial" w:hAnsi="Arial" w:cs="Arial"/>
          <w:i w:val="0"/>
          <w:sz w:val="22"/>
          <w:szCs w:val="22"/>
        </w:rPr>
        <w:t>Trentena. Prerrogatives de l’Administració</w:t>
      </w:r>
      <w:bookmarkEnd w:id="71"/>
      <w:bookmarkEnd w:id="72"/>
      <w:r w:rsidRPr="003F4A89">
        <w:rPr>
          <w:rFonts w:ascii="Arial" w:hAnsi="Arial" w:cs="Arial"/>
          <w:i w:val="0"/>
          <w:sz w:val="22"/>
          <w:szCs w:val="22"/>
        </w:rPr>
        <w:t xml:space="preserve"> </w:t>
      </w:r>
    </w:p>
    <w:p w14:paraId="70A51F77" w14:textId="77777777" w:rsidR="00526E8E" w:rsidRPr="003F4A89" w:rsidRDefault="00526E8E" w:rsidP="00526E8E">
      <w:pPr>
        <w:spacing w:after="0" w:line="240" w:lineRule="auto"/>
        <w:jc w:val="both"/>
        <w:rPr>
          <w:rFonts w:cs="Arial"/>
          <w:u w:val="single"/>
          <w:lang w:eastAsia="es-ES"/>
        </w:rPr>
      </w:pPr>
    </w:p>
    <w:p w14:paraId="09B51F08"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47420B2" w14:textId="77777777" w:rsidR="00526E8E" w:rsidRPr="003F4A89" w:rsidRDefault="00526E8E" w:rsidP="00526E8E">
      <w:pPr>
        <w:spacing w:after="0" w:line="240" w:lineRule="auto"/>
        <w:jc w:val="both"/>
        <w:rPr>
          <w:rFonts w:cs="Arial"/>
          <w:lang w:eastAsia="es-ES"/>
        </w:rPr>
      </w:pPr>
    </w:p>
    <w:p w14:paraId="7616F546"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69CC6980" w14:textId="77777777" w:rsidR="00526E8E" w:rsidRPr="003F4A89" w:rsidRDefault="00526E8E" w:rsidP="00526E8E">
      <w:pPr>
        <w:spacing w:after="0" w:line="240" w:lineRule="auto"/>
        <w:jc w:val="both"/>
        <w:rPr>
          <w:rFonts w:cs="Arial"/>
          <w:lang w:eastAsia="es-ES"/>
        </w:rPr>
      </w:pPr>
    </w:p>
    <w:p w14:paraId="61F84311" w14:textId="77777777" w:rsidR="00526E8E" w:rsidRPr="003F4A89" w:rsidRDefault="00526E8E" w:rsidP="00526E8E">
      <w:pPr>
        <w:spacing w:after="0" w:line="240" w:lineRule="auto"/>
        <w:jc w:val="both"/>
        <w:rPr>
          <w:rFonts w:cs="Arial"/>
          <w:lang w:eastAsia="es-ES"/>
        </w:rPr>
      </w:pPr>
      <w:r w:rsidRPr="003F4A89">
        <w:rPr>
          <w:rFonts w:cs="Arial"/>
          <w:lang w:eastAsia="es-ES"/>
        </w:rPr>
        <w:t>Els acords que adopti l’òrgan de contractació en l’exercici de les prerrogatives esmentades exhaureixen la via administrativa i són immediatament executius.</w:t>
      </w:r>
    </w:p>
    <w:p w14:paraId="0C31CEC7" w14:textId="77777777" w:rsidR="00526E8E" w:rsidRPr="003F4A89" w:rsidRDefault="00526E8E" w:rsidP="00526E8E">
      <w:pPr>
        <w:spacing w:after="0" w:line="240" w:lineRule="auto"/>
        <w:jc w:val="both"/>
        <w:rPr>
          <w:rFonts w:cs="Arial"/>
          <w:lang w:eastAsia="es-ES"/>
        </w:rPr>
      </w:pPr>
    </w:p>
    <w:p w14:paraId="6DD65579" w14:textId="77777777" w:rsidR="00526E8E" w:rsidRPr="003F4A89" w:rsidRDefault="00526E8E" w:rsidP="00526E8E">
      <w:pPr>
        <w:spacing w:after="0" w:line="240" w:lineRule="auto"/>
        <w:jc w:val="both"/>
        <w:rPr>
          <w:rFonts w:cs="Arial"/>
          <w:lang w:eastAsia="es-ES"/>
        </w:rPr>
      </w:pPr>
      <w:r w:rsidRPr="003F4A89">
        <w:rPr>
          <w:rFonts w:cs="Arial"/>
          <w:lang w:eastAsia="es-ES"/>
        </w:rPr>
        <w:t>L’exercici de les prerrogatives de l’Administració es durà a terme mitjançant el procediment establert en l’article 191 de la LCSP.</w:t>
      </w:r>
    </w:p>
    <w:p w14:paraId="5299F11A" w14:textId="77777777" w:rsidR="00526E8E" w:rsidRPr="003F4A89" w:rsidRDefault="00526E8E" w:rsidP="00526E8E">
      <w:pPr>
        <w:spacing w:after="0" w:line="240" w:lineRule="auto"/>
        <w:jc w:val="both"/>
        <w:rPr>
          <w:rFonts w:cs="Arial"/>
          <w:b/>
          <w:lang w:eastAsia="es-ES"/>
        </w:rPr>
      </w:pPr>
    </w:p>
    <w:p w14:paraId="76C34CE1" w14:textId="77777777" w:rsidR="00526E8E" w:rsidRPr="003F4A89" w:rsidRDefault="00526E8E" w:rsidP="00526E8E">
      <w:pPr>
        <w:pStyle w:val="Ttol2"/>
        <w:spacing w:before="0" w:after="0"/>
        <w:jc w:val="both"/>
        <w:rPr>
          <w:rFonts w:ascii="Arial" w:hAnsi="Arial" w:cs="Arial"/>
          <w:i w:val="0"/>
          <w:sz w:val="22"/>
          <w:szCs w:val="22"/>
        </w:rPr>
      </w:pPr>
      <w:bookmarkStart w:id="73" w:name="_Toc21500353"/>
      <w:bookmarkStart w:id="74" w:name="_Toc34139692"/>
      <w:r w:rsidRPr="003F4A89">
        <w:rPr>
          <w:rFonts w:ascii="Arial" w:hAnsi="Arial" w:cs="Arial"/>
          <w:i w:val="0"/>
          <w:sz w:val="22"/>
          <w:szCs w:val="22"/>
        </w:rPr>
        <w:t>Trenta-unena. Modificació del contracte</w:t>
      </w:r>
      <w:bookmarkEnd w:id="73"/>
      <w:bookmarkEnd w:id="74"/>
      <w:r w:rsidRPr="003F4A89">
        <w:rPr>
          <w:rFonts w:ascii="Arial" w:hAnsi="Arial" w:cs="Arial"/>
          <w:i w:val="0"/>
          <w:sz w:val="22"/>
          <w:szCs w:val="22"/>
        </w:rPr>
        <w:t xml:space="preserve"> </w:t>
      </w:r>
    </w:p>
    <w:p w14:paraId="3D695D28" w14:textId="77777777" w:rsidR="00526E8E" w:rsidRPr="003F4A89" w:rsidRDefault="00526E8E" w:rsidP="00526E8E">
      <w:pPr>
        <w:spacing w:after="0" w:line="240" w:lineRule="auto"/>
        <w:jc w:val="both"/>
        <w:rPr>
          <w:rFonts w:cs="Arial"/>
          <w:b/>
          <w:lang w:eastAsia="es-ES"/>
        </w:rPr>
      </w:pPr>
    </w:p>
    <w:p w14:paraId="0E27A678" w14:textId="77777777" w:rsidR="00526E8E" w:rsidRPr="003F4A89" w:rsidRDefault="00526E8E" w:rsidP="00526E8E">
      <w:pPr>
        <w:spacing w:after="0" w:line="240" w:lineRule="auto"/>
        <w:jc w:val="both"/>
        <w:rPr>
          <w:rFonts w:cs="Arial"/>
          <w:lang w:eastAsia="es-ES"/>
        </w:rPr>
      </w:pPr>
      <w:r w:rsidRPr="003F4A89">
        <w:rPr>
          <w:rFonts w:cs="Arial"/>
          <w:b/>
          <w:lang w:eastAsia="es-ES"/>
        </w:rPr>
        <w:t>31.1</w:t>
      </w:r>
      <w:r w:rsidRPr="003F4A89">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222A0264" w14:textId="77777777" w:rsidR="00526E8E" w:rsidRPr="003F4A89" w:rsidRDefault="00526E8E" w:rsidP="00526E8E">
      <w:pPr>
        <w:spacing w:after="0" w:line="240" w:lineRule="auto"/>
        <w:jc w:val="both"/>
        <w:rPr>
          <w:rFonts w:cs="Arial"/>
          <w:b/>
          <w:lang w:eastAsia="es-ES"/>
        </w:rPr>
      </w:pPr>
    </w:p>
    <w:p w14:paraId="40AA8407" w14:textId="77777777" w:rsidR="00526E8E" w:rsidRPr="003F4A89" w:rsidRDefault="00526E8E" w:rsidP="00526E8E">
      <w:pPr>
        <w:spacing w:after="0" w:line="240" w:lineRule="auto"/>
        <w:jc w:val="both"/>
        <w:rPr>
          <w:rFonts w:cs="Arial"/>
          <w:lang w:eastAsia="es-ES"/>
        </w:rPr>
      </w:pPr>
      <w:r w:rsidRPr="003F4A89">
        <w:rPr>
          <w:rFonts w:cs="Arial"/>
          <w:b/>
          <w:lang w:eastAsia="es-ES"/>
        </w:rPr>
        <w:t>31.2</w:t>
      </w:r>
      <w:r w:rsidRPr="003F4A89">
        <w:rPr>
          <w:rFonts w:cs="Arial"/>
          <w:lang w:eastAsia="es-ES"/>
        </w:rPr>
        <w:t xml:space="preserve"> Modificacions previstes:</w:t>
      </w:r>
    </w:p>
    <w:p w14:paraId="6897E83E" w14:textId="77777777" w:rsidR="00526E8E" w:rsidRPr="003F4A89" w:rsidRDefault="00526E8E" w:rsidP="00526E8E">
      <w:pPr>
        <w:spacing w:after="0" w:line="240" w:lineRule="auto"/>
        <w:jc w:val="both"/>
        <w:rPr>
          <w:rFonts w:cs="Arial"/>
          <w:lang w:eastAsia="es-ES"/>
        </w:rPr>
      </w:pPr>
    </w:p>
    <w:p w14:paraId="26B57B5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es durà a terme en el/s supòsit/s, amb les condicions, l’abast i els límits que es detallen en </w:t>
      </w:r>
      <w:r w:rsidRPr="003F4A89">
        <w:rPr>
          <w:rFonts w:cs="Arial"/>
          <w:b/>
          <w:lang w:eastAsia="es-ES"/>
        </w:rPr>
        <w:t>l’apartat N del quadre de característiques</w:t>
      </w:r>
      <w:r w:rsidRPr="003F4A89">
        <w:rPr>
          <w:rFonts w:cs="Arial"/>
          <w:lang w:eastAsia="es-ES"/>
        </w:rPr>
        <w:t xml:space="preserve"> i d’acord amb el procediment següent:</w:t>
      </w:r>
    </w:p>
    <w:p w14:paraId="1B49E398" w14:textId="77777777" w:rsidR="00526E8E" w:rsidRPr="003F4A89" w:rsidRDefault="00526E8E" w:rsidP="00526E8E">
      <w:pPr>
        <w:spacing w:after="0" w:line="240" w:lineRule="auto"/>
        <w:jc w:val="both"/>
        <w:rPr>
          <w:rFonts w:cs="Arial"/>
          <w:lang w:eastAsia="es-ES"/>
        </w:rPr>
      </w:pPr>
    </w:p>
    <w:p w14:paraId="7CAD0506"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w:t>
      </w:r>
    </w:p>
    <w:p w14:paraId="14A6A9F9" w14:textId="77777777" w:rsidR="00526E8E" w:rsidRPr="003F4A89" w:rsidRDefault="00526E8E" w:rsidP="00526E8E">
      <w:pPr>
        <w:spacing w:after="0" w:line="240" w:lineRule="auto"/>
        <w:jc w:val="both"/>
        <w:rPr>
          <w:rFonts w:cs="Arial"/>
          <w:lang w:eastAsia="es-ES"/>
        </w:rPr>
      </w:pPr>
    </w:p>
    <w:p w14:paraId="58D3736C" w14:textId="77777777" w:rsidR="00526E8E" w:rsidRPr="003F4A89" w:rsidRDefault="00526E8E" w:rsidP="00526E8E">
      <w:pPr>
        <w:spacing w:after="0" w:line="240" w:lineRule="auto"/>
        <w:jc w:val="both"/>
        <w:rPr>
          <w:rFonts w:cs="Arial"/>
          <w:lang w:eastAsia="es-ES"/>
        </w:rPr>
      </w:pPr>
      <w:r w:rsidRPr="003F4A89">
        <w:rPr>
          <w:rFonts w:cs="Arial"/>
          <w:lang w:eastAsia="es-ES"/>
        </w:rPr>
        <w:t>En cap cas la modificació del contracte podrà suposar l’establiment de nous preus unitaris no previstos en el contracte.</w:t>
      </w:r>
    </w:p>
    <w:p w14:paraId="42FFD864" w14:textId="77777777" w:rsidR="00526E8E" w:rsidRPr="003F4A89" w:rsidRDefault="00526E8E" w:rsidP="00526E8E">
      <w:pPr>
        <w:spacing w:after="0" w:line="240" w:lineRule="auto"/>
        <w:jc w:val="both"/>
        <w:rPr>
          <w:rFonts w:cs="Arial"/>
          <w:i/>
          <w:lang w:eastAsia="es-ES"/>
        </w:rPr>
      </w:pPr>
    </w:p>
    <w:p w14:paraId="6C1D4C37" w14:textId="77777777" w:rsidR="00526E8E" w:rsidRPr="003F4A89" w:rsidRDefault="00526E8E" w:rsidP="00526E8E">
      <w:pPr>
        <w:spacing w:after="0" w:line="240" w:lineRule="auto"/>
        <w:jc w:val="both"/>
        <w:rPr>
          <w:rFonts w:cs="Arial"/>
        </w:rPr>
      </w:pPr>
      <w:r w:rsidRPr="003F4A89">
        <w:rPr>
          <w:rFonts w:cs="Arial"/>
        </w:rPr>
        <w:t>D’acord amb l’establert a la disposició addicional primera de la Llei 5/2017, de mesures, es preveu l’eventual modificació del contracte amb motiu de l’aplicació de mesures d’estabilitat pressupostària que corresponguin fetes per raons d’interès públic.</w:t>
      </w:r>
    </w:p>
    <w:p w14:paraId="3B01DCA8" w14:textId="77777777" w:rsidR="00526E8E" w:rsidRPr="003F4A89" w:rsidRDefault="00526E8E" w:rsidP="00526E8E">
      <w:pPr>
        <w:spacing w:after="0" w:line="240" w:lineRule="auto"/>
        <w:jc w:val="both"/>
        <w:rPr>
          <w:rFonts w:cs="Arial"/>
          <w:i/>
          <w:lang w:eastAsia="es-ES"/>
        </w:rPr>
      </w:pPr>
    </w:p>
    <w:p w14:paraId="517AEA7A" w14:textId="77777777" w:rsidR="00526E8E" w:rsidRPr="003F4A89" w:rsidRDefault="00526E8E" w:rsidP="00526E8E">
      <w:pPr>
        <w:spacing w:after="0" w:line="240" w:lineRule="auto"/>
        <w:jc w:val="both"/>
        <w:rPr>
          <w:rFonts w:cs="Arial"/>
        </w:rPr>
      </w:pPr>
      <w:r w:rsidRPr="003F4A89">
        <w:rPr>
          <w:rFonts w:cs="Arial"/>
        </w:rPr>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14:paraId="7382352A" w14:textId="77777777" w:rsidR="00526E8E" w:rsidRPr="003F4A89" w:rsidRDefault="00526E8E" w:rsidP="00526E8E">
      <w:pPr>
        <w:spacing w:after="0" w:line="240" w:lineRule="auto"/>
        <w:jc w:val="both"/>
        <w:rPr>
          <w:rFonts w:cs="Arial"/>
          <w:i/>
          <w:lang w:eastAsia="es-ES"/>
        </w:rPr>
      </w:pPr>
    </w:p>
    <w:p w14:paraId="653E8D35" w14:textId="77777777" w:rsidR="00526E8E" w:rsidRPr="003F4A89" w:rsidRDefault="00526E8E" w:rsidP="00526E8E">
      <w:pPr>
        <w:spacing w:after="0" w:line="240" w:lineRule="auto"/>
        <w:jc w:val="both"/>
        <w:rPr>
          <w:rFonts w:cs="Arial"/>
        </w:rPr>
      </w:pPr>
      <w:r w:rsidRPr="003F4A89">
        <w:rPr>
          <w:rFonts w:cs="Arial"/>
        </w:rPr>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14:paraId="2BBC1B52" w14:textId="77777777" w:rsidR="00526E8E" w:rsidRPr="003F4A89" w:rsidRDefault="00526E8E" w:rsidP="00526E8E">
      <w:pPr>
        <w:spacing w:after="0" w:line="240" w:lineRule="auto"/>
        <w:jc w:val="both"/>
        <w:rPr>
          <w:rFonts w:cs="Arial"/>
          <w:b/>
          <w:lang w:eastAsia="es-ES"/>
        </w:rPr>
      </w:pPr>
    </w:p>
    <w:p w14:paraId="6A70F64C"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31.3 </w:t>
      </w:r>
      <w:r w:rsidRPr="003F4A89">
        <w:rPr>
          <w:rFonts w:cs="Arial"/>
          <w:lang w:eastAsia="es-ES"/>
        </w:rPr>
        <w:t xml:space="preserve">Modificacions no previstes </w:t>
      </w:r>
    </w:p>
    <w:p w14:paraId="0AA5B5D4" w14:textId="77777777" w:rsidR="00526E8E" w:rsidRPr="003F4A89" w:rsidRDefault="00526E8E" w:rsidP="00526E8E">
      <w:pPr>
        <w:spacing w:after="0" w:line="240" w:lineRule="auto"/>
        <w:jc w:val="both"/>
        <w:rPr>
          <w:rFonts w:cs="Arial"/>
          <w:lang w:eastAsia="es-ES"/>
        </w:rPr>
      </w:pPr>
    </w:p>
    <w:p w14:paraId="123D2E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503E1AAE" w14:textId="77777777" w:rsidR="00526E8E" w:rsidRPr="003F4A89" w:rsidRDefault="00526E8E" w:rsidP="00526E8E">
      <w:pPr>
        <w:spacing w:after="0" w:line="240" w:lineRule="auto"/>
        <w:jc w:val="both"/>
        <w:rPr>
          <w:rFonts w:cs="Arial"/>
          <w:lang w:eastAsia="es-ES"/>
        </w:rPr>
      </w:pPr>
    </w:p>
    <w:p w14:paraId="7992643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01B9E7A" w14:textId="77777777" w:rsidR="00526E8E" w:rsidRPr="003F4A89" w:rsidRDefault="00526E8E" w:rsidP="00526E8E">
      <w:pPr>
        <w:spacing w:after="0" w:line="240" w:lineRule="auto"/>
        <w:jc w:val="both"/>
        <w:rPr>
          <w:rFonts w:cs="Arial"/>
          <w:lang w:eastAsia="es-ES"/>
        </w:rPr>
      </w:pPr>
    </w:p>
    <w:p w14:paraId="3E9B519D" w14:textId="77777777" w:rsidR="00526E8E" w:rsidRPr="003F4A89" w:rsidRDefault="00526E8E" w:rsidP="00526E8E">
      <w:pPr>
        <w:spacing w:after="0" w:line="240" w:lineRule="auto"/>
        <w:jc w:val="both"/>
        <w:rPr>
          <w:rFonts w:cs="Arial"/>
          <w:lang w:eastAsia="es-ES"/>
        </w:rPr>
      </w:pPr>
      <w:r w:rsidRPr="003F4A89">
        <w:rPr>
          <w:rFonts w:cs="Arial"/>
          <w:b/>
          <w:lang w:eastAsia="es-ES"/>
        </w:rPr>
        <w:t>31.4</w:t>
      </w:r>
      <w:r w:rsidRPr="003F4A89">
        <w:rPr>
          <w:rFonts w:cs="Arial"/>
          <w:lang w:eastAsia="es-ES"/>
        </w:rPr>
        <w:t xml:space="preserve"> Les modificacions del contracte es formalitzaran de conformitat amb el que estableix l’article 153 de la LCSP i la clàusula dinovena d’aquest plec.</w:t>
      </w:r>
    </w:p>
    <w:p w14:paraId="6796BCB7" w14:textId="77777777" w:rsidR="00526E8E" w:rsidRPr="003F4A89" w:rsidRDefault="00526E8E" w:rsidP="00526E8E">
      <w:pPr>
        <w:spacing w:after="0" w:line="240" w:lineRule="auto"/>
        <w:jc w:val="both"/>
        <w:rPr>
          <w:rFonts w:cs="Arial"/>
          <w:lang w:eastAsia="es-ES"/>
        </w:rPr>
      </w:pPr>
    </w:p>
    <w:p w14:paraId="1CD2A80D" w14:textId="77777777" w:rsidR="00526E8E" w:rsidRPr="003F4A89" w:rsidRDefault="00526E8E" w:rsidP="00526E8E">
      <w:pPr>
        <w:spacing w:after="0" w:line="240" w:lineRule="auto"/>
        <w:jc w:val="both"/>
        <w:rPr>
          <w:rFonts w:cs="Arial"/>
          <w:lang w:eastAsia="es-ES"/>
        </w:rPr>
      </w:pPr>
      <w:r w:rsidRPr="003F4A89">
        <w:rPr>
          <w:rFonts w:cs="Arial"/>
          <w:b/>
          <w:lang w:eastAsia="es-ES"/>
        </w:rPr>
        <w:t>31.5</w:t>
      </w:r>
      <w:r w:rsidRPr="003F4A89">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5885BFF5" w14:textId="77777777" w:rsidR="00526E8E" w:rsidRPr="003F4A89" w:rsidRDefault="00526E8E" w:rsidP="00526E8E">
      <w:pPr>
        <w:spacing w:after="0" w:line="240" w:lineRule="auto"/>
        <w:jc w:val="both"/>
        <w:rPr>
          <w:rFonts w:cs="Arial"/>
          <w:lang w:eastAsia="es-ES"/>
        </w:rPr>
      </w:pPr>
    </w:p>
    <w:p w14:paraId="1E21ED8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16A30202" w14:textId="77777777" w:rsidR="00526E8E" w:rsidRPr="003F4A89" w:rsidRDefault="00526E8E" w:rsidP="00526E8E">
      <w:pPr>
        <w:spacing w:after="0" w:line="240" w:lineRule="auto"/>
        <w:jc w:val="both"/>
        <w:rPr>
          <w:rFonts w:cs="Arial"/>
          <w:lang w:eastAsia="es-ES"/>
        </w:rPr>
      </w:pPr>
    </w:p>
    <w:p w14:paraId="0690BAA8" w14:textId="77777777" w:rsidR="00526E8E" w:rsidRPr="003F4A89" w:rsidRDefault="00526E8E" w:rsidP="00526E8E">
      <w:pPr>
        <w:pStyle w:val="Ttol2"/>
        <w:spacing w:before="0" w:after="0"/>
        <w:jc w:val="both"/>
        <w:rPr>
          <w:rFonts w:ascii="Arial" w:hAnsi="Arial" w:cs="Arial"/>
          <w:i w:val="0"/>
          <w:sz w:val="22"/>
          <w:szCs w:val="22"/>
        </w:rPr>
      </w:pPr>
      <w:bookmarkStart w:id="75" w:name="_Toc21500354"/>
      <w:bookmarkStart w:id="76" w:name="_Toc34139693"/>
      <w:r w:rsidRPr="003F4A89">
        <w:rPr>
          <w:rFonts w:ascii="Arial" w:hAnsi="Arial" w:cs="Arial"/>
          <w:i w:val="0"/>
          <w:sz w:val="22"/>
          <w:szCs w:val="22"/>
        </w:rPr>
        <w:t>Trenta-dosena. Suspensió del contracte</w:t>
      </w:r>
      <w:bookmarkEnd w:id="75"/>
      <w:bookmarkEnd w:id="76"/>
      <w:r w:rsidRPr="003F4A89">
        <w:rPr>
          <w:rFonts w:ascii="Arial" w:hAnsi="Arial" w:cs="Arial"/>
          <w:i w:val="0"/>
          <w:sz w:val="22"/>
          <w:szCs w:val="22"/>
        </w:rPr>
        <w:t xml:space="preserve"> </w:t>
      </w:r>
    </w:p>
    <w:p w14:paraId="79556DC9" w14:textId="77777777" w:rsidR="00526E8E" w:rsidRPr="003F4A89" w:rsidRDefault="00526E8E" w:rsidP="00526E8E">
      <w:pPr>
        <w:spacing w:after="0" w:line="240" w:lineRule="auto"/>
        <w:jc w:val="both"/>
        <w:rPr>
          <w:rFonts w:cs="Arial"/>
          <w:b/>
          <w:lang w:eastAsia="es-ES"/>
        </w:rPr>
      </w:pPr>
    </w:p>
    <w:p w14:paraId="5D619F0B"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051F5FE9" w14:textId="77777777" w:rsidR="00526E8E" w:rsidRPr="003F4A89" w:rsidRDefault="00526E8E" w:rsidP="00526E8E">
      <w:pPr>
        <w:spacing w:after="0" w:line="240" w:lineRule="auto"/>
        <w:jc w:val="both"/>
        <w:rPr>
          <w:rFonts w:cs="Arial"/>
          <w:b/>
          <w:lang w:eastAsia="es-ES"/>
        </w:rPr>
      </w:pPr>
    </w:p>
    <w:p w14:paraId="1FAF2B3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tot cas, l’Administració ha </w:t>
      </w:r>
      <w:proofErr w:type="spellStart"/>
      <w:r w:rsidRPr="003F4A89">
        <w:rPr>
          <w:rFonts w:cs="Arial"/>
          <w:lang w:eastAsia="es-ES"/>
        </w:rPr>
        <w:t>d’extendre</w:t>
      </w:r>
      <w:proofErr w:type="spellEnd"/>
      <w:r w:rsidRPr="003F4A89">
        <w:rPr>
          <w:rFonts w:cs="Arial"/>
          <w:lang w:eastAsia="es-ES"/>
        </w:rPr>
        <w:t xml:space="preserve">  l’acta de suspensió corresponent, d’ofici o a sol·licitud de l’empresa contractista, de conformitat amb el que disposa l’article 208.1 de la LCSP.</w:t>
      </w:r>
    </w:p>
    <w:p w14:paraId="1E1A827A" w14:textId="77777777" w:rsidR="00526E8E" w:rsidRPr="003F4A89" w:rsidRDefault="00526E8E" w:rsidP="00526E8E">
      <w:pPr>
        <w:spacing w:after="0" w:line="240" w:lineRule="auto"/>
        <w:jc w:val="both"/>
        <w:rPr>
          <w:rFonts w:cs="Arial"/>
          <w:lang w:eastAsia="es-ES"/>
        </w:rPr>
      </w:pPr>
    </w:p>
    <w:p w14:paraId="7A0C487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44446494" w14:textId="77777777" w:rsidR="00526E8E" w:rsidRPr="003F4A89" w:rsidRDefault="00526E8E" w:rsidP="00526E8E">
      <w:pPr>
        <w:spacing w:after="0" w:line="240" w:lineRule="auto"/>
        <w:jc w:val="both"/>
        <w:rPr>
          <w:rFonts w:cs="Arial"/>
          <w:lang w:eastAsia="es-ES"/>
        </w:rPr>
      </w:pPr>
    </w:p>
    <w:p w14:paraId="0ED364E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ha </w:t>
      </w:r>
      <w:proofErr w:type="spellStart"/>
      <w:r w:rsidRPr="003F4A89">
        <w:rPr>
          <w:rFonts w:cs="Arial"/>
          <w:lang w:eastAsia="es-ES"/>
        </w:rPr>
        <w:t>d’abonara</w:t>
      </w:r>
      <w:proofErr w:type="spellEnd"/>
      <w:r w:rsidRPr="003F4A89">
        <w:rPr>
          <w:rFonts w:cs="Arial"/>
          <w:lang w:eastAsia="es-ES"/>
        </w:rPr>
        <w:t xml:space="preserve">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ED28AF1" w14:textId="77777777" w:rsidR="00526E8E" w:rsidRPr="003F4A89" w:rsidRDefault="00526E8E" w:rsidP="00526E8E">
      <w:pPr>
        <w:spacing w:after="0" w:line="240" w:lineRule="auto"/>
        <w:jc w:val="both"/>
        <w:rPr>
          <w:rFonts w:cs="Arial"/>
          <w:b/>
          <w:lang w:eastAsia="es-ES"/>
        </w:rPr>
      </w:pPr>
    </w:p>
    <w:p w14:paraId="4E293304" w14:textId="77777777" w:rsidR="00526E8E" w:rsidRPr="003F4A89" w:rsidRDefault="00526E8E" w:rsidP="00526E8E">
      <w:pPr>
        <w:pStyle w:val="Ttol1"/>
        <w:rPr>
          <w:rFonts w:cs="Arial"/>
          <w:sz w:val="22"/>
          <w:szCs w:val="22"/>
        </w:rPr>
      </w:pPr>
      <w:bookmarkStart w:id="77" w:name="_Toc21500355"/>
      <w:bookmarkStart w:id="78" w:name="_Toc34139694"/>
      <w:r w:rsidRPr="003F4A89">
        <w:rPr>
          <w:rFonts w:cs="Arial"/>
          <w:sz w:val="22"/>
          <w:szCs w:val="22"/>
        </w:rPr>
        <w:t>V. DISPOSICIONS RELATIVES A LA SUCCESSIÓ, CESSIÓ, LA SUBCONTRACTACIÓ I LA REVISIÓ DE PREUS DEL CONTRACTE</w:t>
      </w:r>
      <w:bookmarkEnd w:id="77"/>
      <w:bookmarkEnd w:id="78"/>
    </w:p>
    <w:p w14:paraId="1D96F6C6" w14:textId="77777777" w:rsidR="00526E8E" w:rsidRPr="003F4A89" w:rsidRDefault="00526E8E" w:rsidP="00526E8E">
      <w:pPr>
        <w:spacing w:after="0" w:line="240" w:lineRule="auto"/>
        <w:jc w:val="both"/>
        <w:rPr>
          <w:rFonts w:cs="Arial"/>
          <w:lang w:eastAsia="es-ES"/>
        </w:rPr>
      </w:pPr>
    </w:p>
    <w:p w14:paraId="4385C6FF" w14:textId="77777777" w:rsidR="00526E8E" w:rsidRPr="003F4A89" w:rsidRDefault="00526E8E" w:rsidP="00526E8E">
      <w:pPr>
        <w:pStyle w:val="Ttol2"/>
        <w:spacing w:before="0" w:after="0"/>
        <w:jc w:val="both"/>
        <w:rPr>
          <w:rFonts w:ascii="Arial" w:hAnsi="Arial" w:cs="Arial"/>
          <w:i w:val="0"/>
          <w:sz w:val="22"/>
          <w:szCs w:val="22"/>
        </w:rPr>
      </w:pPr>
      <w:bookmarkStart w:id="79" w:name="_Toc21500356"/>
      <w:bookmarkStart w:id="80" w:name="_Toc34139695"/>
      <w:r w:rsidRPr="003F4A89">
        <w:rPr>
          <w:rFonts w:ascii="Arial" w:hAnsi="Arial" w:cs="Arial"/>
          <w:i w:val="0"/>
          <w:sz w:val="22"/>
          <w:szCs w:val="22"/>
        </w:rPr>
        <w:t xml:space="preserve">Trenta-tresena. </w:t>
      </w:r>
      <w:proofErr w:type="spellStart"/>
      <w:r w:rsidRPr="003F4A89">
        <w:rPr>
          <w:rFonts w:ascii="Arial" w:hAnsi="Arial" w:cs="Arial"/>
          <w:i w:val="0"/>
          <w:sz w:val="22"/>
          <w:szCs w:val="22"/>
        </w:rPr>
        <w:t>Succesió</w:t>
      </w:r>
      <w:proofErr w:type="spellEnd"/>
      <w:r w:rsidRPr="003F4A89">
        <w:rPr>
          <w:rFonts w:ascii="Arial" w:hAnsi="Arial" w:cs="Arial"/>
          <w:i w:val="0"/>
          <w:sz w:val="22"/>
          <w:szCs w:val="22"/>
        </w:rPr>
        <w:t xml:space="preserve"> i Cessió del contracte</w:t>
      </w:r>
      <w:bookmarkEnd w:id="79"/>
      <w:bookmarkEnd w:id="80"/>
    </w:p>
    <w:p w14:paraId="7E2FFFE5" w14:textId="77777777" w:rsidR="00526E8E" w:rsidRPr="003F4A89" w:rsidRDefault="00526E8E" w:rsidP="00526E8E">
      <w:pPr>
        <w:spacing w:after="0" w:line="240" w:lineRule="auto"/>
        <w:jc w:val="both"/>
        <w:rPr>
          <w:rFonts w:cs="Arial"/>
          <w:b/>
          <w:lang w:eastAsia="es-ES"/>
        </w:rPr>
      </w:pPr>
    </w:p>
    <w:p w14:paraId="1278FD8A" w14:textId="77777777" w:rsidR="00526E8E" w:rsidRPr="003F4A89" w:rsidRDefault="00526E8E" w:rsidP="00526E8E">
      <w:pPr>
        <w:spacing w:after="0" w:line="240" w:lineRule="auto"/>
        <w:jc w:val="both"/>
        <w:rPr>
          <w:rFonts w:cs="Arial"/>
          <w:lang w:eastAsia="es-ES"/>
        </w:rPr>
      </w:pPr>
      <w:r w:rsidRPr="003F4A89">
        <w:rPr>
          <w:rFonts w:cs="Arial"/>
          <w:b/>
          <w:lang w:eastAsia="es-ES"/>
        </w:rPr>
        <w:t>33.1</w:t>
      </w:r>
      <w:r w:rsidRPr="003F4A89">
        <w:rPr>
          <w:rFonts w:cs="Arial"/>
          <w:lang w:eastAsia="es-ES"/>
        </w:rPr>
        <w:t xml:space="preserve"> Successió en la persona del contractista:</w:t>
      </w:r>
    </w:p>
    <w:p w14:paraId="46A348A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12757B6" w14:textId="77777777" w:rsidR="00526E8E" w:rsidRPr="003F4A89" w:rsidRDefault="00526E8E" w:rsidP="00526E8E">
      <w:pPr>
        <w:spacing w:after="0" w:line="240" w:lineRule="auto"/>
        <w:jc w:val="both"/>
        <w:rPr>
          <w:rFonts w:cs="Arial"/>
          <w:lang w:eastAsia="es-ES"/>
        </w:rPr>
      </w:pPr>
    </w:p>
    <w:p w14:paraId="5D5C8C33"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14:paraId="427B6B60" w14:textId="77777777" w:rsidR="00526E8E" w:rsidRPr="003F4A89" w:rsidRDefault="00526E8E" w:rsidP="00526E8E">
      <w:pPr>
        <w:spacing w:after="0" w:line="240" w:lineRule="auto"/>
        <w:jc w:val="both"/>
        <w:rPr>
          <w:rFonts w:cs="Arial"/>
          <w:lang w:eastAsia="es-ES"/>
        </w:rPr>
      </w:pPr>
    </w:p>
    <w:p w14:paraId="13D327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contractista ha de comunicar a l’òrgan de contractació la circumstància que s’hagi produït. </w:t>
      </w:r>
    </w:p>
    <w:p w14:paraId="26AF9813" w14:textId="77777777" w:rsidR="00526E8E" w:rsidRPr="003F4A89" w:rsidRDefault="00526E8E" w:rsidP="00526E8E">
      <w:pPr>
        <w:spacing w:after="0" w:line="240" w:lineRule="auto"/>
        <w:jc w:val="both"/>
        <w:rPr>
          <w:rFonts w:cs="Arial"/>
          <w:lang w:eastAsia="es-ES"/>
        </w:rPr>
      </w:pPr>
    </w:p>
    <w:p w14:paraId="3969D6BC" w14:textId="77777777" w:rsidR="00526E8E" w:rsidRPr="003F4A89" w:rsidRDefault="00526E8E" w:rsidP="00526E8E">
      <w:pPr>
        <w:spacing w:after="0" w:line="240" w:lineRule="auto"/>
        <w:jc w:val="both"/>
        <w:rPr>
          <w:rFonts w:cs="Arial"/>
          <w:lang w:eastAsia="es-ES"/>
        </w:rPr>
      </w:pPr>
      <w:r w:rsidRPr="003F4A89">
        <w:rPr>
          <w:rFonts w:cs="Arial"/>
          <w:lang w:eastAsia="es-ES"/>
        </w:rPr>
        <w:t>En cas que l’empresa contractista sigui una UTE,</w:t>
      </w:r>
      <w:r w:rsidRPr="003F4A89">
        <w:rPr>
          <w:rFonts w:cs="Arial"/>
        </w:rPr>
        <w:t xml:space="preserve"> </w:t>
      </w:r>
      <w:r w:rsidRPr="003F4A89">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w:t>
      </w:r>
      <w:proofErr w:type="spellStart"/>
      <w:r w:rsidRPr="003F4A89">
        <w:rPr>
          <w:rFonts w:cs="Arial"/>
          <w:lang w:eastAsia="es-ES"/>
        </w:rPr>
        <w:t>exigidia</w:t>
      </w:r>
      <w:proofErr w:type="spellEnd"/>
      <w:r w:rsidRPr="003F4A89">
        <w:rPr>
          <w:rFonts w:cs="Arial"/>
          <w:lang w:eastAsia="es-ES"/>
        </w:rPr>
        <w:t>.</w:t>
      </w:r>
    </w:p>
    <w:p w14:paraId="2C5FCF3A" w14:textId="77777777" w:rsidR="00526E8E" w:rsidRPr="003F4A89" w:rsidRDefault="00526E8E" w:rsidP="00526E8E">
      <w:pPr>
        <w:spacing w:after="0" w:line="240" w:lineRule="auto"/>
        <w:jc w:val="both"/>
        <w:rPr>
          <w:rFonts w:cs="Arial"/>
          <w:lang w:eastAsia="es-ES"/>
        </w:rPr>
      </w:pPr>
    </w:p>
    <w:p w14:paraId="729DB13E" w14:textId="77777777" w:rsidR="00526E8E" w:rsidRPr="003F4A89" w:rsidRDefault="00526E8E" w:rsidP="00526E8E">
      <w:pPr>
        <w:spacing w:after="0" w:line="240" w:lineRule="auto"/>
        <w:jc w:val="both"/>
        <w:rPr>
          <w:rFonts w:cs="Arial"/>
          <w:lang w:eastAsia="es-ES"/>
        </w:rPr>
      </w:pPr>
      <w:r w:rsidRPr="003F4A89">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6A59B2D" w14:textId="77777777" w:rsidR="00526E8E" w:rsidRPr="003F4A89" w:rsidRDefault="00526E8E" w:rsidP="00526E8E">
      <w:pPr>
        <w:spacing w:after="0" w:line="240" w:lineRule="auto"/>
        <w:jc w:val="both"/>
        <w:rPr>
          <w:rFonts w:cs="Arial"/>
          <w:lang w:eastAsia="es-ES"/>
        </w:rPr>
      </w:pPr>
    </w:p>
    <w:p w14:paraId="3A3EC65E" w14:textId="77777777" w:rsidR="00526E8E" w:rsidRPr="003F4A89" w:rsidRDefault="00526E8E" w:rsidP="00526E8E">
      <w:pPr>
        <w:spacing w:after="0" w:line="240" w:lineRule="auto"/>
        <w:jc w:val="both"/>
        <w:rPr>
          <w:rFonts w:cs="Arial"/>
          <w:lang w:eastAsia="es-ES"/>
        </w:rPr>
      </w:pPr>
      <w:r w:rsidRPr="003F4A89">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54CE6C2" w14:textId="77777777" w:rsidR="00526E8E" w:rsidRPr="003F4A89" w:rsidRDefault="00526E8E" w:rsidP="00526E8E">
      <w:pPr>
        <w:spacing w:after="0" w:line="240" w:lineRule="auto"/>
        <w:jc w:val="both"/>
        <w:rPr>
          <w:rFonts w:cs="Arial"/>
          <w:lang w:eastAsia="es-ES"/>
        </w:rPr>
      </w:pPr>
    </w:p>
    <w:p w14:paraId="423D5573" w14:textId="77777777" w:rsidR="00526E8E" w:rsidRPr="003F4A89" w:rsidRDefault="00526E8E" w:rsidP="00526E8E">
      <w:pPr>
        <w:spacing w:after="0" w:line="240" w:lineRule="auto"/>
        <w:jc w:val="both"/>
        <w:rPr>
          <w:rFonts w:cs="Arial"/>
          <w:lang w:eastAsia="es-ES"/>
        </w:rPr>
      </w:pPr>
      <w:r w:rsidRPr="003F4A89">
        <w:rPr>
          <w:rFonts w:cs="Arial"/>
          <w:b/>
          <w:lang w:eastAsia="es-ES"/>
        </w:rPr>
        <w:t>33.2</w:t>
      </w:r>
      <w:r w:rsidRPr="003F4A89">
        <w:rPr>
          <w:rFonts w:cs="Arial"/>
          <w:lang w:eastAsia="es-ES"/>
        </w:rPr>
        <w:t xml:space="preserve"> Cessió del contracte:</w:t>
      </w:r>
      <w:r w:rsidRPr="003F4A89">
        <w:rPr>
          <w:rFonts w:cs="Arial"/>
          <w:b/>
          <w:lang w:eastAsia="es-ES"/>
        </w:rPr>
        <w:t xml:space="preserve"> </w:t>
      </w:r>
    </w:p>
    <w:p w14:paraId="460406BA" w14:textId="77777777" w:rsidR="00526E8E" w:rsidRPr="003F4A89" w:rsidRDefault="00526E8E" w:rsidP="00526E8E">
      <w:pPr>
        <w:spacing w:after="0" w:line="240" w:lineRule="auto"/>
        <w:jc w:val="both"/>
        <w:rPr>
          <w:rFonts w:cs="Arial"/>
          <w:lang w:eastAsia="es-ES"/>
        </w:rPr>
      </w:pPr>
    </w:p>
    <w:p w14:paraId="2382E14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6F08C36B" w14:textId="77777777" w:rsidR="00526E8E" w:rsidRPr="003F4A89" w:rsidRDefault="00526E8E" w:rsidP="00526E8E">
      <w:pPr>
        <w:spacing w:after="0" w:line="240" w:lineRule="auto"/>
        <w:jc w:val="both"/>
        <w:rPr>
          <w:rFonts w:cs="Arial"/>
          <w:lang w:eastAsia="es-ES"/>
        </w:rPr>
      </w:pPr>
    </w:p>
    <w:p w14:paraId="3E3DD848" w14:textId="77777777" w:rsidR="00526E8E" w:rsidRPr="003F4A89" w:rsidRDefault="00526E8E" w:rsidP="00526E8E">
      <w:pPr>
        <w:spacing w:after="0" w:line="240" w:lineRule="auto"/>
        <w:jc w:val="both"/>
        <w:rPr>
          <w:rFonts w:cs="Arial"/>
        </w:rPr>
      </w:pPr>
      <w:r w:rsidRPr="003F4A89">
        <w:rPr>
          <w:rFonts w:cs="Arial"/>
          <w:lang w:eastAsia="es-ES"/>
        </w:rPr>
        <w:t>a)</w:t>
      </w:r>
      <w:r w:rsidRPr="003F4A89">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59F1819" w14:textId="77777777" w:rsidR="00526E8E" w:rsidRPr="003F4A89" w:rsidRDefault="00526E8E" w:rsidP="00526E8E">
      <w:pPr>
        <w:spacing w:after="0" w:line="240" w:lineRule="auto"/>
        <w:jc w:val="both"/>
        <w:rPr>
          <w:rFonts w:cs="Arial"/>
        </w:rPr>
      </w:pPr>
    </w:p>
    <w:p w14:paraId="236C5E0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3F4A89">
        <w:rPr>
          <w:rFonts w:cs="Arial"/>
          <w:lang w:eastAsia="es-ES"/>
        </w:rPr>
        <w:t>refinançament</w:t>
      </w:r>
      <w:proofErr w:type="spellEnd"/>
      <w:r w:rsidRPr="003F4A89">
        <w:rPr>
          <w:rFonts w:cs="Arial"/>
          <w:lang w:eastAsia="es-ES"/>
        </w:rPr>
        <w:t>, o per obtenir adhesions a una proposta anticipada de conveni, en els termes que preveu la legislació concursal.</w:t>
      </w:r>
    </w:p>
    <w:p w14:paraId="0F6048C7" w14:textId="77777777" w:rsidR="00526E8E" w:rsidRPr="003F4A89" w:rsidRDefault="00526E8E" w:rsidP="00526E8E">
      <w:pPr>
        <w:spacing w:after="0" w:line="240" w:lineRule="auto"/>
        <w:jc w:val="both"/>
        <w:rPr>
          <w:rFonts w:cs="Arial"/>
          <w:lang w:eastAsia="es-ES"/>
        </w:rPr>
      </w:pPr>
    </w:p>
    <w:p w14:paraId="7BD4B509" w14:textId="77777777" w:rsidR="00526E8E" w:rsidRPr="003F4A89" w:rsidRDefault="00526E8E" w:rsidP="00526E8E">
      <w:pPr>
        <w:spacing w:after="0" w:line="240" w:lineRule="auto"/>
        <w:jc w:val="both"/>
        <w:rPr>
          <w:rFonts w:cs="Arial"/>
        </w:rPr>
      </w:pPr>
      <w:r w:rsidRPr="003F4A89">
        <w:rPr>
          <w:rFonts w:cs="Arial"/>
          <w:lang w:eastAsia="es-ES"/>
        </w:rPr>
        <w:t>c)</w:t>
      </w:r>
      <w:r w:rsidRPr="003F4A89">
        <w:rPr>
          <w:rFonts w:cs="Arial"/>
        </w:rPr>
        <w:t xml:space="preserve"> L’empresa cessionària tingui capacitat per contractar amb l’Administració, la solvència exigible en funció de la fase d’execució del contracte, i no estigui incursa en una causa de prohibició de contractar.</w:t>
      </w:r>
    </w:p>
    <w:p w14:paraId="2A3203B2" w14:textId="77777777" w:rsidR="00526E8E" w:rsidRPr="003F4A89" w:rsidRDefault="00526E8E" w:rsidP="00526E8E">
      <w:pPr>
        <w:spacing w:after="0" w:line="240" w:lineRule="auto"/>
        <w:jc w:val="both"/>
        <w:rPr>
          <w:rFonts w:cs="Arial"/>
        </w:rPr>
      </w:pPr>
    </w:p>
    <w:p w14:paraId="5BC48D04"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d) La cessió es formalitzi, entre l’empresa adjudicatària i l’empresa cedent, en escriptura pública.</w:t>
      </w:r>
    </w:p>
    <w:p w14:paraId="1E62CBFD" w14:textId="77777777" w:rsidR="00526E8E" w:rsidRPr="003F4A89" w:rsidRDefault="00526E8E" w:rsidP="00526E8E">
      <w:pPr>
        <w:spacing w:after="0" w:line="240" w:lineRule="auto"/>
        <w:jc w:val="both"/>
        <w:rPr>
          <w:rFonts w:cs="Arial"/>
          <w:lang w:eastAsia="es-ES"/>
        </w:rPr>
      </w:pPr>
    </w:p>
    <w:p w14:paraId="4F387436" w14:textId="77777777" w:rsidR="00526E8E" w:rsidRPr="003F4A89" w:rsidRDefault="00526E8E" w:rsidP="00526E8E">
      <w:pPr>
        <w:spacing w:after="0" w:line="240" w:lineRule="auto"/>
        <w:jc w:val="both"/>
        <w:rPr>
          <w:rFonts w:cs="Arial"/>
          <w:lang w:eastAsia="es-ES"/>
        </w:rPr>
      </w:pPr>
      <w:r w:rsidRPr="003F4A89">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43CF2A83" w14:textId="77777777" w:rsidR="00526E8E" w:rsidRPr="003F4A89" w:rsidRDefault="00526E8E" w:rsidP="00526E8E">
      <w:pPr>
        <w:spacing w:after="0" w:line="240" w:lineRule="auto"/>
        <w:jc w:val="both"/>
        <w:rPr>
          <w:rFonts w:cs="Arial"/>
          <w:i/>
          <w:lang w:eastAsia="es-ES"/>
        </w:rPr>
      </w:pPr>
    </w:p>
    <w:p w14:paraId="7D9EB6D5" w14:textId="77777777" w:rsidR="00526E8E" w:rsidRPr="003F4A89" w:rsidRDefault="00526E8E" w:rsidP="00526E8E">
      <w:pPr>
        <w:spacing w:after="0" w:line="240" w:lineRule="auto"/>
        <w:jc w:val="both"/>
        <w:rPr>
          <w:rFonts w:cs="Arial"/>
          <w:lang w:eastAsia="es-ES"/>
        </w:rPr>
      </w:pPr>
      <w:r w:rsidRPr="003F4A89">
        <w:rPr>
          <w:rFonts w:cs="Arial"/>
          <w:lang w:eastAsia="es-ES"/>
        </w:rPr>
        <w:t>L’empresa cessionària quedarà subrogada en tots els drets i les obligacions que correspondrien a l’empresa que cedeix el contracte.</w:t>
      </w:r>
    </w:p>
    <w:p w14:paraId="4CD90203" w14:textId="77777777" w:rsidR="00526E8E" w:rsidRPr="003F4A89" w:rsidRDefault="00526E8E" w:rsidP="00526E8E">
      <w:pPr>
        <w:spacing w:after="0" w:line="240" w:lineRule="auto"/>
        <w:jc w:val="both"/>
        <w:rPr>
          <w:rFonts w:cs="Arial"/>
          <w:lang w:eastAsia="es-ES"/>
        </w:rPr>
      </w:pPr>
    </w:p>
    <w:p w14:paraId="3C2F1803" w14:textId="77777777" w:rsidR="00526E8E" w:rsidRPr="003F4A89" w:rsidRDefault="00526E8E" w:rsidP="00526E8E">
      <w:pPr>
        <w:pStyle w:val="Ttol2"/>
        <w:spacing w:before="0" w:after="0"/>
        <w:jc w:val="both"/>
        <w:rPr>
          <w:rFonts w:ascii="Arial" w:hAnsi="Arial" w:cs="Arial"/>
          <w:i w:val="0"/>
          <w:sz w:val="22"/>
          <w:szCs w:val="22"/>
        </w:rPr>
      </w:pPr>
      <w:bookmarkStart w:id="81" w:name="_Toc21500357"/>
      <w:bookmarkStart w:id="82" w:name="_Toc34139696"/>
      <w:r w:rsidRPr="003F4A89">
        <w:rPr>
          <w:rFonts w:ascii="Arial" w:hAnsi="Arial" w:cs="Arial"/>
          <w:i w:val="0"/>
          <w:sz w:val="22"/>
          <w:szCs w:val="22"/>
        </w:rPr>
        <w:t>Trenta-quatrena. Subcontractació</w:t>
      </w:r>
      <w:bookmarkEnd w:id="81"/>
      <w:bookmarkEnd w:id="82"/>
    </w:p>
    <w:p w14:paraId="75B90CA5" w14:textId="77777777" w:rsidR="00526E8E" w:rsidRPr="003F4A89" w:rsidRDefault="00526E8E" w:rsidP="00526E8E">
      <w:pPr>
        <w:spacing w:after="0" w:line="240" w:lineRule="auto"/>
        <w:rPr>
          <w:rFonts w:cs="Arial"/>
          <w:lang w:eastAsia="es-ES"/>
        </w:rPr>
      </w:pPr>
    </w:p>
    <w:p w14:paraId="57270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 </w:t>
      </w:r>
      <w:r w:rsidRPr="003F4A89">
        <w:rPr>
          <w:rFonts w:cs="Arial"/>
          <w:lang w:eastAsia="es-ES"/>
        </w:rPr>
        <w:t>L’empresa contractista pot concertar amb altres empreses la realització parcial de la prestació objecte d’aquest contracte, d’acord amb el que es preveu en l’</w:t>
      </w:r>
      <w:r w:rsidRPr="003F4A89">
        <w:rPr>
          <w:rFonts w:cs="Arial"/>
          <w:b/>
          <w:lang w:eastAsia="es-ES"/>
        </w:rPr>
        <w:t>apartat P del quadre de característiques</w:t>
      </w:r>
      <w:r w:rsidRPr="003F4A89">
        <w:rPr>
          <w:rFonts w:cs="Arial"/>
          <w:lang w:eastAsia="es-ES"/>
        </w:rPr>
        <w:t>.</w:t>
      </w:r>
    </w:p>
    <w:p w14:paraId="0EA3BC8F" w14:textId="77777777" w:rsidR="00526E8E" w:rsidRPr="003F4A89" w:rsidRDefault="00526E8E" w:rsidP="00526E8E">
      <w:pPr>
        <w:spacing w:after="0" w:line="240" w:lineRule="auto"/>
        <w:jc w:val="both"/>
        <w:rPr>
          <w:rFonts w:cs="Arial"/>
          <w:b/>
          <w:bCs/>
          <w:lang w:eastAsia="es-ES"/>
        </w:rPr>
      </w:pPr>
    </w:p>
    <w:p w14:paraId="3A856901" w14:textId="77777777" w:rsidR="00526E8E" w:rsidRPr="003F4A89" w:rsidRDefault="00526E8E" w:rsidP="00526E8E">
      <w:pPr>
        <w:spacing w:after="0" w:line="240" w:lineRule="auto"/>
        <w:jc w:val="both"/>
        <w:rPr>
          <w:rFonts w:cs="Arial"/>
          <w:lang w:eastAsia="es-ES"/>
        </w:rPr>
      </w:pPr>
      <w:r w:rsidRPr="003F4A89">
        <w:rPr>
          <w:rFonts w:cs="Arial"/>
          <w:b/>
          <w:bCs/>
          <w:lang w:eastAsia="es-ES"/>
        </w:rPr>
        <w:t>34.2</w:t>
      </w:r>
      <w:r w:rsidRPr="003F4A89">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3F4A89">
        <w:rPr>
          <w:rFonts w:cs="Arial"/>
          <w:lang w:eastAsia="es-ES"/>
        </w:rPr>
        <w:t>subcontractistes</w:t>
      </w:r>
      <w:proofErr w:type="spellEnd"/>
      <w:r w:rsidRPr="003F4A89">
        <w:rPr>
          <w:rFonts w:cs="Arial"/>
          <w:lang w:eastAsia="es-ES"/>
        </w:rPr>
        <w:t xml:space="preserve"> a qui vagin a encomanar la seva realització. </w:t>
      </w:r>
    </w:p>
    <w:p w14:paraId="2B1A27E7" w14:textId="77777777" w:rsidR="00526E8E" w:rsidRPr="003F4A89" w:rsidRDefault="00526E8E" w:rsidP="00526E8E">
      <w:pPr>
        <w:spacing w:after="0" w:line="240" w:lineRule="auto"/>
        <w:jc w:val="both"/>
        <w:rPr>
          <w:rFonts w:cs="Arial"/>
          <w:lang w:eastAsia="es-ES"/>
        </w:rPr>
      </w:pPr>
    </w:p>
    <w:p w14:paraId="257988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intenció de subscriure subcontractes  i la part que subcontractaria s’ha d’indicar en el DEUC i s’ha de  presentar un DEUC separat per cadascuna de les empreses que es té previst subcontractar quan en coneguin la seva identitat. En </w:t>
      </w:r>
      <w:proofErr w:type="spellStart"/>
      <w:r w:rsidRPr="003F4A89">
        <w:rPr>
          <w:rFonts w:cs="Arial"/>
          <w:lang w:eastAsia="es-ES"/>
        </w:rPr>
        <w:t>en</w:t>
      </w:r>
      <w:proofErr w:type="spellEnd"/>
      <w:r w:rsidRPr="003F4A89">
        <w:rPr>
          <w:rFonts w:cs="Arial"/>
          <w:lang w:eastAsia="es-ES"/>
        </w:rPr>
        <w:t xml:space="preserve"> aquest cas, la intenció de subscriure subcontractes s’ha d’indicar en el DEUC i s’ha de presentar un DEUC separat per cadascuna de les empreses que es té previst subcontractar.</w:t>
      </w:r>
    </w:p>
    <w:p w14:paraId="42860AC4" w14:textId="77777777" w:rsidR="00526E8E" w:rsidRPr="003F4A89" w:rsidRDefault="00526E8E" w:rsidP="00526E8E">
      <w:pPr>
        <w:spacing w:after="0" w:line="240" w:lineRule="auto"/>
        <w:jc w:val="both"/>
        <w:rPr>
          <w:rFonts w:cs="Arial"/>
          <w:lang w:eastAsia="es-ES"/>
        </w:rPr>
      </w:pPr>
    </w:p>
    <w:p w14:paraId="2B57DCEB" w14:textId="77777777" w:rsidR="00526E8E" w:rsidRPr="003F4A89" w:rsidRDefault="00526E8E" w:rsidP="00526E8E">
      <w:pPr>
        <w:spacing w:after="0" w:line="240" w:lineRule="auto"/>
        <w:jc w:val="both"/>
        <w:rPr>
          <w:rFonts w:cs="Arial"/>
          <w:lang w:eastAsia="es-ES"/>
        </w:rPr>
      </w:pPr>
      <w:r w:rsidRPr="003F4A89">
        <w:rPr>
          <w:rFonts w:cs="Arial"/>
          <w:b/>
          <w:lang w:eastAsia="es-ES"/>
        </w:rPr>
        <w:t>34.3</w:t>
      </w:r>
      <w:r w:rsidRPr="003F4A89">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3F4A89">
        <w:rPr>
          <w:rFonts w:cs="Arial"/>
          <w:lang w:eastAsia="es-ES"/>
        </w:rPr>
        <w:t>subcontractista</w:t>
      </w:r>
      <w:proofErr w:type="spellEnd"/>
      <w:r w:rsidRPr="003F4A89">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64C2E36F" w14:textId="77777777" w:rsidR="00526E8E" w:rsidRPr="003F4A89" w:rsidRDefault="00526E8E" w:rsidP="00526E8E">
      <w:pPr>
        <w:spacing w:after="0" w:line="240" w:lineRule="auto"/>
        <w:jc w:val="both"/>
        <w:rPr>
          <w:rFonts w:cs="Arial"/>
          <w:i/>
          <w:iCs/>
          <w:lang w:eastAsia="es-ES"/>
        </w:rPr>
      </w:pPr>
    </w:p>
    <w:p w14:paraId="239BFEC7" w14:textId="77777777" w:rsidR="00526E8E" w:rsidRPr="003F4A89" w:rsidRDefault="00526E8E" w:rsidP="00526E8E">
      <w:pPr>
        <w:spacing w:after="0" w:line="240" w:lineRule="auto"/>
        <w:jc w:val="both"/>
        <w:rPr>
          <w:rFonts w:cs="Arial"/>
          <w:iCs/>
          <w:lang w:eastAsia="es-ES"/>
        </w:rPr>
      </w:pPr>
      <w:r w:rsidRPr="003F4A89">
        <w:rPr>
          <w:rFonts w:cs="Arial"/>
          <w:iCs/>
          <w:lang w:eastAsia="es-ES"/>
        </w:rPr>
        <w:t xml:space="preserve">Si l’empresa </w:t>
      </w:r>
      <w:proofErr w:type="spellStart"/>
      <w:r w:rsidRPr="003F4A89">
        <w:rPr>
          <w:rFonts w:cs="Arial"/>
          <w:iCs/>
          <w:lang w:eastAsia="es-ES"/>
        </w:rPr>
        <w:t>subcontractista</w:t>
      </w:r>
      <w:proofErr w:type="spellEnd"/>
      <w:r w:rsidRPr="003F4A89">
        <w:rPr>
          <w:rFonts w:cs="Arial"/>
          <w:iCs/>
          <w:lang w:eastAsia="es-ES"/>
        </w:rPr>
        <w:t xml:space="preserve"> té la classificació adequada per realitzar la part del contracte objecte de la subcontractació, la comunicació d’aquesta circumstància és suficient per acreditar la seva aptitud. </w:t>
      </w:r>
    </w:p>
    <w:p w14:paraId="3289EFE3" w14:textId="77777777" w:rsidR="00526E8E" w:rsidRPr="003F4A89" w:rsidRDefault="00526E8E" w:rsidP="00526E8E">
      <w:pPr>
        <w:spacing w:after="0" w:line="240" w:lineRule="auto"/>
        <w:jc w:val="both"/>
        <w:rPr>
          <w:rFonts w:cs="Arial"/>
          <w:i/>
          <w:iCs/>
          <w:lang w:eastAsia="es-ES"/>
        </w:rPr>
      </w:pPr>
    </w:p>
    <w:p w14:paraId="70C497E7" w14:textId="77777777" w:rsidR="00526E8E" w:rsidRPr="003F4A89" w:rsidRDefault="00526E8E" w:rsidP="00526E8E">
      <w:pPr>
        <w:spacing w:after="0" w:line="240" w:lineRule="auto"/>
        <w:jc w:val="both"/>
        <w:rPr>
          <w:rFonts w:cs="Arial"/>
          <w:i/>
          <w:iCs/>
          <w:lang w:eastAsia="es-ES"/>
        </w:rPr>
      </w:pPr>
      <w:r w:rsidRPr="003F4A89">
        <w:rPr>
          <w:rFonts w:cs="Arial"/>
          <w:b/>
          <w:bCs/>
          <w:lang w:eastAsia="es-ES"/>
        </w:rPr>
        <w:t>34.4</w:t>
      </w:r>
      <w:r w:rsidRPr="003F4A89">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41045AD9" w14:textId="77777777" w:rsidR="00526E8E" w:rsidRPr="003F4A89" w:rsidRDefault="00526E8E" w:rsidP="00526E8E">
      <w:pPr>
        <w:spacing w:after="0" w:line="240" w:lineRule="auto"/>
        <w:jc w:val="both"/>
        <w:rPr>
          <w:rFonts w:cs="Arial"/>
          <w:i/>
          <w:iCs/>
          <w:lang w:eastAsia="es-ES"/>
        </w:rPr>
      </w:pPr>
      <w:r w:rsidRPr="003F4A89" w:rsidDel="002201A4">
        <w:rPr>
          <w:rFonts w:cs="Arial"/>
          <w:i/>
          <w:iCs/>
          <w:lang w:eastAsia="es-ES"/>
        </w:rPr>
        <w:t xml:space="preserve"> </w:t>
      </w:r>
    </w:p>
    <w:p w14:paraId="5F1E2041" w14:textId="77777777" w:rsidR="00526E8E" w:rsidRPr="003F4A89" w:rsidRDefault="00526E8E" w:rsidP="00526E8E">
      <w:pPr>
        <w:spacing w:after="0" w:line="240" w:lineRule="auto"/>
        <w:jc w:val="both"/>
        <w:rPr>
          <w:rFonts w:cs="Arial"/>
          <w:lang w:eastAsia="es-ES"/>
        </w:rPr>
      </w:pPr>
      <w:r w:rsidRPr="003F4A89">
        <w:rPr>
          <w:rFonts w:cs="Arial"/>
          <w:b/>
          <w:lang w:eastAsia="es-ES"/>
        </w:rPr>
        <w:t>34.5</w:t>
      </w:r>
      <w:r w:rsidRPr="003F4A89">
        <w:rPr>
          <w:rFonts w:cs="Arial"/>
          <w:lang w:eastAsia="es-ES"/>
        </w:rPr>
        <w:t xml:space="preserve"> La subscripció de subcontractes està sotmesa al compliment dels requisits i circumstàncies regulades en l’article 215 de la LCSP. </w:t>
      </w:r>
    </w:p>
    <w:p w14:paraId="21C84D42" w14:textId="77777777" w:rsidR="00526E8E" w:rsidRPr="003F4A89" w:rsidRDefault="00526E8E" w:rsidP="00526E8E">
      <w:pPr>
        <w:spacing w:after="0" w:line="240" w:lineRule="auto"/>
        <w:jc w:val="both"/>
        <w:rPr>
          <w:rFonts w:cs="Arial"/>
          <w:lang w:eastAsia="es-ES"/>
        </w:rPr>
      </w:pPr>
    </w:p>
    <w:p w14:paraId="1C48A92E" w14:textId="77777777" w:rsidR="00526E8E" w:rsidRPr="003F4A89" w:rsidRDefault="00526E8E" w:rsidP="00526E8E">
      <w:pPr>
        <w:spacing w:after="0" w:line="240" w:lineRule="auto"/>
        <w:jc w:val="both"/>
        <w:rPr>
          <w:rFonts w:cs="Arial"/>
          <w:color w:val="FF0000"/>
          <w:lang w:eastAsia="es-ES"/>
        </w:rPr>
      </w:pPr>
      <w:r w:rsidRPr="003F4A89">
        <w:rPr>
          <w:rFonts w:cs="Arial"/>
          <w:b/>
          <w:lang w:eastAsia="es-ES"/>
        </w:rPr>
        <w:t>34.6</w:t>
      </w:r>
      <w:r w:rsidRPr="003F4A89">
        <w:rPr>
          <w:rFonts w:cs="Arial"/>
          <w:lang w:eastAsia="es-ES"/>
        </w:rPr>
        <w:t xml:space="preserve"> La infracció de les condicions establertes en aquesta clàusula i en l’article 215 de la LCSP per procedir a la subcontractació, així com la falta d’acreditació de l’aptitud de l’empresa </w:t>
      </w:r>
      <w:proofErr w:type="spellStart"/>
      <w:r w:rsidRPr="003F4A89">
        <w:rPr>
          <w:rFonts w:cs="Arial"/>
          <w:lang w:eastAsia="es-ES"/>
        </w:rPr>
        <w:t>subcontractista</w:t>
      </w:r>
      <w:proofErr w:type="spellEnd"/>
      <w:r w:rsidRPr="003F4A89">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2A8F1923" w14:textId="77777777" w:rsidR="00526E8E" w:rsidRPr="003F4A89" w:rsidRDefault="00526E8E" w:rsidP="00526E8E">
      <w:pPr>
        <w:spacing w:after="0" w:line="240" w:lineRule="auto"/>
        <w:jc w:val="both"/>
        <w:rPr>
          <w:rFonts w:cs="Arial"/>
          <w:lang w:eastAsia="es-ES"/>
        </w:rPr>
      </w:pPr>
    </w:p>
    <w:p w14:paraId="4EC41BDF" w14:textId="77777777" w:rsidR="00526E8E" w:rsidRDefault="00526E8E" w:rsidP="00526E8E">
      <w:pPr>
        <w:spacing w:after="0" w:line="240" w:lineRule="auto"/>
        <w:ind w:left="708"/>
        <w:jc w:val="both"/>
        <w:rPr>
          <w:rFonts w:cs="Arial"/>
          <w:lang w:eastAsia="es-ES"/>
        </w:rPr>
      </w:pPr>
      <w:r w:rsidRPr="003F4A89">
        <w:rPr>
          <w:rFonts w:cs="Arial"/>
          <w:lang w:eastAsia="es-ES"/>
        </w:rPr>
        <w:t xml:space="preserve">a)Imposició a l’empresa contractista d’una penalitat de fins a un 50 per 100 de l’import del subcontracte; </w:t>
      </w:r>
    </w:p>
    <w:p w14:paraId="546E10C7"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b) la resolució del contracte, sempre que es compleixin els requisits que estableix el segon paràgraf de la lletra f) de l’apartat 1 de l’article 211 de la LCSP)</w:t>
      </w:r>
    </w:p>
    <w:p w14:paraId="1D86892C" w14:textId="77777777" w:rsidR="00526E8E" w:rsidRPr="003F4A89" w:rsidRDefault="00526E8E" w:rsidP="00526E8E">
      <w:pPr>
        <w:spacing w:after="0" w:line="240" w:lineRule="auto"/>
        <w:jc w:val="both"/>
        <w:rPr>
          <w:rFonts w:cs="Arial"/>
          <w:lang w:eastAsia="es-ES"/>
        </w:rPr>
      </w:pPr>
    </w:p>
    <w:p w14:paraId="4D491F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34.7 </w:t>
      </w: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14:paraId="094B168C" w14:textId="77777777" w:rsidR="00526E8E" w:rsidRPr="003F4A89" w:rsidRDefault="00526E8E" w:rsidP="00526E8E">
      <w:pPr>
        <w:spacing w:after="0" w:line="240" w:lineRule="auto"/>
        <w:jc w:val="both"/>
        <w:rPr>
          <w:rFonts w:cs="Arial"/>
          <w:lang w:eastAsia="es-ES"/>
        </w:rPr>
      </w:pPr>
    </w:p>
    <w:p w14:paraId="20ACBB8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1DA3B6AA" w14:textId="77777777" w:rsidR="00526E8E" w:rsidRPr="003F4A89" w:rsidRDefault="00526E8E" w:rsidP="00526E8E">
      <w:pPr>
        <w:spacing w:after="0" w:line="240" w:lineRule="auto"/>
        <w:jc w:val="both"/>
        <w:rPr>
          <w:rFonts w:cs="Arial"/>
          <w:lang w:eastAsia="es-ES"/>
        </w:rPr>
      </w:pPr>
    </w:p>
    <w:p w14:paraId="2CA35234" w14:textId="77777777" w:rsidR="00526E8E" w:rsidRPr="003F4A89" w:rsidRDefault="00526E8E" w:rsidP="00526E8E">
      <w:pPr>
        <w:spacing w:after="0" w:line="240" w:lineRule="auto"/>
        <w:jc w:val="both"/>
        <w:rPr>
          <w:rFonts w:cs="Arial"/>
          <w:lang w:eastAsia="es-ES"/>
        </w:rPr>
      </w:pPr>
      <w:r w:rsidRPr="003F4A89">
        <w:rPr>
          <w:rFonts w:cs="Arial"/>
          <w:b/>
          <w:lang w:eastAsia="es-ES"/>
        </w:rPr>
        <w:t>34.8</w:t>
      </w:r>
      <w:r w:rsidRPr="003F4A89">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10956272" w14:textId="77777777" w:rsidR="00526E8E" w:rsidRPr="003F4A89" w:rsidRDefault="00526E8E" w:rsidP="00526E8E">
      <w:pPr>
        <w:spacing w:after="0" w:line="240" w:lineRule="auto"/>
        <w:jc w:val="both"/>
        <w:rPr>
          <w:rFonts w:cs="Arial"/>
          <w:b/>
          <w:lang w:eastAsia="es-ES"/>
        </w:rPr>
      </w:pPr>
    </w:p>
    <w:p w14:paraId="4DEE6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34.9 </w:t>
      </w:r>
      <w:r w:rsidRPr="003F4A89">
        <w:rPr>
          <w:rFonts w:cs="Arial"/>
          <w:lang w:eastAsia="es-ES"/>
        </w:rPr>
        <w:t>L’empresa contractista ha d’informar a qui exerceix la representació de les persones treballadores de la subcontractació, d’acord amb la legislació laboral.</w:t>
      </w:r>
    </w:p>
    <w:p w14:paraId="4D51B6A1" w14:textId="77777777" w:rsidR="00526E8E" w:rsidRPr="003F4A89" w:rsidRDefault="00526E8E" w:rsidP="00526E8E">
      <w:pPr>
        <w:spacing w:after="0" w:line="240" w:lineRule="auto"/>
        <w:jc w:val="both"/>
        <w:rPr>
          <w:rFonts w:cs="Arial"/>
          <w:b/>
          <w:lang w:eastAsia="es-ES"/>
        </w:rPr>
      </w:pPr>
    </w:p>
    <w:p w14:paraId="52D81BF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34.10 </w:t>
      </w:r>
      <w:r w:rsidRPr="003F4A89">
        <w:rPr>
          <w:rFonts w:cs="Arial"/>
          <w:lang w:eastAsia="es-ES"/>
        </w:rPr>
        <w:t>Els subcontractes tenen en tot cas naturalesa privada.</w:t>
      </w:r>
    </w:p>
    <w:p w14:paraId="47B6F9DA" w14:textId="77777777" w:rsidR="00526E8E" w:rsidRPr="003F4A89" w:rsidRDefault="00526E8E" w:rsidP="00526E8E">
      <w:pPr>
        <w:spacing w:after="0" w:line="240" w:lineRule="auto"/>
        <w:jc w:val="both"/>
        <w:rPr>
          <w:rFonts w:cs="Arial"/>
          <w:lang w:eastAsia="es-ES"/>
        </w:rPr>
      </w:pPr>
    </w:p>
    <w:p w14:paraId="519BEF7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34.11 </w:t>
      </w:r>
      <w:r w:rsidRPr="003F4A89">
        <w:rPr>
          <w:rFonts w:cs="Arial"/>
          <w:lang w:eastAsia="es-ES"/>
        </w:rPr>
        <w:t xml:space="preserve">El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es regeix pel que disposen els articles 216 i 217 de la LCSP.</w:t>
      </w:r>
    </w:p>
    <w:p w14:paraId="663EAF2D" w14:textId="77777777" w:rsidR="00526E8E" w:rsidRPr="003F4A89" w:rsidRDefault="00526E8E" w:rsidP="00526E8E">
      <w:pPr>
        <w:spacing w:after="0" w:line="240" w:lineRule="auto"/>
        <w:jc w:val="both"/>
        <w:rPr>
          <w:rFonts w:cs="Arial"/>
          <w:color w:val="FF0000"/>
          <w:lang w:eastAsia="es-ES"/>
        </w:rPr>
      </w:pPr>
    </w:p>
    <w:p w14:paraId="0DD3305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comprovarà el compliment estricte de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per part de l’empresa contractista. A aquests efectes, l’empresa contractista haurà d’aportar, quan se li sol·liciti, relació detallada de les empreses </w:t>
      </w:r>
      <w:proofErr w:type="spellStart"/>
      <w:r w:rsidRPr="003F4A89">
        <w:rPr>
          <w:rFonts w:cs="Arial"/>
          <w:lang w:eastAsia="es-ES"/>
        </w:rPr>
        <w:t>subcontractistes</w:t>
      </w:r>
      <w:proofErr w:type="spellEnd"/>
      <w:r w:rsidRPr="003F4A89">
        <w:rPr>
          <w:rFonts w:cs="Arial"/>
          <w:lang w:eastAsia="es-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794E7004" w14:textId="77777777" w:rsidR="00526E8E" w:rsidRPr="003F4A89" w:rsidRDefault="00526E8E" w:rsidP="00526E8E">
      <w:pPr>
        <w:spacing w:after="0" w:line="240" w:lineRule="auto"/>
        <w:jc w:val="both"/>
        <w:rPr>
          <w:rFonts w:cs="Arial"/>
          <w:lang w:eastAsia="es-ES"/>
        </w:rPr>
      </w:pPr>
    </w:p>
    <w:p w14:paraId="512C31AD" w14:textId="77777777" w:rsidR="00526E8E" w:rsidRPr="003F4A89" w:rsidRDefault="00526E8E" w:rsidP="00526E8E">
      <w:pPr>
        <w:pStyle w:val="Ttol2"/>
        <w:spacing w:before="0" w:after="0"/>
        <w:jc w:val="both"/>
        <w:rPr>
          <w:rFonts w:ascii="Arial" w:hAnsi="Arial" w:cs="Arial"/>
          <w:i w:val="0"/>
          <w:sz w:val="22"/>
          <w:szCs w:val="22"/>
        </w:rPr>
      </w:pPr>
      <w:bookmarkStart w:id="83" w:name="_Toc21500358"/>
      <w:bookmarkStart w:id="84" w:name="_Toc34139697"/>
      <w:r w:rsidRPr="003F4A89">
        <w:rPr>
          <w:rFonts w:ascii="Arial" w:hAnsi="Arial" w:cs="Arial"/>
          <w:i w:val="0"/>
          <w:sz w:val="22"/>
          <w:szCs w:val="22"/>
        </w:rPr>
        <w:t>Trenta-cinquena. Revisió de preus</w:t>
      </w:r>
      <w:bookmarkEnd w:id="83"/>
      <w:bookmarkEnd w:id="84"/>
    </w:p>
    <w:p w14:paraId="277AAD2A" w14:textId="77777777" w:rsidR="00526E8E" w:rsidRPr="003F4A89" w:rsidRDefault="00526E8E" w:rsidP="00526E8E">
      <w:pPr>
        <w:spacing w:after="0" w:line="240" w:lineRule="auto"/>
        <w:jc w:val="both"/>
        <w:rPr>
          <w:rFonts w:cs="Arial"/>
          <w:b/>
          <w:lang w:eastAsia="es-ES"/>
        </w:rPr>
      </w:pPr>
    </w:p>
    <w:p w14:paraId="2851ECA4" w14:textId="77777777" w:rsidR="00526E8E" w:rsidRPr="003F4A89" w:rsidRDefault="00526E8E" w:rsidP="00526E8E">
      <w:pPr>
        <w:spacing w:after="0" w:line="240" w:lineRule="auto"/>
        <w:jc w:val="both"/>
        <w:rPr>
          <w:rFonts w:cs="Arial"/>
          <w:b/>
          <w:lang w:eastAsia="es-ES"/>
        </w:rPr>
      </w:pPr>
      <w:r w:rsidRPr="003F4A89">
        <w:rPr>
          <w:rFonts w:cs="Arial"/>
          <w:lang w:eastAsia="es-ES"/>
        </w:rPr>
        <w:t>La revisió de preus aplicable a aquest contracte es detalla en l’</w:t>
      </w:r>
      <w:r w:rsidRPr="003F4A89">
        <w:rPr>
          <w:rFonts w:cs="Arial"/>
          <w:b/>
          <w:bCs/>
          <w:lang w:eastAsia="es-ES"/>
        </w:rPr>
        <w:t>apartat Q del quadre de característiques</w:t>
      </w:r>
      <w:r w:rsidRPr="003F4A89">
        <w:rPr>
          <w:rFonts w:cs="Arial"/>
          <w:lang w:eastAsia="es-ES"/>
        </w:rPr>
        <w:t>. La revisió de preus només serà procedent quan el contracte s’hagi executat, almenys, en un 20% del seu import i hagin transcorregut dos anys des de la seva formalització.</w:t>
      </w:r>
    </w:p>
    <w:p w14:paraId="69F014E2" w14:textId="77777777" w:rsidR="00526E8E" w:rsidRPr="003F4A89" w:rsidRDefault="00526E8E" w:rsidP="00526E8E">
      <w:pPr>
        <w:spacing w:after="0" w:line="240" w:lineRule="auto"/>
        <w:jc w:val="both"/>
        <w:rPr>
          <w:rFonts w:cs="Arial"/>
          <w:b/>
          <w:lang w:eastAsia="es-ES"/>
        </w:rPr>
      </w:pPr>
    </w:p>
    <w:p w14:paraId="3A5E22F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L’import de les revisions que siguin procedents es farà efectiu, d’ofici, mitjançant l’abonament o el descompte corresponent en les certificacions o pagaments parcials. </w:t>
      </w:r>
    </w:p>
    <w:p w14:paraId="4870BAD8" w14:textId="77777777" w:rsidR="00526E8E" w:rsidRPr="003F4A89" w:rsidRDefault="00526E8E" w:rsidP="00526E8E">
      <w:pPr>
        <w:spacing w:after="0" w:line="240" w:lineRule="auto"/>
        <w:jc w:val="both"/>
        <w:rPr>
          <w:rFonts w:cs="Arial"/>
          <w:b/>
          <w:lang w:eastAsia="es-ES"/>
        </w:rPr>
      </w:pPr>
    </w:p>
    <w:p w14:paraId="27BCCB22" w14:textId="77777777" w:rsidR="00526E8E" w:rsidRPr="003F4A89" w:rsidRDefault="00526E8E" w:rsidP="00526E8E">
      <w:pPr>
        <w:pStyle w:val="Ttol1"/>
        <w:rPr>
          <w:rFonts w:cs="Arial"/>
          <w:sz w:val="22"/>
          <w:szCs w:val="22"/>
        </w:rPr>
      </w:pPr>
      <w:bookmarkStart w:id="85" w:name="_Toc21500359"/>
      <w:bookmarkStart w:id="86" w:name="_Toc34139698"/>
      <w:r w:rsidRPr="003F4A89">
        <w:rPr>
          <w:rFonts w:cs="Arial"/>
          <w:sz w:val="22"/>
          <w:szCs w:val="22"/>
        </w:rPr>
        <w:lastRenderedPageBreak/>
        <w:t>VI. DISPOSICIONS RELATIVES A L’EXTINCIÓ DEL CONTRACTE</w:t>
      </w:r>
      <w:bookmarkEnd w:id="85"/>
      <w:bookmarkEnd w:id="86"/>
    </w:p>
    <w:p w14:paraId="10C9A8F4" w14:textId="77777777" w:rsidR="00526E8E" w:rsidRPr="003F4A89" w:rsidRDefault="00526E8E" w:rsidP="00526E8E">
      <w:pPr>
        <w:spacing w:after="0" w:line="240" w:lineRule="auto"/>
        <w:jc w:val="both"/>
        <w:rPr>
          <w:rFonts w:cs="Arial"/>
          <w:i/>
          <w:lang w:eastAsia="es-ES"/>
        </w:rPr>
      </w:pPr>
    </w:p>
    <w:p w14:paraId="236344B3" w14:textId="77777777" w:rsidR="00526E8E" w:rsidRPr="003F4A89" w:rsidRDefault="00526E8E" w:rsidP="00526E8E">
      <w:pPr>
        <w:pStyle w:val="Ttol2"/>
        <w:spacing w:before="0" w:after="0"/>
        <w:jc w:val="both"/>
        <w:rPr>
          <w:rFonts w:ascii="Arial" w:hAnsi="Arial" w:cs="Arial"/>
          <w:i w:val="0"/>
          <w:sz w:val="22"/>
          <w:szCs w:val="22"/>
        </w:rPr>
      </w:pPr>
      <w:bookmarkStart w:id="87" w:name="_Toc21500360"/>
      <w:bookmarkStart w:id="88" w:name="_Toc34139699"/>
      <w:r w:rsidRPr="003F4A89">
        <w:rPr>
          <w:rFonts w:ascii="Arial" w:hAnsi="Arial" w:cs="Arial"/>
          <w:i w:val="0"/>
          <w:sz w:val="22"/>
          <w:szCs w:val="22"/>
        </w:rPr>
        <w:t>Trenta-sisena. Recepció i liquidació</w:t>
      </w:r>
      <w:bookmarkEnd w:id="87"/>
      <w:bookmarkEnd w:id="88"/>
    </w:p>
    <w:p w14:paraId="324F5960" w14:textId="77777777" w:rsidR="00526E8E" w:rsidRPr="003F4A89" w:rsidRDefault="00526E8E" w:rsidP="00526E8E">
      <w:pPr>
        <w:spacing w:after="0" w:line="240" w:lineRule="auto"/>
        <w:rPr>
          <w:rFonts w:cs="Arial"/>
          <w:lang w:eastAsia="es-ES"/>
        </w:rPr>
      </w:pPr>
    </w:p>
    <w:p w14:paraId="2924834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recepció i la liquidació del contracte es realitzarà conforme al que disposen els articles 210 i 311 de la LCSP i l’article 204 del RGLCAP. </w:t>
      </w:r>
    </w:p>
    <w:p w14:paraId="78CC241C" w14:textId="77777777" w:rsidR="00526E8E" w:rsidRPr="003F4A89" w:rsidRDefault="00526E8E" w:rsidP="00526E8E">
      <w:pPr>
        <w:spacing w:after="0" w:line="240" w:lineRule="auto"/>
        <w:jc w:val="both"/>
        <w:rPr>
          <w:rFonts w:cs="Arial"/>
          <w:lang w:eastAsia="es-ES"/>
        </w:rPr>
      </w:pPr>
    </w:p>
    <w:p w14:paraId="4A923BA9" w14:textId="77777777" w:rsidR="00526E8E" w:rsidRPr="003F4A89" w:rsidRDefault="00526E8E" w:rsidP="00526E8E">
      <w:pPr>
        <w:spacing w:after="0" w:line="240" w:lineRule="auto"/>
        <w:jc w:val="both"/>
        <w:rPr>
          <w:rFonts w:cs="Arial"/>
          <w:lang w:eastAsia="es-ES"/>
        </w:rPr>
      </w:pPr>
      <w:r w:rsidRPr="003F4A89">
        <w:rPr>
          <w:rFonts w:cs="Arial"/>
          <w:lang w:eastAsia="es-ES"/>
        </w:rPr>
        <w:t>Sense perjudici del que preveu l’article 315.1 de la LCSP pel que fa a contractes de serveis que consisteixin en l’elaboració íntegra de projectes d’obres</w:t>
      </w:r>
    </w:p>
    <w:p w14:paraId="6707950A" w14:textId="77777777" w:rsidR="00526E8E" w:rsidRPr="003F4A89" w:rsidRDefault="00526E8E" w:rsidP="00526E8E">
      <w:pPr>
        <w:spacing w:after="0" w:line="240" w:lineRule="auto"/>
        <w:jc w:val="both"/>
        <w:rPr>
          <w:rFonts w:cs="Arial"/>
          <w:lang w:eastAsia="es-ES"/>
        </w:rPr>
      </w:pPr>
    </w:p>
    <w:p w14:paraId="28ED87E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14:paraId="3B82CE7B" w14:textId="77777777" w:rsidR="00526E8E" w:rsidRPr="003F4A89" w:rsidRDefault="00526E8E" w:rsidP="00526E8E">
      <w:pPr>
        <w:spacing w:after="0" w:line="240" w:lineRule="auto"/>
        <w:jc w:val="both"/>
        <w:rPr>
          <w:rFonts w:cs="Arial"/>
          <w:lang w:eastAsia="es-ES"/>
        </w:rPr>
      </w:pPr>
    </w:p>
    <w:p w14:paraId="2438154F" w14:textId="77777777" w:rsidR="00526E8E" w:rsidRPr="003F4A89" w:rsidRDefault="00526E8E" w:rsidP="00526E8E">
      <w:pPr>
        <w:spacing w:after="0" w:line="240" w:lineRule="auto"/>
        <w:jc w:val="both"/>
        <w:rPr>
          <w:rFonts w:cs="Arial"/>
          <w:lang w:eastAsia="es-ES"/>
        </w:rPr>
      </w:pPr>
      <w:r w:rsidRPr="003F4A89">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6963C43" w14:textId="77777777" w:rsidR="00526E8E" w:rsidRPr="003F4A89" w:rsidRDefault="00526E8E" w:rsidP="00526E8E">
      <w:pPr>
        <w:spacing w:after="0" w:line="240" w:lineRule="auto"/>
        <w:jc w:val="both"/>
        <w:rPr>
          <w:rFonts w:cs="Arial"/>
          <w:lang w:eastAsia="es-ES"/>
        </w:rPr>
      </w:pPr>
    </w:p>
    <w:p w14:paraId="1C929189" w14:textId="77777777" w:rsidR="00526E8E" w:rsidRPr="003F4A89" w:rsidRDefault="00526E8E" w:rsidP="00526E8E">
      <w:pPr>
        <w:spacing w:after="0" w:line="240" w:lineRule="auto"/>
        <w:jc w:val="both"/>
        <w:rPr>
          <w:rFonts w:cs="Arial"/>
          <w:lang w:eastAsia="es-ES"/>
        </w:rPr>
      </w:pPr>
      <w:r w:rsidRPr="003F4A89">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DE5FB47" w14:textId="77777777" w:rsidR="00526E8E" w:rsidRPr="003F4A89" w:rsidRDefault="00526E8E" w:rsidP="00526E8E">
      <w:pPr>
        <w:spacing w:after="0" w:line="240" w:lineRule="auto"/>
        <w:jc w:val="both"/>
        <w:rPr>
          <w:rFonts w:cs="Arial"/>
          <w:lang w:eastAsia="es-ES"/>
        </w:rPr>
      </w:pPr>
    </w:p>
    <w:p w14:paraId="3AE5A9B6" w14:textId="77777777" w:rsidR="00526E8E" w:rsidRPr="003F4A89" w:rsidRDefault="00526E8E" w:rsidP="00526E8E">
      <w:pPr>
        <w:spacing w:after="0" w:line="240" w:lineRule="auto"/>
        <w:jc w:val="both"/>
        <w:rPr>
          <w:rFonts w:cs="Arial"/>
          <w:lang w:eastAsia="es-ES"/>
        </w:rPr>
      </w:pPr>
      <w:r w:rsidRPr="003F4A89">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17AC7992" w14:textId="77777777" w:rsidR="00526E8E" w:rsidRPr="003F4A89" w:rsidRDefault="00526E8E" w:rsidP="00526E8E">
      <w:pPr>
        <w:spacing w:after="0" w:line="240" w:lineRule="auto"/>
        <w:jc w:val="both"/>
        <w:rPr>
          <w:rFonts w:cs="Arial"/>
          <w:b/>
          <w:lang w:eastAsia="es-ES"/>
        </w:rPr>
      </w:pPr>
    </w:p>
    <w:p w14:paraId="4EC09055" w14:textId="77777777" w:rsidR="00526E8E" w:rsidRPr="003F4A89" w:rsidRDefault="00526E8E" w:rsidP="00526E8E">
      <w:pPr>
        <w:pStyle w:val="Ttol2"/>
        <w:spacing w:before="0" w:after="0"/>
        <w:jc w:val="both"/>
        <w:rPr>
          <w:rFonts w:ascii="Arial" w:hAnsi="Arial" w:cs="Arial"/>
          <w:i w:val="0"/>
          <w:sz w:val="22"/>
          <w:szCs w:val="22"/>
        </w:rPr>
      </w:pPr>
      <w:bookmarkStart w:id="89" w:name="_Toc21500361"/>
      <w:bookmarkStart w:id="90" w:name="_Toc34139700"/>
      <w:r w:rsidRPr="003F4A89">
        <w:rPr>
          <w:rFonts w:ascii="Arial" w:hAnsi="Arial" w:cs="Arial"/>
          <w:i w:val="0"/>
          <w:sz w:val="22"/>
          <w:szCs w:val="22"/>
        </w:rPr>
        <w:t>Trenta-setena. Termini de garantia i devolució o cancel·lació de la garantia definitiva</w:t>
      </w:r>
      <w:bookmarkEnd w:id="89"/>
      <w:bookmarkEnd w:id="90"/>
    </w:p>
    <w:p w14:paraId="4C6DF2DB" w14:textId="77777777" w:rsidR="00526E8E" w:rsidRPr="003F4A89" w:rsidRDefault="00526E8E" w:rsidP="00526E8E">
      <w:pPr>
        <w:spacing w:after="0" w:line="240" w:lineRule="auto"/>
        <w:jc w:val="both"/>
        <w:rPr>
          <w:rFonts w:cs="Arial"/>
          <w:lang w:eastAsia="es-ES"/>
        </w:rPr>
      </w:pPr>
    </w:p>
    <w:p w14:paraId="310A9D91"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garantia és l’assenyalat en l’</w:t>
      </w:r>
      <w:r w:rsidRPr="003F4A89">
        <w:rPr>
          <w:rFonts w:cs="Arial"/>
          <w:b/>
          <w:lang w:eastAsia="es-ES"/>
        </w:rPr>
        <w:t>apartat R del quadre de característiques</w:t>
      </w:r>
      <w:r w:rsidRPr="003F4A89">
        <w:rPr>
          <w:rFonts w:cs="Arial"/>
          <w:lang w:eastAsia="es-ES"/>
        </w:rPr>
        <w:t xml:space="preserve"> i començarà a computar a partir de la recepció dels serveis.</w:t>
      </w:r>
    </w:p>
    <w:p w14:paraId="7F4B8DA0" w14:textId="77777777" w:rsidR="00526E8E" w:rsidRPr="003F4A89" w:rsidRDefault="00526E8E" w:rsidP="00526E8E">
      <w:pPr>
        <w:spacing w:after="0" w:line="240" w:lineRule="auto"/>
        <w:jc w:val="both"/>
        <w:rPr>
          <w:rFonts w:cs="Arial"/>
          <w:lang w:eastAsia="es-ES"/>
        </w:rPr>
      </w:pPr>
    </w:p>
    <w:p w14:paraId="10853E0C" w14:textId="77777777" w:rsidR="00526E8E" w:rsidRPr="003F4A89" w:rsidRDefault="00526E8E" w:rsidP="00526E8E">
      <w:pPr>
        <w:spacing w:after="0" w:line="240" w:lineRule="auto"/>
        <w:jc w:val="both"/>
        <w:rPr>
          <w:rFonts w:cs="Arial"/>
          <w:lang w:eastAsia="es-ES"/>
        </w:rPr>
      </w:pPr>
      <w:r w:rsidRPr="003F4A89">
        <w:rPr>
          <w:rFonts w:cs="Arial"/>
          <w:lang w:eastAsia="es-ES"/>
        </w:rPr>
        <w:t>Si durant el termini de garantia s’acredita l’existència de vicis o defectes en els treballs efectuats, es reclamarà a l’empresa contractista que els esmeni.</w:t>
      </w:r>
    </w:p>
    <w:p w14:paraId="62A9FCD8" w14:textId="77777777" w:rsidR="00526E8E" w:rsidRPr="003F4A89" w:rsidRDefault="00526E8E" w:rsidP="00526E8E">
      <w:pPr>
        <w:spacing w:after="0" w:line="240" w:lineRule="auto"/>
        <w:jc w:val="both"/>
        <w:rPr>
          <w:rFonts w:cs="Arial"/>
          <w:lang w:eastAsia="es-ES"/>
        </w:rPr>
      </w:pPr>
    </w:p>
    <w:p w14:paraId="2E55C3EF" w14:textId="77777777" w:rsidR="00526E8E" w:rsidRPr="003F4A89" w:rsidRDefault="00526E8E" w:rsidP="00526E8E">
      <w:pPr>
        <w:spacing w:after="0" w:line="240" w:lineRule="auto"/>
        <w:jc w:val="both"/>
        <w:rPr>
          <w:rFonts w:cs="Arial"/>
          <w:lang w:eastAsia="es-ES"/>
        </w:rPr>
      </w:pPr>
      <w:r w:rsidRPr="003F4A89">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2B4A7D05" w14:textId="77777777" w:rsidR="00526E8E" w:rsidRPr="003F4A89" w:rsidRDefault="00526E8E" w:rsidP="00526E8E">
      <w:pPr>
        <w:spacing w:after="0" w:line="240" w:lineRule="auto"/>
        <w:jc w:val="both"/>
        <w:rPr>
          <w:rFonts w:cs="Arial"/>
          <w:i/>
          <w:lang w:eastAsia="es-ES"/>
        </w:rPr>
      </w:pPr>
    </w:p>
    <w:p w14:paraId="63AAF072" w14:textId="77777777" w:rsidR="00526E8E" w:rsidRPr="003F4A89" w:rsidRDefault="00526E8E" w:rsidP="00526E8E">
      <w:pPr>
        <w:spacing w:after="0" w:line="240" w:lineRule="auto"/>
        <w:jc w:val="both"/>
        <w:rPr>
          <w:rFonts w:cs="Arial"/>
          <w:lang w:eastAsia="es-ES"/>
        </w:rPr>
      </w:pPr>
      <w:r w:rsidRPr="003F4A89">
        <w:rPr>
          <w:rFonts w:cs="Arial"/>
          <w:lang w:eastAsia="es-ES"/>
        </w:rPr>
        <w:t>Sens perjudici del que estableix l’article 315.2 de la LCSP pel que fa a contractes de serveis que consisteixin en l’elaboració íntegra d’un projecte d’obra.</w:t>
      </w:r>
    </w:p>
    <w:p w14:paraId="2FD73821" w14:textId="77777777" w:rsidR="00526E8E" w:rsidRPr="003F4A89" w:rsidRDefault="00526E8E" w:rsidP="00526E8E">
      <w:pPr>
        <w:spacing w:after="0" w:line="240" w:lineRule="auto"/>
        <w:jc w:val="both"/>
        <w:rPr>
          <w:rFonts w:cs="Arial"/>
          <w:lang w:eastAsia="es-ES"/>
        </w:rPr>
      </w:pPr>
    </w:p>
    <w:p w14:paraId="6E91275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D’acord amb l’establert en l’article 111.3  de la LCSP es preveu la possibilitat que el contractista </w:t>
      </w:r>
      <w:proofErr w:type="spellStart"/>
      <w:r w:rsidRPr="003F4A89">
        <w:rPr>
          <w:rFonts w:cs="Arial"/>
          <w:lang w:eastAsia="es-ES"/>
        </w:rPr>
        <w:t>sol.liciti</w:t>
      </w:r>
      <w:proofErr w:type="spellEnd"/>
      <w:r w:rsidRPr="003F4A89">
        <w:rPr>
          <w:rFonts w:cs="Arial"/>
          <w:lang w:eastAsia="es-ES"/>
        </w:rPr>
        <w:t xml:space="preserve"> la devolució o </w:t>
      </w:r>
      <w:proofErr w:type="spellStart"/>
      <w:r w:rsidRPr="003F4A89">
        <w:rPr>
          <w:rFonts w:cs="Arial"/>
          <w:lang w:eastAsia="es-ES"/>
        </w:rPr>
        <w:t>cancel.lació</w:t>
      </w:r>
      <w:proofErr w:type="spellEnd"/>
      <w:r w:rsidRPr="003F4A89">
        <w:rPr>
          <w:rFonts w:cs="Arial"/>
          <w:lang w:eastAsia="es-ES"/>
        </w:rPr>
        <w:t xml:space="preserve"> de la part proporcional de la garantia en el supòsit  de recepció parcial.</w:t>
      </w:r>
    </w:p>
    <w:p w14:paraId="519F679C" w14:textId="77777777" w:rsidR="00526E8E" w:rsidRDefault="00526E8E" w:rsidP="00526E8E">
      <w:pPr>
        <w:spacing w:after="0" w:line="240" w:lineRule="auto"/>
        <w:jc w:val="both"/>
        <w:rPr>
          <w:rFonts w:cs="Arial"/>
          <w:i/>
          <w:lang w:eastAsia="es-ES"/>
        </w:rPr>
      </w:pPr>
    </w:p>
    <w:p w14:paraId="20A6BD5E" w14:textId="77777777" w:rsidR="00EA699D" w:rsidRPr="003F4A89" w:rsidRDefault="00EA699D" w:rsidP="00526E8E">
      <w:pPr>
        <w:spacing w:after="0" w:line="240" w:lineRule="auto"/>
        <w:jc w:val="both"/>
        <w:rPr>
          <w:rFonts w:cs="Arial"/>
          <w:i/>
          <w:lang w:eastAsia="es-ES"/>
        </w:rPr>
      </w:pPr>
    </w:p>
    <w:p w14:paraId="6B56A343" w14:textId="77777777" w:rsidR="00526E8E" w:rsidRPr="003F4A89" w:rsidRDefault="00526E8E" w:rsidP="00526E8E">
      <w:pPr>
        <w:pStyle w:val="Ttol2"/>
        <w:spacing w:before="0" w:after="0"/>
        <w:jc w:val="both"/>
        <w:rPr>
          <w:rFonts w:ascii="Arial" w:hAnsi="Arial" w:cs="Arial"/>
          <w:i w:val="0"/>
          <w:sz w:val="22"/>
          <w:szCs w:val="22"/>
        </w:rPr>
      </w:pPr>
      <w:bookmarkStart w:id="91" w:name="_Toc21500362"/>
      <w:bookmarkStart w:id="92" w:name="_Toc34139701"/>
      <w:r w:rsidRPr="003F4A89">
        <w:rPr>
          <w:rFonts w:ascii="Arial" w:hAnsi="Arial" w:cs="Arial"/>
          <w:i w:val="0"/>
          <w:sz w:val="22"/>
          <w:szCs w:val="22"/>
        </w:rPr>
        <w:lastRenderedPageBreak/>
        <w:t>Trenta-vuitena. Resolució del contracte</w:t>
      </w:r>
      <w:bookmarkEnd w:id="91"/>
      <w:bookmarkEnd w:id="92"/>
    </w:p>
    <w:p w14:paraId="75C22823" w14:textId="77777777" w:rsidR="00526E8E" w:rsidRPr="003F4A89" w:rsidRDefault="00526E8E" w:rsidP="00526E8E">
      <w:pPr>
        <w:spacing w:after="0" w:line="240" w:lineRule="auto"/>
        <w:jc w:val="both"/>
        <w:rPr>
          <w:rFonts w:cs="Arial"/>
          <w:lang w:eastAsia="es-ES"/>
        </w:rPr>
      </w:pPr>
    </w:p>
    <w:p w14:paraId="348ACF03" w14:textId="77777777" w:rsidR="00526E8E" w:rsidRPr="003F4A89" w:rsidRDefault="00526E8E" w:rsidP="00526E8E">
      <w:pPr>
        <w:spacing w:after="0" w:line="240" w:lineRule="auto"/>
        <w:jc w:val="both"/>
        <w:rPr>
          <w:rFonts w:cs="Arial"/>
          <w:lang w:eastAsia="es-ES"/>
        </w:rPr>
      </w:pPr>
      <w:r w:rsidRPr="003F4A89">
        <w:rPr>
          <w:rFonts w:cs="Arial"/>
          <w:lang w:eastAsia="es-ES"/>
        </w:rPr>
        <w:t>Són causes de resolució del contracte les següents:</w:t>
      </w:r>
    </w:p>
    <w:p w14:paraId="4C34692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sidRPr="003F4A89">
        <w:rPr>
          <w:rFonts w:ascii="Arial" w:hAnsi="Arial" w:cs="Arial"/>
          <w:sz w:val="22"/>
          <w:szCs w:val="22"/>
        </w:rPr>
        <w:t>sucessió</w:t>
      </w:r>
      <w:proofErr w:type="spellEnd"/>
      <w:r w:rsidRPr="003F4A89">
        <w:rPr>
          <w:rFonts w:ascii="Arial" w:hAnsi="Arial" w:cs="Arial"/>
          <w:sz w:val="22"/>
          <w:szCs w:val="22"/>
        </w:rPr>
        <w:t xml:space="preserve"> del contractista.</w:t>
      </w:r>
    </w:p>
    <w:p w14:paraId="11B2C673" w14:textId="77777777" w:rsidR="00526E8E" w:rsidRPr="003F4A89" w:rsidRDefault="00526E8E" w:rsidP="00526E8E">
      <w:pPr>
        <w:pStyle w:val="Pargrafdellista"/>
        <w:ind w:left="360"/>
        <w:contextualSpacing w:val="0"/>
        <w:jc w:val="both"/>
        <w:rPr>
          <w:rFonts w:ascii="Arial" w:hAnsi="Arial" w:cs="Arial"/>
          <w:sz w:val="22"/>
          <w:szCs w:val="22"/>
        </w:rPr>
      </w:pPr>
    </w:p>
    <w:p w14:paraId="1273F5F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declaració de concurs o la declaració d’insolvència en qualsevol altre procediment. </w:t>
      </w:r>
    </w:p>
    <w:p w14:paraId="05B06D9D" w14:textId="77777777" w:rsidR="00526E8E" w:rsidRPr="003F4A89" w:rsidRDefault="00526E8E" w:rsidP="00526E8E">
      <w:pPr>
        <w:pStyle w:val="Pargrafdellista"/>
        <w:ind w:left="360"/>
        <w:contextualSpacing w:val="0"/>
        <w:jc w:val="both"/>
        <w:rPr>
          <w:rFonts w:ascii="Arial" w:hAnsi="Arial" w:cs="Arial"/>
          <w:sz w:val="22"/>
          <w:szCs w:val="22"/>
        </w:rPr>
      </w:pPr>
    </w:p>
    <w:p w14:paraId="5C69C1D4"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mutu acord entre l’Administració i el contractista.</w:t>
      </w:r>
    </w:p>
    <w:p w14:paraId="603DB8C8" w14:textId="77777777" w:rsidR="00526E8E" w:rsidRPr="003F4A89" w:rsidRDefault="00526E8E" w:rsidP="00526E8E">
      <w:pPr>
        <w:pStyle w:val="Pargrafdellista"/>
        <w:ind w:left="360"/>
        <w:contextualSpacing w:val="0"/>
        <w:jc w:val="both"/>
        <w:rPr>
          <w:rFonts w:ascii="Arial" w:hAnsi="Arial" w:cs="Arial"/>
          <w:sz w:val="22"/>
          <w:szCs w:val="22"/>
        </w:rPr>
      </w:pPr>
    </w:p>
    <w:p w14:paraId="3AE6B789"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compliment dels terminis per part del contractista.</w:t>
      </w:r>
    </w:p>
    <w:p w14:paraId="401BC54E" w14:textId="77777777" w:rsidR="00526E8E" w:rsidRPr="003F4A89" w:rsidRDefault="00526E8E" w:rsidP="00526E8E">
      <w:pPr>
        <w:pStyle w:val="Pargrafdellista"/>
        <w:ind w:left="360"/>
        <w:contextualSpacing w:val="0"/>
        <w:jc w:val="both"/>
        <w:rPr>
          <w:rFonts w:ascii="Arial" w:hAnsi="Arial" w:cs="Arial"/>
          <w:sz w:val="22"/>
          <w:szCs w:val="22"/>
        </w:rPr>
      </w:pPr>
    </w:p>
    <w:p w14:paraId="046D2691"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pagament per part de l’Administració per un termini superior a sis mesos.</w:t>
      </w:r>
    </w:p>
    <w:p w14:paraId="6A6D4B5C" w14:textId="77777777" w:rsidR="00526E8E" w:rsidRPr="003F4A89" w:rsidRDefault="00526E8E" w:rsidP="00526E8E">
      <w:pPr>
        <w:pStyle w:val="Pargrafdellista"/>
        <w:ind w:left="360"/>
        <w:contextualSpacing w:val="0"/>
        <w:jc w:val="both"/>
        <w:rPr>
          <w:rFonts w:ascii="Arial" w:hAnsi="Arial" w:cs="Arial"/>
          <w:sz w:val="22"/>
          <w:szCs w:val="22"/>
        </w:rPr>
      </w:pPr>
    </w:p>
    <w:p w14:paraId="7DF0FB95"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L’incompliment de l’obligació principal del contracte, així com l’incompliment de les obligacions essencials qualificades com a tals en aquest plec.</w:t>
      </w:r>
    </w:p>
    <w:p w14:paraId="20F08A4D" w14:textId="77777777" w:rsidR="00526E8E" w:rsidRPr="003F4A89" w:rsidRDefault="00526E8E" w:rsidP="00526E8E">
      <w:pPr>
        <w:pStyle w:val="Pargrafdellista"/>
        <w:ind w:left="360"/>
        <w:contextualSpacing w:val="0"/>
        <w:jc w:val="both"/>
        <w:rPr>
          <w:rFonts w:ascii="Arial" w:hAnsi="Arial" w:cs="Arial"/>
          <w:sz w:val="22"/>
          <w:szCs w:val="22"/>
        </w:rPr>
      </w:pPr>
    </w:p>
    <w:p w14:paraId="46F6798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8A0E371" w14:textId="77777777" w:rsidR="00526E8E" w:rsidRPr="003F4A89" w:rsidRDefault="00526E8E" w:rsidP="00526E8E">
      <w:pPr>
        <w:pStyle w:val="Pargrafdellista"/>
        <w:rPr>
          <w:rFonts w:ascii="Arial" w:hAnsi="Arial" w:cs="Arial"/>
          <w:sz w:val="22"/>
          <w:szCs w:val="22"/>
        </w:rPr>
      </w:pPr>
    </w:p>
    <w:p w14:paraId="4F42571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F14F77C" w14:textId="77777777" w:rsidR="00526E8E" w:rsidRPr="003F4A89" w:rsidRDefault="00526E8E" w:rsidP="00526E8E">
      <w:pPr>
        <w:pStyle w:val="Pargrafdellista"/>
        <w:ind w:left="360"/>
        <w:contextualSpacing w:val="0"/>
        <w:jc w:val="both"/>
        <w:rPr>
          <w:rFonts w:ascii="Arial" w:hAnsi="Arial" w:cs="Arial"/>
          <w:sz w:val="22"/>
          <w:szCs w:val="22"/>
        </w:rPr>
      </w:pPr>
    </w:p>
    <w:p w14:paraId="226724D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una vegada iniciada la prestació del servei o la suspensió del contracte per termini superior a vuit mesos acordada per l’òrgan de contractació.</w:t>
      </w:r>
    </w:p>
    <w:p w14:paraId="69FE23CD" w14:textId="77777777" w:rsidR="00526E8E" w:rsidRPr="003F4A89" w:rsidRDefault="00526E8E" w:rsidP="00526E8E">
      <w:pPr>
        <w:spacing w:after="0" w:line="240" w:lineRule="auto"/>
        <w:jc w:val="both"/>
        <w:rPr>
          <w:rFonts w:cs="Arial"/>
        </w:rPr>
      </w:pPr>
    </w:p>
    <w:p w14:paraId="55B0506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A6772" w14:textId="77777777" w:rsidR="00526E8E" w:rsidRPr="003F4A89" w:rsidRDefault="00526E8E" w:rsidP="00526E8E">
      <w:pPr>
        <w:pStyle w:val="Pargrafdellista"/>
        <w:ind w:left="360"/>
        <w:contextualSpacing w:val="0"/>
        <w:jc w:val="both"/>
        <w:rPr>
          <w:rFonts w:ascii="Arial" w:hAnsi="Arial" w:cs="Arial"/>
          <w:sz w:val="22"/>
          <w:szCs w:val="22"/>
        </w:rPr>
      </w:pPr>
    </w:p>
    <w:p w14:paraId="722F784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En cas d’un contracte complementari  per resolució del contracte principal</w:t>
      </w:r>
    </w:p>
    <w:p w14:paraId="2226ED6D" w14:textId="77777777" w:rsidR="00526E8E" w:rsidRPr="003F4A89" w:rsidRDefault="00526E8E" w:rsidP="00526E8E">
      <w:pPr>
        <w:spacing w:after="0" w:line="240" w:lineRule="auto"/>
        <w:jc w:val="both"/>
        <w:rPr>
          <w:rFonts w:cs="Arial"/>
        </w:rPr>
      </w:pPr>
    </w:p>
    <w:p w14:paraId="4A6F4524" w14:textId="77777777" w:rsidR="00526E8E" w:rsidRPr="003F4A89" w:rsidRDefault="00526E8E" w:rsidP="00526E8E">
      <w:pPr>
        <w:spacing w:after="0" w:line="240" w:lineRule="auto"/>
        <w:jc w:val="both"/>
        <w:rPr>
          <w:rFonts w:cs="Arial"/>
          <w:lang w:eastAsia="es-ES"/>
        </w:rPr>
      </w:pPr>
      <w:r w:rsidRPr="003F4A89">
        <w:rPr>
          <w:rFonts w:cs="Arial"/>
          <w:lang w:eastAsia="es-ES"/>
        </w:rPr>
        <w:t>L’aplicació i els efectes d’aquestes causes de resolució són les que s’estableixin en els articles 212, 213 i 313 de la LCSP.</w:t>
      </w:r>
    </w:p>
    <w:p w14:paraId="29BC480D" w14:textId="77777777" w:rsidR="00526E8E" w:rsidRPr="003F4A89" w:rsidRDefault="00526E8E" w:rsidP="00526E8E">
      <w:pPr>
        <w:spacing w:after="0" w:line="240" w:lineRule="auto"/>
        <w:jc w:val="both"/>
        <w:rPr>
          <w:rFonts w:cs="Arial"/>
          <w:lang w:eastAsia="es-ES"/>
        </w:rPr>
      </w:pPr>
    </w:p>
    <w:p w14:paraId="3724E99F" w14:textId="77777777" w:rsidR="00526E8E" w:rsidRPr="003F4A89" w:rsidRDefault="00526E8E" w:rsidP="00526E8E">
      <w:pPr>
        <w:spacing w:after="0" w:line="240" w:lineRule="auto"/>
        <w:jc w:val="both"/>
        <w:rPr>
          <w:rFonts w:cs="Arial"/>
          <w:lang w:eastAsia="es-ES"/>
        </w:rPr>
      </w:pPr>
      <w:r w:rsidRPr="003F4A89">
        <w:rPr>
          <w:rFonts w:cs="Arial"/>
          <w:lang w:eastAsia="es-ES"/>
        </w:rPr>
        <w:t>En tots els casos, la resolució del contracte es durà a terme seguint el procediment establert en l’article 191 de la LCSP i en l’article 109 del RGLCAP.</w:t>
      </w:r>
    </w:p>
    <w:p w14:paraId="1E235CDE" w14:textId="77777777" w:rsidR="00526E8E" w:rsidRDefault="00526E8E" w:rsidP="00526E8E">
      <w:pPr>
        <w:spacing w:after="0" w:line="240" w:lineRule="auto"/>
        <w:jc w:val="both"/>
        <w:rPr>
          <w:rFonts w:cs="Arial"/>
          <w:b/>
          <w:lang w:eastAsia="es-ES"/>
        </w:rPr>
      </w:pPr>
    </w:p>
    <w:p w14:paraId="30A72D94" w14:textId="77777777" w:rsidR="00EA699D" w:rsidRDefault="00EA699D" w:rsidP="00526E8E">
      <w:pPr>
        <w:spacing w:after="0" w:line="240" w:lineRule="auto"/>
        <w:jc w:val="both"/>
        <w:rPr>
          <w:rFonts w:cs="Arial"/>
          <w:b/>
          <w:lang w:eastAsia="es-ES"/>
        </w:rPr>
      </w:pPr>
    </w:p>
    <w:p w14:paraId="1B0DDB09" w14:textId="77777777" w:rsidR="00EA699D" w:rsidRPr="003F4A89" w:rsidRDefault="00EA699D" w:rsidP="00526E8E">
      <w:pPr>
        <w:spacing w:after="0" w:line="240" w:lineRule="auto"/>
        <w:jc w:val="both"/>
        <w:rPr>
          <w:rFonts w:cs="Arial"/>
          <w:b/>
          <w:lang w:eastAsia="es-ES"/>
        </w:rPr>
      </w:pPr>
    </w:p>
    <w:p w14:paraId="4DAE7DE6" w14:textId="77777777" w:rsidR="00526E8E" w:rsidRPr="003F4A89" w:rsidRDefault="00526E8E" w:rsidP="00526E8E">
      <w:pPr>
        <w:pStyle w:val="Ttol1"/>
        <w:rPr>
          <w:rFonts w:cs="Arial"/>
          <w:sz w:val="22"/>
          <w:szCs w:val="22"/>
        </w:rPr>
      </w:pPr>
      <w:bookmarkStart w:id="93" w:name="_Toc21500363"/>
      <w:bookmarkStart w:id="94" w:name="_Toc34139702"/>
      <w:r w:rsidRPr="003F4A89">
        <w:rPr>
          <w:rFonts w:cs="Arial"/>
          <w:sz w:val="22"/>
          <w:szCs w:val="22"/>
        </w:rPr>
        <w:lastRenderedPageBreak/>
        <w:t>VII. RECURSOS, MESURES PROVISIONALS I SUPÒSITS ESPECIALS DE NUL·LITAT CONTRACTUAL</w:t>
      </w:r>
      <w:bookmarkEnd w:id="93"/>
      <w:bookmarkEnd w:id="94"/>
    </w:p>
    <w:p w14:paraId="3A20C4CF" w14:textId="77777777" w:rsidR="00526E8E" w:rsidRPr="003F4A89" w:rsidRDefault="00526E8E" w:rsidP="00526E8E">
      <w:pPr>
        <w:spacing w:after="0" w:line="240" w:lineRule="auto"/>
        <w:jc w:val="both"/>
        <w:rPr>
          <w:rFonts w:cs="Arial"/>
          <w:b/>
          <w:lang w:eastAsia="es-ES"/>
        </w:rPr>
      </w:pPr>
    </w:p>
    <w:p w14:paraId="162B1464" w14:textId="77777777" w:rsidR="00526E8E" w:rsidRPr="003F4A89" w:rsidRDefault="00526E8E" w:rsidP="00526E8E">
      <w:pPr>
        <w:pStyle w:val="Ttol2"/>
        <w:spacing w:before="0" w:after="0"/>
        <w:jc w:val="both"/>
        <w:rPr>
          <w:rFonts w:ascii="Arial" w:hAnsi="Arial" w:cs="Arial"/>
          <w:i w:val="0"/>
          <w:sz w:val="22"/>
          <w:szCs w:val="22"/>
        </w:rPr>
      </w:pPr>
      <w:bookmarkStart w:id="95" w:name="_Toc21500364"/>
      <w:bookmarkStart w:id="96" w:name="_Toc34139703"/>
      <w:r w:rsidRPr="003F4A89">
        <w:rPr>
          <w:rFonts w:ascii="Arial" w:hAnsi="Arial" w:cs="Arial"/>
          <w:i w:val="0"/>
          <w:sz w:val="22"/>
          <w:szCs w:val="22"/>
        </w:rPr>
        <w:t>Trenta-novena. Règim de recursos</w:t>
      </w:r>
      <w:bookmarkEnd w:id="95"/>
      <w:bookmarkEnd w:id="96"/>
      <w:r w:rsidRPr="003F4A89">
        <w:rPr>
          <w:rFonts w:ascii="Arial" w:hAnsi="Arial" w:cs="Arial"/>
          <w:i w:val="0"/>
          <w:sz w:val="22"/>
          <w:szCs w:val="22"/>
        </w:rPr>
        <w:t xml:space="preserve"> </w:t>
      </w:r>
    </w:p>
    <w:p w14:paraId="0DB9F5FB" w14:textId="77777777" w:rsidR="00526E8E" w:rsidRPr="003F4A89" w:rsidRDefault="00526E8E" w:rsidP="00526E8E">
      <w:pPr>
        <w:spacing w:after="0" w:line="240" w:lineRule="auto"/>
        <w:jc w:val="both"/>
        <w:rPr>
          <w:rFonts w:cs="Arial"/>
          <w:b/>
          <w:lang w:eastAsia="es-ES"/>
        </w:rPr>
      </w:pPr>
    </w:p>
    <w:p w14:paraId="321E53C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A. </w:t>
      </w:r>
      <w:r w:rsidRPr="003F4A89">
        <w:rPr>
          <w:rFonts w:cs="Arial"/>
          <w:u w:val="single"/>
          <w:lang w:eastAsia="es-ES"/>
        </w:rPr>
        <w:t>En el cas de contractes de serveis de valor estimat superior a 100.000 euros:</w:t>
      </w:r>
    </w:p>
    <w:p w14:paraId="50800E72" w14:textId="77777777" w:rsidR="00526E8E" w:rsidRPr="003F4A89" w:rsidRDefault="00526E8E" w:rsidP="00526E8E">
      <w:pPr>
        <w:spacing w:after="0" w:line="240" w:lineRule="auto"/>
        <w:jc w:val="both"/>
        <w:rPr>
          <w:rFonts w:cs="Arial"/>
          <w:b/>
          <w:lang w:eastAsia="es-ES"/>
        </w:rPr>
      </w:pPr>
    </w:p>
    <w:p w14:paraId="5BB70481" w14:textId="77777777" w:rsidR="00526E8E" w:rsidRPr="003F4A89" w:rsidRDefault="00526E8E" w:rsidP="00526E8E">
      <w:pPr>
        <w:spacing w:after="0" w:line="240" w:lineRule="auto"/>
        <w:jc w:val="both"/>
        <w:rPr>
          <w:rFonts w:cs="Arial"/>
        </w:rPr>
      </w:pPr>
      <w:r w:rsidRPr="003F4A89">
        <w:rPr>
          <w:rFonts w:cs="Arial"/>
          <w:b/>
          <w:lang w:eastAsia="es-ES"/>
        </w:rPr>
        <w:t>39.1</w:t>
      </w:r>
      <w:r w:rsidRPr="003F4A89">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3F4A89">
        <w:rPr>
          <w:rFonts w:cs="Arial"/>
        </w:rPr>
        <w:t>ls acords d’adjudicació del contracte; i les modificacions del contracte basades en l’incompliment de l’establert en els articles 204 i 205 de la LCSP, per entendre que la modificació hauria d’haver estat objecte d’una nova adjudicació.</w:t>
      </w:r>
    </w:p>
    <w:p w14:paraId="1734A195" w14:textId="77777777" w:rsidR="00526E8E" w:rsidRPr="003F4A89" w:rsidRDefault="00526E8E" w:rsidP="00526E8E">
      <w:pPr>
        <w:spacing w:after="0" w:line="240" w:lineRule="auto"/>
        <w:jc w:val="both"/>
        <w:rPr>
          <w:rFonts w:cs="Arial"/>
          <w:lang w:eastAsia="es-ES"/>
        </w:rPr>
      </w:pPr>
    </w:p>
    <w:p w14:paraId="59278700" w14:textId="77777777" w:rsidR="00526E8E" w:rsidRPr="003F4A89" w:rsidRDefault="00526E8E" w:rsidP="00526E8E">
      <w:pPr>
        <w:spacing w:after="0" w:line="240" w:lineRule="auto"/>
        <w:jc w:val="both"/>
        <w:rPr>
          <w:rFonts w:cs="Arial"/>
          <w:bCs/>
          <w:iCs/>
          <w:lang w:eastAsia="es-ES"/>
        </w:rPr>
      </w:pPr>
      <w:r w:rsidRPr="003F4A89">
        <w:rPr>
          <w:rFonts w:cs="Arial"/>
          <w:lang w:eastAsia="es-ES"/>
        </w:rPr>
        <w:t xml:space="preserve">Aquest recurs té caràcter potestatiu, és gratuït per als recurrents, es podrà interposar </w:t>
      </w:r>
      <w:r w:rsidRPr="003F4A89">
        <w:rPr>
          <w:rFonts w:cs="Arial"/>
          <w:bCs/>
          <w:iCs/>
          <w:lang w:eastAsia="es-ES"/>
        </w:rPr>
        <w:t>davant el Tribunal Català de Contractes del Sector Públic</w:t>
      </w:r>
      <w:r w:rsidRPr="003F4A89">
        <w:rPr>
          <w:rFonts w:cs="Arial"/>
          <w:lang w:eastAsia="es-ES"/>
        </w:rPr>
        <w:t xml:space="preserve">, prèviament o alternativament, a la interposició del recurs contenciós administratiu, de conformitat amb la Llei 29/1998, de 13 de juny, reguladora de la jurisdicció contenciosa administrativa, </w:t>
      </w:r>
      <w:r w:rsidRPr="003F4A89">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5C72FBD7" w14:textId="77777777" w:rsidR="00526E8E" w:rsidRPr="003F4A89" w:rsidRDefault="00526E8E" w:rsidP="00526E8E">
      <w:pPr>
        <w:spacing w:after="0" w:line="240" w:lineRule="auto"/>
        <w:jc w:val="both"/>
        <w:rPr>
          <w:rFonts w:cs="Arial"/>
          <w:bCs/>
          <w:i/>
          <w:iCs/>
          <w:lang w:eastAsia="es-ES"/>
        </w:rPr>
      </w:pPr>
    </w:p>
    <w:p w14:paraId="42345613" w14:textId="77777777" w:rsidR="00526E8E" w:rsidRPr="003F4A89" w:rsidRDefault="00526E8E" w:rsidP="00526E8E">
      <w:pPr>
        <w:spacing w:after="0" w:line="240" w:lineRule="auto"/>
        <w:jc w:val="both"/>
        <w:rPr>
          <w:rFonts w:cs="Arial"/>
          <w:lang w:eastAsia="es-ES"/>
        </w:rPr>
      </w:pPr>
      <w:r w:rsidRPr="003F4A89">
        <w:rPr>
          <w:rFonts w:cs="Arial"/>
          <w:lang w:eastAsia="es-ES"/>
        </w:rPr>
        <w:t>Contra els actes susceptibles de recurs especial no procedeix la interposició de recursos administratius ordinaris.</w:t>
      </w:r>
    </w:p>
    <w:p w14:paraId="6CD6F11D" w14:textId="77777777" w:rsidR="00526E8E" w:rsidRPr="003F4A89" w:rsidRDefault="00526E8E" w:rsidP="00526E8E">
      <w:pPr>
        <w:spacing w:after="0" w:line="240" w:lineRule="auto"/>
        <w:jc w:val="both"/>
        <w:rPr>
          <w:rFonts w:cs="Arial"/>
          <w:lang w:eastAsia="es-ES"/>
        </w:rPr>
      </w:pPr>
    </w:p>
    <w:p w14:paraId="0CECDA0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39.2 </w:t>
      </w:r>
      <w:r w:rsidRPr="003F4A89">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575E994" w14:textId="77777777" w:rsidR="00526E8E" w:rsidRPr="003F4A89" w:rsidRDefault="00526E8E" w:rsidP="00526E8E">
      <w:pPr>
        <w:spacing w:after="0" w:line="240" w:lineRule="auto"/>
        <w:jc w:val="both"/>
        <w:rPr>
          <w:rFonts w:cs="Arial"/>
          <w:i/>
          <w:lang w:eastAsia="es-ES"/>
        </w:rPr>
      </w:pPr>
    </w:p>
    <w:p w14:paraId="478ED032"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 xml:space="preserve">39.3 </w:t>
      </w:r>
      <w:r w:rsidRPr="003F4A89">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4CD5EAB3" w14:textId="77777777" w:rsidR="00526E8E" w:rsidRPr="003F4A89" w:rsidRDefault="00526E8E" w:rsidP="00526E8E">
      <w:pPr>
        <w:spacing w:after="0" w:line="240" w:lineRule="auto"/>
        <w:jc w:val="both"/>
        <w:rPr>
          <w:rFonts w:cs="Arial"/>
          <w:b/>
          <w:lang w:eastAsia="es-ES"/>
        </w:rPr>
      </w:pPr>
    </w:p>
    <w:p w14:paraId="4599BB61"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B. </w:t>
      </w:r>
      <w:r w:rsidRPr="003F4A89">
        <w:rPr>
          <w:rFonts w:cs="Arial"/>
          <w:u w:val="single"/>
          <w:lang w:eastAsia="es-ES"/>
        </w:rPr>
        <w:t>En el cas de contractes de serveis de valor estimat inferior a 100.000 euros:</w:t>
      </w:r>
    </w:p>
    <w:p w14:paraId="35B656B9"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2F29D2EC" w14:textId="77777777" w:rsidR="00526E8E" w:rsidRPr="003F4A89" w:rsidRDefault="00526E8E" w:rsidP="00526E8E">
      <w:pPr>
        <w:spacing w:after="0" w:line="240" w:lineRule="auto"/>
        <w:jc w:val="both"/>
        <w:rPr>
          <w:rFonts w:cs="Arial"/>
          <w:lang w:eastAsia="es-ES"/>
        </w:rPr>
      </w:pPr>
      <w:r w:rsidRPr="003F4A89">
        <w:rPr>
          <w:rFonts w:cs="Arial"/>
          <w:b/>
          <w:lang w:eastAsia="es-ES"/>
        </w:rPr>
        <w:t>39.1</w:t>
      </w:r>
      <w:r w:rsidRPr="003F4A89">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w:t>
      </w:r>
      <w:r w:rsidRPr="003F4A89">
        <w:rPr>
          <w:rFonts w:cs="Arial"/>
          <w:lang w:eastAsia="es-ES"/>
        </w:rPr>
        <w:lastRenderedPageBreak/>
        <w:t>comú de les administracions públiques, o del recurs contenciós administratiu, de conformitat amb el que disposa la Llei 29/1998, de 13 de juliol, reguladora de la jurisdicció contenciosa administrativa.</w:t>
      </w:r>
    </w:p>
    <w:p w14:paraId="728D67CC" w14:textId="77777777" w:rsidR="00526E8E" w:rsidRPr="003F4A89" w:rsidRDefault="00526E8E" w:rsidP="00526E8E">
      <w:pPr>
        <w:spacing w:after="0" w:line="240" w:lineRule="auto"/>
        <w:jc w:val="both"/>
        <w:rPr>
          <w:rFonts w:cs="Arial"/>
          <w:b/>
          <w:lang w:eastAsia="es-ES"/>
        </w:rPr>
      </w:pPr>
    </w:p>
    <w:p w14:paraId="35D3E290" w14:textId="77777777" w:rsidR="00526E8E" w:rsidRPr="003F4A89" w:rsidRDefault="00526E8E" w:rsidP="00526E8E">
      <w:pPr>
        <w:spacing w:after="0" w:line="240" w:lineRule="auto"/>
        <w:jc w:val="both"/>
        <w:rPr>
          <w:rFonts w:cs="Arial"/>
          <w:lang w:eastAsia="es-ES"/>
        </w:rPr>
      </w:pPr>
      <w:r w:rsidRPr="003F4A89">
        <w:rPr>
          <w:rFonts w:cs="Arial"/>
          <w:b/>
          <w:lang w:eastAsia="es-ES"/>
        </w:rPr>
        <w:t>39.2</w:t>
      </w:r>
      <w:r w:rsidRPr="003F4A89">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CA7860E" w14:textId="77777777" w:rsidR="00526E8E" w:rsidRPr="003F4A89" w:rsidRDefault="00526E8E" w:rsidP="00526E8E">
      <w:pPr>
        <w:spacing w:after="0" w:line="240" w:lineRule="auto"/>
        <w:jc w:val="both"/>
        <w:rPr>
          <w:rFonts w:cs="Arial"/>
          <w:lang w:eastAsia="es-ES"/>
        </w:rPr>
      </w:pPr>
    </w:p>
    <w:p w14:paraId="61CE9576" w14:textId="77777777" w:rsidR="00526E8E" w:rsidRPr="003F4A89" w:rsidRDefault="00526E8E" w:rsidP="00526E8E">
      <w:pPr>
        <w:spacing w:after="0" w:line="240" w:lineRule="auto"/>
        <w:jc w:val="both"/>
        <w:rPr>
          <w:rFonts w:cs="Arial"/>
          <w:b/>
          <w:lang w:eastAsia="es-ES"/>
        </w:rPr>
      </w:pPr>
      <w:bookmarkStart w:id="97" w:name="_Toc21500365"/>
      <w:bookmarkStart w:id="98" w:name="_Toc34139704"/>
      <w:r w:rsidRPr="003F4A89">
        <w:rPr>
          <w:rStyle w:val="Ttol2Car"/>
          <w:rFonts w:ascii="Arial" w:hAnsi="Arial" w:cs="Arial"/>
          <w:i w:val="0"/>
          <w:sz w:val="22"/>
          <w:szCs w:val="22"/>
        </w:rPr>
        <w:t>Quarantena. Arbitratge</w:t>
      </w:r>
      <w:bookmarkEnd w:id="97"/>
      <w:bookmarkEnd w:id="98"/>
    </w:p>
    <w:p w14:paraId="4D48A98E" w14:textId="77777777" w:rsidR="00526E8E" w:rsidRPr="003F4A89" w:rsidRDefault="00526E8E" w:rsidP="00526E8E">
      <w:pPr>
        <w:spacing w:after="0" w:line="240" w:lineRule="auto"/>
        <w:jc w:val="both"/>
        <w:rPr>
          <w:rFonts w:cs="Arial"/>
          <w:b/>
          <w:lang w:eastAsia="es-ES"/>
        </w:rPr>
      </w:pPr>
    </w:p>
    <w:p w14:paraId="779D96A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73AA9934" w14:textId="77777777" w:rsidR="00526E8E" w:rsidRPr="003F4A89" w:rsidRDefault="00526E8E" w:rsidP="00526E8E">
      <w:pPr>
        <w:spacing w:after="0" w:line="240" w:lineRule="auto"/>
        <w:jc w:val="both"/>
        <w:rPr>
          <w:rFonts w:cs="Arial"/>
          <w:b/>
          <w:lang w:eastAsia="es-ES"/>
        </w:rPr>
      </w:pPr>
    </w:p>
    <w:p w14:paraId="72C453CD" w14:textId="77777777" w:rsidR="00526E8E" w:rsidRPr="003F4A89" w:rsidRDefault="00526E8E" w:rsidP="00526E8E">
      <w:pPr>
        <w:pStyle w:val="Ttol2"/>
        <w:spacing w:before="0" w:after="0"/>
        <w:jc w:val="both"/>
        <w:rPr>
          <w:rFonts w:ascii="Arial" w:hAnsi="Arial" w:cs="Arial"/>
          <w:i w:val="0"/>
          <w:sz w:val="22"/>
          <w:szCs w:val="22"/>
        </w:rPr>
      </w:pPr>
      <w:bookmarkStart w:id="99" w:name="_Toc21500366"/>
      <w:bookmarkStart w:id="100" w:name="_Toc34139705"/>
      <w:r w:rsidRPr="003F4A89">
        <w:rPr>
          <w:rFonts w:ascii="Arial" w:hAnsi="Arial" w:cs="Arial"/>
          <w:i w:val="0"/>
          <w:sz w:val="22"/>
          <w:szCs w:val="22"/>
        </w:rPr>
        <w:t>Quaranta-unena. Mesures cautelars</w:t>
      </w:r>
      <w:bookmarkEnd w:id="99"/>
      <w:bookmarkEnd w:id="100"/>
    </w:p>
    <w:p w14:paraId="70CFDFAC" w14:textId="77777777" w:rsidR="00526E8E" w:rsidRPr="003F4A89" w:rsidRDefault="00526E8E" w:rsidP="00526E8E">
      <w:pPr>
        <w:keepNext/>
        <w:shd w:val="clear" w:color="auto" w:fill="FFFFFF"/>
        <w:spacing w:after="0" w:line="240" w:lineRule="auto"/>
        <w:jc w:val="both"/>
        <w:outlineLvl w:val="1"/>
        <w:rPr>
          <w:rFonts w:cs="Arial"/>
          <w:lang w:eastAsia="es-ES"/>
        </w:rPr>
      </w:pPr>
    </w:p>
    <w:p w14:paraId="71C4C197" w14:textId="77777777" w:rsidR="00526E8E" w:rsidRPr="003F4A89" w:rsidRDefault="00526E8E" w:rsidP="00526E8E">
      <w:pPr>
        <w:spacing w:after="0" w:line="240" w:lineRule="auto"/>
        <w:jc w:val="both"/>
        <w:rPr>
          <w:rFonts w:cs="Arial"/>
          <w:lang w:eastAsia="es-ES"/>
        </w:rPr>
      </w:pPr>
      <w:r w:rsidRPr="003F4A89">
        <w:rPr>
          <w:rFonts w:cs="Arial"/>
          <w:lang w:eastAsia="es-ES"/>
        </w:rPr>
        <w:t>Abans d’interposar el recurs especial en matèria de contractació les persones legitimades per interposar-lo podran sol·licitar davant l’òrgan competent per a la seva resolució</w:t>
      </w:r>
      <w:r w:rsidRPr="003F4A89">
        <w:rPr>
          <w:rFonts w:cs="Arial"/>
          <w:bCs/>
          <w:lang w:eastAsia="es-ES"/>
        </w:rPr>
        <w:t xml:space="preserve"> l’adopció de mesures cautelars</w:t>
      </w:r>
      <w:r w:rsidRPr="003F4A89">
        <w:rPr>
          <w:rFonts w:cs="Arial"/>
          <w:lang w:eastAsia="es-ES"/>
        </w:rPr>
        <w:t>, de conformitat amb el que estableix l’article 49 de la LCSP i el Reial decret 814/2015, d’11 de setembre, ja esmentat.</w:t>
      </w:r>
    </w:p>
    <w:p w14:paraId="2443C4A7" w14:textId="77777777" w:rsidR="00526E8E" w:rsidRPr="003F4A89" w:rsidRDefault="00526E8E" w:rsidP="00526E8E">
      <w:pPr>
        <w:spacing w:after="0" w:line="240" w:lineRule="auto"/>
        <w:jc w:val="both"/>
        <w:rPr>
          <w:rFonts w:cs="Arial"/>
          <w:b/>
          <w:lang w:eastAsia="es-ES"/>
        </w:rPr>
      </w:pPr>
    </w:p>
    <w:p w14:paraId="56DC0BD0" w14:textId="77777777" w:rsidR="00526E8E" w:rsidRPr="003F4A89" w:rsidRDefault="00526E8E" w:rsidP="00526E8E">
      <w:pPr>
        <w:pStyle w:val="Ttol2"/>
        <w:spacing w:before="0" w:after="0"/>
        <w:jc w:val="both"/>
        <w:rPr>
          <w:rFonts w:ascii="Arial" w:hAnsi="Arial" w:cs="Arial"/>
          <w:i w:val="0"/>
          <w:sz w:val="22"/>
          <w:szCs w:val="22"/>
          <w:u w:val="single"/>
        </w:rPr>
      </w:pPr>
      <w:bookmarkStart w:id="101" w:name="_Toc21500367"/>
      <w:bookmarkStart w:id="102" w:name="_Toc34139706"/>
      <w:r w:rsidRPr="003F4A89">
        <w:rPr>
          <w:rFonts w:ascii="Arial" w:hAnsi="Arial" w:cs="Arial"/>
          <w:i w:val="0"/>
          <w:sz w:val="22"/>
          <w:szCs w:val="22"/>
        </w:rPr>
        <w:t>Quaranta-dosena. Règim d’invalidesa</w:t>
      </w:r>
      <w:bookmarkEnd w:id="101"/>
      <w:bookmarkEnd w:id="102"/>
    </w:p>
    <w:p w14:paraId="52BE1FE6" w14:textId="77777777" w:rsidR="00526E8E" w:rsidRPr="003F4A89" w:rsidRDefault="00526E8E" w:rsidP="00526E8E">
      <w:pPr>
        <w:spacing w:after="0" w:line="240" w:lineRule="auto"/>
        <w:jc w:val="both"/>
        <w:rPr>
          <w:rFonts w:cs="Arial"/>
          <w:lang w:eastAsia="es-ES"/>
        </w:rPr>
      </w:pPr>
    </w:p>
    <w:p w14:paraId="62DAA5A0" w14:textId="77777777" w:rsidR="00526E8E" w:rsidRPr="003F4A89" w:rsidRDefault="00526E8E" w:rsidP="00526E8E">
      <w:pPr>
        <w:spacing w:after="0" w:line="240" w:lineRule="auto"/>
        <w:jc w:val="both"/>
        <w:rPr>
          <w:rFonts w:cs="Arial"/>
          <w:lang w:eastAsia="es-ES"/>
        </w:rPr>
      </w:pPr>
      <w:r w:rsidRPr="003F4A89">
        <w:rPr>
          <w:rFonts w:cs="Arial"/>
          <w:lang w:eastAsia="es-ES"/>
        </w:rPr>
        <w:t>Aquest contracte està sotmès al règim d’invalidesa previst en els articles 38 a 43 de la LCSP.</w:t>
      </w:r>
    </w:p>
    <w:p w14:paraId="7910DA9D" w14:textId="77777777" w:rsidR="00526E8E" w:rsidRPr="003F4A89" w:rsidRDefault="00526E8E" w:rsidP="00526E8E">
      <w:pPr>
        <w:spacing w:after="0" w:line="240" w:lineRule="auto"/>
        <w:jc w:val="both"/>
        <w:rPr>
          <w:rFonts w:cs="Arial"/>
          <w:lang w:eastAsia="es-ES"/>
        </w:rPr>
      </w:pPr>
    </w:p>
    <w:p w14:paraId="169FC408" w14:textId="77777777" w:rsidR="00526E8E" w:rsidRPr="003F4A89" w:rsidRDefault="00526E8E" w:rsidP="00526E8E">
      <w:pPr>
        <w:pStyle w:val="Ttol2"/>
        <w:spacing w:before="0" w:after="0"/>
        <w:jc w:val="both"/>
        <w:rPr>
          <w:rFonts w:ascii="Arial" w:hAnsi="Arial" w:cs="Arial"/>
          <w:i w:val="0"/>
          <w:sz w:val="22"/>
          <w:szCs w:val="22"/>
        </w:rPr>
      </w:pPr>
      <w:bookmarkStart w:id="103" w:name="_Toc21500368"/>
      <w:bookmarkStart w:id="104" w:name="_Toc34139707"/>
      <w:r w:rsidRPr="003F4A89">
        <w:rPr>
          <w:rFonts w:ascii="Arial" w:hAnsi="Arial" w:cs="Arial"/>
          <w:i w:val="0"/>
          <w:sz w:val="22"/>
          <w:szCs w:val="22"/>
        </w:rPr>
        <w:t>Quaranta-tresena. Jurisdicció competent</w:t>
      </w:r>
      <w:bookmarkEnd w:id="103"/>
      <w:bookmarkEnd w:id="104"/>
    </w:p>
    <w:p w14:paraId="0A30184A" w14:textId="77777777" w:rsidR="00526E8E" w:rsidRPr="003F4A89" w:rsidRDefault="00526E8E" w:rsidP="00526E8E">
      <w:pPr>
        <w:spacing w:after="0" w:line="240" w:lineRule="auto"/>
        <w:jc w:val="both"/>
        <w:rPr>
          <w:rFonts w:cs="Arial"/>
          <w:b/>
          <w:lang w:eastAsia="es-ES"/>
        </w:rPr>
      </w:pPr>
    </w:p>
    <w:p w14:paraId="722076E4" w14:textId="77777777" w:rsidR="00526E8E" w:rsidRPr="003F4A89" w:rsidRDefault="00526E8E" w:rsidP="00526E8E">
      <w:pPr>
        <w:spacing w:after="0" w:line="240" w:lineRule="auto"/>
        <w:jc w:val="both"/>
        <w:rPr>
          <w:rFonts w:cs="Arial"/>
          <w:lang w:eastAsia="es-ES"/>
        </w:rPr>
      </w:pPr>
      <w:r w:rsidRPr="003F4A89">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627E08E1" w14:textId="77777777" w:rsidR="00526E8E" w:rsidRPr="003F4A89" w:rsidRDefault="00526E8E" w:rsidP="00526E8E">
      <w:pPr>
        <w:spacing w:after="0" w:line="240" w:lineRule="auto"/>
        <w:jc w:val="both"/>
        <w:rPr>
          <w:rFonts w:cs="Arial"/>
          <w:lang w:eastAsia="es-ES"/>
        </w:rPr>
      </w:pPr>
    </w:p>
    <w:p w14:paraId="182789EA" w14:textId="54D08BEC" w:rsidR="00526E8E" w:rsidRPr="003F4A89" w:rsidRDefault="00526E8E" w:rsidP="00526E8E">
      <w:pPr>
        <w:spacing w:after="0" w:line="240" w:lineRule="auto"/>
        <w:jc w:val="both"/>
        <w:rPr>
          <w:rFonts w:cs="Arial"/>
          <w:lang w:eastAsia="es-ES"/>
        </w:rPr>
      </w:pPr>
      <w:r w:rsidRPr="003F4A89">
        <w:rPr>
          <w:rFonts w:cs="Arial"/>
          <w:lang w:eastAsia="es-ES"/>
        </w:rPr>
        <w:t xml:space="preserve">Barcelona, </w:t>
      </w:r>
      <w:r w:rsidR="00C8069E">
        <w:rPr>
          <w:rFonts w:cs="Arial"/>
          <w:lang w:eastAsia="es-ES"/>
        </w:rPr>
        <w:t xml:space="preserve">6 </w:t>
      </w:r>
      <w:r w:rsidR="00293605">
        <w:rPr>
          <w:rFonts w:cs="Arial"/>
          <w:lang w:eastAsia="es-ES"/>
        </w:rPr>
        <w:t>de novembre</w:t>
      </w:r>
      <w:r w:rsidR="00CE2B58">
        <w:rPr>
          <w:rFonts w:cs="Arial"/>
          <w:lang w:eastAsia="es-ES"/>
        </w:rPr>
        <w:t xml:space="preserve"> de 2025</w:t>
      </w:r>
    </w:p>
    <w:p w14:paraId="3FE2983F" w14:textId="77777777" w:rsidR="00526E8E" w:rsidRPr="003F4A89" w:rsidRDefault="00526E8E" w:rsidP="00526E8E">
      <w:pPr>
        <w:pStyle w:val="Ttol1"/>
        <w:rPr>
          <w:rFonts w:cs="Arial"/>
          <w:b w:val="0"/>
          <w:sz w:val="22"/>
          <w:szCs w:val="22"/>
        </w:rPr>
      </w:pPr>
      <w:r w:rsidRPr="003F4A89">
        <w:rPr>
          <w:rFonts w:cs="Arial"/>
          <w:i/>
          <w:sz w:val="22"/>
          <w:szCs w:val="22"/>
        </w:rPr>
        <w:br w:type="page"/>
      </w:r>
    </w:p>
    <w:p w14:paraId="72F7723D"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lastRenderedPageBreak/>
        <w:t>ANNEX 1</w:t>
      </w:r>
    </w:p>
    <w:p w14:paraId="19E687B2" w14:textId="77777777" w:rsidR="00526E8E" w:rsidRPr="003F4A89" w:rsidRDefault="00526E8E" w:rsidP="00526E8E">
      <w:pPr>
        <w:spacing w:after="0" w:line="240" w:lineRule="auto"/>
        <w:jc w:val="both"/>
        <w:rPr>
          <w:rFonts w:cs="Arial"/>
          <w:snapToGrid w:val="0"/>
          <w:lang w:eastAsia="es-ES"/>
        </w:rPr>
      </w:pPr>
    </w:p>
    <w:p w14:paraId="3BF0831E"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MODEL D’OFERTA ECONÒMICA</w:t>
      </w:r>
    </w:p>
    <w:p w14:paraId="14E2EC5E" w14:textId="77777777" w:rsidR="00526E8E" w:rsidRPr="003F4A89" w:rsidRDefault="00526E8E" w:rsidP="00526E8E">
      <w:pPr>
        <w:spacing w:after="0" w:line="240" w:lineRule="auto"/>
        <w:jc w:val="both"/>
        <w:rPr>
          <w:rFonts w:cs="Arial"/>
          <w:snapToGrid w:val="0"/>
          <w:lang w:eastAsia="es-ES"/>
        </w:rPr>
      </w:pPr>
    </w:p>
    <w:p w14:paraId="1099959D" w14:textId="1289E246" w:rsidR="00FF6343" w:rsidRPr="0089242E" w:rsidRDefault="0089242E" w:rsidP="00FF6343">
      <w:pPr>
        <w:pStyle w:val="Textindependent2"/>
        <w:spacing w:after="0" w:line="240" w:lineRule="auto"/>
        <w:jc w:val="both"/>
        <w:rPr>
          <w:rFonts w:ascii="Arial" w:hAnsi="Arial" w:cs="Arial"/>
          <w:snapToGrid w:val="0"/>
          <w:sz w:val="22"/>
          <w:szCs w:val="22"/>
        </w:rPr>
      </w:pPr>
      <w:r w:rsidRPr="0089242E">
        <w:rPr>
          <w:rFonts w:ascii="Arial" w:hAnsi="Arial" w:cs="Arial"/>
          <w:snapToGrid w:val="0"/>
          <w:sz w:val="22"/>
          <w:szCs w:val="22"/>
        </w:rPr>
        <w:t>El/la Sr./Sra............................................................................................ amb residència a ......................................., al carrer.................................número............, i amb NIF.................., declara que, assabentat/</w:t>
      </w:r>
      <w:proofErr w:type="spellStart"/>
      <w:r w:rsidRPr="0089242E">
        <w:rPr>
          <w:rFonts w:ascii="Arial" w:hAnsi="Arial" w:cs="Arial"/>
          <w:snapToGrid w:val="0"/>
          <w:sz w:val="22"/>
          <w:szCs w:val="22"/>
        </w:rPr>
        <w:t>ada</w:t>
      </w:r>
      <w:proofErr w:type="spellEnd"/>
      <w:r w:rsidRPr="0089242E">
        <w:rPr>
          <w:rFonts w:ascii="Arial" w:hAnsi="Arial" w:cs="Arial"/>
          <w:snapToGrid w:val="0"/>
          <w:sz w:val="22"/>
          <w:szCs w:val="22"/>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p>
    <w:p w14:paraId="6E61CC1F" w14:textId="77777777" w:rsidR="00114D09" w:rsidRPr="0089242E" w:rsidRDefault="00114D09" w:rsidP="00114D09">
      <w:pPr>
        <w:spacing w:after="0" w:line="240" w:lineRule="auto"/>
        <w:jc w:val="both"/>
        <w:rPr>
          <w:rFonts w:cs="Arial"/>
          <w:snapToGrid w:val="0"/>
          <w:lang w:eastAsia="es-ES"/>
        </w:rPr>
      </w:pPr>
      <w:r w:rsidRPr="0089242E">
        <w:rPr>
          <w:rFonts w:cs="Arial"/>
          <w:snapToGrid w:val="0"/>
          <w:lang w:eastAsia="es-ES"/>
        </w:rPr>
        <w:t xml:space="preserve">  </w:t>
      </w:r>
    </w:p>
    <w:p w14:paraId="69972B69" w14:textId="508FEDD9" w:rsidR="00114D09" w:rsidRDefault="00114D09" w:rsidP="003E18A9">
      <w:pPr>
        <w:spacing w:after="0" w:line="240" w:lineRule="auto"/>
        <w:jc w:val="both"/>
        <w:rPr>
          <w:rFonts w:cs="Arial"/>
          <w:snapToGrid w:val="0"/>
          <w:lang w:eastAsia="es-ES"/>
        </w:rPr>
      </w:pPr>
      <w:r w:rsidRPr="00114D09">
        <w:rPr>
          <w:rFonts w:cs="Arial"/>
          <w:snapToGrid w:val="0"/>
          <w:lang w:eastAsia="es-ES"/>
        </w:rPr>
        <w:tab/>
      </w:r>
    </w:p>
    <w:p w14:paraId="67695281" w14:textId="77777777" w:rsidR="00114D09" w:rsidRPr="003F4A89" w:rsidRDefault="00114D09" w:rsidP="00114D09">
      <w:pPr>
        <w:autoSpaceDE w:val="0"/>
        <w:autoSpaceDN w:val="0"/>
        <w:adjustRightInd w:val="0"/>
        <w:spacing w:after="0" w:line="240" w:lineRule="auto"/>
        <w:jc w:val="both"/>
        <w:rPr>
          <w:rFonts w:cs="Arial"/>
          <w:lang w:eastAsia="es-ES"/>
        </w:rPr>
      </w:pPr>
      <w:r w:rsidRPr="003F4A89">
        <w:rPr>
          <w:rFonts w:cs="Arial"/>
          <w:lang w:eastAsia="es-ES"/>
        </w:rPr>
        <w:t>I per què consti, signo aquesta oferta econòmica.</w:t>
      </w:r>
    </w:p>
    <w:p w14:paraId="69ED20AB" w14:textId="5FF02BA7" w:rsidR="00526E8E" w:rsidRPr="003F4A89" w:rsidRDefault="00114D09" w:rsidP="00114D09">
      <w:pPr>
        <w:autoSpaceDE w:val="0"/>
        <w:autoSpaceDN w:val="0"/>
        <w:adjustRightInd w:val="0"/>
        <w:spacing w:after="0" w:line="240" w:lineRule="auto"/>
        <w:jc w:val="both"/>
        <w:rPr>
          <w:rFonts w:cs="Arial"/>
          <w:lang w:eastAsia="es-ES"/>
        </w:rPr>
      </w:pPr>
      <w:r w:rsidRPr="003F4A89">
        <w:rPr>
          <w:rFonts w:cs="Arial"/>
          <w:lang w:eastAsia="es-ES"/>
        </w:rPr>
        <w:t>(lloc i data )            Signatura</w:t>
      </w:r>
      <w:r w:rsidRPr="003F4A89">
        <w:rPr>
          <w:rFonts w:cs="Arial"/>
          <w:snapToGrid w:val="0"/>
          <w:lang w:eastAsia="es-ES"/>
        </w:rPr>
        <w:t xml:space="preserve"> </w:t>
      </w:r>
      <w:r w:rsidR="00526E8E" w:rsidRPr="003F4A89">
        <w:rPr>
          <w:rFonts w:cs="Arial"/>
          <w:snapToGrid w:val="0"/>
          <w:lang w:eastAsia="es-ES"/>
        </w:rPr>
        <w:br w:type="page"/>
      </w:r>
    </w:p>
    <w:p w14:paraId="490B42DF"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2</w:t>
      </w:r>
    </w:p>
    <w:p w14:paraId="50113D6D" w14:textId="77777777" w:rsidR="00526E8E" w:rsidRPr="003F4A89" w:rsidRDefault="00526E8E" w:rsidP="00526E8E">
      <w:pPr>
        <w:spacing w:after="0" w:line="240" w:lineRule="auto"/>
        <w:jc w:val="both"/>
        <w:rPr>
          <w:rFonts w:cs="Arial"/>
          <w:lang w:eastAsia="es-ES"/>
        </w:rPr>
      </w:pPr>
    </w:p>
    <w:p w14:paraId="406E6553"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INFORMACIÓ SOBRE LES CONDICIONS DE SUBROGACIÓ EN CONTRACTES DE TREBALL EN COMPLIMENT DEL QUE PREVEU L’ART. 130 DE LA LCSP</w:t>
      </w:r>
    </w:p>
    <w:p w14:paraId="6631FC1D" w14:textId="77777777" w:rsidR="00526E8E" w:rsidRPr="003F4A89" w:rsidRDefault="00526E8E" w:rsidP="00526E8E">
      <w:pPr>
        <w:spacing w:after="0" w:line="240" w:lineRule="auto"/>
        <w:jc w:val="both"/>
        <w:rPr>
          <w:rFonts w:cs="Arial"/>
          <w:i/>
          <w:iCs/>
          <w:color w:val="000000"/>
          <w:lang w:eastAsia="es-ES"/>
        </w:rPr>
      </w:pPr>
    </w:p>
    <w:p w14:paraId="26A1D202" w14:textId="77777777" w:rsidR="00526E8E" w:rsidRPr="003F4A89" w:rsidRDefault="00526E8E" w:rsidP="00526E8E">
      <w:pPr>
        <w:spacing w:after="0" w:line="240" w:lineRule="auto"/>
        <w:jc w:val="both"/>
        <w:rPr>
          <w:rFonts w:cs="Arial"/>
          <w:iCs/>
          <w:color w:val="000000"/>
          <w:lang w:eastAsia="es-ES"/>
        </w:rPr>
      </w:pPr>
      <w:r w:rsidRPr="003F4A89">
        <w:rPr>
          <w:rFonts w:cs="Arial"/>
          <w:lang w:eastAsia="es-ES"/>
        </w:rPr>
        <w:t>No es preveu la subrogació de personal</w:t>
      </w:r>
    </w:p>
    <w:p w14:paraId="290258AA" w14:textId="77777777" w:rsidR="00526E8E" w:rsidRPr="003F4A89" w:rsidRDefault="00526E8E" w:rsidP="00526E8E">
      <w:pPr>
        <w:spacing w:after="0" w:line="240" w:lineRule="auto"/>
        <w:jc w:val="both"/>
        <w:rPr>
          <w:rFonts w:cs="Arial"/>
          <w:iCs/>
          <w:color w:val="000000"/>
          <w:lang w:eastAsia="es-ES"/>
        </w:rPr>
      </w:pPr>
    </w:p>
    <w:p w14:paraId="5A10459A" w14:textId="77777777" w:rsidR="00526E8E" w:rsidRPr="003F4A89" w:rsidRDefault="00526E8E" w:rsidP="00526E8E">
      <w:pPr>
        <w:spacing w:after="0" w:line="240" w:lineRule="auto"/>
        <w:jc w:val="both"/>
        <w:rPr>
          <w:rFonts w:cs="Arial"/>
          <w:iCs/>
          <w:color w:val="000000"/>
          <w:lang w:eastAsia="es-ES"/>
        </w:rPr>
      </w:pPr>
    </w:p>
    <w:p w14:paraId="3D4B089A" w14:textId="77777777" w:rsidR="00526E8E" w:rsidRPr="003F4A89" w:rsidRDefault="00526E8E" w:rsidP="00526E8E">
      <w:pPr>
        <w:spacing w:after="0" w:line="240" w:lineRule="auto"/>
        <w:jc w:val="both"/>
        <w:rPr>
          <w:rFonts w:cs="Arial"/>
          <w:iCs/>
          <w:color w:val="000000"/>
          <w:lang w:eastAsia="es-ES"/>
        </w:rPr>
      </w:pPr>
    </w:p>
    <w:p w14:paraId="0295C5C1" w14:textId="77777777" w:rsidR="00526E8E" w:rsidRPr="003F4A89" w:rsidRDefault="00526E8E" w:rsidP="00526E8E">
      <w:pPr>
        <w:spacing w:after="0" w:line="240" w:lineRule="auto"/>
        <w:jc w:val="both"/>
        <w:rPr>
          <w:rFonts w:cs="Arial"/>
          <w:iCs/>
          <w:color w:val="000000"/>
          <w:lang w:eastAsia="es-ES"/>
        </w:rPr>
      </w:pPr>
    </w:p>
    <w:p w14:paraId="46D02D5E" w14:textId="77777777" w:rsidR="00526E8E" w:rsidRPr="003F4A89" w:rsidRDefault="00526E8E" w:rsidP="00526E8E">
      <w:pPr>
        <w:spacing w:after="0" w:line="240" w:lineRule="auto"/>
        <w:jc w:val="both"/>
        <w:rPr>
          <w:rFonts w:cs="Arial"/>
          <w:iCs/>
          <w:color w:val="000000"/>
          <w:lang w:eastAsia="es-ES"/>
        </w:rPr>
      </w:pPr>
    </w:p>
    <w:p w14:paraId="3B694817" w14:textId="77777777" w:rsidR="00526E8E" w:rsidRPr="003F4A89" w:rsidRDefault="00526E8E" w:rsidP="00526E8E">
      <w:pPr>
        <w:spacing w:after="0" w:line="240" w:lineRule="auto"/>
        <w:jc w:val="both"/>
        <w:rPr>
          <w:rFonts w:cs="Arial"/>
          <w:iCs/>
          <w:color w:val="000000"/>
          <w:lang w:eastAsia="es-ES"/>
        </w:rPr>
      </w:pPr>
    </w:p>
    <w:p w14:paraId="50FF7C23" w14:textId="77777777" w:rsidR="00526E8E" w:rsidRPr="003F4A89" w:rsidRDefault="00526E8E" w:rsidP="00526E8E">
      <w:pPr>
        <w:spacing w:after="0" w:line="240" w:lineRule="auto"/>
        <w:jc w:val="both"/>
        <w:rPr>
          <w:rFonts w:cs="Arial"/>
          <w:iCs/>
          <w:color w:val="000000"/>
          <w:lang w:eastAsia="es-ES"/>
        </w:rPr>
      </w:pPr>
    </w:p>
    <w:p w14:paraId="744A2620" w14:textId="77777777" w:rsidR="00526E8E" w:rsidRPr="003F4A89" w:rsidRDefault="00526E8E" w:rsidP="00526E8E">
      <w:pPr>
        <w:spacing w:after="0" w:line="240" w:lineRule="auto"/>
        <w:jc w:val="both"/>
        <w:rPr>
          <w:rFonts w:cs="Arial"/>
          <w:iCs/>
          <w:color w:val="000000"/>
          <w:lang w:eastAsia="es-ES"/>
        </w:rPr>
      </w:pPr>
    </w:p>
    <w:p w14:paraId="5BA58A8A" w14:textId="77777777" w:rsidR="00526E8E" w:rsidRPr="003F4A89" w:rsidRDefault="00526E8E" w:rsidP="00526E8E">
      <w:pPr>
        <w:spacing w:after="0" w:line="240" w:lineRule="auto"/>
        <w:jc w:val="both"/>
        <w:rPr>
          <w:rFonts w:cs="Arial"/>
          <w:iCs/>
          <w:color w:val="000000"/>
          <w:lang w:eastAsia="es-ES"/>
        </w:rPr>
      </w:pPr>
    </w:p>
    <w:p w14:paraId="78C0C624" w14:textId="77777777" w:rsidR="00526E8E" w:rsidRPr="003F4A89" w:rsidRDefault="00526E8E" w:rsidP="00526E8E">
      <w:pPr>
        <w:spacing w:after="0" w:line="240" w:lineRule="auto"/>
        <w:jc w:val="both"/>
        <w:rPr>
          <w:rFonts w:cs="Arial"/>
          <w:iCs/>
          <w:color w:val="000000"/>
          <w:lang w:eastAsia="es-ES"/>
        </w:rPr>
      </w:pPr>
    </w:p>
    <w:p w14:paraId="167E5681" w14:textId="77777777" w:rsidR="00526E8E" w:rsidRPr="003F4A89" w:rsidRDefault="00526E8E" w:rsidP="00526E8E">
      <w:pPr>
        <w:spacing w:after="0" w:line="240" w:lineRule="auto"/>
        <w:jc w:val="both"/>
        <w:rPr>
          <w:rFonts w:cs="Arial"/>
          <w:iCs/>
          <w:color w:val="000000"/>
          <w:lang w:eastAsia="es-ES"/>
        </w:rPr>
      </w:pPr>
    </w:p>
    <w:p w14:paraId="07C95D6C" w14:textId="77777777" w:rsidR="00526E8E" w:rsidRPr="003F4A89" w:rsidRDefault="00526E8E" w:rsidP="00526E8E">
      <w:pPr>
        <w:spacing w:after="0" w:line="240" w:lineRule="auto"/>
        <w:jc w:val="both"/>
        <w:rPr>
          <w:rFonts w:cs="Arial"/>
          <w:iCs/>
          <w:color w:val="000000"/>
          <w:lang w:eastAsia="es-ES"/>
        </w:rPr>
      </w:pPr>
    </w:p>
    <w:p w14:paraId="5311A172" w14:textId="77777777" w:rsidR="00526E8E" w:rsidRPr="003F4A89" w:rsidRDefault="00526E8E" w:rsidP="00526E8E">
      <w:pPr>
        <w:spacing w:after="0" w:line="240" w:lineRule="auto"/>
        <w:jc w:val="both"/>
        <w:rPr>
          <w:rFonts w:cs="Arial"/>
          <w:iCs/>
          <w:color w:val="000000"/>
          <w:lang w:eastAsia="es-ES"/>
        </w:rPr>
      </w:pPr>
    </w:p>
    <w:p w14:paraId="666B6881" w14:textId="77777777" w:rsidR="00526E8E" w:rsidRPr="003F4A89" w:rsidRDefault="00526E8E" w:rsidP="00526E8E">
      <w:pPr>
        <w:spacing w:after="0" w:line="240" w:lineRule="auto"/>
        <w:jc w:val="both"/>
        <w:rPr>
          <w:rFonts w:cs="Arial"/>
          <w:iCs/>
          <w:color w:val="000000"/>
          <w:lang w:eastAsia="es-ES"/>
        </w:rPr>
      </w:pPr>
    </w:p>
    <w:p w14:paraId="419511C0" w14:textId="77777777" w:rsidR="00526E8E" w:rsidRPr="003F4A89" w:rsidRDefault="00526E8E" w:rsidP="00526E8E">
      <w:pPr>
        <w:spacing w:after="0" w:line="240" w:lineRule="auto"/>
        <w:jc w:val="both"/>
        <w:rPr>
          <w:rFonts w:cs="Arial"/>
          <w:iCs/>
          <w:color w:val="000000"/>
          <w:lang w:eastAsia="es-ES"/>
        </w:rPr>
      </w:pPr>
    </w:p>
    <w:p w14:paraId="0ED6DA61" w14:textId="77777777" w:rsidR="00526E8E" w:rsidRPr="003F4A89" w:rsidRDefault="00526E8E" w:rsidP="00526E8E">
      <w:pPr>
        <w:spacing w:after="0" w:line="240" w:lineRule="auto"/>
        <w:jc w:val="both"/>
        <w:rPr>
          <w:rFonts w:cs="Arial"/>
          <w:iCs/>
          <w:color w:val="000000"/>
          <w:lang w:eastAsia="es-ES"/>
        </w:rPr>
      </w:pPr>
    </w:p>
    <w:p w14:paraId="638476BB" w14:textId="77777777" w:rsidR="00526E8E" w:rsidRPr="003F4A89" w:rsidRDefault="00526E8E" w:rsidP="00526E8E">
      <w:pPr>
        <w:spacing w:after="0" w:line="240" w:lineRule="auto"/>
        <w:jc w:val="both"/>
        <w:rPr>
          <w:rFonts w:cs="Arial"/>
          <w:iCs/>
          <w:color w:val="000000"/>
          <w:lang w:eastAsia="es-ES"/>
        </w:rPr>
      </w:pPr>
    </w:p>
    <w:p w14:paraId="6BCBC650" w14:textId="77777777" w:rsidR="00526E8E" w:rsidRPr="003F4A89" w:rsidRDefault="00526E8E" w:rsidP="00526E8E">
      <w:pPr>
        <w:spacing w:after="0" w:line="240" w:lineRule="auto"/>
        <w:jc w:val="both"/>
        <w:rPr>
          <w:rFonts w:cs="Arial"/>
          <w:iCs/>
          <w:color w:val="000000"/>
          <w:lang w:eastAsia="es-ES"/>
        </w:rPr>
      </w:pPr>
    </w:p>
    <w:p w14:paraId="0383D7DD" w14:textId="77777777" w:rsidR="00526E8E" w:rsidRPr="003F4A89" w:rsidRDefault="00526E8E" w:rsidP="00526E8E">
      <w:pPr>
        <w:spacing w:after="0" w:line="240" w:lineRule="auto"/>
        <w:jc w:val="both"/>
        <w:rPr>
          <w:rFonts w:cs="Arial"/>
          <w:iCs/>
          <w:color w:val="000000"/>
          <w:lang w:eastAsia="es-ES"/>
        </w:rPr>
      </w:pPr>
    </w:p>
    <w:p w14:paraId="73FCE2DE" w14:textId="77777777" w:rsidR="00526E8E" w:rsidRPr="003F4A89" w:rsidRDefault="00526E8E" w:rsidP="00526E8E">
      <w:pPr>
        <w:spacing w:after="0" w:line="240" w:lineRule="auto"/>
        <w:jc w:val="both"/>
        <w:rPr>
          <w:rFonts w:cs="Arial"/>
          <w:iCs/>
          <w:color w:val="000000"/>
          <w:lang w:eastAsia="es-ES"/>
        </w:rPr>
      </w:pPr>
    </w:p>
    <w:p w14:paraId="47985795" w14:textId="77777777" w:rsidR="00526E8E" w:rsidRPr="003F4A89" w:rsidRDefault="00526E8E" w:rsidP="00526E8E">
      <w:pPr>
        <w:spacing w:after="0" w:line="240" w:lineRule="auto"/>
        <w:jc w:val="both"/>
        <w:rPr>
          <w:rFonts w:cs="Arial"/>
          <w:iCs/>
          <w:color w:val="000000"/>
          <w:lang w:eastAsia="es-ES"/>
        </w:rPr>
      </w:pPr>
    </w:p>
    <w:p w14:paraId="3A64CF90" w14:textId="77777777" w:rsidR="00526E8E" w:rsidRPr="003F4A89" w:rsidRDefault="00526E8E" w:rsidP="00526E8E">
      <w:pPr>
        <w:spacing w:after="0" w:line="240" w:lineRule="auto"/>
        <w:jc w:val="both"/>
        <w:rPr>
          <w:rFonts w:cs="Arial"/>
          <w:iCs/>
          <w:color w:val="000000"/>
          <w:lang w:eastAsia="es-ES"/>
        </w:rPr>
      </w:pPr>
    </w:p>
    <w:p w14:paraId="487B9862" w14:textId="77777777" w:rsidR="00526E8E" w:rsidRPr="003F4A89" w:rsidRDefault="00526E8E" w:rsidP="00526E8E">
      <w:pPr>
        <w:spacing w:after="0" w:line="240" w:lineRule="auto"/>
        <w:jc w:val="both"/>
        <w:rPr>
          <w:rFonts w:cs="Arial"/>
          <w:iCs/>
          <w:color w:val="000000"/>
          <w:lang w:eastAsia="es-ES"/>
        </w:rPr>
      </w:pPr>
    </w:p>
    <w:p w14:paraId="4891D5F9" w14:textId="77777777" w:rsidR="00526E8E" w:rsidRPr="003F4A89" w:rsidRDefault="00526E8E" w:rsidP="00526E8E">
      <w:pPr>
        <w:spacing w:after="0" w:line="240" w:lineRule="auto"/>
        <w:jc w:val="both"/>
        <w:rPr>
          <w:rFonts w:cs="Arial"/>
          <w:iCs/>
          <w:color w:val="000000"/>
          <w:lang w:eastAsia="es-ES"/>
        </w:rPr>
      </w:pPr>
    </w:p>
    <w:p w14:paraId="1DCA7A4A" w14:textId="77777777" w:rsidR="00526E8E" w:rsidRPr="003F4A89" w:rsidRDefault="00526E8E" w:rsidP="00526E8E">
      <w:pPr>
        <w:spacing w:after="0" w:line="240" w:lineRule="auto"/>
        <w:jc w:val="both"/>
        <w:rPr>
          <w:rFonts w:cs="Arial"/>
          <w:iCs/>
          <w:color w:val="000000"/>
          <w:lang w:eastAsia="es-ES"/>
        </w:rPr>
      </w:pPr>
    </w:p>
    <w:p w14:paraId="7BC231A3" w14:textId="77777777" w:rsidR="00526E8E" w:rsidRPr="003F4A89" w:rsidRDefault="00526E8E" w:rsidP="00526E8E">
      <w:pPr>
        <w:spacing w:after="0" w:line="240" w:lineRule="auto"/>
        <w:jc w:val="both"/>
        <w:rPr>
          <w:rFonts w:cs="Arial"/>
          <w:iCs/>
          <w:color w:val="000000"/>
          <w:lang w:eastAsia="es-ES"/>
        </w:rPr>
      </w:pPr>
    </w:p>
    <w:p w14:paraId="63F7225D" w14:textId="77777777" w:rsidR="00526E8E" w:rsidRPr="003F4A89" w:rsidRDefault="00526E8E" w:rsidP="00526E8E">
      <w:pPr>
        <w:spacing w:after="0" w:line="240" w:lineRule="auto"/>
        <w:jc w:val="both"/>
        <w:rPr>
          <w:rFonts w:cs="Arial"/>
          <w:iCs/>
          <w:color w:val="000000"/>
          <w:lang w:eastAsia="es-ES"/>
        </w:rPr>
      </w:pPr>
    </w:p>
    <w:p w14:paraId="1AEE3635" w14:textId="77777777" w:rsidR="00526E8E" w:rsidRPr="003F4A89" w:rsidRDefault="00526E8E" w:rsidP="00526E8E">
      <w:pPr>
        <w:spacing w:after="0" w:line="240" w:lineRule="auto"/>
        <w:jc w:val="both"/>
        <w:rPr>
          <w:rFonts w:cs="Arial"/>
          <w:iCs/>
          <w:color w:val="000000"/>
          <w:lang w:eastAsia="es-ES"/>
        </w:rPr>
      </w:pPr>
    </w:p>
    <w:p w14:paraId="3FA262B9" w14:textId="77777777" w:rsidR="00526E8E" w:rsidRPr="003F4A89" w:rsidRDefault="00526E8E" w:rsidP="00526E8E">
      <w:pPr>
        <w:spacing w:after="0" w:line="240" w:lineRule="auto"/>
        <w:jc w:val="both"/>
        <w:rPr>
          <w:rFonts w:cs="Arial"/>
          <w:iCs/>
          <w:color w:val="000000"/>
          <w:lang w:eastAsia="es-ES"/>
        </w:rPr>
      </w:pPr>
    </w:p>
    <w:p w14:paraId="53B23A62" w14:textId="77777777" w:rsidR="00526E8E" w:rsidRPr="003F4A89" w:rsidRDefault="00526E8E" w:rsidP="00526E8E">
      <w:pPr>
        <w:spacing w:after="0" w:line="240" w:lineRule="auto"/>
        <w:jc w:val="both"/>
        <w:rPr>
          <w:rFonts w:cs="Arial"/>
          <w:iCs/>
          <w:color w:val="000000"/>
          <w:lang w:eastAsia="es-ES"/>
        </w:rPr>
      </w:pPr>
    </w:p>
    <w:p w14:paraId="7776A002" w14:textId="77777777" w:rsidR="00526E8E" w:rsidRPr="003F4A89" w:rsidRDefault="00526E8E" w:rsidP="00526E8E">
      <w:pPr>
        <w:spacing w:after="0" w:line="240" w:lineRule="auto"/>
        <w:ind w:right="70"/>
        <w:jc w:val="both"/>
        <w:rPr>
          <w:rFonts w:cs="Arial"/>
          <w:b/>
          <w:lang w:eastAsia="es-ES"/>
        </w:rPr>
      </w:pPr>
    </w:p>
    <w:p w14:paraId="1CE567D6" w14:textId="77777777" w:rsidR="00526E8E" w:rsidRPr="003F4A89" w:rsidRDefault="00526E8E" w:rsidP="00526E8E">
      <w:pPr>
        <w:spacing w:after="0" w:line="240" w:lineRule="auto"/>
        <w:ind w:right="70"/>
        <w:jc w:val="both"/>
        <w:rPr>
          <w:rFonts w:cs="Arial"/>
          <w:b/>
          <w:lang w:eastAsia="es-ES"/>
        </w:rPr>
      </w:pPr>
    </w:p>
    <w:p w14:paraId="27CD4101" w14:textId="77777777" w:rsidR="00526E8E" w:rsidRPr="003F4A89" w:rsidRDefault="00526E8E" w:rsidP="00526E8E">
      <w:pPr>
        <w:spacing w:after="0" w:line="240" w:lineRule="auto"/>
        <w:ind w:right="70"/>
        <w:jc w:val="both"/>
        <w:rPr>
          <w:rFonts w:cs="Arial"/>
          <w:b/>
          <w:lang w:eastAsia="es-ES"/>
        </w:rPr>
      </w:pPr>
    </w:p>
    <w:p w14:paraId="0843890D" w14:textId="77777777" w:rsidR="00526E8E" w:rsidRPr="003F4A89" w:rsidRDefault="00526E8E" w:rsidP="00526E8E">
      <w:pPr>
        <w:spacing w:after="0" w:line="240" w:lineRule="auto"/>
        <w:ind w:right="70"/>
        <w:jc w:val="both"/>
        <w:rPr>
          <w:rFonts w:cs="Arial"/>
          <w:b/>
          <w:lang w:eastAsia="es-ES"/>
        </w:rPr>
      </w:pPr>
    </w:p>
    <w:p w14:paraId="21ED685A" w14:textId="77777777" w:rsidR="00526E8E" w:rsidRPr="003F4A89" w:rsidRDefault="00526E8E" w:rsidP="00526E8E">
      <w:pPr>
        <w:spacing w:after="0" w:line="240" w:lineRule="auto"/>
        <w:ind w:right="70"/>
        <w:jc w:val="both"/>
        <w:rPr>
          <w:rFonts w:cs="Arial"/>
          <w:b/>
          <w:lang w:eastAsia="es-ES"/>
        </w:rPr>
      </w:pPr>
    </w:p>
    <w:p w14:paraId="2BC91A1D" w14:textId="77777777" w:rsidR="00526E8E" w:rsidRPr="003F4A89" w:rsidRDefault="00526E8E" w:rsidP="00526E8E">
      <w:pPr>
        <w:spacing w:after="0" w:line="240" w:lineRule="auto"/>
        <w:ind w:right="70"/>
        <w:jc w:val="both"/>
        <w:rPr>
          <w:rFonts w:cs="Arial"/>
          <w:b/>
          <w:lang w:eastAsia="es-ES"/>
        </w:rPr>
      </w:pPr>
    </w:p>
    <w:p w14:paraId="5CFBA712" w14:textId="77777777" w:rsidR="00526E8E" w:rsidRPr="003F4A89" w:rsidRDefault="00526E8E" w:rsidP="00526E8E">
      <w:pPr>
        <w:spacing w:after="0" w:line="240" w:lineRule="auto"/>
        <w:ind w:right="70"/>
        <w:jc w:val="both"/>
        <w:rPr>
          <w:rFonts w:cs="Arial"/>
          <w:b/>
          <w:lang w:eastAsia="es-ES"/>
        </w:rPr>
      </w:pPr>
    </w:p>
    <w:p w14:paraId="3D4543E4" w14:textId="77777777" w:rsidR="00526E8E" w:rsidRPr="003F4A89" w:rsidRDefault="00526E8E" w:rsidP="00526E8E">
      <w:pPr>
        <w:spacing w:after="0" w:line="240" w:lineRule="auto"/>
        <w:ind w:right="70"/>
        <w:jc w:val="both"/>
        <w:rPr>
          <w:rFonts w:cs="Arial"/>
          <w:b/>
          <w:lang w:eastAsia="es-ES"/>
        </w:rPr>
      </w:pPr>
    </w:p>
    <w:p w14:paraId="254A6051" w14:textId="77777777" w:rsidR="00526E8E" w:rsidRPr="003F4A89" w:rsidRDefault="00526E8E" w:rsidP="00526E8E">
      <w:pPr>
        <w:spacing w:after="0" w:line="240" w:lineRule="auto"/>
        <w:ind w:right="70"/>
        <w:jc w:val="both"/>
        <w:rPr>
          <w:rFonts w:cs="Arial"/>
          <w:b/>
          <w:lang w:eastAsia="es-ES"/>
        </w:rPr>
      </w:pPr>
    </w:p>
    <w:p w14:paraId="315DB8C7" w14:textId="77777777" w:rsidR="00526E8E" w:rsidRPr="003F4A89" w:rsidRDefault="00526E8E" w:rsidP="00526E8E">
      <w:pPr>
        <w:spacing w:after="0" w:line="240" w:lineRule="auto"/>
        <w:ind w:right="70"/>
        <w:jc w:val="both"/>
        <w:rPr>
          <w:rFonts w:cs="Arial"/>
          <w:b/>
          <w:lang w:eastAsia="es-ES"/>
        </w:rPr>
      </w:pPr>
    </w:p>
    <w:p w14:paraId="73866A5B" w14:textId="77777777" w:rsidR="00526E8E" w:rsidRPr="003F4A89" w:rsidRDefault="00526E8E" w:rsidP="00526E8E">
      <w:pPr>
        <w:spacing w:after="0" w:line="240" w:lineRule="auto"/>
        <w:ind w:right="70"/>
        <w:jc w:val="both"/>
        <w:rPr>
          <w:rFonts w:cs="Arial"/>
          <w:b/>
          <w:lang w:eastAsia="es-ES"/>
        </w:rPr>
      </w:pPr>
    </w:p>
    <w:p w14:paraId="06AB0A84" w14:textId="77777777" w:rsidR="00526E8E" w:rsidRPr="003F4A89" w:rsidRDefault="00526E8E" w:rsidP="00526E8E">
      <w:pPr>
        <w:spacing w:after="0" w:line="240" w:lineRule="auto"/>
        <w:rPr>
          <w:rFonts w:cs="Arial"/>
          <w:b/>
          <w:lang w:eastAsia="es-ES"/>
        </w:rPr>
      </w:pPr>
      <w:r w:rsidRPr="003F4A89">
        <w:rPr>
          <w:rFonts w:cs="Arial"/>
          <w:b/>
          <w:lang w:eastAsia="es-ES"/>
        </w:rPr>
        <w:br w:type="page"/>
      </w:r>
    </w:p>
    <w:p w14:paraId="6ABF1B54"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3</w:t>
      </w:r>
    </w:p>
    <w:p w14:paraId="40885A41" w14:textId="77777777" w:rsidR="00526E8E" w:rsidRPr="003F4A89" w:rsidRDefault="00526E8E" w:rsidP="00526E8E">
      <w:pPr>
        <w:spacing w:after="0" w:line="240" w:lineRule="auto"/>
        <w:jc w:val="both"/>
        <w:rPr>
          <w:rFonts w:cs="Arial"/>
          <w:lang w:eastAsia="es-ES"/>
        </w:rPr>
      </w:pPr>
    </w:p>
    <w:p w14:paraId="49FB494D"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 xml:space="preserve">REGLES ESPECIALS RESPECTE DEL PERSONAL DE L’EMPRESA CONTRACTISTA </w:t>
      </w:r>
    </w:p>
    <w:p w14:paraId="4837F912" w14:textId="77777777" w:rsidR="00526E8E" w:rsidRPr="003F4A89" w:rsidRDefault="00526E8E" w:rsidP="00526E8E">
      <w:pPr>
        <w:spacing w:after="0" w:line="240" w:lineRule="auto"/>
        <w:jc w:val="both"/>
        <w:rPr>
          <w:rFonts w:cs="Arial"/>
          <w:b/>
          <w:lang w:eastAsia="es-ES"/>
        </w:rPr>
      </w:pPr>
    </w:p>
    <w:p w14:paraId="265B092C" w14:textId="77777777" w:rsidR="00526E8E" w:rsidRPr="003F4A89" w:rsidRDefault="00526E8E" w:rsidP="00526E8E">
      <w:pPr>
        <w:spacing w:after="0" w:line="240" w:lineRule="auto"/>
        <w:jc w:val="both"/>
        <w:rPr>
          <w:rFonts w:cs="Arial"/>
          <w:b/>
          <w:lang w:eastAsia="es-ES"/>
        </w:rPr>
      </w:pPr>
    </w:p>
    <w:p w14:paraId="0D7BAA7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 </w:t>
      </w:r>
      <w:r w:rsidRPr="003F4A89">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5C4743A9" w14:textId="77777777" w:rsidR="00526E8E" w:rsidRPr="003F4A89" w:rsidRDefault="00526E8E" w:rsidP="00526E8E">
      <w:pPr>
        <w:spacing w:after="0" w:line="240" w:lineRule="auto"/>
        <w:jc w:val="both"/>
        <w:rPr>
          <w:rFonts w:cs="Arial"/>
          <w:lang w:eastAsia="es-ES"/>
        </w:rPr>
      </w:pPr>
    </w:p>
    <w:p w14:paraId="34FB9F95"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25F444" w14:textId="77777777" w:rsidR="00526E8E" w:rsidRPr="003F4A89" w:rsidRDefault="00526E8E" w:rsidP="00526E8E">
      <w:pPr>
        <w:spacing w:after="0" w:line="240" w:lineRule="auto"/>
        <w:jc w:val="both"/>
        <w:rPr>
          <w:rFonts w:cs="Arial"/>
          <w:lang w:eastAsia="es-ES"/>
        </w:rPr>
      </w:pPr>
    </w:p>
    <w:p w14:paraId="2F18A61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 </w:t>
      </w:r>
      <w:r w:rsidRPr="003F4A89">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FA80AC8" w14:textId="77777777" w:rsidR="00526E8E" w:rsidRPr="003F4A89" w:rsidRDefault="00526E8E" w:rsidP="00526E8E">
      <w:pPr>
        <w:spacing w:after="0" w:line="240" w:lineRule="auto"/>
        <w:jc w:val="both"/>
        <w:rPr>
          <w:rFonts w:cs="Arial"/>
          <w:lang w:eastAsia="es-ES"/>
        </w:rPr>
      </w:pPr>
    </w:p>
    <w:p w14:paraId="4CB2795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 </w:t>
      </w:r>
      <w:r w:rsidRPr="003F4A89">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75E6D566" w14:textId="77777777" w:rsidR="00526E8E" w:rsidRPr="003F4A89" w:rsidRDefault="00526E8E" w:rsidP="00526E8E">
      <w:pPr>
        <w:spacing w:after="0" w:line="240" w:lineRule="auto"/>
        <w:jc w:val="both"/>
        <w:rPr>
          <w:rFonts w:cs="Arial"/>
          <w:lang w:eastAsia="es-ES"/>
        </w:rPr>
      </w:pPr>
    </w:p>
    <w:p w14:paraId="3395AA7C" w14:textId="77777777" w:rsidR="00526E8E" w:rsidRPr="003F4A89" w:rsidRDefault="00526E8E" w:rsidP="00526E8E">
      <w:pPr>
        <w:spacing w:after="0" w:line="240" w:lineRule="auto"/>
        <w:jc w:val="both"/>
        <w:rPr>
          <w:rFonts w:cs="Arial"/>
          <w:lang w:eastAsia="es-ES"/>
        </w:rPr>
      </w:pPr>
      <w:r w:rsidRPr="003F4A89">
        <w:rPr>
          <w:rFonts w:cs="Arial"/>
          <w:b/>
          <w:lang w:eastAsia="es-ES"/>
        </w:rPr>
        <w:t>4.</w:t>
      </w:r>
      <w:r w:rsidRPr="003F4A89">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BA176A" w14:textId="77777777" w:rsidR="00526E8E" w:rsidRPr="003F4A89" w:rsidRDefault="00526E8E" w:rsidP="00526E8E">
      <w:pPr>
        <w:spacing w:after="0" w:line="240" w:lineRule="auto"/>
        <w:jc w:val="both"/>
        <w:rPr>
          <w:rFonts w:cs="Arial"/>
          <w:lang w:eastAsia="es-ES"/>
        </w:rPr>
      </w:pPr>
    </w:p>
    <w:p w14:paraId="7120F21B" w14:textId="77777777" w:rsidR="00526E8E" w:rsidRPr="003F4A89" w:rsidRDefault="00526E8E" w:rsidP="00526E8E">
      <w:pPr>
        <w:spacing w:after="0" w:line="240" w:lineRule="auto"/>
        <w:jc w:val="both"/>
        <w:rPr>
          <w:rFonts w:cs="Arial"/>
          <w:lang w:eastAsia="es-ES"/>
        </w:rPr>
      </w:pPr>
      <w:r w:rsidRPr="003F4A89">
        <w:rPr>
          <w:rFonts w:cs="Arial"/>
          <w:b/>
          <w:lang w:eastAsia="es-ES"/>
        </w:rPr>
        <w:t>5.</w:t>
      </w:r>
      <w:r w:rsidRPr="003F4A89">
        <w:rPr>
          <w:rFonts w:cs="Arial"/>
          <w:lang w:eastAsia="es-ES"/>
        </w:rPr>
        <w:t xml:space="preserve"> L’empresa contractista haurà de designar, al menys, un coordinador tècnic o responsable integrat en la seva pròpia plantilla, que tindrà entre les seves obligacions les següents:</w:t>
      </w:r>
    </w:p>
    <w:p w14:paraId="17F4E348" w14:textId="77777777" w:rsidR="00526E8E" w:rsidRPr="003F4A89" w:rsidRDefault="00526E8E" w:rsidP="00526E8E">
      <w:pPr>
        <w:spacing w:after="0" w:line="240" w:lineRule="auto"/>
        <w:jc w:val="both"/>
        <w:rPr>
          <w:rFonts w:cs="Arial"/>
          <w:lang w:eastAsia="es-ES"/>
        </w:rPr>
      </w:pPr>
    </w:p>
    <w:p w14:paraId="28C0032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946636F" w14:textId="77777777" w:rsidR="00526E8E" w:rsidRPr="003F4A89" w:rsidRDefault="00526E8E" w:rsidP="00526E8E">
      <w:pPr>
        <w:spacing w:after="0" w:line="240" w:lineRule="auto"/>
        <w:jc w:val="both"/>
        <w:rPr>
          <w:rFonts w:cs="Arial"/>
          <w:lang w:eastAsia="es-ES"/>
        </w:rPr>
      </w:pPr>
    </w:p>
    <w:p w14:paraId="4C6178D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52665A1A" w14:textId="77777777" w:rsidR="00526E8E" w:rsidRPr="003F4A89" w:rsidRDefault="00526E8E" w:rsidP="00526E8E">
      <w:pPr>
        <w:spacing w:after="0" w:line="240" w:lineRule="auto"/>
        <w:jc w:val="both"/>
        <w:rPr>
          <w:rFonts w:cs="Arial"/>
          <w:lang w:eastAsia="es-ES"/>
        </w:rPr>
      </w:pPr>
    </w:p>
    <w:p w14:paraId="3B9B6A8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lastRenderedPageBreak/>
        <w:t>Supervisar el correcte compliment per part del personal integrant de l’equip de treball de les funcions que té encomanades, així com controlar l’assistència d’aquest personal al lloc de treball.</w:t>
      </w:r>
    </w:p>
    <w:p w14:paraId="54531AD4" w14:textId="77777777" w:rsidR="00526E8E" w:rsidRPr="003F4A89" w:rsidRDefault="00526E8E" w:rsidP="00526E8E">
      <w:pPr>
        <w:spacing w:after="0" w:line="240" w:lineRule="auto"/>
        <w:jc w:val="both"/>
        <w:rPr>
          <w:rFonts w:cs="Arial"/>
          <w:lang w:eastAsia="es-ES"/>
        </w:rPr>
      </w:pPr>
    </w:p>
    <w:p w14:paraId="13392A09"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14:paraId="130E47C8" w14:textId="77777777" w:rsidR="00526E8E" w:rsidRPr="003F4A89" w:rsidRDefault="00526E8E" w:rsidP="00526E8E">
      <w:pPr>
        <w:spacing w:after="0" w:line="240" w:lineRule="auto"/>
        <w:jc w:val="both"/>
        <w:rPr>
          <w:rFonts w:cs="Arial"/>
          <w:lang w:eastAsia="es-ES"/>
        </w:rPr>
      </w:pPr>
    </w:p>
    <w:p w14:paraId="25E47316" w14:textId="77777777" w:rsidR="00526E8E" w:rsidRPr="003F4A89" w:rsidRDefault="00526E8E" w:rsidP="00526E8E">
      <w:pPr>
        <w:pStyle w:val="Pargrafdellista"/>
        <w:numPr>
          <w:ilvl w:val="0"/>
          <w:numId w:val="7"/>
        </w:numPr>
        <w:jc w:val="both"/>
        <w:rPr>
          <w:rFonts w:ascii="Arial" w:hAnsi="Arial" w:cs="Arial"/>
          <w:b/>
          <w:sz w:val="22"/>
          <w:szCs w:val="22"/>
        </w:rPr>
      </w:pPr>
      <w:r w:rsidRPr="003F4A89">
        <w:rPr>
          <w:rFonts w:ascii="Arial" w:hAnsi="Arial" w:cs="Arial"/>
          <w:sz w:val="22"/>
          <w:szCs w:val="22"/>
        </w:rPr>
        <w:t>Informar a l’Administració sobre les variacions, ocasionals o permanents, en la composició de l’equip de treball adscrit a l’execució del contracte.</w:t>
      </w:r>
    </w:p>
    <w:p w14:paraId="481FEC02" w14:textId="77777777" w:rsidR="00526E8E" w:rsidRPr="003F4A89" w:rsidRDefault="00526E8E" w:rsidP="00526E8E">
      <w:pPr>
        <w:spacing w:after="0" w:line="240" w:lineRule="auto"/>
        <w:jc w:val="both"/>
        <w:rPr>
          <w:rFonts w:cs="Arial"/>
          <w:lang w:eastAsia="es-ES"/>
        </w:rPr>
      </w:pPr>
    </w:p>
    <w:p w14:paraId="0BADDA7A" w14:textId="77777777" w:rsidR="00526E8E" w:rsidRPr="003F4A89" w:rsidRDefault="00526E8E" w:rsidP="00526E8E">
      <w:pPr>
        <w:spacing w:after="0" w:line="240" w:lineRule="auto"/>
        <w:jc w:val="both"/>
        <w:rPr>
          <w:rFonts w:cs="Arial"/>
        </w:rPr>
      </w:pPr>
    </w:p>
    <w:p w14:paraId="27A33451" w14:textId="77777777" w:rsidR="00526E8E" w:rsidRPr="003F4A89" w:rsidRDefault="00526E8E" w:rsidP="00526E8E">
      <w:pPr>
        <w:spacing w:after="0" w:line="240" w:lineRule="auto"/>
        <w:jc w:val="both"/>
        <w:rPr>
          <w:rFonts w:cs="Arial"/>
        </w:rPr>
      </w:pPr>
    </w:p>
    <w:p w14:paraId="3B1AD188" w14:textId="77777777" w:rsidR="00526E8E" w:rsidRPr="003F4A89" w:rsidRDefault="00526E8E" w:rsidP="00526E8E">
      <w:pPr>
        <w:spacing w:after="0" w:line="240" w:lineRule="auto"/>
        <w:jc w:val="both"/>
        <w:rPr>
          <w:rFonts w:cs="Arial"/>
        </w:rPr>
      </w:pPr>
    </w:p>
    <w:p w14:paraId="0EE51A89" w14:textId="77777777" w:rsidR="00526E8E" w:rsidRPr="003F4A89" w:rsidRDefault="00526E8E" w:rsidP="00526E8E">
      <w:pPr>
        <w:spacing w:after="0" w:line="240" w:lineRule="auto"/>
        <w:jc w:val="both"/>
        <w:rPr>
          <w:rFonts w:cs="Arial"/>
        </w:rPr>
      </w:pPr>
    </w:p>
    <w:p w14:paraId="0637C23B" w14:textId="77777777" w:rsidR="00526E8E" w:rsidRPr="003F4A89" w:rsidRDefault="00526E8E" w:rsidP="00526E8E">
      <w:pPr>
        <w:spacing w:after="0" w:line="240" w:lineRule="auto"/>
        <w:jc w:val="both"/>
        <w:rPr>
          <w:rFonts w:cs="Arial"/>
        </w:rPr>
      </w:pPr>
    </w:p>
    <w:p w14:paraId="2422F759" w14:textId="77777777" w:rsidR="00526E8E" w:rsidRPr="003F4A89" w:rsidRDefault="00526E8E" w:rsidP="00526E8E">
      <w:pPr>
        <w:spacing w:after="0" w:line="240" w:lineRule="auto"/>
        <w:jc w:val="both"/>
        <w:rPr>
          <w:rFonts w:cs="Arial"/>
        </w:rPr>
      </w:pPr>
    </w:p>
    <w:p w14:paraId="6C77E7B9" w14:textId="77777777" w:rsidR="00526E8E" w:rsidRPr="003F4A89" w:rsidRDefault="00526E8E" w:rsidP="00526E8E">
      <w:pPr>
        <w:spacing w:after="0" w:line="240" w:lineRule="auto"/>
        <w:jc w:val="both"/>
        <w:rPr>
          <w:rFonts w:cs="Arial"/>
        </w:rPr>
      </w:pPr>
    </w:p>
    <w:p w14:paraId="4F018E9B" w14:textId="77777777" w:rsidR="00526E8E" w:rsidRPr="003F4A89" w:rsidRDefault="00526E8E" w:rsidP="00526E8E">
      <w:pPr>
        <w:spacing w:after="0" w:line="240" w:lineRule="auto"/>
        <w:jc w:val="both"/>
        <w:rPr>
          <w:rFonts w:cs="Arial"/>
        </w:rPr>
      </w:pPr>
    </w:p>
    <w:p w14:paraId="09C8A774" w14:textId="77777777" w:rsidR="00526E8E" w:rsidRPr="003F4A89" w:rsidRDefault="00526E8E" w:rsidP="00526E8E">
      <w:pPr>
        <w:spacing w:after="0" w:line="240" w:lineRule="auto"/>
        <w:jc w:val="both"/>
        <w:rPr>
          <w:rFonts w:cs="Arial"/>
        </w:rPr>
      </w:pPr>
    </w:p>
    <w:p w14:paraId="71CCCA21" w14:textId="77777777" w:rsidR="00526E8E" w:rsidRPr="003F4A89" w:rsidRDefault="00526E8E" w:rsidP="00526E8E">
      <w:pPr>
        <w:spacing w:after="0" w:line="240" w:lineRule="auto"/>
        <w:jc w:val="both"/>
        <w:rPr>
          <w:rFonts w:cs="Arial"/>
        </w:rPr>
      </w:pPr>
    </w:p>
    <w:p w14:paraId="58734EA5" w14:textId="77777777" w:rsidR="00526E8E" w:rsidRPr="003F4A89" w:rsidRDefault="00526E8E" w:rsidP="00526E8E">
      <w:pPr>
        <w:spacing w:after="0" w:line="240" w:lineRule="auto"/>
        <w:jc w:val="both"/>
        <w:rPr>
          <w:rFonts w:cs="Arial"/>
        </w:rPr>
      </w:pPr>
    </w:p>
    <w:p w14:paraId="5A9CF71E" w14:textId="77777777" w:rsidR="00526E8E" w:rsidRPr="003F4A89" w:rsidRDefault="00526E8E" w:rsidP="00526E8E">
      <w:pPr>
        <w:spacing w:after="0" w:line="240" w:lineRule="auto"/>
        <w:jc w:val="both"/>
        <w:rPr>
          <w:rFonts w:cs="Arial"/>
        </w:rPr>
      </w:pPr>
    </w:p>
    <w:p w14:paraId="52C1184F" w14:textId="77777777" w:rsidR="00526E8E" w:rsidRPr="003F4A89" w:rsidRDefault="00526E8E" w:rsidP="00526E8E">
      <w:pPr>
        <w:spacing w:after="0" w:line="240" w:lineRule="auto"/>
        <w:jc w:val="both"/>
        <w:rPr>
          <w:rFonts w:cs="Arial"/>
        </w:rPr>
      </w:pPr>
    </w:p>
    <w:p w14:paraId="54CE6371" w14:textId="77777777" w:rsidR="00526E8E" w:rsidRPr="003F4A89" w:rsidRDefault="00526E8E" w:rsidP="00526E8E">
      <w:pPr>
        <w:spacing w:after="0" w:line="240" w:lineRule="auto"/>
        <w:jc w:val="both"/>
        <w:rPr>
          <w:rFonts w:cs="Arial"/>
        </w:rPr>
      </w:pPr>
    </w:p>
    <w:p w14:paraId="0CC9D09A" w14:textId="77777777" w:rsidR="00526E8E" w:rsidRPr="003F4A89" w:rsidRDefault="00526E8E" w:rsidP="00526E8E">
      <w:pPr>
        <w:spacing w:after="0" w:line="240" w:lineRule="auto"/>
        <w:jc w:val="both"/>
        <w:rPr>
          <w:rFonts w:cs="Arial"/>
        </w:rPr>
      </w:pPr>
    </w:p>
    <w:p w14:paraId="355462A9" w14:textId="77777777" w:rsidR="00526E8E" w:rsidRPr="003F4A89" w:rsidRDefault="00526E8E" w:rsidP="00526E8E">
      <w:pPr>
        <w:spacing w:after="0" w:line="240" w:lineRule="auto"/>
        <w:jc w:val="both"/>
        <w:rPr>
          <w:rFonts w:cs="Arial"/>
        </w:rPr>
      </w:pPr>
    </w:p>
    <w:p w14:paraId="0159C883" w14:textId="77777777" w:rsidR="00526E8E" w:rsidRPr="003F4A89" w:rsidRDefault="00526E8E" w:rsidP="00526E8E">
      <w:pPr>
        <w:spacing w:after="0" w:line="240" w:lineRule="auto"/>
        <w:jc w:val="both"/>
        <w:rPr>
          <w:rFonts w:cs="Arial"/>
        </w:rPr>
      </w:pPr>
    </w:p>
    <w:p w14:paraId="6C6DF845" w14:textId="77777777" w:rsidR="00526E8E" w:rsidRPr="003F4A89" w:rsidRDefault="00526E8E" w:rsidP="00526E8E">
      <w:pPr>
        <w:spacing w:after="0" w:line="240" w:lineRule="auto"/>
        <w:jc w:val="both"/>
        <w:rPr>
          <w:rFonts w:cs="Arial"/>
        </w:rPr>
      </w:pPr>
    </w:p>
    <w:p w14:paraId="51DA4F20" w14:textId="77777777" w:rsidR="00526E8E" w:rsidRPr="003F4A89" w:rsidRDefault="00526E8E" w:rsidP="00526E8E">
      <w:pPr>
        <w:spacing w:after="0" w:line="240" w:lineRule="auto"/>
        <w:jc w:val="both"/>
        <w:rPr>
          <w:rFonts w:cs="Arial"/>
        </w:rPr>
      </w:pPr>
    </w:p>
    <w:p w14:paraId="3F1A5EC2" w14:textId="77777777" w:rsidR="00526E8E" w:rsidRPr="003F4A89" w:rsidRDefault="00526E8E" w:rsidP="00526E8E">
      <w:pPr>
        <w:spacing w:after="0" w:line="240" w:lineRule="auto"/>
        <w:jc w:val="both"/>
        <w:rPr>
          <w:rFonts w:cs="Arial"/>
        </w:rPr>
      </w:pPr>
    </w:p>
    <w:p w14:paraId="71B21409" w14:textId="77777777" w:rsidR="00526E8E" w:rsidRPr="003F4A89" w:rsidRDefault="00526E8E" w:rsidP="00526E8E">
      <w:pPr>
        <w:spacing w:after="0" w:line="240" w:lineRule="auto"/>
        <w:jc w:val="both"/>
        <w:rPr>
          <w:rFonts w:cs="Arial"/>
        </w:rPr>
      </w:pPr>
    </w:p>
    <w:p w14:paraId="57B79C1F" w14:textId="77777777" w:rsidR="00526E8E" w:rsidRPr="003F4A89" w:rsidRDefault="00526E8E" w:rsidP="00526E8E">
      <w:pPr>
        <w:spacing w:after="0" w:line="240" w:lineRule="auto"/>
        <w:jc w:val="both"/>
        <w:rPr>
          <w:rFonts w:cs="Arial"/>
        </w:rPr>
      </w:pPr>
    </w:p>
    <w:p w14:paraId="39ED3F08" w14:textId="77777777" w:rsidR="00526E8E" w:rsidRPr="003F4A89" w:rsidRDefault="00526E8E" w:rsidP="00526E8E">
      <w:pPr>
        <w:spacing w:after="0" w:line="240" w:lineRule="auto"/>
        <w:rPr>
          <w:rFonts w:cs="Arial"/>
        </w:rPr>
      </w:pPr>
      <w:r w:rsidRPr="003F4A89">
        <w:rPr>
          <w:rFonts w:cs="Arial"/>
        </w:rPr>
        <w:br w:type="page"/>
      </w:r>
    </w:p>
    <w:p w14:paraId="5D97F3B7" w14:textId="77777777" w:rsidR="00526E8E" w:rsidRPr="003F4A89" w:rsidRDefault="00526E8E" w:rsidP="00526E8E">
      <w:pPr>
        <w:spacing w:after="0" w:line="240" w:lineRule="auto"/>
        <w:jc w:val="both"/>
        <w:rPr>
          <w:rFonts w:cs="Arial"/>
        </w:rPr>
      </w:pPr>
    </w:p>
    <w:p w14:paraId="296D9D35" w14:textId="77777777" w:rsidR="00526E8E" w:rsidRPr="003F4A89" w:rsidRDefault="00526E8E" w:rsidP="00526E8E">
      <w:pPr>
        <w:autoSpaceDE w:val="0"/>
        <w:autoSpaceDN w:val="0"/>
        <w:adjustRightInd w:val="0"/>
        <w:jc w:val="center"/>
        <w:rPr>
          <w:rFonts w:cs="Arial"/>
          <w:b/>
          <w:color w:val="000000"/>
        </w:rPr>
      </w:pPr>
      <w:r w:rsidRPr="003F4A89">
        <w:rPr>
          <w:rFonts w:cs="Arial"/>
          <w:b/>
          <w:color w:val="000000"/>
        </w:rPr>
        <w:t>ANNEX 4</w:t>
      </w:r>
    </w:p>
    <w:p w14:paraId="6D34B90B" w14:textId="77777777" w:rsidR="00526E8E" w:rsidRPr="003F4A89" w:rsidRDefault="00526E8E" w:rsidP="00526E8E">
      <w:pPr>
        <w:pStyle w:val="Default"/>
        <w:jc w:val="both"/>
        <w:rPr>
          <w:b/>
          <w:color w:val="auto"/>
          <w:sz w:val="22"/>
          <w:szCs w:val="22"/>
          <w:u w:val="single"/>
        </w:rPr>
      </w:pPr>
      <w:r w:rsidRPr="003F4A89">
        <w:rPr>
          <w:b/>
          <w:color w:val="auto"/>
          <w:sz w:val="22"/>
          <w:szCs w:val="22"/>
          <w:u w:val="single"/>
        </w:rPr>
        <w:t>DECLARACIÓ RESPONSABLE PREVISTA A LA CLÀUSULA 11.10.2</w:t>
      </w:r>
    </w:p>
    <w:p w14:paraId="1AABBD14" w14:textId="77777777" w:rsidR="00526E8E" w:rsidRPr="003F4A89" w:rsidRDefault="00526E8E" w:rsidP="00526E8E">
      <w:pPr>
        <w:pStyle w:val="Default"/>
        <w:rPr>
          <w:sz w:val="22"/>
          <w:szCs w:val="22"/>
        </w:rPr>
      </w:pPr>
    </w:p>
    <w:p w14:paraId="49817943" w14:textId="77777777" w:rsidR="00526E8E" w:rsidRPr="003F4A89" w:rsidRDefault="00526E8E" w:rsidP="00526E8E">
      <w:pPr>
        <w:pStyle w:val="CM25"/>
        <w:spacing w:after="0"/>
        <w:jc w:val="both"/>
        <w:rPr>
          <w:rFonts w:cs="Arial"/>
          <w:sz w:val="22"/>
          <w:szCs w:val="22"/>
        </w:rPr>
      </w:pPr>
      <w:r w:rsidRPr="003F4A89">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0715E6BF" w14:textId="77777777" w:rsidR="00526E8E" w:rsidRPr="003F4A89" w:rsidRDefault="00526E8E" w:rsidP="00526E8E">
      <w:pPr>
        <w:pStyle w:val="CM25"/>
        <w:tabs>
          <w:tab w:val="left" w:pos="426"/>
        </w:tabs>
        <w:spacing w:after="0"/>
        <w:jc w:val="both"/>
        <w:rPr>
          <w:rFonts w:cs="Arial"/>
          <w:sz w:val="22"/>
          <w:szCs w:val="22"/>
        </w:rPr>
      </w:pPr>
    </w:p>
    <w:p w14:paraId="6E41D3F9"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l’empresa està inscrita amb el número d’inscripció ................................en:</w:t>
      </w:r>
    </w:p>
    <w:p w14:paraId="6E6DE633" w14:textId="77777777" w:rsidR="00526E8E" w:rsidRPr="003F4A89" w:rsidRDefault="00526E8E" w:rsidP="00526E8E">
      <w:pPr>
        <w:pStyle w:val="CM25"/>
        <w:tabs>
          <w:tab w:val="left" w:pos="426"/>
        </w:tabs>
        <w:spacing w:after="0"/>
        <w:ind w:left="360"/>
        <w:jc w:val="both"/>
        <w:rPr>
          <w:rFonts w:cs="Arial"/>
          <w:sz w:val="22"/>
          <w:szCs w:val="22"/>
        </w:rPr>
      </w:pPr>
      <w:r w:rsidRPr="003F4A89">
        <w:rPr>
          <w:rFonts w:cs="Arial"/>
          <w:noProof/>
          <w:sz w:val="22"/>
          <w:szCs w:val="22"/>
        </w:rPr>
        <mc:AlternateContent>
          <mc:Choice Requires="wps">
            <w:drawing>
              <wp:anchor distT="0" distB="0" distL="114300" distR="114300" simplePos="0" relativeHeight="251659264" behindDoc="0" locked="0" layoutInCell="1" allowOverlap="1" wp14:anchorId="6EE60885" wp14:editId="09E1C836">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CF78"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"/>
            </w:pict>
          </mc:Fallback>
        </mc:AlternateContent>
      </w:r>
      <w:r w:rsidRPr="003F4A89">
        <w:rPr>
          <w:rFonts w:cs="Arial"/>
          <w:sz w:val="22"/>
          <w:szCs w:val="22"/>
        </w:rPr>
        <w:t xml:space="preserve"> </w:t>
      </w:r>
    </w:p>
    <w:p w14:paraId="09251E5A" w14:textId="77777777" w:rsidR="00526E8E" w:rsidRPr="003F4A89" w:rsidRDefault="00526E8E" w:rsidP="00526E8E">
      <w:pPr>
        <w:pStyle w:val="Default"/>
        <w:ind w:left="360" w:firstLine="708"/>
        <w:jc w:val="both"/>
        <w:rPr>
          <w:sz w:val="22"/>
          <w:szCs w:val="22"/>
        </w:rPr>
      </w:pPr>
      <w:r w:rsidRPr="003F4A89">
        <w:rPr>
          <w:snapToGrid w:val="0"/>
          <w:sz w:val="22"/>
          <w:szCs w:val="22"/>
          <w:lang w:eastAsia="es-ES"/>
        </w:rPr>
        <w:t xml:space="preserve">el Registre Oficial de Licitadors i Empreses </w:t>
      </w:r>
      <w:proofErr w:type="spellStart"/>
      <w:r w:rsidRPr="003F4A89">
        <w:rPr>
          <w:snapToGrid w:val="0"/>
          <w:sz w:val="22"/>
          <w:szCs w:val="22"/>
          <w:lang w:eastAsia="es-ES"/>
        </w:rPr>
        <w:t>Clasificades</w:t>
      </w:r>
      <w:proofErr w:type="spellEnd"/>
      <w:r w:rsidRPr="003F4A89">
        <w:rPr>
          <w:snapToGrid w:val="0"/>
          <w:sz w:val="22"/>
          <w:szCs w:val="22"/>
          <w:lang w:eastAsia="es-ES"/>
        </w:rPr>
        <w:t xml:space="preserve"> del Sector Públic (ROLECE)</w:t>
      </w:r>
    </w:p>
    <w:p w14:paraId="700A24DB" w14:textId="77777777" w:rsidR="00526E8E" w:rsidRPr="003F4A89" w:rsidRDefault="00526E8E" w:rsidP="00526E8E">
      <w:pPr>
        <w:pStyle w:val="Default"/>
        <w:jc w:val="both"/>
        <w:rPr>
          <w:sz w:val="22"/>
          <w:szCs w:val="22"/>
        </w:rPr>
      </w:pPr>
    </w:p>
    <w:p w14:paraId="5034CE4F" w14:textId="77777777" w:rsidR="00526E8E" w:rsidRPr="003F4A89" w:rsidRDefault="00526E8E" w:rsidP="00526E8E">
      <w:pPr>
        <w:pStyle w:val="Default"/>
        <w:ind w:left="567" w:hanging="207"/>
        <w:jc w:val="both"/>
        <w:rPr>
          <w:sz w:val="22"/>
          <w:szCs w:val="22"/>
        </w:rPr>
      </w:pPr>
      <w:r w:rsidRPr="003F4A89">
        <w:rPr>
          <w:snapToGrid w:val="0"/>
          <w:sz w:val="22"/>
          <w:szCs w:val="22"/>
          <w:lang w:eastAsia="es-ES"/>
        </w:rPr>
        <w:t>En cas que l’empresa licitadora estigui inscrita en el ROLECE cal que l’empresa acrediti documentalment aquesta inscripció</w:t>
      </w:r>
    </w:p>
    <w:p w14:paraId="14DB8425" w14:textId="77777777" w:rsidR="00526E8E" w:rsidRPr="003F4A89" w:rsidRDefault="00526E8E" w:rsidP="00526E8E">
      <w:pPr>
        <w:pStyle w:val="Default"/>
        <w:jc w:val="both"/>
        <w:rPr>
          <w:sz w:val="22"/>
          <w:szCs w:val="22"/>
        </w:rPr>
      </w:pPr>
      <w:r w:rsidRPr="003F4A89">
        <w:rPr>
          <w:noProof/>
          <w:sz w:val="22"/>
          <w:szCs w:val="22"/>
        </w:rPr>
        <mc:AlternateContent>
          <mc:Choice Requires="wps">
            <w:drawing>
              <wp:anchor distT="0" distB="0" distL="114300" distR="114300" simplePos="0" relativeHeight="251660288" behindDoc="0" locked="0" layoutInCell="1" allowOverlap="1" wp14:anchorId="35CA76B1" wp14:editId="33382B2F">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B6B"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"/>
            </w:pict>
          </mc:Fallback>
        </mc:AlternateContent>
      </w:r>
    </w:p>
    <w:p w14:paraId="446931F1" w14:textId="77777777" w:rsidR="00526E8E" w:rsidRPr="003F4A89" w:rsidRDefault="00526E8E" w:rsidP="00526E8E">
      <w:pPr>
        <w:pStyle w:val="Default"/>
        <w:tabs>
          <w:tab w:val="left" w:pos="1088"/>
        </w:tabs>
        <w:jc w:val="both"/>
        <w:rPr>
          <w:sz w:val="22"/>
          <w:szCs w:val="22"/>
        </w:rPr>
      </w:pPr>
      <w:r w:rsidRPr="003F4A89">
        <w:rPr>
          <w:sz w:val="22"/>
          <w:szCs w:val="22"/>
        </w:rPr>
        <w:tab/>
      </w:r>
      <w:r w:rsidRPr="003F4A89">
        <w:rPr>
          <w:snapToGrid w:val="0"/>
          <w:sz w:val="22"/>
          <w:szCs w:val="22"/>
          <w:lang w:eastAsia="es-ES"/>
        </w:rPr>
        <w:t>el Registre Electrònic d’Empreses Licitadores de la Generalitat de Catalunya (RELI)</w:t>
      </w:r>
    </w:p>
    <w:p w14:paraId="12ADD4BA" w14:textId="77777777" w:rsidR="00526E8E" w:rsidRPr="003F4A89" w:rsidRDefault="00526E8E" w:rsidP="00526E8E">
      <w:pPr>
        <w:pStyle w:val="CM25"/>
        <w:tabs>
          <w:tab w:val="left" w:pos="426"/>
        </w:tabs>
        <w:spacing w:after="0"/>
        <w:ind w:left="360"/>
        <w:jc w:val="both"/>
        <w:rPr>
          <w:rFonts w:cs="Arial"/>
          <w:sz w:val="22"/>
          <w:szCs w:val="22"/>
        </w:rPr>
      </w:pPr>
    </w:p>
    <w:p w14:paraId="31C6A5CF"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2CD3BF8E" w14:textId="77777777" w:rsidR="00526E8E" w:rsidRPr="003F4A89" w:rsidRDefault="00526E8E" w:rsidP="00526E8E">
      <w:pPr>
        <w:pStyle w:val="Default"/>
        <w:jc w:val="both"/>
        <w:rPr>
          <w:color w:val="auto"/>
          <w:sz w:val="22"/>
          <w:szCs w:val="22"/>
        </w:rPr>
      </w:pPr>
    </w:p>
    <w:p w14:paraId="52687DC1"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els requisits de solvència econòmica i financera i tècnica i professional, de conformitat amb els requisits mínims exigits per a aquest expedient.</w:t>
      </w:r>
    </w:p>
    <w:p w14:paraId="0DAD46C8" w14:textId="77777777" w:rsidR="00526E8E" w:rsidRPr="003F4A89" w:rsidRDefault="00526E8E" w:rsidP="00526E8E">
      <w:pPr>
        <w:pStyle w:val="Pargrafdellista"/>
        <w:rPr>
          <w:rFonts w:ascii="Arial" w:hAnsi="Arial" w:cs="Arial"/>
          <w:sz w:val="22"/>
          <w:szCs w:val="22"/>
        </w:rPr>
      </w:pPr>
    </w:p>
    <w:p w14:paraId="4B812F3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està facultada per contractar amb l’Administració, ja que, tenint la capacitat d’obrar, no es troba compresa en cap de les circumstàncies de prohibició de contractar amb les Administracions Públiques.</w:t>
      </w:r>
    </w:p>
    <w:p w14:paraId="35FC17AF" w14:textId="77777777" w:rsidR="00526E8E" w:rsidRPr="003F4A89" w:rsidRDefault="00526E8E" w:rsidP="00526E8E">
      <w:pPr>
        <w:pStyle w:val="Pargrafdellista"/>
        <w:rPr>
          <w:rFonts w:ascii="Arial" w:hAnsi="Arial" w:cs="Arial"/>
          <w:sz w:val="22"/>
          <w:szCs w:val="22"/>
        </w:rPr>
      </w:pPr>
    </w:p>
    <w:p w14:paraId="232566D9"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 xml:space="preserve">Que està al corrent </w:t>
      </w:r>
      <w:r w:rsidRPr="003F4A89">
        <w:rPr>
          <w:sz w:val="22"/>
          <w:szCs w:val="22"/>
        </w:rPr>
        <w:t xml:space="preserve">en el compliment </w:t>
      </w:r>
      <w:r w:rsidRPr="003F4A89">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6CE7573D" w14:textId="77777777" w:rsidR="00526E8E" w:rsidRPr="003F4A89" w:rsidRDefault="00526E8E" w:rsidP="00526E8E">
      <w:pPr>
        <w:pStyle w:val="Default"/>
        <w:rPr>
          <w:color w:val="auto"/>
          <w:sz w:val="22"/>
          <w:szCs w:val="22"/>
        </w:rPr>
      </w:pPr>
    </w:p>
    <w:p w14:paraId="020AB926"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06D8F30" w14:textId="77777777" w:rsidR="00526E8E" w:rsidRPr="003F4A89" w:rsidRDefault="00526E8E" w:rsidP="00526E8E">
      <w:pPr>
        <w:pStyle w:val="Default"/>
        <w:rPr>
          <w:color w:val="auto"/>
          <w:sz w:val="22"/>
          <w:szCs w:val="22"/>
        </w:rPr>
      </w:pPr>
    </w:p>
    <w:p w14:paraId="361B20F9"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l’empresa compleix tots els requisits i obligacions exigits per la normativa vigent per a la seva obertura, instal·lació i funcionament legal. </w:t>
      </w:r>
    </w:p>
    <w:p w14:paraId="49CCB6AA" w14:textId="77777777" w:rsidR="00526E8E" w:rsidRPr="003F4A89" w:rsidRDefault="00526E8E" w:rsidP="00526E8E">
      <w:pPr>
        <w:pStyle w:val="Pargrafdellista"/>
        <w:rPr>
          <w:rFonts w:ascii="Arial" w:hAnsi="Arial" w:cs="Arial"/>
          <w:sz w:val="22"/>
          <w:szCs w:val="22"/>
        </w:rPr>
      </w:pPr>
    </w:p>
    <w:p w14:paraId="4D88792A"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amb la resta de requisits que s’estableixen en aquesta contractació.</w:t>
      </w:r>
    </w:p>
    <w:p w14:paraId="079D1F32" w14:textId="77777777" w:rsidR="00526E8E" w:rsidRPr="003F4A89" w:rsidRDefault="00526E8E" w:rsidP="00526E8E">
      <w:pPr>
        <w:pStyle w:val="Pargrafdellista"/>
        <w:rPr>
          <w:rFonts w:ascii="Arial" w:hAnsi="Arial" w:cs="Arial"/>
          <w:sz w:val="22"/>
          <w:szCs w:val="22"/>
        </w:rPr>
      </w:pPr>
    </w:p>
    <w:p w14:paraId="31C279F6"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0CCDA012" w14:textId="77777777" w:rsidR="00526E8E" w:rsidRPr="003F4A89" w:rsidRDefault="00526E8E" w:rsidP="00526E8E">
      <w:pPr>
        <w:pStyle w:val="Pargrafdellista"/>
        <w:rPr>
          <w:rFonts w:ascii="Arial" w:hAnsi="Arial" w:cs="Arial"/>
          <w:sz w:val="22"/>
          <w:szCs w:val="22"/>
        </w:rPr>
      </w:pPr>
    </w:p>
    <w:p w14:paraId="478293E0" w14:textId="77777777" w:rsidR="00526E8E" w:rsidRPr="003F4A89" w:rsidRDefault="00526E8E" w:rsidP="00526E8E">
      <w:pPr>
        <w:pStyle w:val="Default"/>
        <w:widowControl w:val="0"/>
        <w:numPr>
          <w:ilvl w:val="0"/>
          <w:numId w:val="13"/>
        </w:numPr>
        <w:tabs>
          <w:tab w:val="clear" w:pos="360"/>
          <w:tab w:val="num" w:pos="1440"/>
        </w:tabs>
        <w:ind w:left="720"/>
        <w:jc w:val="both"/>
        <w:rPr>
          <w:color w:val="auto"/>
          <w:sz w:val="22"/>
          <w:szCs w:val="22"/>
        </w:rPr>
      </w:pPr>
      <w:r w:rsidRPr="003F4A89">
        <w:rPr>
          <w:color w:val="auto"/>
          <w:sz w:val="22"/>
          <w:szCs w:val="22"/>
        </w:rPr>
        <w:t>Nom, cognoms i DNI de la/es persona/es designada/es ....................................</w:t>
      </w:r>
    </w:p>
    <w:p w14:paraId="776FE132"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Adreça de correu electrònic on rebre-les  ..........................................................</w:t>
      </w:r>
    </w:p>
    <w:p w14:paraId="1A1F3FCA"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Número de telèfon mòbil de contacte (opcional). ..............................................</w:t>
      </w:r>
    </w:p>
    <w:p w14:paraId="3BDEEF57" w14:textId="77777777" w:rsidR="00526E8E" w:rsidRPr="003F4A89" w:rsidRDefault="00526E8E" w:rsidP="00526E8E">
      <w:pPr>
        <w:pStyle w:val="Pargrafdellista"/>
        <w:rPr>
          <w:rFonts w:ascii="Arial" w:hAnsi="Arial" w:cs="Arial"/>
          <w:sz w:val="22"/>
          <w:szCs w:val="22"/>
        </w:rPr>
      </w:pPr>
    </w:p>
    <w:p w14:paraId="7290B6F7" w14:textId="77777777" w:rsidR="00526E8E" w:rsidRPr="003F4A89" w:rsidRDefault="00526E8E" w:rsidP="00526E8E">
      <w:pPr>
        <w:pStyle w:val="Default"/>
        <w:numPr>
          <w:ilvl w:val="0"/>
          <w:numId w:val="14"/>
        </w:numPr>
        <w:jc w:val="both"/>
        <w:rPr>
          <w:color w:val="auto"/>
          <w:sz w:val="22"/>
          <w:szCs w:val="22"/>
        </w:rPr>
      </w:pPr>
      <w:r w:rsidRPr="003F4A89">
        <w:rPr>
          <w:sz w:val="22"/>
          <w:szCs w:val="22"/>
        </w:rPr>
        <w:t>Que la informació i documents aportats en els sobres són de contingut absolutament cert.</w:t>
      </w:r>
    </w:p>
    <w:p w14:paraId="34C8242E" w14:textId="77777777" w:rsidR="00526E8E" w:rsidRPr="003F4A89" w:rsidRDefault="00526E8E" w:rsidP="00526E8E">
      <w:pPr>
        <w:pStyle w:val="Default"/>
        <w:ind w:left="360"/>
        <w:jc w:val="both"/>
        <w:rPr>
          <w:color w:val="auto"/>
          <w:sz w:val="22"/>
          <w:szCs w:val="22"/>
        </w:rPr>
      </w:pPr>
    </w:p>
    <w:p w14:paraId="7D20DBB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estant-hi legalment obligat, disposa del corresponent pla d’igualtat d’oportunitats entre les dones i els homes.</w:t>
      </w:r>
    </w:p>
    <w:p w14:paraId="7098ED1D" w14:textId="77777777" w:rsidR="00526E8E" w:rsidRPr="003F4A89" w:rsidRDefault="00526E8E" w:rsidP="00526E8E">
      <w:pPr>
        <w:pStyle w:val="Default"/>
        <w:jc w:val="both"/>
        <w:rPr>
          <w:color w:val="auto"/>
          <w:sz w:val="22"/>
          <w:szCs w:val="22"/>
        </w:rPr>
      </w:pPr>
    </w:p>
    <w:p w14:paraId="35CD6D3E" w14:textId="77777777" w:rsidR="00526E8E" w:rsidRPr="003F4A89" w:rsidRDefault="00526E8E" w:rsidP="00526E8E">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Que, quan s’escaigui, es compromet a adscriure a l’execució del contracte els mitjans materials i/o personals </w:t>
      </w:r>
      <w:proofErr w:type="spellStart"/>
      <w:r w:rsidRPr="003F4A89">
        <w:rPr>
          <w:rFonts w:ascii="Arial" w:hAnsi="Arial" w:cs="Arial"/>
          <w:snapToGrid w:val="0"/>
          <w:sz w:val="22"/>
          <w:szCs w:val="22"/>
        </w:rPr>
        <w:t>sol.licitats</w:t>
      </w:r>
      <w:proofErr w:type="spellEnd"/>
      <w:r w:rsidRPr="003F4A89">
        <w:rPr>
          <w:rFonts w:ascii="Arial" w:hAnsi="Arial" w:cs="Arial"/>
          <w:snapToGrid w:val="0"/>
          <w:sz w:val="22"/>
          <w:szCs w:val="22"/>
        </w:rPr>
        <w:t>.</w:t>
      </w:r>
    </w:p>
    <w:p w14:paraId="24E4B92B" w14:textId="77777777" w:rsidR="00526E8E" w:rsidRPr="003F4A89" w:rsidRDefault="00526E8E" w:rsidP="00526E8E">
      <w:pPr>
        <w:pStyle w:val="Pargrafdellista"/>
        <w:rPr>
          <w:rFonts w:ascii="Arial" w:hAnsi="Arial" w:cs="Arial"/>
          <w:snapToGrid w:val="0"/>
          <w:sz w:val="22"/>
          <w:szCs w:val="22"/>
        </w:rPr>
      </w:pPr>
    </w:p>
    <w:p w14:paraId="75A071B2"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en cas que l’empresa fos estrangera, es sotmetrà als jutjats i tribunals espanyols de qualsevol ordre per a totes les incidències que puguin sorgir del contracte, amb renúncia expressa del fur propi.</w:t>
      </w:r>
    </w:p>
    <w:p w14:paraId="2736BA05" w14:textId="77777777" w:rsidR="00526E8E" w:rsidRPr="003F4A89" w:rsidRDefault="00526E8E" w:rsidP="00526E8E">
      <w:pPr>
        <w:pStyle w:val="Pargrafdellista"/>
        <w:tabs>
          <w:tab w:val="left" w:pos="0"/>
          <w:tab w:val="left" w:pos="426"/>
          <w:tab w:val="left" w:pos="1473"/>
          <w:tab w:val="left" w:pos="4320"/>
        </w:tabs>
        <w:ind w:left="360"/>
        <w:jc w:val="both"/>
        <w:rPr>
          <w:rFonts w:ascii="Arial" w:hAnsi="Arial" w:cs="Arial"/>
          <w:snapToGrid w:val="0"/>
          <w:sz w:val="22"/>
          <w:szCs w:val="22"/>
        </w:rPr>
      </w:pPr>
    </w:p>
    <w:p w14:paraId="798B0B22" w14:textId="77777777" w:rsidR="00526E8E" w:rsidRPr="003F4A89" w:rsidRDefault="00526E8E" w:rsidP="00526E8E">
      <w:pPr>
        <w:pStyle w:val="Default"/>
        <w:rPr>
          <w:color w:val="auto"/>
          <w:sz w:val="22"/>
          <w:szCs w:val="22"/>
        </w:rPr>
      </w:pPr>
    </w:p>
    <w:p w14:paraId="663715D4" w14:textId="77777777" w:rsidR="00526E8E" w:rsidRPr="003F4A89" w:rsidRDefault="00526E8E" w:rsidP="00526E8E">
      <w:pPr>
        <w:pStyle w:val="CM25"/>
        <w:spacing w:after="0"/>
        <w:jc w:val="both"/>
        <w:rPr>
          <w:rFonts w:cs="Arial"/>
          <w:sz w:val="22"/>
          <w:szCs w:val="22"/>
        </w:rPr>
      </w:pPr>
    </w:p>
    <w:p w14:paraId="6A4D573B"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t xml:space="preserve">I per a que consti signo aquesta declaració responsable. </w:t>
      </w:r>
    </w:p>
    <w:p w14:paraId="34185DE2"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br/>
        <w:t xml:space="preserve">(lloc i data )   Signatura de l’apoderat </w:t>
      </w:r>
    </w:p>
    <w:p w14:paraId="25D66CB6" w14:textId="77777777" w:rsidR="00526E8E" w:rsidRDefault="00526E8E" w:rsidP="00526E8E">
      <w:pPr>
        <w:pStyle w:val="Default"/>
        <w:rPr>
          <w:sz w:val="22"/>
          <w:szCs w:val="22"/>
        </w:rPr>
      </w:pPr>
    </w:p>
    <w:p w14:paraId="6E539FBD" w14:textId="1923FC51" w:rsidR="00E038E8" w:rsidRDefault="00E038E8">
      <w:pPr>
        <w:spacing w:after="0" w:line="240" w:lineRule="auto"/>
        <w:rPr>
          <w:rFonts w:cs="Arial"/>
          <w:color w:val="000000"/>
        </w:rPr>
      </w:pPr>
      <w:r>
        <w:br w:type="page"/>
      </w:r>
    </w:p>
    <w:p w14:paraId="746B936A" w14:textId="77777777" w:rsidR="00E038E8" w:rsidRPr="00AC3D77" w:rsidRDefault="00E038E8" w:rsidP="00E038E8">
      <w:pPr>
        <w:tabs>
          <w:tab w:val="left" w:pos="284"/>
        </w:tabs>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14:paraId="5E034F8E" w14:textId="77777777" w:rsidR="00E038E8" w:rsidRDefault="00E038E8" w:rsidP="00E038E8">
      <w:pPr>
        <w:tabs>
          <w:tab w:val="left" w:pos="284"/>
        </w:tabs>
        <w:spacing w:after="0" w:line="240" w:lineRule="auto"/>
        <w:jc w:val="both"/>
      </w:pPr>
      <w:r w:rsidRPr="0031679C">
        <w:rPr>
          <w:b/>
          <w:u w:val="single"/>
        </w:rPr>
        <w:t>SUBCONTRACTACIÓ</w:t>
      </w:r>
    </w:p>
    <w:p w14:paraId="400FD2C7" w14:textId="77777777" w:rsidR="00E038E8" w:rsidRDefault="00E038E8" w:rsidP="00E038E8">
      <w:pPr>
        <w:tabs>
          <w:tab w:val="left" w:pos="284"/>
        </w:tabs>
        <w:spacing w:after="0" w:line="240" w:lineRule="auto"/>
        <w:jc w:val="both"/>
      </w:pPr>
    </w:p>
    <w:p w14:paraId="3A15EE1E" w14:textId="77777777" w:rsidR="00E038E8" w:rsidRDefault="00E038E8" w:rsidP="00E038E8">
      <w:pPr>
        <w:tabs>
          <w:tab w:val="left" w:pos="284"/>
        </w:tabs>
        <w:spacing w:after="0" w:line="240" w:lineRule="auto"/>
        <w:jc w:val="both"/>
      </w:pPr>
      <w:r>
        <w:t>(Si s’escau, indicar per a cada lot)</w:t>
      </w:r>
    </w:p>
    <w:p w14:paraId="765CB5DC" w14:textId="77777777" w:rsidR="00E038E8" w:rsidRDefault="00E038E8" w:rsidP="00E038E8">
      <w:pPr>
        <w:tabs>
          <w:tab w:val="left" w:pos="284"/>
        </w:tabs>
        <w:spacing w:after="0" w:line="240" w:lineRule="auto"/>
        <w:jc w:val="both"/>
      </w:pPr>
    </w:p>
    <w:p w14:paraId="5DB9A544" w14:textId="77777777" w:rsidR="00E038E8" w:rsidRDefault="00E038E8" w:rsidP="00E038E8">
      <w:pPr>
        <w:tabs>
          <w:tab w:val="left" w:pos="284"/>
        </w:tabs>
        <w:spacing w:after="0" w:line="240" w:lineRule="auto"/>
        <w:jc w:val="both"/>
      </w:pPr>
    </w:p>
    <w:p w14:paraId="360614B8" w14:textId="77777777" w:rsidR="00E038E8" w:rsidRDefault="00E038E8" w:rsidP="00E038E8">
      <w:pPr>
        <w:tabs>
          <w:tab w:val="left" w:pos="284"/>
        </w:tabs>
        <w:spacing w:after="0" w:line="240" w:lineRule="auto"/>
        <w:jc w:val="both"/>
      </w:pPr>
      <w:r>
        <w:t>Condicions de subcontractació per a la realització parcial de la prestació:</w:t>
      </w:r>
    </w:p>
    <w:p w14:paraId="2255A9B7" w14:textId="77777777" w:rsidR="00E038E8" w:rsidRDefault="00E038E8" w:rsidP="00E038E8">
      <w:pPr>
        <w:tabs>
          <w:tab w:val="left" w:pos="284"/>
        </w:tabs>
        <w:spacing w:after="0" w:line="240" w:lineRule="auto"/>
        <w:jc w:val="both"/>
      </w:pPr>
    </w:p>
    <w:tbl>
      <w:tblPr>
        <w:tblStyle w:val="Taulaambquadrcula"/>
        <w:tblW w:w="0" w:type="auto"/>
        <w:tblLook w:val="04A0" w:firstRow="1" w:lastRow="0" w:firstColumn="1" w:lastColumn="0" w:noHBand="0" w:noVBand="1"/>
      </w:tblPr>
      <w:tblGrid>
        <w:gridCol w:w="3369"/>
        <w:gridCol w:w="2835"/>
        <w:gridCol w:w="2441"/>
      </w:tblGrid>
      <w:tr w:rsidR="00E038E8" w14:paraId="0F51B941" w14:textId="77777777" w:rsidTr="00295005">
        <w:tc>
          <w:tcPr>
            <w:tcW w:w="3369" w:type="dxa"/>
          </w:tcPr>
          <w:p w14:paraId="4B5CA746" w14:textId="77777777" w:rsidR="00E038E8" w:rsidRDefault="00E038E8" w:rsidP="00295005">
            <w:pPr>
              <w:tabs>
                <w:tab w:val="left" w:pos="284"/>
              </w:tabs>
              <w:spacing w:after="0" w:line="240" w:lineRule="auto"/>
              <w:jc w:val="both"/>
              <w:rPr>
                <w:rFonts w:cs="Arial"/>
              </w:rPr>
            </w:pPr>
            <w:r>
              <w:rPr>
                <w:rFonts w:cs="Arial"/>
              </w:rPr>
              <w:t>PRESTACIÓ PARCIAL DEL CONTRACTE</w:t>
            </w:r>
          </w:p>
        </w:tc>
        <w:tc>
          <w:tcPr>
            <w:tcW w:w="2835" w:type="dxa"/>
          </w:tcPr>
          <w:p w14:paraId="3C8A0172" w14:textId="77777777" w:rsidR="00E038E8" w:rsidRDefault="00E038E8" w:rsidP="00295005">
            <w:pPr>
              <w:tabs>
                <w:tab w:val="left" w:pos="284"/>
              </w:tabs>
              <w:spacing w:after="0" w:line="240" w:lineRule="auto"/>
              <w:jc w:val="both"/>
              <w:rPr>
                <w:rFonts w:cs="Arial"/>
              </w:rPr>
            </w:pPr>
            <w:r>
              <w:rPr>
                <w:rFonts w:cs="Arial"/>
              </w:rPr>
              <w:t>% DE LA PRESTACIÓ</w:t>
            </w:r>
          </w:p>
        </w:tc>
        <w:tc>
          <w:tcPr>
            <w:tcW w:w="2441" w:type="dxa"/>
          </w:tcPr>
          <w:p w14:paraId="1566442A" w14:textId="77777777" w:rsidR="00E038E8" w:rsidRDefault="00E038E8" w:rsidP="00295005">
            <w:pPr>
              <w:tabs>
                <w:tab w:val="left" w:pos="284"/>
              </w:tabs>
              <w:spacing w:after="0" w:line="240" w:lineRule="auto"/>
              <w:jc w:val="both"/>
              <w:rPr>
                <w:rFonts w:cs="Arial"/>
              </w:rPr>
            </w:pPr>
            <w:r>
              <w:rPr>
                <w:rFonts w:cs="Arial"/>
              </w:rPr>
              <w:t>HABILITACIÓ PROFESSIONAL / CLASSIFICACIÓ</w:t>
            </w:r>
          </w:p>
        </w:tc>
      </w:tr>
      <w:tr w:rsidR="00E038E8" w14:paraId="171A0F4A" w14:textId="77777777" w:rsidTr="00295005">
        <w:tc>
          <w:tcPr>
            <w:tcW w:w="3369" w:type="dxa"/>
          </w:tcPr>
          <w:p w14:paraId="4D3CBCB8" w14:textId="77777777" w:rsidR="00E038E8" w:rsidRDefault="00E038E8" w:rsidP="00295005">
            <w:pPr>
              <w:tabs>
                <w:tab w:val="left" w:pos="284"/>
              </w:tabs>
              <w:spacing w:after="0" w:line="240" w:lineRule="auto"/>
              <w:jc w:val="both"/>
              <w:rPr>
                <w:rFonts w:cs="Arial"/>
              </w:rPr>
            </w:pPr>
          </w:p>
        </w:tc>
        <w:tc>
          <w:tcPr>
            <w:tcW w:w="2835" w:type="dxa"/>
          </w:tcPr>
          <w:p w14:paraId="2E20AAF9" w14:textId="77777777" w:rsidR="00E038E8" w:rsidRDefault="00E038E8" w:rsidP="00295005">
            <w:pPr>
              <w:tabs>
                <w:tab w:val="left" w:pos="284"/>
              </w:tabs>
              <w:spacing w:after="0" w:line="240" w:lineRule="auto"/>
              <w:jc w:val="both"/>
              <w:rPr>
                <w:rFonts w:cs="Arial"/>
              </w:rPr>
            </w:pPr>
          </w:p>
        </w:tc>
        <w:tc>
          <w:tcPr>
            <w:tcW w:w="2441" w:type="dxa"/>
          </w:tcPr>
          <w:p w14:paraId="364BDAEA" w14:textId="77777777" w:rsidR="00E038E8" w:rsidRDefault="00E038E8" w:rsidP="00295005">
            <w:pPr>
              <w:tabs>
                <w:tab w:val="left" w:pos="284"/>
              </w:tabs>
              <w:spacing w:after="0" w:line="240" w:lineRule="auto"/>
              <w:jc w:val="both"/>
              <w:rPr>
                <w:rFonts w:cs="Arial"/>
              </w:rPr>
            </w:pPr>
          </w:p>
        </w:tc>
      </w:tr>
      <w:tr w:rsidR="00E038E8" w14:paraId="2E28E512" w14:textId="77777777" w:rsidTr="00295005">
        <w:tc>
          <w:tcPr>
            <w:tcW w:w="3369" w:type="dxa"/>
          </w:tcPr>
          <w:p w14:paraId="5DC939E9" w14:textId="77777777" w:rsidR="00E038E8" w:rsidRDefault="00E038E8" w:rsidP="00295005">
            <w:pPr>
              <w:tabs>
                <w:tab w:val="left" w:pos="284"/>
              </w:tabs>
              <w:spacing w:after="0" w:line="240" w:lineRule="auto"/>
              <w:jc w:val="both"/>
              <w:rPr>
                <w:rFonts w:cs="Arial"/>
              </w:rPr>
            </w:pPr>
          </w:p>
        </w:tc>
        <w:tc>
          <w:tcPr>
            <w:tcW w:w="2835" w:type="dxa"/>
          </w:tcPr>
          <w:p w14:paraId="0BBF8A0C" w14:textId="77777777" w:rsidR="00E038E8" w:rsidRDefault="00E038E8" w:rsidP="00295005">
            <w:pPr>
              <w:tabs>
                <w:tab w:val="left" w:pos="284"/>
              </w:tabs>
              <w:spacing w:after="0" w:line="240" w:lineRule="auto"/>
              <w:jc w:val="both"/>
              <w:rPr>
                <w:rFonts w:cs="Arial"/>
              </w:rPr>
            </w:pPr>
          </w:p>
        </w:tc>
        <w:tc>
          <w:tcPr>
            <w:tcW w:w="2441" w:type="dxa"/>
          </w:tcPr>
          <w:p w14:paraId="4E1F9F23" w14:textId="77777777" w:rsidR="00E038E8" w:rsidRDefault="00E038E8" w:rsidP="00295005">
            <w:pPr>
              <w:tabs>
                <w:tab w:val="left" w:pos="284"/>
              </w:tabs>
              <w:spacing w:after="0" w:line="240" w:lineRule="auto"/>
              <w:jc w:val="both"/>
              <w:rPr>
                <w:rFonts w:cs="Arial"/>
              </w:rPr>
            </w:pPr>
          </w:p>
        </w:tc>
      </w:tr>
      <w:tr w:rsidR="00E038E8" w14:paraId="1290877E" w14:textId="77777777" w:rsidTr="00295005">
        <w:tc>
          <w:tcPr>
            <w:tcW w:w="3369" w:type="dxa"/>
          </w:tcPr>
          <w:p w14:paraId="71E8B7D5" w14:textId="77777777" w:rsidR="00E038E8" w:rsidRDefault="00E038E8" w:rsidP="00295005">
            <w:pPr>
              <w:tabs>
                <w:tab w:val="left" w:pos="284"/>
              </w:tabs>
              <w:spacing w:after="0" w:line="240" w:lineRule="auto"/>
              <w:jc w:val="both"/>
              <w:rPr>
                <w:rFonts w:cs="Arial"/>
              </w:rPr>
            </w:pPr>
          </w:p>
        </w:tc>
        <w:tc>
          <w:tcPr>
            <w:tcW w:w="2835" w:type="dxa"/>
          </w:tcPr>
          <w:p w14:paraId="07E14D7C" w14:textId="77777777" w:rsidR="00E038E8" w:rsidRDefault="00E038E8" w:rsidP="00295005">
            <w:pPr>
              <w:tabs>
                <w:tab w:val="left" w:pos="284"/>
              </w:tabs>
              <w:spacing w:after="0" w:line="240" w:lineRule="auto"/>
              <w:jc w:val="both"/>
              <w:rPr>
                <w:rFonts w:cs="Arial"/>
              </w:rPr>
            </w:pPr>
          </w:p>
        </w:tc>
        <w:tc>
          <w:tcPr>
            <w:tcW w:w="2441" w:type="dxa"/>
          </w:tcPr>
          <w:p w14:paraId="69663F1F" w14:textId="77777777" w:rsidR="00E038E8" w:rsidRDefault="00E038E8" w:rsidP="00295005">
            <w:pPr>
              <w:tabs>
                <w:tab w:val="left" w:pos="284"/>
              </w:tabs>
              <w:spacing w:after="0" w:line="240" w:lineRule="auto"/>
              <w:jc w:val="both"/>
              <w:rPr>
                <w:rFonts w:cs="Arial"/>
              </w:rPr>
            </w:pPr>
          </w:p>
        </w:tc>
      </w:tr>
      <w:tr w:rsidR="00E038E8" w14:paraId="0B70A90F" w14:textId="77777777" w:rsidTr="00295005">
        <w:tc>
          <w:tcPr>
            <w:tcW w:w="3369" w:type="dxa"/>
          </w:tcPr>
          <w:p w14:paraId="4DAAB095" w14:textId="77777777" w:rsidR="00E038E8" w:rsidRDefault="00E038E8" w:rsidP="00295005">
            <w:pPr>
              <w:tabs>
                <w:tab w:val="left" w:pos="284"/>
              </w:tabs>
              <w:spacing w:after="0" w:line="240" w:lineRule="auto"/>
              <w:jc w:val="both"/>
              <w:rPr>
                <w:rFonts w:cs="Arial"/>
              </w:rPr>
            </w:pPr>
          </w:p>
        </w:tc>
        <w:tc>
          <w:tcPr>
            <w:tcW w:w="2835" w:type="dxa"/>
          </w:tcPr>
          <w:p w14:paraId="28452CBB" w14:textId="77777777" w:rsidR="00E038E8" w:rsidRDefault="00E038E8" w:rsidP="00295005">
            <w:pPr>
              <w:tabs>
                <w:tab w:val="left" w:pos="284"/>
              </w:tabs>
              <w:spacing w:after="0" w:line="240" w:lineRule="auto"/>
              <w:jc w:val="both"/>
              <w:rPr>
                <w:rFonts w:cs="Arial"/>
              </w:rPr>
            </w:pPr>
          </w:p>
        </w:tc>
        <w:tc>
          <w:tcPr>
            <w:tcW w:w="2441" w:type="dxa"/>
          </w:tcPr>
          <w:p w14:paraId="00D1CB4B" w14:textId="77777777" w:rsidR="00E038E8" w:rsidRDefault="00E038E8" w:rsidP="00295005">
            <w:pPr>
              <w:tabs>
                <w:tab w:val="left" w:pos="284"/>
              </w:tabs>
              <w:spacing w:after="0" w:line="240" w:lineRule="auto"/>
              <w:jc w:val="both"/>
              <w:rPr>
                <w:rFonts w:cs="Arial"/>
              </w:rPr>
            </w:pPr>
          </w:p>
        </w:tc>
      </w:tr>
    </w:tbl>
    <w:p w14:paraId="7C124963" w14:textId="77777777" w:rsidR="00E038E8" w:rsidRDefault="00E038E8" w:rsidP="00E038E8">
      <w:pPr>
        <w:tabs>
          <w:tab w:val="left" w:pos="284"/>
        </w:tabs>
        <w:spacing w:after="0" w:line="240" w:lineRule="auto"/>
        <w:jc w:val="both"/>
        <w:rPr>
          <w:rFonts w:cs="Arial"/>
        </w:rPr>
      </w:pPr>
    </w:p>
    <w:p w14:paraId="6496555C" w14:textId="77777777" w:rsidR="00E038E8" w:rsidRDefault="00E038E8" w:rsidP="00E038E8">
      <w:pPr>
        <w:tabs>
          <w:tab w:val="left" w:pos="284"/>
        </w:tabs>
        <w:spacing w:after="0" w:line="240" w:lineRule="auto"/>
        <w:jc w:val="both"/>
        <w:rPr>
          <w:rFonts w:cs="Arial"/>
        </w:rPr>
      </w:pPr>
      <w:r>
        <w:rPr>
          <w:rFonts w:cs="Arial"/>
          <w:noProof/>
        </w:rPr>
        <mc:AlternateContent>
          <mc:Choice Requires="wps">
            <w:drawing>
              <wp:anchor distT="0" distB="0" distL="114300" distR="114300" simplePos="0" relativeHeight="251664384" behindDoc="0" locked="0" layoutInCell="1" allowOverlap="1" wp14:anchorId="11758EE6" wp14:editId="65F7C693">
                <wp:simplePos x="0" y="0"/>
                <wp:positionH relativeFrom="column">
                  <wp:posOffset>-78740</wp:posOffset>
                </wp:positionH>
                <wp:positionV relativeFrom="paragraph">
                  <wp:posOffset>146050</wp:posOffset>
                </wp:positionV>
                <wp:extent cx="167005" cy="151130"/>
                <wp:effectExtent l="0" t="0" r="2349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0F4E" id="Rectangle 5" o:spid="_x0000_s1026" style="position:absolute;margin-left:-6.2pt;margin-top:11.5pt;width:13.1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76558C5A" w14:textId="77777777" w:rsidR="00E038E8" w:rsidRDefault="00E038E8" w:rsidP="00E038E8">
      <w:pPr>
        <w:tabs>
          <w:tab w:val="left" w:pos="284"/>
        </w:tabs>
        <w:spacing w:after="0" w:line="240" w:lineRule="auto"/>
        <w:jc w:val="both"/>
        <w:rPr>
          <w:rFonts w:cs="Arial"/>
        </w:rPr>
      </w:pPr>
      <w:r>
        <w:rPr>
          <w:rFonts w:cs="Arial"/>
        </w:rPr>
        <w:t xml:space="preserve">    Tasques crítiques que NO admeten subcontractació</w:t>
      </w:r>
    </w:p>
    <w:p w14:paraId="4AF6420B" w14:textId="77777777" w:rsidR="00E038E8" w:rsidRDefault="00E038E8" w:rsidP="00E038E8">
      <w:pPr>
        <w:tabs>
          <w:tab w:val="left" w:pos="284"/>
        </w:tabs>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E038E8" w14:paraId="0C65F9A0" w14:textId="77777777" w:rsidTr="00295005">
        <w:tc>
          <w:tcPr>
            <w:tcW w:w="8645" w:type="dxa"/>
          </w:tcPr>
          <w:p w14:paraId="31EF7556" w14:textId="77777777" w:rsidR="00E038E8" w:rsidRDefault="00E038E8" w:rsidP="00295005">
            <w:pPr>
              <w:tabs>
                <w:tab w:val="left" w:pos="284"/>
              </w:tabs>
              <w:spacing w:after="0" w:line="240" w:lineRule="auto"/>
              <w:jc w:val="both"/>
              <w:rPr>
                <w:rFonts w:cs="Arial"/>
              </w:rPr>
            </w:pPr>
          </w:p>
          <w:p w14:paraId="4A752DAC" w14:textId="77777777" w:rsidR="00E038E8" w:rsidRDefault="00E038E8" w:rsidP="00295005">
            <w:pPr>
              <w:tabs>
                <w:tab w:val="left" w:pos="284"/>
              </w:tabs>
              <w:spacing w:after="0" w:line="240" w:lineRule="auto"/>
              <w:jc w:val="both"/>
              <w:rPr>
                <w:rFonts w:cs="Arial"/>
              </w:rPr>
            </w:pPr>
          </w:p>
        </w:tc>
      </w:tr>
      <w:tr w:rsidR="00E038E8" w14:paraId="2F8E3309" w14:textId="77777777" w:rsidTr="00295005">
        <w:tc>
          <w:tcPr>
            <w:tcW w:w="8645" w:type="dxa"/>
          </w:tcPr>
          <w:p w14:paraId="3F26364F" w14:textId="77777777" w:rsidR="00E038E8" w:rsidRDefault="00E038E8" w:rsidP="00295005">
            <w:pPr>
              <w:tabs>
                <w:tab w:val="left" w:pos="284"/>
              </w:tabs>
              <w:spacing w:after="0" w:line="240" w:lineRule="auto"/>
              <w:jc w:val="both"/>
              <w:rPr>
                <w:rFonts w:cs="Arial"/>
              </w:rPr>
            </w:pPr>
          </w:p>
          <w:p w14:paraId="37FE3D9B" w14:textId="77777777" w:rsidR="00E038E8" w:rsidRDefault="00E038E8" w:rsidP="00295005">
            <w:pPr>
              <w:tabs>
                <w:tab w:val="left" w:pos="284"/>
              </w:tabs>
              <w:spacing w:after="0" w:line="240" w:lineRule="auto"/>
              <w:jc w:val="both"/>
              <w:rPr>
                <w:rFonts w:cs="Arial"/>
              </w:rPr>
            </w:pPr>
          </w:p>
        </w:tc>
      </w:tr>
    </w:tbl>
    <w:p w14:paraId="7D489DEF" w14:textId="77777777" w:rsidR="00E038E8" w:rsidRDefault="00E038E8" w:rsidP="00E038E8">
      <w:pPr>
        <w:tabs>
          <w:tab w:val="left" w:pos="284"/>
        </w:tabs>
        <w:spacing w:after="0" w:line="240" w:lineRule="auto"/>
        <w:jc w:val="both"/>
        <w:rPr>
          <w:rFonts w:cs="Arial"/>
        </w:rPr>
      </w:pPr>
    </w:p>
    <w:p w14:paraId="65DFC678" w14:textId="77777777" w:rsidR="00E038E8" w:rsidRDefault="00E038E8" w:rsidP="00E038E8">
      <w:pPr>
        <w:tabs>
          <w:tab w:val="left" w:pos="284"/>
        </w:tabs>
        <w:rPr>
          <w:rFonts w:cs="Arial"/>
        </w:rPr>
      </w:pPr>
    </w:p>
    <w:p w14:paraId="54CDD21E" w14:textId="77777777" w:rsidR="00E038E8" w:rsidRPr="00B37975" w:rsidRDefault="00E038E8" w:rsidP="00E038E8">
      <w:pPr>
        <w:pStyle w:val="CM13"/>
        <w:tabs>
          <w:tab w:val="left" w:pos="284"/>
        </w:tabs>
        <w:spacing w:line="240" w:lineRule="auto"/>
        <w:jc w:val="both"/>
      </w:pPr>
      <w:r w:rsidRPr="00C8653D">
        <w:rPr>
          <w:rFonts w:cs="Arial"/>
          <w:sz w:val="22"/>
          <w:szCs w:val="22"/>
        </w:rPr>
        <w:t>(lloc i da</w:t>
      </w:r>
      <w:r>
        <w:rPr>
          <w:rFonts w:cs="Arial"/>
          <w:sz w:val="22"/>
          <w:szCs w:val="22"/>
        </w:rPr>
        <w:t xml:space="preserve">ta )   Signatura de l’apoderat </w:t>
      </w:r>
    </w:p>
    <w:p w14:paraId="7702B1A5" w14:textId="77777777" w:rsidR="00E038E8" w:rsidRPr="00B37975" w:rsidRDefault="00E038E8" w:rsidP="00E038E8">
      <w:pPr>
        <w:pStyle w:val="Default"/>
        <w:tabs>
          <w:tab w:val="left" w:pos="284"/>
        </w:tabs>
        <w:jc w:val="both"/>
      </w:pPr>
    </w:p>
    <w:p w14:paraId="3D660499" w14:textId="77777777" w:rsidR="00E038E8" w:rsidRPr="00B37975" w:rsidRDefault="00E038E8" w:rsidP="00E038E8">
      <w:pPr>
        <w:pStyle w:val="Default"/>
        <w:tabs>
          <w:tab w:val="left" w:pos="284"/>
        </w:tabs>
        <w:jc w:val="both"/>
      </w:pPr>
    </w:p>
    <w:p w14:paraId="65464924" w14:textId="77777777" w:rsidR="00E038E8" w:rsidRPr="00B37975" w:rsidRDefault="00E038E8" w:rsidP="00E038E8">
      <w:pPr>
        <w:pStyle w:val="Default"/>
        <w:tabs>
          <w:tab w:val="left" w:pos="284"/>
        </w:tabs>
        <w:jc w:val="both"/>
      </w:pPr>
    </w:p>
    <w:p w14:paraId="5470C6C3" w14:textId="77777777" w:rsidR="00E038E8" w:rsidRPr="00B37975" w:rsidRDefault="00E038E8" w:rsidP="00E038E8">
      <w:pPr>
        <w:pStyle w:val="Default"/>
        <w:tabs>
          <w:tab w:val="left" w:pos="284"/>
        </w:tabs>
        <w:jc w:val="both"/>
      </w:pPr>
    </w:p>
    <w:p w14:paraId="05861B22" w14:textId="77777777" w:rsidR="00E038E8" w:rsidRPr="00B37975" w:rsidRDefault="00E038E8" w:rsidP="00E038E8">
      <w:pPr>
        <w:pStyle w:val="Default"/>
        <w:tabs>
          <w:tab w:val="left" w:pos="284"/>
        </w:tabs>
        <w:jc w:val="both"/>
      </w:pPr>
    </w:p>
    <w:p w14:paraId="04CB973C" w14:textId="77777777" w:rsidR="00E038E8" w:rsidRPr="00B37975" w:rsidRDefault="00E038E8" w:rsidP="00E038E8">
      <w:pPr>
        <w:spacing w:after="0" w:line="240" w:lineRule="auto"/>
        <w:jc w:val="both"/>
        <w:rPr>
          <w:rFonts w:cs="Arial"/>
          <w:b/>
          <w:color w:val="000000"/>
        </w:rPr>
      </w:pPr>
    </w:p>
    <w:p w14:paraId="4EA69DC1" w14:textId="76A65F2D" w:rsidR="00BF2A6C" w:rsidRPr="00FF6343" w:rsidRDefault="00BF2A6C" w:rsidP="00FF6343">
      <w:pPr>
        <w:spacing w:after="0" w:line="240" w:lineRule="auto"/>
        <w:rPr>
          <w:rFonts w:cs="Arial"/>
        </w:rPr>
      </w:pPr>
    </w:p>
    <w:sectPr w:rsidR="00BF2A6C" w:rsidRPr="00FF6343" w:rsidSect="00E451A9">
      <w:headerReference w:type="default" r:id="rId16"/>
      <w:footerReference w:type="default" r:id="rId17"/>
      <w:headerReference w:type="first" r:id="rId18"/>
      <w:footerReference w:type="first" r:id="rId19"/>
      <w:pgSz w:w="11906" w:h="16838"/>
      <w:pgMar w:top="2268" w:right="1077" w:bottom="1440" w:left="10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D4AD" w14:textId="77777777" w:rsidR="00C53D3E" w:rsidRDefault="00C53D3E" w:rsidP="00BB0E31">
      <w:pPr>
        <w:spacing w:after="0" w:line="240" w:lineRule="auto"/>
      </w:pPr>
      <w:r>
        <w:separator/>
      </w:r>
    </w:p>
  </w:endnote>
  <w:endnote w:type="continuationSeparator" w:id="0">
    <w:p w14:paraId="157E5FD3" w14:textId="77777777" w:rsidR="00C53D3E" w:rsidRDefault="00C53D3E"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482320"/>
      <w:docPartObj>
        <w:docPartGallery w:val="Page Numbers (Bottom of Page)"/>
        <w:docPartUnique/>
      </w:docPartObj>
    </w:sdtPr>
    <w:sdtEndPr/>
    <w:sdtContent>
      <w:p w14:paraId="1918F24B" w14:textId="77777777" w:rsidR="003C4D8B" w:rsidRDefault="003C4D8B" w:rsidP="003C4D8B">
        <w:pPr>
          <w:pStyle w:val="Peu"/>
        </w:pPr>
      </w:p>
      <w:p w14:paraId="6D13EE93" w14:textId="77777777" w:rsidR="003C4D8B" w:rsidRPr="00BB0E31" w:rsidRDefault="003C4D8B" w:rsidP="003C4D8B">
        <w:pPr>
          <w:pStyle w:val="Peu"/>
          <w:rPr>
            <w:rFonts w:cs="Arial"/>
            <w:sz w:val="16"/>
            <w:szCs w:val="16"/>
          </w:rPr>
        </w:pPr>
        <w:r>
          <w:rPr>
            <w:rFonts w:cs="Arial"/>
            <w:sz w:val="16"/>
            <w:szCs w:val="16"/>
          </w:rPr>
          <w:t>Carrer del Foc, 57</w:t>
        </w:r>
      </w:p>
      <w:p w14:paraId="30B47A9C" w14:textId="77777777" w:rsidR="003C4D8B" w:rsidRPr="00BB0E31" w:rsidRDefault="003C4D8B" w:rsidP="003C4D8B">
        <w:pPr>
          <w:pStyle w:val="Peu"/>
          <w:rPr>
            <w:rFonts w:cs="Arial"/>
            <w:sz w:val="16"/>
            <w:szCs w:val="16"/>
          </w:rPr>
        </w:pPr>
        <w:r>
          <w:rPr>
            <w:rFonts w:cs="Arial"/>
            <w:sz w:val="16"/>
            <w:szCs w:val="16"/>
          </w:rPr>
          <w:t xml:space="preserve">08038 </w:t>
        </w:r>
        <w:r w:rsidRPr="00BB0E31">
          <w:rPr>
            <w:rFonts w:cs="Arial"/>
            <w:sz w:val="16"/>
            <w:szCs w:val="16"/>
          </w:rPr>
          <w:t>Barcelona</w:t>
        </w:r>
      </w:p>
      <w:p w14:paraId="16D07A3B" w14:textId="77777777" w:rsidR="003C4D8B" w:rsidRPr="00BB0E31" w:rsidRDefault="003C4D8B" w:rsidP="003C4D8B">
        <w:pPr>
          <w:pStyle w:val="Peu"/>
          <w:rPr>
            <w:rFonts w:cs="Arial"/>
            <w:sz w:val="16"/>
            <w:szCs w:val="16"/>
          </w:rPr>
        </w:pPr>
        <w:r w:rsidRPr="00BB0E31">
          <w:rPr>
            <w:rFonts w:cs="Arial"/>
            <w:sz w:val="16"/>
            <w:szCs w:val="16"/>
          </w:rPr>
          <w:t>Telèfon 93 316 20 00</w:t>
        </w:r>
      </w:p>
      <w:p w14:paraId="59FFCF1F" w14:textId="6A32E3B7" w:rsidR="009A50C9" w:rsidRPr="003C4D8B" w:rsidRDefault="003C4D8B" w:rsidP="003C4D8B">
        <w:pPr>
          <w:pStyle w:val="Peu"/>
          <w:jc w:val="right"/>
        </w:pPr>
        <w:r>
          <w:fldChar w:fldCharType="begin"/>
        </w:r>
        <w:r>
          <w:instrText>PAGE   \* MERGEFORMAT</w:instrText>
        </w:r>
        <w:r>
          <w:fldChar w:fldCharType="separate"/>
        </w:r>
        <w:r>
          <w:t>2</w:t>
        </w:r>
        <w:r>
          <w:fldChar w:fldCharType="end"/>
        </w:r>
      </w:p>
    </w:sdtContent>
  </w:sdt>
  <w:p w14:paraId="626E4B50" w14:textId="77777777" w:rsidR="00DD54B5" w:rsidRDefault="00DD54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2BB" w14:textId="005984E9" w:rsidR="00526E8E" w:rsidRDefault="00526E8E">
    <w:pPr>
      <w:pStyle w:val="Peu"/>
      <w:jc w:val="right"/>
    </w:pPr>
  </w:p>
  <w:p w14:paraId="548312F7" w14:textId="77777777" w:rsidR="00526E8E" w:rsidRDefault="00526E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EF73" w14:textId="77777777" w:rsidR="00C53D3E" w:rsidRDefault="00C53D3E" w:rsidP="00BB0E31">
      <w:pPr>
        <w:spacing w:after="0" w:line="240" w:lineRule="auto"/>
      </w:pPr>
      <w:r>
        <w:separator/>
      </w:r>
    </w:p>
  </w:footnote>
  <w:footnote w:type="continuationSeparator" w:id="0">
    <w:p w14:paraId="69C21E25" w14:textId="77777777" w:rsidR="00C53D3E" w:rsidRDefault="00C53D3E" w:rsidP="00BB0E31">
      <w:pPr>
        <w:spacing w:after="0" w:line="240" w:lineRule="auto"/>
      </w:pPr>
      <w:r>
        <w:continuationSeparator/>
      </w:r>
    </w:p>
  </w:footnote>
  <w:footnote w:id="1">
    <w:p w14:paraId="04A60E2E" w14:textId="558CEC03" w:rsidR="009B7E1C" w:rsidRDefault="009B7E1C">
      <w:pPr>
        <w:pStyle w:val="Textdenotaapeudepgina"/>
      </w:pPr>
      <w:r>
        <w:rPr>
          <w:rStyle w:val="Refernciadenotaapeudepgina"/>
        </w:rPr>
        <w:footnoteRef/>
      </w:r>
      <w:r>
        <w:t xml:space="preserve"> </w:t>
      </w:r>
      <w:hyperlink r:id="rId1" w:anchor="page%3D21">
        <w:r w:rsidRPr="009B7E1C">
          <w:rPr>
            <w:rFonts w:ascii="Arial" w:hAnsi="Arial" w:cs="Arial"/>
            <w:color w:val="0462C1"/>
            <w:u w:val="single" w:color="0462C1"/>
          </w:rPr>
          <w:t>EU</w:t>
        </w:r>
        <w:r w:rsidRPr="009B7E1C">
          <w:rPr>
            <w:rFonts w:ascii="Arial" w:hAnsi="Arial" w:cs="Arial"/>
            <w:color w:val="0462C1"/>
            <w:spacing w:val="2"/>
            <w:u w:val="single" w:color="0462C1"/>
          </w:rPr>
          <w:t xml:space="preserve"> </w:t>
        </w:r>
        <w:r w:rsidRPr="009B7E1C">
          <w:rPr>
            <w:rFonts w:ascii="Arial" w:hAnsi="Arial" w:cs="Arial"/>
            <w:color w:val="0462C1"/>
            <w:u w:val="single" w:color="0462C1"/>
          </w:rPr>
          <w:t>Experts</w:t>
        </w:r>
        <w:r w:rsidRPr="009B7E1C">
          <w:rPr>
            <w:rFonts w:ascii="Arial" w:hAnsi="Arial" w:cs="Arial"/>
            <w:color w:val="0462C1"/>
            <w:spacing w:val="-1"/>
            <w:u w:val="single" w:color="0462C1"/>
          </w:rPr>
          <w:t xml:space="preserve"> </w:t>
        </w:r>
        <w:r w:rsidRPr="009B7E1C">
          <w:rPr>
            <w:rFonts w:ascii="Arial" w:hAnsi="Arial" w:cs="Arial"/>
            <w:color w:val="0462C1"/>
            <w:u w:val="single" w:color="0462C1"/>
          </w:rPr>
          <w:t>Model</w:t>
        </w:r>
        <w:r w:rsidRPr="009B7E1C">
          <w:rPr>
            <w:rFonts w:ascii="Arial" w:hAnsi="Arial" w:cs="Arial"/>
            <w:color w:val="0462C1"/>
            <w:spacing w:val="-3"/>
            <w:u w:val="single" w:color="0462C1"/>
          </w:rPr>
          <w:t xml:space="preserve"> </w:t>
        </w:r>
        <w:r w:rsidRPr="009B7E1C">
          <w:rPr>
            <w:rFonts w:ascii="Arial" w:hAnsi="Arial" w:cs="Arial"/>
            <w:color w:val="0462C1"/>
            <w:u w:val="single" w:color="0462C1"/>
          </w:rPr>
          <w:t>Contract</w:t>
        </w:r>
        <w:r w:rsidRPr="009B7E1C">
          <w:rPr>
            <w:rFonts w:ascii="Arial" w:hAnsi="Arial" w:cs="Arial"/>
            <w:color w:val="0462C1"/>
            <w:spacing w:val="-1"/>
            <w:u w:val="single" w:color="0462C1"/>
          </w:rPr>
          <w:t xml:space="preserve"> </w:t>
        </w:r>
        <w:r w:rsidRPr="009B7E1C">
          <w:rPr>
            <w:rFonts w:ascii="Arial" w:hAnsi="Arial" w:cs="Arial"/>
            <w:color w:val="0462C1"/>
            <w:u w:val="single" w:color="0462C1"/>
          </w:rPr>
          <w:t>for</w:t>
        </w:r>
        <w:r w:rsidRPr="009B7E1C">
          <w:rPr>
            <w:rFonts w:ascii="Arial" w:hAnsi="Arial" w:cs="Arial"/>
            <w:color w:val="0462C1"/>
            <w:spacing w:val="-2"/>
            <w:u w:val="single" w:color="0462C1"/>
          </w:rPr>
          <w:t xml:space="preserve"> </w:t>
        </w:r>
        <w:r w:rsidRPr="009B7E1C">
          <w:rPr>
            <w:rFonts w:ascii="Arial" w:hAnsi="Arial" w:cs="Arial"/>
            <w:color w:val="0462C1"/>
            <w:u w:val="single" w:color="0462C1"/>
          </w:rPr>
          <w:t>Experts</w:t>
        </w:r>
        <w:r w:rsidRPr="009B7E1C">
          <w:rPr>
            <w:rFonts w:ascii="Arial" w:hAnsi="Arial" w:cs="Arial"/>
          </w:rPr>
          <w:t>,</w:t>
        </w:r>
        <w:r w:rsidRPr="009B7E1C">
          <w:rPr>
            <w:rFonts w:ascii="Arial" w:hAnsi="Arial" w:cs="Arial"/>
            <w:spacing w:val="-1"/>
          </w:rPr>
          <w:t xml:space="preserve"> </w:t>
        </w:r>
      </w:hyperlink>
      <w:r w:rsidRPr="009B7E1C">
        <w:rPr>
          <w:rFonts w:ascii="Arial" w:hAnsi="Arial" w:cs="Arial"/>
        </w:rPr>
        <w:t>11</w:t>
      </w:r>
      <w:r w:rsidRPr="009B7E1C">
        <w:rPr>
          <w:rFonts w:ascii="Arial" w:hAnsi="Arial" w:cs="Arial"/>
          <w:spacing w:val="-2"/>
        </w:rPr>
        <w:t xml:space="preserve"> </w:t>
      </w:r>
      <w:r w:rsidRPr="009B7E1C">
        <w:rPr>
          <w:rFonts w:ascii="Arial" w:hAnsi="Arial" w:cs="Arial"/>
        </w:rPr>
        <w:t>january</w:t>
      </w:r>
      <w:r w:rsidRPr="009B7E1C">
        <w:rPr>
          <w:rFonts w:ascii="Arial" w:hAnsi="Arial" w:cs="Arial"/>
          <w:spacing w:val="-4"/>
        </w:rPr>
        <w:t xml:space="preserve"> </w:t>
      </w:r>
      <w:r w:rsidRPr="009B7E1C">
        <w:rPr>
          <w:rFonts w:ascii="Arial" w:hAnsi="Arial" w:cs="Arial"/>
        </w:rPr>
        <w:t>2022.</w:t>
      </w:r>
    </w:p>
  </w:footnote>
  <w:footnote w:id="2">
    <w:p w14:paraId="33351176" w14:textId="77777777" w:rsidR="001C0C94" w:rsidRDefault="001C0C94" w:rsidP="001C0C94">
      <w:pPr>
        <w:spacing w:after="0" w:line="240" w:lineRule="auto"/>
        <w:jc w:val="both"/>
        <w:rPr>
          <w:rFonts w:cs="Arial"/>
          <w:bCs/>
          <w:sz w:val="18"/>
          <w:szCs w:val="18"/>
          <w:lang w:eastAsia="es-ES"/>
        </w:rPr>
      </w:pPr>
      <w:r>
        <w:rPr>
          <w:rStyle w:val="Refernciadenotaapeudepgina"/>
        </w:rPr>
        <w:footnoteRef/>
      </w:r>
      <w:r>
        <w:t xml:space="preserve"> </w:t>
      </w:r>
      <w:r>
        <w:rPr>
          <w:rFonts w:cs="Arial"/>
          <w:bCs/>
          <w:sz w:val="18"/>
          <w:szCs w:val="18"/>
          <w:lang w:eastAsia="es-ES"/>
        </w:rPr>
        <w:t>D’acord amb l’establert a l’article 5 de la Resolució de l’interventor general, per la qual s’aprova la instrucció que estableix les directrius a seguir pels representants de la Intervenció General en l’assistència a les meses de contractació administrativa</w:t>
      </w:r>
    </w:p>
    <w:p w14:paraId="15EB9AA9" w14:textId="77777777" w:rsidR="001C0C94" w:rsidRDefault="001C0C94" w:rsidP="001C0C94">
      <w:pPr>
        <w:pStyle w:val="Textdenotaapeudepgina"/>
      </w:pPr>
    </w:p>
  </w:footnote>
  <w:footnote w:id="3">
    <w:p w14:paraId="6C134F00" w14:textId="77777777" w:rsidR="00526E8E" w:rsidRDefault="00526E8E" w:rsidP="00526E8E"/>
    <w:p w14:paraId="3BCAADBC" w14:textId="77777777" w:rsidR="00526E8E" w:rsidRPr="00092B8E" w:rsidRDefault="00526E8E" w:rsidP="00526E8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257" w14:textId="77777777" w:rsidR="009A50C9" w:rsidRDefault="009A50C9">
    <w:pPr>
      <w:pStyle w:val="Capalera"/>
    </w:pPr>
  </w:p>
  <w:p w14:paraId="5C530BC3" w14:textId="06EACD1E" w:rsidR="009A50C9" w:rsidRDefault="00745436">
    <w:r>
      <w:rPr>
        <w:noProof/>
      </w:rPr>
      <w:drawing>
        <wp:inline distT="0" distB="0" distL="0" distR="0" wp14:anchorId="78CBB70F" wp14:editId="3A3ABF5F">
          <wp:extent cx="2953512" cy="320040"/>
          <wp:effectExtent l="0" t="0" r="0" b="3810"/>
          <wp:docPr id="2" name="Imatge 2"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p w14:paraId="040112A1" w14:textId="77777777" w:rsidR="00DD54B5" w:rsidRDefault="00DD54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047" w14:textId="3EE87490" w:rsidR="0068564A" w:rsidRDefault="00372DE5">
    <w:pPr>
      <w:pStyle w:val="Capalera"/>
    </w:pPr>
    <w:r>
      <w:rPr>
        <w:noProof/>
      </w:rPr>
      <w:drawing>
        <wp:inline distT="0" distB="0" distL="0" distR="0" wp14:anchorId="000DAD53" wp14:editId="27BEFC68">
          <wp:extent cx="2953512"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22"/>
    <w:lvl w:ilvl="0">
      <w:start w:val="1"/>
      <w:numFmt w:val="bullet"/>
      <w:lvlText w:val=""/>
      <w:lvlJc w:val="left"/>
      <w:pPr>
        <w:tabs>
          <w:tab w:val="num" w:pos="5246"/>
        </w:tabs>
        <w:ind w:left="5606" w:hanging="360"/>
      </w:pPr>
      <w:rPr>
        <w:rFonts w:ascii="Symbol" w:hAnsi="Symbol"/>
      </w:rPr>
    </w:lvl>
    <w:lvl w:ilvl="1">
      <w:start w:val="1"/>
      <w:numFmt w:val="bullet"/>
      <w:lvlText w:val="o"/>
      <w:lvlJc w:val="left"/>
      <w:pPr>
        <w:tabs>
          <w:tab w:val="num" w:pos="5246"/>
        </w:tabs>
        <w:ind w:left="6326" w:hanging="360"/>
      </w:pPr>
      <w:rPr>
        <w:rFonts w:ascii="Courier New" w:hAnsi="Courier New" w:cs="Courier New"/>
      </w:rPr>
    </w:lvl>
    <w:lvl w:ilvl="2">
      <w:start w:val="1"/>
      <w:numFmt w:val="bullet"/>
      <w:lvlText w:val=""/>
      <w:lvlJc w:val="left"/>
      <w:pPr>
        <w:tabs>
          <w:tab w:val="num" w:pos="5246"/>
        </w:tabs>
        <w:ind w:left="7046" w:hanging="360"/>
      </w:pPr>
      <w:rPr>
        <w:rFonts w:ascii="Wingdings" w:hAnsi="Wingdings"/>
      </w:rPr>
    </w:lvl>
    <w:lvl w:ilvl="3">
      <w:start w:val="1"/>
      <w:numFmt w:val="bullet"/>
      <w:lvlText w:val=""/>
      <w:lvlJc w:val="left"/>
      <w:pPr>
        <w:tabs>
          <w:tab w:val="num" w:pos="5246"/>
        </w:tabs>
        <w:ind w:left="7766" w:hanging="360"/>
      </w:pPr>
      <w:rPr>
        <w:rFonts w:ascii="Symbol" w:hAnsi="Symbol"/>
      </w:rPr>
    </w:lvl>
    <w:lvl w:ilvl="4">
      <w:start w:val="1"/>
      <w:numFmt w:val="bullet"/>
      <w:lvlText w:val="o"/>
      <w:lvlJc w:val="left"/>
      <w:pPr>
        <w:tabs>
          <w:tab w:val="num" w:pos="5246"/>
        </w:tabs>
        <w:ind w:left="8486" w:hanging="360"/>
      </w:pPr>
      <w:rPr>
        <w:rFonts w:ascii="Courier New" w:hAnsi="Courier New" w:cs="Courier New"/>
      </w:rPr>
    </w:lvl>
    <w:lvl w:ilvl="5">
      <w:start w:val="1"/>
      <w:numFmt w:val="bullet"/>
      <w:lvlText w:val=""/>
      <w:lvlJc w:val="left"/>
      <w:pPr>
        <w:tabs>
          <w:tab w:val="num" w:pos="5246"/>
        </w:tabs>
        <w:ind w:left="9206" w:hanging="360"/>
      </w:pPr>
      <w:rPr>
        <w:rFonts w:ascii="Wingdings" w:hAnsi="Wingdings"/>
      </w:rPr>
    </w:lvl>
    <w:lvl w:ilvl="6">
      <w:start w:val="1"/>
      <w:numFmt w:val="bullet"/>
      <w:lvlText w:val=""/>
      <w:lvlJc w:val="left"/>
      <w:pPr>
        <w:tabs>
          <w:tab w:val="num" w:pos="5246"/>
        </w:tabs>
        <w:ind w:left="9926" w:hanging="360"/>
      </w:pPr>
      <w:rPr>
        <w:rFonts w:ascii="Symbol" w:hAnsi="Symbol"/>
      </w:rPr>
    </w:lvl>
    <w:lvl w:ilvl="7">
      <w:start w:val="1"/>
      <w:numFmt w:val="bullet"/>
      <w:lvlText w:val="o"/>
      <w:lvlJc w:val="left"/>
      <w:pPr>
        <w:tabs>
          <w:tab w:val="num" w:pos="5246"/>
        </w:tabs>
        <w:ind w:left="10646" w:hanging="360"/>
      </w:pPr>
      <w:rPr>
        <w:rFonts w:ascii="Courier New" w:hAnsi="Courier New" w:cs="Courier New"/>
      </w:rPr>
    </w:lvl>
    <w:lvl w:ilvl="8">
      <w:start w:val="1"/>
      <w:numFmt w:val="bullet"/>
      <w:lvlText w:val=""/>
      <w:lvlJc w:val="left"/>
      <w:pPr>
        <w:tabs>
          <w:tab w:val="num" w:pos="5246"/>
        </w:tabs>
        <w:ind w:left="11366" w:hanging="360"/>
      </w:pPr>
      <w:rPr>
        <w:rFonts w:ascii="Wingdings" w:hAnsi="Wingdings"/>
      </w:rPr>
    </w:lvl>
  </w:abstractNum>
  <w:abstractNum w:abstractNumId="1"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2701FAD"/>
    <w:multiLevelType w:val="hybridMultilevel"/>
    <w:tmpl w:val="BFD87042"/>
    <w:lvl w:ilvl="0" w:tplc="2E4447A4">
      <w:numFmt w:val="bullet"/>
      <w:lvlText w:val=""/>
      <w:lvlJc w:val="left"/>
      <w:pPr>
        <w:ind w:left="1223" w:hanging="360"/>
      </w:pPr>
      <w:rPr>
        <w:rFonts w:ascii="Symbol" w:eastAsia="Symbol" w:hAnsi="Symbol" w:cs="Symbol" w:hint="default"/>
        <w:b w:val="0"/>
        <w:bCs w:val="0"/>
        <w:i w:val="0"/>
        <w:iCs w:val="0"/>
        <w:spacing w:val="0"/>
        <w:w w:val="100"/>
        <w:sz w:val="22"/>
        <w:szCs w:val="22"/>
        <w:lang w:val="ca-ES" w:eastAsia="en-US" w:bidi="ar-SA"/>
      </w:rPr>
    </w:lvl>
    <w:lvl w:ilvl="1" w:tplc="E042E5E2">
      <w:numFmt w:val="bullet"/>
      <w:lvlText w:val="•"/>
      <w:lvlJc w:val="left"/>
      <w:pPr>
        <w:ind w:left="2033" w:hanging="360"/>
      </w:pPr>
      <w:rPr>
        <w:rFonts w:hint="default"/>
        <w:lang w:val="ca-ES" w:eastAsia="en-US" w:bidi="ar-SA"/>
      </w:rPr>
    </w:lvl>
    <w:lvl w:ilvl="2" w:tplc="9E1C3FB0">
      <w:numFmt w:val="bullet"/>
      <w:lvlText w:val="•"/>
      <w:lvlJc w:val="left"/>
      <w:pPr>
        <w:ind w:left="2847" w:hanging="360"/>
      </w:pPr>
      <w:rPr>
        <w:rFonts w:hint="default"/>
        <w:lang w:val="ca-ES" w:eastAsia="en-US" w:bidi="ar-SA"/>
      </w:rPr>
    </w:lvl>
    <w:lvl w:ilvl="3" w:tplc="D7C8CCBE">
      <w:numFmt w:val="bullet"/>
      <w:lvlText w:val="•"/>
      <w:lvlJc w:val="left"/>
      <w:pPr>
        <w:ind w:left="3660" w:hanging="360"/>
      </w:pPr>
      <w:rPr>
        <w:rFonts w:hint="default"/>
        <w:lang w:val="ca-ES" w:eastAsia="en-US" w:bidi="ar-SA"/>
      </w:rPr>
    </w:lvl>
    <w:lvl w:ilvl="4" w:tplc="49664FBA">
      <w:numFmt w:val="bullet"/>
      <w:lvlText w:val="•"/>
      <w:lvlJc w:val="left"/>
      <w:pPr>
        <w:ind w:left="4474" w:hanging="360"/>
      </w:pPr>
      <w:rPr>
        <w:rFonts w:hint="default"/>
        <w:lang w:val="ca-ES" w:eastAsia="en-US" w:bidi="ar-SA"/>
      </w:rPr>
    </w:lvl>
    <w:lvl w:ilvl="5" w:tplc="E764A338">
      <w:numFmt w:val="bullet"/>
      <w:lvlText w:val="•"/>
      <w:lvlJc w:val="left"/>
      <w:pPr>
        <w:ind w:left="5287" w:hanging="360"/>
      </w:pPr>
      <w:rPr>
        <w:rFonts w:hint="default"/>
        <w:lang w:val="ca-ES" w:eastAsia="en-US" w:bidi="ar-SA"/>
      </w:rPr>
    </w:lvl>
    <w:lvl w:ilvl="6" w:tplc="43B84626">
      <w:numFmt w:val="bullet"/>
      <w:lvlText w:val="•"/>
      <w:lvlJc w:val="left"/>
      <w:pPr>
        <w:ind w:left="6101" w:hanging="360"/>
      </w:pPr>
      <w:rPr>
        <w:rFonts w:hint="default"/>
        <w:lang w:val="ca-ES" w:eastAsia="en-US" w:bidi="ar-SA"/>
      </w:rPr>
    </w:lvl>
    <w:lvl w:ilvl="7" w:tplc="85768696">
      <w:numFmt w:val="bullet"/>
      <w:lvlText w:val="•"/>
      <w:lvlJc w:val="left"/>
      <w:pPr>
        <w:ind w:left="6914" w:hanging="360"/>
      </w:pPr>
      <w:rPr>
        <w:rFonts w:hint="default"/>
        <w:lang w:val="ca-ES" w:eastAsia="en-US" w:bidi="ar-SA"/>
      </w:rPr>
    </w:lvl>
    <w:lvl w:ilvl="8" w:tplc="CB340CA0">
      <w:numFmt w:val="bullet"/>
      <w:lvlText w:val="•"/>
      <w:lvlJc w:val="left"/>
      <w:pPr>
        <w:ind w:left="7728" w:hanging="360"/>
      </w:pPr>
      <w:rPr>
        <w:rFonts w:hint="default"/>
        <w:lang w:val="ca-ES" w:eastAsia="en-US" w:bidi="ar-SA"/>
      </w:rPr>
    </w:lvl>
  </w:abstractNum>
  <w:abstractNum w:abstractNumId="4" w15:restartNumberingAfterBreak="0">
    <w:nsid w:val="045C7CD4"/>
    <w:multiLevelType w:val="multilevel"/>
    <w:tmpl w:val="DD267BC6"/>
    <w:lvl w:ilvl="0">
      <w:start w:val="1"/>
      <w:numFmt w:val="decimal"/>
      <w:lvlText w:val="%1."/>
      <w:lvlJc w:val="left"/>
      <w:pPr>
        <w:tabs>
          <w:tab w:val="num" w:pos="-194"/>
        </w:tabs>
        <w:ind w:left="-19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274" w:hanging="720"/>
      </w:pPr>
      <w:rPr>
        <w:rFonts w:hint="default"/>
      </w:rPr>
    </w:lvl>
    <w:lvl w:ilvl="3">
      <w:start w:val="1"/>
      <w:numFmt w:val="decimal"/>
      <w:isLgl/>
      <w:lvlText w:val="%1.%2.%3.%4"/>
      <w:lvlJc w:val="left"/>
      <w:pPr>
        <w:ind w:left="1828" w:hanging="720"/>
      </w:pPr>
      <w:rPr>
        <w:rFonts w:hint="default"/>
      </w:rPr>
    </w:lvl>
    <w:lvl w:ilvl="4">
      <w:start w:val="1"/>
      <w:numFmt w:val="decimal"/>
      <w:isLgl/>
      <w:lvlText w:val="%1.%2.%3.%4.%5"/>
      <w:lvlJc w:val="left"/>
      <w:pPr>
        <w:ind w:left="2742" w:hanging="1080"/>
      </w:pPr>
      <w:rPr>
        <w:rFonts w:hint="default"/>
      </w:rPr>
    </w:lvl>
    <w:lvl w:ilvl="5">
      <w:start w:val="1"/>
      <w:numFmt w:val="decimal"/>
      <w:isLgl/>
      <w:lvlText w:val="%1.%2.%3.%4.%5.%6"/>
      <w:lvlJc w:val="left"/>
      <w:pPr>
        <w:ind w:left="3296" w:hanging="108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764" w:hanging="1440"/>
      </w:pPr>
      <w:rPr>
        <w:rFonts w:hint="default"/>
      </w:rPr>
    </w:lvl>
    <w:lvl w:ilvl="8">
      <w:start w:val="1"/>
      <w:numFmt w:val="decimal"/>
      <w:isLgl/>
      <w:lvlText w:val="%1.%2.%3.%4.%5.%6.%7.%8.%9"/>
      <w:lvlJc w:val="left"/>
      <w:pPr>
        <w:ind w:left="5678" w:hanging="1800"/>
      </w:pPr>
      <w:rPr>
        <w:rFonts w:hint="default"/>
      </w:rPr>
    </w:lvl>
  </w:abstractNum>
  <w:abstractNum w:abstractNumId="5"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BDC233E"/>
    <w:multiLevelType w:val="multilevel"/>
    <w:tmpl w:val="9574E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CB47AD"/>
    <w:multiLevelType w:val="hybridMultilevel"/>
    <w:tmpl w:val="A42828C4"/>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786"/>
        </w:tabs>
        <w:ind w:left="786"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9" w15:restartNumberingAfterBreak="0">
    <w:nsid w:val="12D51D9A"/>
    <w:multiLevelType w:val="hybridMultilevel"/>
    <w:tmpl w:val="8BCC9E4C"/>
    <w:lvl w:ilvl="0" w:tplc="3D124FFC">
      <w:start w:val="1"/>
      <w:numFmt w:val="lowerLetter"/>
      <w:lvlText w:val="%1)"/>
      <w:lvlJc w:val="left"/>
      <w:pPr>
        <w:ind w:left="720" w:hanging="360"/>
      </w:pPr>
      <w:rPr>
        <w:rFonts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3" w15:restartNumberingAfterBreak="0">
    <w:nsid w:val="2790095E"/>
    <w:multiLevelType w:val="hybridMultilevel"/>
    <w:tmpl w:val="22C69168"/>
    <w:lvl w:ilvl="0" w:tplc="B89CB8C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B1142C"/>
    <w:multiLevelType w:val="hybridMultilevel"/>
    <w:tmpl w:val="015A180E"/>
    <w:lvl w:ilvl="0" w:tplc="4438A3D0">
      <w:start w:val="1"/>
      <w:numFmt w:val="lowerLetter"/>
      <w:lvlText w:val="%1)"/>
      <w:lvlJc w:val="left"/>
      <w:pPr>
        <w:ind w:left="822" w:hanging="348"/>
      </w:pPr>
      <w:rPr>
        <w:rFonts w:ascii="Arial" w:eastAsia="Arial" w:hAnsi="Arial" w:cs="Arial" w:hint="default"/>
        <w:i/>
        <w:iCs/>
        <w:spacing w:val="-1"/>
        <w:w w:val="100"/>
        <w:sz w:val="22"/>
        <w:szCs w:val="22"/>
        <w:lang w:val="ca-ES" w:eastAsia="en-US" w:bidi="ar-SA"/>
      </w:rPr>
    </w:lvl>
    <w:lvl w:ilvl="1" w:tplc="EFE234E0">
      <w:numFmt w:val="bullet"/>
      <w:lvlText w:val=""/>
      <w:lvlJc w:val="left"/>
      <w:pPr>
        <w:ind w:left="1378" w:hanging="360"/>
      </w:pPr>
      <w:rPr>
        <w:rFonts w:ascii="Symbol" w:eastAsia="Symbol" w:hAnsi="Symbol" w:cs="Symbol" w:hint="default"/>
        <w:w w:val="100"/>
        <w:sz w:val="22"/>
        <w:szCs w:val="22"/>
        <w:lang w:val="ca-ES" w:eastAsia="en-US" w:bidi="ar-SA"/>
      </w:rPr>
    </w:lvl>
    <w:lvl w:ilvl="2" w:tplc="D4FE93F2">
      <w:numFmt w:val="bullet"/>
      <w:lvlText w:val="•"/>
      <w:lvlJc w:val="left"/>
      <w:pPr>
        <w:ind w:left="2260" w:hanging="360"/>
      </w:pPr>
      <w:rPr>
        <w:rFonts w:hint="default"/>
        <w:lang w:val="ca-ES" w:eastAsia="en-US" w:bidi="ar-SA"/>
      </w:rPr>
    </w:lvl>
    <w:lvl w:ilvl="3" w:tplc="2F2AD058">
      <w:numFmt w:val="bullet"/>
      <w:lvlText w:val="•"/>
      <w:lvlJc w:val="left"/>
      <w:pPr>
        <w:ind w:left="3141" w:hanging="360"/>
      </w:pPr>
      <w:rPr>
        <w:rFonts w:hint="default"/>
        <w:lang w:val="ca-ES" w:eastAsia="en-US" w:bidi="ar-SA"/>
      </w:rPr>
    </w:lvl>
    <w:lvl w:ilvl="4" w:tplc="39C21288">
      <w:numFmt w:val="bullet"/>
      <w:lvlText w:val="•"/>
      <w:lvlJc w:val="left"/>
      <w:pPr>
        <w:ind w:left="4022" w:hanging="360"/>
      </w:pPr>
      <w:rPr>
        <w:rFonts w:hint="default"/>
        <w:lang w:val="ca-ES" w:eastAsia="en-US" w:bidi="ar-SA"/>
      </w:rPr>
    </w:lvl>
    <w:lvl w:ilvl="5" w:tplc="50ECCE2A">
      <w:numFmt w:val="bullet"/>
      <w:lvlText w:val="•"/>
      <w:lvlJc w:val="left"/>
      <w:pPr>
        <w:ind w:left="4902" w:hanging="360"/>
      </w:pPr>
      <w:rPr>
        <w:rFonts w:hint="default"/>
        <w:lang w:val="ca-ES" w:eastAsia="en-US" w:bidi="ar-SA"/>
      </w:rPr>
    </w:lvl>
    <w:lvl w:ilvl="6" w:tplc="982ECC8E">
      <w:numFmt w:val="bullet"/>
      <w:lvlText w:val="•"/>
      <w:lvlJc w:val="left"/>
      <w:pPr>
        <w:ind w:left="5783" w:hanging="360"/>
      </w:pPr>
      <w:rPr>
        <w:rFonts w:hint="default"/>
        <w:lang w:val="ca-ES" w:eastAsia="en-US" w:bidi="ar-SA"/>
      </w:rPr>
    </w:lvl>
    <w:lvl w:ilvl="7" w:tplc="FCB8E0F2">
      <w:numFmt w:val="bullet"/>
      <w:lvlText w:val="•"/>
      <w:lvlJc w:val="left"/>
      <w:pPr>
        <w:ind w:left="6664" w:hanging="360"/>
      </w:pPr>
      <w:rPr>
        <w:rFonts w:hint="default"/>
        <w:lang w:val="ca-ES" w:eastAsia="en-US" w:bidi="ar-SA"/>
      </w:rPr>
    </w:lvl>
    <w:lvl w:ilvl="8" w:tplc="4CD85C32">
      <w:numFmt w:val="bullet"/>
      <w:lvlText w:val="•"/>
      <w:lvlJc w:val="left"/>
      <w:pPr>
        <w:ind w:left="7544" w:hanging="360"/>
      </w:pPr>
      <w:rPr>
        <w:rFonts w:hint="default"/>
        <w:lang w:val="ca-ES" w:eastAsia="en-US" w:bidi="ar-SA"/>
      </w:rPr>
    </w:lvl>
  </w:abstractNum>
  <w:abstractNum w:abstractNumId="15"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2BF63D82"/>
    <w:multiLevelType w:val="hybridMultilevel"/>
    <w:tmpl w:val="DE8E78F4"/>
    <w:lvl w:ilvl="0" w:tplc="B1B28B0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E094E31"/>
    <w:multiLevelType w:val="hybridMultilevel"/>
    <w:tmpl w:val="3CF4BF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4887B68"/>
    <w:multiLevelType w:val="hybridMultilevel"/>
    <w:tmpl w:val="363ACC70"/>
    <w:lvl w:ilvl="0" w:tplc="6BBA1C04">
      <w:start w:val="1"/>
      <w:numFmt w:val="lowerLetter"/>
      <w:lvlText w:val="%1)"/>
      <w:lvlJc w:val="left"/>
      <w:pPr>
        <w:ind w:left="863" w:hanging="348"/>
      </w:pPr>
      <w:rPr>
        <w:rFonts w:ascii="Arial MT" w:eastAsia="Arial MT" w:hAnsi="Arial MT" w:cs="Arial MT" w:hint="default"/>
        <w:b w:val="0"/>
        <w:bCs w:val="0"/>
        <w:i w:val="0"/>
        <w:iCs w:val="0"/>
        <w:spacing w:val="-1"/>
        <w:w w:val="100"/>
        <w:sz w:val="22"/>
        <w:szCs w:val="22"/>
        <w:lang w:val="ca-ES" w:eastAsia="en-US" w:bidi="ar-SA"/>
      </w:rPr>
    </w:lvl>
    <w:lvl w:ilvl="1" w:tplc="11E62734">
      <w:numFmt w:val="bullet"/>
      <w:lvlText w:val="•"/>
      <w:lvlJc w:val="left"/>
      <w:pPr>
        <w:ind w:left="1709" w:hanging="348"/>
      </w:pPr>
      <w:rPr>
        <w:rFonts w:hint="default"/>
        <w:lang w:val="ca-ES" w:eastAsia="en-US" w:bidi="ar-SA"/>
      </w:rPr>
    </w:lvl>
    <w:lvl w:ilvl="2" w:tplc="38FA3FE2">
      <w:numFmt w:val="bullet"/>
      <w:lvlText w:val="•"/>
      <w:lvlJc w:val="left"/>
      <w:pPr>
        <w:ind w:left="2559" w:hanging="348"/>
      </w:pPr>
      <w:rPr>
        <w:rFonts w:hint="default"/>
        <w:lang w:val="ca-ES" w:eastAsia="en-US" w:bidi="ar-SA"/>
      </w:rPr>
    </w:lvl>
    <w:lvl w:ilvl="3" w:tplc="484E6AA0">
      <w:numFmt w:val="bullet"/>
      <w:lvlText w:val="•"/>
      <w:lvlJc w:val="left"/>
      <w:pPr>
        <w:ind w:left="3408" w:hanging="348"/>
      </w:pPr>
      <w:rPr>
        <w:rFonts w:hint="default"/>
        <w:lang w:val="ca-ES" w:eastAsia="en-US" w:bidi="ar-SA"/>
      </w:rPr>
    </w:lvl>
    <w:lvl w:ilvl="4" w:tplc="07209CB4">
      <w:numFmt w:val="bullet"/>
      <w:lvlText w:val="•"/>
      <w:lvlJc w:val="left"/>
      <w:pPr>
        <w:ind w:left="4258" w:hanging="348"/>
      </w:pPr>
      <w:rPr>
        <w:rFonts w:hint="default"/>
        <w:lang w:val="ca-ES" w:eastAsia="en-US" w:bidi="ar-SA"/>
      </w:rPr>
    </w:lvl>
    <w:lvl w:ilvl="5" w:tplc="140EC75A">
      <w:numFmt w:val="bullet"/>
      <w:lvlText w:val="•"/>
      <w:lvlJc w:val="left"/>
      <w:pPr>
        <w:ind w:left="5107" w:hanging="348"/>
      </w:pPr>
      <w:rPr>
        <w:rFonts w:hint="default"/>
        <w:lang w:val="ca-ES" w:eastAsia="en-US" w:bidi="ar-SA"/>
      </w:rPr>
    </w:lvl>
    <w:lvl w:ilvl="6" w:tplc="3FA4CC32">
      <w:numFmt w:val="bullet"/>
      <w:lvlText w:val="•"/>
      <w:lvlJc w:val="left"/>
      <w:pPr>
        <w:ind w:left="5957" w:hanging="348"/>
      </w:pPr>
      <w:rPr>
        <w:rFonts w:hint="default"/>
        <w:lang w:val="ca-ES" w:eastAsia="en-US" w:bidi="ar-SA"/>
      </w:rPr>
    </w:lvl>
    <w:lvl w:ilvl="7" w:tplc="4A447EC0">
      <w:numFmt w:val="bullet"/>
      <w:lvlText w:val="•"/>
      <w:lvlJc w:val="left"/>
      <w:pPr>
        <w:ind w:left="6806" w:hanging="348"/>
      </w:pPr>
      <w:rPr>
        <w:rFonts w:hint="default"/>
        <w:lang w:val="ca-ES" w:eastAsia="en-US" w:bidi="ar-SA"/>
      </w:rPr>
    </w:lvl>
    <w:lvl w:ilvl="8" w:tplc="2BD4BF06">
      <w:numFmt w:val="bullet"/>
      <w:lvlText w:val="•"/>
      <w:lvlJc w:val="left"/>
      <w:pPr>
        <w:ind w:left="7656" w:hanging="348"/>
      </w:pPr>
      <w:rPr>
        <w:rFonts w:hint="default"/>
        <w:lang w:val="ca-ES" w:eastAsia="en-US" w:bidi="ar-SA"/>
      </w:rPr>
    </w:lvl>
  </w:abstractNum>
  <w:abstractNum w:abstractNumId="22" w15:restartNumberingAfterBreak="0">
    <w:nsid w:val="3E9D57C8"/>
    <w:multiLevelType w:val="hybridMultilevel"/>
    <w:tmpl w:val="A9CA4958"/>
    <w:lvl w:ilvl="0" w:tplc="31F013F4">
      <w:start w:val="1"/>
      <w:numFmt w:val="lowerLetter"/>
      <w:lvlText w:val="%1)"/>
      <w:lvlJc w:val="left"/>
      <w:pPr>
        <w:ind w:left="863" w:hanging="348"/>
        <w:jc w:val="left"/>
      </w:pPr>
      <w:rPr>
        <w:rFonts w:ascii="Arial MT" w:eastAsia="Arial MT" w:hAnsi="Arial MT" w:cs="Arial MT" w:hint="default"/>
        <w:b w:val="0"/>
        <w:bCs w:val="0"/>
        <w:i w:val="0"/>
        <w:iCs w:val="0"/>
        <w:spacing w:val="-1"/>
        <w:w w:val="100"/>
        <w:sz w:val="22"/>
        <w:szCs w:val="22"/>
        <w:lang w:val="ca-ES" w:eastAsia="en-US" w:bidi="ar-SA"/>
      </w:rPr>
    </w:lvl>
    <w:lvl w:ilvl="1" w:tplc="C35E9E82">
      <w:numFmt w:val="bullet"/>
      <w:lvlText w:val=""/>
      <w:lvlJc w:val="left"/>
      <w:pPr>
        <w:ind w:left="1559" w:hanging="356"/>
      </w:pPr>
      <w:rPr>
        <w:rFonts w:ascii="Symbol" w:eastAsia="Symbol" w:hAnsi="Symbol" w:cs="Symbol" w:hint="default"/>
        <w:b w:val="0"/>
        <w:bCs w:val="0"/>
        <w:i w:val="0"/>
        <w:iCs w:val="0"/>
        <w:spacing w:val="0"/>
        <w:w w:val="100"/>
        <w:sz w:val="22"/>
        <w:szCs w:val="22"/>
        <w:lang w:val="ca-ES" w:eastAsia="en-US" w:bidi="ar-SA"/>
      </w:rPr>
    </w:lvl>
    <w:lvl w:ilvl="2" w:tplc="538EBFE8">
      <w:numFmt w:val="bullet"/>
      <w:lvlText w:val="•"/>
      <w:lvlJc w:val="left"/>
      <w:pPr>
        <w:ind w:left="1560" w:hanging="356"/>
      </w:pPr>
      <w:rPr>
        <w:rFonts w:hint="default"/>
        <w:lang w:val="ca-ES" w:eastAsia="en-US" w:bidi="ar-SA"/>
      </w:rPr>
    </w:lvl>
    <w:lvl w:ilvl="3" w:tplc="D47C3DB0">
      <w:numFmt w:val="bullet"/>
      <w:lvlText w:val="•"/>
      <w:lvlJc w:val="left"/>
      <w:pPr>
        <w:ind w:left="2534" w:hanging="356"/>
      </w:pPr>
      <w:rPr>
        <w:rFonts w:hint="default"/>
        <w:lang w:val="ca-ES" w:eastAsia="en-US" w:bidi="ar-SA"/>
      </w:rPr>
    </w:lvl>
    <w:lvl w:ilvl="4" w:tplc="D82A7168">
      <w:numFmt w:val="bullet"/>
      <w:lvlText w:val="•"/>
      <w:lvlJc w:val="left"/>
      <w:pPr>
        <w:ind w:left="3508" w:hanging="356"/>
      </w:pPr>
      <w:rPr>
        <w:rFonts w:hint="default"/>
        <w:lang w:val="ca-ES" w:eastAsia="en-US" w:bidi="ar-SA"/>
      </w:rPr>
    </w:lvl>
    <w:lvl w:ilvl="5" w:tplc="1AF6C73C">
      <w:numFmt w:val="bullet"/>
      <w:lvlText w:val="•"/>
      <w:lvlJc w:val="left"/>
      <w:pPr>
        <w:ind w:left="4483" w:hanging="356"/>
      </w:pPr>
      <w:rPr>
        <w:rFonts w:hint="default"/>
        <w:lang w:val="ca-ES" w:eastAsia="en-US" w:bidi="ar-SA"/>
      </w:rPr>
    </w:lvl>
    <w:lvl w:ilvl="6" w:tplc="D8444272">
      <w:numFmt w:val="bullet"/>
      <w:lvlText w:val="•"/>
      <w:lvlJc w:val="left"/>
      <w:pPr>
        <w:ind w:left="5457" w:hanging="356"/>
      </w:pPr>
      <w:rPr>
        <w:rFonts w:hint="default"/>
        <w:lang w:val="ca-ES" w:eastAsia="en-US" w:bidi="ar-SA"/>
      </w:rPr>
    </w:lvl>
    <w:lvl w:ilvl="7" w:tplc="8F3A4C1E">
      <w:numFmt w:val="bullet"/>
      <w:lvlText w:val="•"/>
      <w:lvlJc w:val="left"/>
      <w:pPr>
        <w:ind w:left="6432" w:hanging="356"/>
      </w:pPr>
      <w:rPr>
        <w:rFonts w:hint="default"/>
        <w:lang w:val="ca-ES" w:eastAsia="en-US" w:bidi="ar-SA"/>
      </w:rPr>
    </w:lvl>
    <w:lvl w:ilvl="8" w:tplc="B37AEF58">
      <w:numFmt w:val="bullet"/>
      <w:lvlText w:val="•"/>
      <w:lvlJc w:val="left"/>
      <w:pPr>
        <w:ind w:left="7406" w:hanging="356"/>
      </w:pPr>
      <w:rPr>
        <w:rFonts w:hint="default"/>
        <w:lang w:val="ca-ES" w:eastAsia="en-US" w:bidi="ar-SA"/>
      </w:rPr>
    </w:lvl>
  </w:abstractNum>
  <w:abstractNum w:abstractNumId="23"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160315D"/>
    <w:multiLevelType w:val="multilevel"/>
    <w:tmpl w:val="42A403B8"/>
    <w:lvl w:ilvl="0">
      <w:start w:val="3"/>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453F33C1"/>
    <w:multiLevelType w:val="multilevel"/>
    <w:tmpl w:val="5A8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12C05"/>
    <w:multiLevelType w:val="hybridMultilevel"/>
    <w:tmpl w:val="F78E8398"/>
    <w:lvl w:ilvl="0" w:tplc="F40E6594">
      <w:start w:val="1"/>
      <w:numFmt w:val="decimal"/>
      <w:lvlText w:val="%1."/>
      <w:lvlJc w:val="left"/>
      <w:pPr>
        <w:ind w:left="462" w:hanging="360"/>
      </w:pPr>
      <w:rPr>
        <w:rFonts w:ascii="Arial" w:eastAsia="Arial" w:hAnsi="Arial" w:cs="Arial" w:hint="default"/>
        <w:b/>
        <w:bCs/>
        <w:spacing w:val="-1"/>
        <w:w w:val="100"/>
        <w:sz w:val="22"/>
        <w:szCs w:val="22"/>
        <w:lang w:val="ca-ES" w:eastAsia="en-US" w:bidi="ar-SA"/>
      </w:rPr>
    </w:lvl>
    <w:lvl w:ilvl="1" w:tplc="4A064C78">
      <w:numFmt w:val="bullet"/>
      <w:lvlText w:val=""/>
      <w:lvlJc w:val="left"/>
      <w:pPr>
        <w:ind w:left="810" w:hanging="348"/>
      </w:pPr>
      <w:rPr>
        <w:rFonts w:ascii="Symbol" w:eastAsia="Symbol" w:hAnsi="Symbol" w:cs="Symbol" w:hint="default"/>
        <w:w w:val="100"/>
        <w:sz w:val="22"/>
        <w:szCs w:val="22"/>
        <w:lang w:val="ca-ES" w:eastAsia="en-US" w:bidi="ar-SA"/>
      </w:rPr>
    </w:lvl>
    <w:lvl w:ilvl="2" w:tplc="02002D7A">
      <w:numFmt w:val="bullet"/>
      <w:lvlText w:val=""/>
      <w:lvlJc w:val="left"/>
      <w:pPr>
        <w:ind w:left="1378" w:hanging="351"/>
      </w:pPr>
      <w:rPr>
        <w:rFonts w:ascii="Symbol" w:eastAsia="Symbol" w:hAnsi="Symbol" w:cs="Symbol" w:hint="default"/>
        <w:w w:val="100"/>
        <w:sz w:val="22"/>
        <w:szCs w:val="22"/>
        <w:lang w:val="ca-ES" w:eastAsia="en-US" w:bidi="ar-SA"/>
      </w:rPr>
    </w:lvl>
    <w:lvl w:ilvl="3" w:tplc="1FCE79B8">
      <w:numFmt w:val="bullet"/>
      <w:lvlText w:val="•"/>
      <w:lvlJc w:val="left"/>
      <w:pPr>
        <w:ind w:left="1380" w:hanging="351"/>
      </w:pPr>
      <w:rPr>
        <w:rFonts w:hint="default"/>
        <w:lang w:val="ca-ES" w:eastAsia="en-US" w:bidi="ar-SA"/>
      </w:rPr>
    </w:lvl>
    <w:lvl w:ilvl="4" w:tplc="E83A9A38">
      <w:numFmt w:val="bullet"/>
      <w:lvlText w:val="•"/>
      <w:lvlJc w:val="left"/>
      <w:pPr>
        <w:ind w:left="2512" w:hanging="351"/>
      </w:pPr>
      <w:rPr>
        <w:rFonts w:hint="default"/>
        <w:lang w:val="ca-ES" w:eastAsia="en-US" w:bidi="ar-SA"/>
      </w:rPr>
    </w:lvl>
    <w:lvl w:ilvl="5" w:tplc="D3D88BB0">
      <w:numFmt w:val="bullet"/>
      <w:lvlText w:val="•"/>
      <w:lvlJc w:val="left"/>
      <w:pPr>
        <w:ind w:left="3644" w:hanging="351"/>
      </w:pPr>
      <w:rPr>
        <w:rFonts w:hint="default"/>
        <w:lang w:val="ca-ES" w:eastAsia="en-US" w:bidi="ar-SA"/>
      </w:rPr>
    </w:lvl>
    <w:lvl w:ilvl="6" w:tplc="83748926">
      <w:numFmt w:val="bullet"/>
      <w:lvlText w:val="•"/>
      <w:lvlJc w:val="left"/>
      <w:pPr>
        <w:ind w:left="4777" w:hanging="351"/>
      </w:pPr>
      <w:rPr>
        <w:rFonts w:hint="default"/>
        <w:lang w:val="ca-ES" w:eastAsia="en-US" w:bidi="ar-SA"/>
      </w:rPr>
    </w:lvl>
    <w:lvl w:ilvl="7" w:tplc="145C62B4">
      <w:numFmt w:val="bullet"/>
      <w:lvlText w:val="•"/>
      <w:lvlJc w:val="left"/>
      <w:pPr>
        <w:ind w:left="5909" w:hanging="351"/>
      </w:pPr>
      <w:rPr>
        <w:rFonts w:hint="default"/>
        <w:lang w:val="ca-ES" w:eastAsia="en-US" w:bidi="ar-SA"/>
      </w:rPr>
    </w:lvl>
    <w:lvl w:ilvl="8" w:tplc="2BCC93A2">
      <w:numFmt w:val="bullet"/>
      <w:lvlText w:val="•"/>
      <w:lvlJc w:val="left"/>
      <w:pPr>
        <w:ind w:left="7041" w:hanging="351"/>
      </w:pPr>
      <w:rPr>
        <w:rFonts w:hint="default"/>
        <w:lang w:val="ca-ES" w:eastAsia="en-US" w:bidi="ar-SA"/>
      </w:rPr>
    </w:lvl>
  </w:abstractNum>
  <w:abstractNum w:abstractNumId="28"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B0372E7"/>
    <w:multiLevelType w:val="multilevel"/>
    <w:tmpl w:val="CF1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F2"/>
    <w:multiLevelType w:val="hybridMultilevel"/>
    <w:tmpl w:val="024C7A34"/>
    <w:lvl w:ilvl="0" w:tplc="ABEE567E">
      <w:numFmt w:val="bullet"/>
      <w:lvlText w:val="–"/>
      <w:lvlJc w:val="left"/>
      <w:pPr>
        <w:ind w:left="923" w:hanging="360"/>
      </w:pPr>
      <w:rPr>
        <w:rFonts w:ascii="Microsoft Sans Serif" w:eastAsia="Microsoft Sans Serif" w:hAnsi="Microsoft Sans Serif" w:cs="Microsoft Sans Serif" w:hint="default"/>
        <w:b w:val="0"/>
        <w:bCs w:val="0"/>
        <w:i w:val="0"/>
        <w:iCs w:val="0"/>
        <w:spacing w:val="0"/>
        <w:w w:val="200"/>
        <w:sz w:val="22"/>
        <w:szCs w:val="22"/>
        <w:lang w:val="ca-ES" w:eastAsia="en-US" w:bidi="ar-SA"/>
      </w:rPr>
    </w:lvl>
    <w:lvl w:ilvl="1" w:tplc="A9FC9408">
      <w:numFmt w:val="bullet"/>
      <w:lvlText w:val="•"/>
      <w:lvlJc w:val="left"/>
      <w:pPr>
        <w:ind w:left="1842" w:hanging="360"/>
      </w:pPr>
      <w:rPr>
        <w:rFonts w:hint="default"/>
        <w:lang w:val="ca-ES" w:eastAsia="en-US" w:bidi="ar-SA"/>
      </w:rPr>
    </w:lvl>
    <w:lvl w:ilvl="2" w:tplc="5AC232C8">
      <w:numFmt w:val="bullet"/>
      <w:lvlText w:val="•"/>
      <w:lvlJc w:val="left"/>
      <w:pPr>
        <w:ind w:left="2771" w:hanging="360"/>
      </w:pPr>
      <w:rPr>
        <w:rFonts w:hint="default"/>
        <w:lang w:val="ca-ES" w:eastAsia="en-US" w:bidi="ar-SA"/>
      </w:rPr>
    </w:lvl>
    <w:lvl w:ilvl="3" w:tplc="9F54D00E">
      <w:numFmt w:val="bullet"/>
      <w:lvlText w:val="•"/>
      <w:lvlJc w:val="left"/>
      <w:pPr>
        <w:ind w:left="3700" w:hanging="360"/>
      </w:pPr>
      <w:rPr>
        <w:rFonts w:hint="default"/>
        <w:lang w:val="ca-ES" w:eastAsia="en-US" w:bidi="ar-SA"/>
      </w:rPr>
    </w:lvl>
    <w:lvl w:ilvl="4" w:tplc="2BB87BA6">
      <w:numFmt w:val="bullet"/>
      <w:lvlText w:val="•"/>
      <w:lvlJc w:val="left"/>
      <w:pPr>
        <w:ind w:left="4628" w:hanging="360"/>
      </w:pPr>
      <w:rPr>
        <w:rFonts w:hint="default"/>
        <w:lang w:val="ca-ES" w:eastAsia="en-US" w:bidi="ar-SA"/>
      </w:rPr>
    </w:lvl>
    <w:lvl w:ilvl="5" w:tplc="04464368">
      <w:numFmt w:val="bullet"/>
      <w:lvlText w:val="•"/>
      <w:lvlJc w:val="left"/>
      <w:pPr>
        <w:ind w:left="5557" w:hanging="360"/>
      </w:pPr>
      <w:rPr>
        <w:rFonts w:hint="default"/>
        <w:lang w:val="ca-ES" w:eastAsia="en-US" w:bidi="ar-SA"/>
      </w:rPr>
    </w:lvl>
    <w:lvl w:ilvl="6" w:tplc="7B3654E8">
      <w:numFmt w:val="bullet"/>
      <w:lvlText w:val="•"/>
      <w:lvlJc w:val="left"/>
      <w:pPr>
        <w:ind w:left="6486" w:hanging="360"/>
      </w:pPr>
      <w:rPr>
        <w:rFonts w:hint="default"/>
        <w:lang w:val="ca-ES" w:eastAsia="en-US" w:bidi="ar-SA"/>
      </w:rPr>
    </w:lvl>
    <w:lvl w:ilvl="7" w:tplc="ADA043E8">
      <w:numFmt w:val="bullet"/>
      <w:lvlText w:val="•"/>
      <w:lvlJc w:val="left"/>
      <w:pPr>
        <w:ind w:left="7415" w:hanging="360"/>
      </w:pPr>
      <w:rPr>
        <w:rFonts w:hint="default"/>
        <w:lang w:val="ca-ES" w:eastAsia="en-US" w:bidi="ar-SA"/>
      </w:rPr>
    </w:lvl>
    <w:lvl w:ilvl="8" w:tplc="A3C8A3C6">
      <w:numFmt w:val="bullet"/>
      <w:lvlText w:val="•"/>
      <w:lvlJc w:val="left"/>
      <w:pPr>
        <w:ind w:left="8343" w:hanging="360"/>
      </w:pPr>
      <w:rPr>
        <w:rFonts w:hint="default"/>
        <w:lang w:val="ca-ES" w:eastAsia="en-US" w:bidi="ar-SA"/>
      </w:rPr>
    </w:lvl>
  </w:abstractNum>
  <w:abstractNum w:abstractNumId="31" w15:restartNumberingAfterBreak="0">
    <w:nsid w:val="507610FE"/>
    <w:multiLevelType w:val="hybridMultilevel"/>
    <w:tmpl w:val="06040D9A"/>
    <w:lvl w:ilvl="0" w:tplc="F0488334">
      <w:numFmt w:val="bullet"/>
      <w:lvlText w:val="-"/>
      <w:lvlJc w:val="left"/>
      <w:pPr>
        <w:ind w:left="1362" w:hanging="360"/>
      </w:pPr>
      <w:rPr>
        <w:rFonts w:ascii="Arial MT" w:eastAsia="Arial MT" w:hAnsi="Arial MT" w:cs="Arial MT" w:hint="default"/>
        <w:w w:val="99"/>
        <w:sz w:val="20"/>
        <w:szCs w:val="20"/>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3" w15:restartNumberingAfterBreak="0">
    <w:nsid w:val="580D1B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B702026"/>
    <w:multiLevelType w:val="hybridMultilevel"/>
    <w:tmpl w:val="F13ADEA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6800069"/>
    <w:multiLevelType w:val="hybridMultilevel"/>
    <w:tmpl w:val="BA82A7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C705390"/>
    <w:multiLevelType w:val="multilevel"/>
    <w:tmpl w:val="EA4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39758F"/>
    <w:multiLevelType w:val="multilevel"/>
    <w:tmpl w:val="61FE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EE655F"/>
    <w:multiLevelType w:val="multilevel"/>
    <w:tmpl w:val="6802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214EA9"/>
    <w:multiLevelType w:val="hybridMultilevel"/>
    <w:tmpl w:val="E06062CA"/>
    <w:lvl w:ilvl="0" w:tplc="0BE21E00">
      <w:numFmt w:val="bullet"/>
      <w:lvlText w:val="-"/>
      <w:lvlJc w:val="left"/>
      <w:pPr>
        <w:ind w:left="2912" w:hanging="360"/>
      </w:pPr>
      <w:rPr>
        <w:rFonts w:ascii="Arial" w:eastAsia="Times New Roman" w:hAnsi="Arial" w:cs="Aria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4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4"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B7B73AD"/>
    <w:multiLevelType w:val="hybridMultilevel"/>
    <w:tmpl w:val="F364F790"/>
    <w:lvl w:ilvl="0" w:tplc="0D46AEB2">
      <w:start w:val="1"/>
      <w:numFmt w:val="lowerLetter"/>
      <w:lvlText w:val="%1)"/>
      <w:lvlJc w:val="left"/>
      <w:pPr>
        <w:ind w:left="863" w:hanging="348"/>
      </w:pPr>
      <w:rPr>
        <w:rFonts w:ascii="Arial" w:eastAsia="Arial" w:hAnsi="Arial" w:cs="Arial" w:hint="default"/>
        <w:b w:val="0"/>
        <w:bCs w:val="0"/>
        <w:i/>
        <w:iCs/>
        <w:spacing w:val="-1"/>
        <w:w w:val="100"/>
        <w:sz w:val="22"/>
        <w:szCs w:val="22"/>
        <w:lang w:val="ca-ES" w:eastAsia="en-US" w:bidi="ar-SA"/>
      </w:rPr>
    </w:lvl>
    <w:lvl w:ilvl="1" w:tplc="6A8E3E7C">
      <w:numFmt w:val="bullet"/>
      <w:lvlText w:val=""/>
      <w:lvlJc w:val="left"/>
      <w:pPr>
        <w:ind w:left="1419" w:hanging="360"/>
      </w:pPr>
      <w:rPr>
        <w:rFonts w:ascii="Symbol" w:eastAsia="Symbol" w:hAnsi="Symbol" w:cs="Symbol" w:hint="default"/>
        <w:b w:val="0"/>
        <w:bCs w:val="0"/>
        <w:i w:val="0"/>
        <w:iCs w:val="0"/>
        <w:spacing w:val="0"/>
        <w:w w:val="100"/>
        <w:sz w:val="22"/>
        <w:szCs w:val="22"/>
        <w:lang w:val="ca-ES" w:eastAsia="en-US" w:bidi="ar-SA"/>
      </w:rPr>
    </w:lvl>
    <w:lvl w:ilvl="2" w:tplc="94ACFD74">
      <w:numFmt w:val="bullet"/>
      <w:lvlText w:val="•"/>
      <w:lvlJc w:val="left"/>
      <w:pPr>
        <w:ind w:left="2301" w:hanging="360"/>
      </w:pPr>
      <w:rPr>
        <w:rFonts w:hint="default"/>
        <w:lang w:val="ca-ES" w:eastAsia="en-US" w:bidi="ar-SA"/>
      </w:rPr>
    </w:lvl>
    <w:lvl w:ilvl="3" w:tplc="E81E4F04">
      <w:numFmt w:val="bullet"/>
      <w:lvlText w:val="•"/>
      <w:lvlJc w:val="left"/>
      <w:pPr>
        <w:ind w:left="3183" w:hanging="360"/>
      </w:pPr>
      <w:rPr>
        <w:rFonts w:hint="default"/>
        <w:lang w:val="ca-ES" w:eastAsia="en-US" w:bidi="ar-SA"/>
      </w:rPr>
    </w:lvl>
    <w:lvl w:ilvl="4" w:tplc="A7EC7A30">
      <w:numFmt w:val="bullet"/>
      <w:lvlText w:val="•"/>
      <w:lvlJc w:val="left"/>
      <w:pPr>
        <w:ind w:left="4065" w:hanging="360"/>
      </w:pPr>
      <w:rPr>
        <w:rFonts w:hint="default"/>
        <w:lang w:val="ca-ES" w:eastAsia="en-US" w:bidi="ar-SA"/>
      </w:rPr>
    </w:lvl>
    <w:lvl w:ilvl="5" w:tplc="FA228BB8">
      <w:numFmt w:val="bullet"/>
      <w:lvlText w:val="•"/>
      <w:lvlJc w:val="left"/>
      <w:pPr>
        <w:ind w:left="4946" w:hanging="360"/>
      </w:pPr>
      <w:rPr>
        <w:rFonts w:hint="default"/>
        <w:lang w:val="ca-ES" w:eastAsia="en-US" w:bidi="ar-SA"/>
      </w:rPr>
    </w:lvl>
    <w:lvl w:ilvl="6" w:tplc="B4EA2772">
      <w:numFmt w:val="bullet"/>
      <w:lvlText w:val="•"/>
      <w:lvlJc w:val="left"/>
      <w:pPr>
        <w:ind w:left="5828" w:hanging="360"/>
      </w:pPr>
      <w:rPr>
        <w:rFonts w:hint="default"/>
        <w:lang w:val="ca-ES" w:eastAsia="en-US" w:bidi="ar-SA"/>
      </w:rPr>
    </w:lvl>
    <w:lvl w:ilvl="7" w:tplc="CD70EFFE">
      <w:numFmt w:val="bullet"/>
      <w:lvlText w:val="•"/>
      <w:lvlJc w:val="left"/>
      <w:pPr>
        <w:ind w:left="6710" w:hanging="360"/>
      </w:pPr>
      <w:rPr>
        <w:rFonts w:hint="default"/>
        <w:lang w:val="ca-ES" w:eastAsia="en-US" w:bidi="ar-SA"/>
      </w:rPr>
    </w:lvl>
    <w:lvl w:ilvl="8" w:tplc="9E76B100">
      <w:numFmt w:val="bullet"/>
      <w:lvlText w:val="•"/>
      <w:lvlJc w:val="left"/>
      <w:pPr>
        <w:ind w:left="7591" w:hanging="360"/>
      </w:pPr>
      <w:rPr>
        <w:rFonts w:hint="default"/>
        <w:lang w:val="ca-ES" w:eastAsia="en-US" w:bidi="ar-SA"/>
      </w:rPr>
    </w:lvl>
  </w:abstractNum>
  <w:abstractNum w:abstractNumId="46"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391293">
    <w:abstractNumId w:val="7"/>
  </w:num>
  <w:num w:numId="2" w16cid:durableId="289552757">
    <w:abstractNumId w:val="42"/>
  </w:num>
  <w:num w:numId="3" w16cid:durableId="1280531541">
    <w:abstractNumId w:val="32"/>
  </w:num>
  <w:num w:numId="4" w16cid:durableId="820776378">
    <w:abstractNumId w:val="43"/>
  </w:num>
  <w:num w:numId="5" w16cid:durableId="690766277">
    <w:abstractNumId w:val="10"/>
  </w:num>
  <w:num w:numId="6" w16cid:durableId="1497644616">
    <w:abstractNumId w:val="40"/>
  </w:num>
  <w:num w:numId="7" w16cid:durableId="1748376444">
    <w:abstractNumId w:val="46"/>
  </w:num>
  <w:num w:numId="8" w16cid:durableId="772747406">
    <w:abstractNumId w:val="17"/>
  </w:num>
  <w:num w:numId="9" w16cid:durableId="612249435">
    <w:abstractNumId w:val="41"/>
  </w:num>
  <w:num w:numId="10" w16cid:durableId="738792706">
    <w:abstractNumId w:val="47"/>
  </w:num>
  <w:num w:numId="11" w16cid:durableId="663052976">
    <w:abstractNumId w:val="11"/>
  </w:num>
  <w:num w:numId="12" w16cid:durableId="612707181">
    <w:abstractNumId w:val="12"/>
  </w:num>
  <w:num w:numId="13" w16cid:durableId="1696809507">
    <w:abstractNumId w:val="19"/>
  </w:num>
  <w:num w:numId="14" w16cid:durableId="1559708565">
    <w:abstractNumId w:val="23"/>
  </w:num>
  <w:num w:numId="15" w16cid:durableId="104350851">
    <w:abstractNumId w:val="44"/>
  </w:num>
  <w:num w:numId="16" w16cid:durableId="152455403">
    <w:abstractNumId w:val="25"/>
  </w:num>
  <w:num w:numId="17" w16cid:durableId="181866263">
    <w:abstractNumId w:val="15"/>
  </w:num>
  <w:num w:numId="18" w16cid:durableId="1911232135">
    <w:abstractNumId w:val="20"/>
  </w:num>
  <w:num w:numId="19" w16cid:durableId="198126302">
    <w:abstractNumId w:val="5"/>
  </w:num>
  <w:num w:numId="20" w16cid:durableId="1048846255">
    <w:abstractNumId w:val="2"/>
  </w:num>
  <w:num w:numId="21" w16cid:durableId="788476333">
    <w:abstractNumId w:val="28"/>
  </w:num>
  <w:num w:numId="22" w16cid:durableId="49496169">
    <w:abstractNumId w:val="39"/>
  </w:num>
  <w:num w:numId="23" w16cid:durableId="1443308124">
    <w:abstractNumId w:val="9"/>
  </w:num>
  <w:num w:numId="24" w16cid:durableId="1344434298">
    <w:abstractNumId w:val="0"/>
  </w:num>
  <w:num w:numId="25" w16cid:durableId="1622878569">
    <w:abstractNumId w:val="18"/>
  </w:num>
  <w:num w:numId="26" w16cid:durableId="1249654435">
    <w:abstractNumId w:val="16"/>
  </w:num>
  <w:num w:numId="27" w16cid:durableId="1304116128">
    <w:abstractNumId w:val="31"/>
  </w:num>
  <w:num w:numId="28" w16cid:durableId="399642677">
    <w:abstractNumId w:val="27"/>
  </w:num>
  <w:num w:numId="29" w16cid:durableId="86580048">
    <w:abstractNumId w:val="8"/>
  </w:num>
  <w:num w:numId="30" w16cid:durableId="201138728">
    <w:abstractNumId w:val="4"/>
  </w:num>
  <w:num w:numId="31" w16cid:durableId="183255273">
    <w:abstractNumId w:val="14"/>
  </w:num>
  <w:num w:numId="32" w16cid:durableId="1539659555">
    <w:abstractNumId w:val="34"/>
  </w:num>
  <w:num w:numId="33" w16cid:durableId="892469405">
    <w:abstractNumId w:val="21"/>
  </w:num>
  <w:num w:numId="34" w16cid:durableId="1615213447">
    <w:abstractNumId w:val="3"/>
  </w:num>
  <w:num w:numId="35" w16cid:durableId="1195726432">
    <w:abstractNumId w:val="45"/>
  </w:num>
  <w:num w:numId="36" w16cid:durableId="1226377345">
    <w:abstractNumId w:val="35"/>
  </w:num>
  <w:num w:numId="37" w16cid:durableId="899176395">
    <w:abstractNumId w:val="22"/>
  </w:num>
  <w:num w:numId="38" w16cid:durableId="1018578090">
    <w:abstractNumId w:val="36"/>
  </w:num>
  <w:num w:numId="39" w16cid:durableId="1673297457">
    <w:abstractNumId w:val="38"/>
  </w:num>
  <w:num w:numId="40" w16cid:durableId="2050765545">
    <w:abstractNumId w:val="26"/>
  </w:num>
  <w:num w:numId="41" w16cid:durableId="1225794801">
    <w:abstractNumId w:val="37"/>
  </w:num>
  <w:num w:numId="42" w16cid:durableId="1671906830">
    <w:abstractNumId w:val="29"/>
  </w:num>
  <w:num w:numId="43" w16cid:durableId="1360856549">
    <w:abstractNumId w:val="6"/>
  </w:num>
  <w:num w:numId="44" w16cid:durableId="1422986156">
    <w:abstractNumId w:val="24"/>
  </w:num>
  <w:num w:numId="45" w16cid:durableId="724453628">
    <w:abstractNumId w:val="48"/>
  </w:num>
  <w:num w:numId="46" w16cid:durableId="973750384">
    <w:abstractNumId w:val="13"/>
  </w:num>
  <w:num w:numId="47" w16cid:durableId="1382559928">
    <w:abstractNumId w:val="30"/>
  </w:num>
  <w:num w:numId="48" w16cid:durableId="121759339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348"/>
    <w:rsid w:val="0000249B"/>
    <w:rsid w:val="000032DD"/>
    <w:rsid w:val="00003591"/>
    <w:rsid w:val="000040E0"/>
    <w:rsid w:val="00004C3E"/>
    <w:rsid w:val="00006244"/>
    <w:rsid w:val="0000689A"/>
    <w:rsid w:val="000075A2"/>
    <w:rsid w:val="000109FA"/>
    <w:rsid w:val="00010CE0"/>
    <w:rsid w:val="00012FC1"/>
    <w:rsid w:val="000133AF"/>
    <w:rsid w:val="00013B9C"/>
    <w:rsid w:val="00013E92"/>
    <w:rsid w:val="00014162"/>
    <w:rsid w:val="000148D7"/>
    <w:rsid w:val="00016063"/>
    <w:rsid w:val="000161FA"/>
    <w:rsid w:val="0001703C"/>
    <w:rsid w:val="00017D3A"/>
    <w:rsid w:val="000200E6"/>
    <w:rsid w:val="00020B02"/>
    <w:rsid w:val="00021059"/>
    <w:rsid w:val="00021C98"/>
    <w:rsid w:val="00022542"/>
    <w:rsid w:val="00022B45"/>
    <w:rsid w:val="000238CE"/>
    <w:rsid w:val="00023B7D"/>
    <w:rsid w:val="000240BE"/>
    <w:rsid w:val="00024BAE"/>
    <w:rsid w:val="0002517A"/>
    <w:rsid w:val="0002524E"/>
    <w:rsid w:val="00025D3E"/>
    <w:rsid w:val="000260B8"/>
    <w:rsid w:val="000263FA"/>
    <w:rsid w:val="000269A2"/>
    <w:rsid w:val="00027410"/>
    <w:rsid w:val="000274C9"/>
    <w:rsid w:val="00027F6B"/>
    <w:rsid w:val="00030439"/>
    <w:rsid w:val="000304CC"/>
    <w:rsid w:val="00030899"/>
    <w:rsid w:val="00030A23"/>
    <w:rsid w:val="00031B0D"/>
    <w:rsid w:val="00031FAC"/>
    <w:rsid w:val="00032D8C"/>
    <w:rsid w:val="00034462"/>
    <w:rsid w:val="00034CE0"/>
    <w:rsid w:val="00036725"/>
    <w:rsid w:val="00037B26"/>
    <w:rsid w:val="0004015B"/>
    <w:rsid w:val="00040AA5"/>
    <w:rsid w:val="0004170C"/>
    <w:rsid w:val="00041E69"/>
    <w:rsid w:val="000420BC"/>
    <w:rsid w:val="0004371C"/>
    <w:rsid w:val="000444D5"/>
    <w:rsid w:val="00050635"/>
    <w:rsid w:val="00051385"/>
    <w:rsid w:val="00052636"/>
    <w:rsid w:val="00052B5F"/>
    <w:rsid w:val="00053C26"/>
    <w:rsid w:val="00054F27"/>
    <w:rsid w:val="000557A8"/>
    <w:rsid w:val="00055A47"/>
    <w:rsid w:val="00055B0C"/>
    <w:rsid w:val="00055C3C"/>
    <w:rsid w:val="00055D0A"/>
    <w:rsid w:val="000563E3"/>
    <w:rsid w:val="000568D0"/>
    <w:rsid w:val="000575E0"/>
    <w:rsid w:val="0005766A"/>
    <w:rsid w:val="00060044"/>
    <w:rsid w:val="00060AF1"/>
    <w:rsid w:val="00060BFE"/>
    <w:rsid w:val="0006118D"/>
    <w:rsid w:val="00062666"/>
    <w:rsid w:val="000629D0"/>
    <w:rsid w:val="00063760"/>
    <w:rsid w:val="00063DB0"/>
    <w:rsid w:val="00065251"/>
    <w:rsid w:val="0006530E"/>
    <w:rsid w:val="00065533"/>
    <w:rsid w:val="00065666"/>
    <w:rsid w:val="0006606E"/>
    <w:rsid w:val="00066552"/>
    <w:rsid w:val="00066743"/>
    <w:rsid w:val="00067242"/>
    <w:rsid w:val="0007002D"/>
    <w:rsid w:val="00070141"/>
    <w:rsid w:val="00070667"/>
    <w:rsid w:val="000716C4"/>
    <w:rsid w:val="000717BC"/>
    <w:rsid w:val="00071C56"/>
    <w:rsid w:val="000720E4"/>
    <w:rsid w:val="000721EE"/>
    <w:rsid w:val="00072663"/>
    <w:rsid w:val="00072B0D"/>
    <w:rsid w:val="00073189"/>
    <w:rsid w:val="0007375F"/>
    <w:rsid w:val="00073DE6"/>
    <w:rsid w:val="00074E4F"/>
    <w:rsid w:val="00075118"/>
    <w:rsid w:val="00075EF5"/>
    <w:rsid w:val="00076D81"/>
    <w:rsid w:val="00076FFB"/>
    <w:rsid w:val="00077BB9"/>
    <w:rsid w:val="000803EC"/>
    <w:rsid w:val="000807C4"/>
    <w:rsid w:val="000809C4"/>
    <w:rsid w:val="0008142C"/>
    <w:rsid w:val="00082F11"/>
    <w:rsid w:val="00083ED3"/>
    <w:rsid w:val="0008635C"/>
    <w:rsid w:val="00086988"/>
    <w:rsid w:val="00086C3E"/>
    <w:rsid w:val="00087333"/>
    <w:rsid w:val="00087363"/>
    <w:rsid w:val="00087737"/>
    <w:rsid w:val="0009112B"/>
    <w:rsid w:val="0009246B"/>
    <w:rsid w:val="00092943"/>
    <w:rsid w:val="00092DAC"/>
    <w:rsid w:val="000937C9"/>
    <w:rsid w:val="00093C6F"/>
    <w:rsid w:val="00094033"/>
    <w:rsid w:val="00094FA6"/>
    <w:rsid w:val="00095380"/>
    <w:rsid w:val="000955EF"/>
    <w:rsid w:val="00095684"/>
    <w:rsid w:val="00097844"/>
    <w:rsid w:val="00097C8D"/>
    <w:rsid w:val="00097FF5"/>
    <w:rsid w:val="000A0765"/>
    <w:rsid w:val="000A0A4E"/>
    <w:rsid w:val="000A107E"/>
    <w:rsid w:val="000A1A18"/>
    <w:rsid w:val="000A1EEF"/>
    <w:rsid w:val="000A272C"/>
    <w:rsid w:val="000A63A7"/>
    <w:rsid w:val="000A6CC5"/>
    <w:rsid w:val="000A6E6B"/>
    <w:rsid w:val="000A7693"/>
    <w:rsid w:val="000B02AD"/>
    <w:rsid w:val="000B0DA8"/>
    <w:rsid w:val="000B1C1E"/>
    <w:rsid w:val="000B1F72"/>
    <w:rsid w:val="000B21FA"/>
    <w:rsid w:val="000B32D7"/>
    <w:rsid w:val="000B37E3"/>
    <w:rsid w:val="000B3ADB"/>
    <w:rsid w:val="000B3CB6"/>
    <w:rsid w:val="000B4222"/>
    <w:rsid w:val="000B64E8"/>
    <w:rsid w:val="000B69DF"/>
    <w:rsid w:val="000B6C2D"/>
    <w:rsid w:val="000B6CF9"/>
    <w:rsid w:val="000B7069"/>
    <w:rsid w:val="000C0811"/>
    <w:rsid w:val="000C0C7E"/>
    <w:rsid w:val="000C12E4"/>
    <w:rsid w:val="000C1EE1"/>
    <w:rsid w:val="000C2C83"/>
    <w:rsid w:val="000C3B2A"/>
    <w:rsid w:val="000C445B"/>
    <w:rsid w:val="000C4D94"/>
    <w:rsid w:val="000C539E"/>
    <w:rsid w:val="000C58F4"/>
    <w:rsid w:val="000C5BB9"/>
    <w:rsid w:val="000C5C62"/>
    <w:rsid w:val="000C609A"/>
    <w:rsid w:val="000C6689"/>
    <w:rsid w:val="000C6D26"/>
    <w:rsid w:val="000D0BAC"/>
    <w:rsid w:val="000D1FEA"/>
    <w:rsid w:val="000D374E"/>
    <w:rsid w:val="000D3933"/>
    <w:rsid w:val="000D3A74"/>
    <w:rsid w:val="000D4039"/>
    <w:rsid w:val="000D49CF"/>
    <w:rsid w:val="000D50FC"/>
    <w:rsid w:val="000D597F"/>
    <w:rsid w:val="000D672F"/>
    <w:rsid w:val="000D76AA"/>
    <w:rsid w:val="000E098B"/>
    <w:rsid w:val="000E20BD"/>
    <w:rsid w:val="000E26F9"/>
    <w:rsid w:val="000E2C15"/>
    <w:rsid w:val="000E4B85"/>
    <w:rsid w:val="000E678A"/>
    <w:rsid w:val="000E6A6E"/>
    <w:rsid w:val="000E6B8F"/>
    <w:rsid w:val="000E6DAB"/>
    <w:rsid w:val="000E750A"/>
    <w:rsid w:val="000E7B08"/>
    <w:rsid w:val="000F0E3B"/>
    <w:rsid w:val="000F13C9"/>
    <w:rsid w:val="000F194C"/>
    <w:rsid w:val="000F1D33"/>
    <w:rsid w:val="000F1DC2"/>
    <w:rsid w:val="000F27B5"/>
    <w:rsid w:val="000F2F04"/>
    <w:rsid w:val="000F481D"/>
    <w:rsid w:val="000F5597"/>
    <w:rsid w:val="000F5F3D"/>
    <w:rsid w:val="000F6133"/>
    <w:rsid w:val="000F6DB7"/>
    <w:rsid w:val="000F7525"/>
    <w:rsid w:val="000F75EC"/>
    <w:rsid w:val="000F78C7"/>
    <w:rsid w:val="001002F7"/>
    <w:rsid w:val="00100778"/>
    <w:rsid w:val="0010104D"/>
    <w:rsid w:val="00101057"/>
    <w:rsid w:val="001022AD"/>
    <w:rsid w:val="00102C0A"/>
    <w:rsid w:val="001031D6"/>
    <w:rsid w:val="00103245"/>
    <w:rsid w:val="00103827"/>
    <w:rsid w:val="00104FE4"/>
    <w:rsid w:val="001054D2"/>
    <w:rsid w:val="001055F2"/>
    <w:rsid w:val="00105FBD"/>
    <w:rsid w:val="00107DB3"/>
    <w:rsid w:val="001101A8"/>
    <w:rsid w:val="00110AD5"/>
    <w:rsid w:val="001118FA"/>
    <w:rsid w:val="00112556"/>
    <w:rsid w:val="0011267B"/>
    <w:rsid w:val="00112821"/>
    <w:rsid w:val="001132EF"/>
    <w:rsid w:val="00113BBA"/>
    <w:rsid w:val="00113BF8"/>
    <w:rsid w:val="00113D19"/>
    <w:rsid w:val="00114D09"/>
    <w:rsid w:val="00115850"/>
    <w:rsid w:val="00117022"/>
    <w:rsid w:val="00117372"/>
    <w:rsid w:val="0011779E"/>
    <w:rsid w:val="00117E8D"/>
    <w:rsid w:val="001206AA"/>
    <w:rsid w:val="00121372"/>
    <w:rsid w:val="00122AAF"/>
    <w:rsid w:val="00123072"/>
    <w:rsid w:val="00123B4F"/>
    <w:rsid w:val="0012454C"/>
    <w:rsid w:val="0012650D"/>
    <w:rsid w:val="001265E9"/>
    <w:rsid w:val="0012685E"/>
    <w:rsid w:val="00126ACB"/>
    <w:rsid w:val="00126F0B"/>
    <w:rsid w:val="00127343"/>
    <w:rsid w:val="0013005F"/>
    <w:rsid w:val="00131957"/>
    <w:rsid w:val="00132B93"/>
    <w:rsid w:val="00132BEF"/>
    <w:rsid w:val="001348BC"/>
    <w:rsid w:val="00134A79"/>
    <w:rsid w:val="00134E60"/>
    <w:rsid w:val="001373F3"/>
    <w:rsid w:val="00137D19"/>
    <w:rsid w:val="00137D6B"/>
    <w:rsid w:val="0014060B"/>
    <w:rsid w:val="0014099F"/>
    <w:rsid w:val="0014151E"/>
    <w:rsid w:val="0014178C"/>
    <w:rsid w:val="00141AA8"/>
    <w:rsid w:val="0014225C"/>
    <w:rsid w:val="00142529"/>
    <w:rsid w:val="00142858"/>
    <w:rsid w:val="00143D65"/>
    <w:rsid w:val="00143DD1"/>
    <w:rsid w:val="00144C2E"/>
    <w:rsid w:val="00145FB3"/>
    <w:rsid w:val="001462A6"/>
    <w:rsid w:val="001462EC"/>
    <w:rsid w:val="001465F8"/>
    <w:rsid w:val="00147C48"/>
    <w:rsid w:val="00147CBE"/>
    <w:rsid w:val="0015036D"/>
    <w:rsid w:val="00150C08"/>
    <w:rsid w:val="0015137A"/>
    <w:rsid w:val="001529B6"/>
    <w:rsid w:val="001540FD"/>
    <w:rsid w:val="001541F2"/>
    <w:rsid w:val="00154523"/>
    <w:rsid w:val="00154D7B"/>
    <w:rsid w:val="00154D84"/>
    <w:rsid w:val="001550A0"/>
    <w:rsid w:val="001551D5"/>
    <w:rsid w:val="00155A2F"/>
    <w:rsid w:val="0015634B"/>
    <w:rsid w:val="001565D8"/>
    <w:rsid w:val="00156FD7"/>
    <w:rsid w:val="00157239"/>
    <w:rsid w:val="001577F1"/>
    <w:rsid w:val="00161758"/>
    <w:rsid w:val="0016210F"/>
    <w:rsid w:val="0016227A"/>
    <w:rsid w:val="0016259C"/>
    <w:rsid w:val="00162850"/>
    <w:rsid w:val="00162BDE"/>
    <w:rsid w:val="001639B2"/>
    <w:rsid w:val="001639CE"/>
    <w:rsid w:val="001642A7"/>
    <w:rsid w:val="001651F3"/>
    <w:rsid w:val="0016669C"/>
    <w:rsid w:val="0016714D"/>
    <w:rsid w:val="001671C9"/>
    <w:rsid w:val="00167E3D"/>
    <w:rsid w:val="00170489"/>
    <w:rsid w:val="001708E1"/>
    <w:rsid w:val="00171A7A"/>
    <w:rsid w:val="00171AD1"/>
    <w:rsid w:val="001721C2"/>
    <w:rsid w:val="00172683"/>
    <w:rsid w:val="001730E3"/>
    <w:rsid w:val="00173D9A"/>
    <w:rsid w:val="00174A50"/>
    <w:rsid w:val="00174D93"/>
    <w:rsid w:val="001805A1"/>
    <w:rsid w:val="001806F5"/>
    <w:rsid w:val="001817F1"/>
    <w:rsid w:val="00181C5A"/>
    <w:rsid w:val="00182574"/>
    <w:rsid w:val="001830CF"/>
    <w:rsid w:val="00184A67"/>
    <w:rsid w:val="00184BF7"/>
    <w:rsid w:val="00184F87"/>
    <w:rsid w:val="0018526F"/>
    <w:rsid w:val="001854CD"/>
    <w:rsid w:val="001858CE"/>
    <w:rsid w:val="00185D6E"/>
    <w:rsid w:val="00185D8E"/>
    <w:rsid w:val="0018749B"/>
    <w:rsid w:val="001874D5"/>
    <w:rsid w:val="00190A03"/>
    <w:rsid w:val="00190AE9"/>
    <w:rsid w:val="00190AF6"/>
    <w:rsid w:val="0019138B"/>
    <w:rsid w:val="00191398"/>
    <w:rsid w:val="00192DED"/>
    <w:rsid w:val="001930E9"/>
    <w:rsid w:val="0019314C"/>
    <w:rsid w:val="0019370C"/>
    <w:rsid w:val="00193F74"/>
    <w:rsid w:val="001961B8"/>
    <w:rsid w:val="001975E3"/>
    <w:rsid w:val="00197D6F"/>
    <w:rsid w:val="001A0B52"/>
    <w:rsid w:val="001A0E0C"/>
    <w:rsid w:val="001A2E76"/>
    <w:rsid w:val="001A449A"/>
    <w:rsid w:val="001A44AE"/>
    <w:rsid w:val="001A45A8"/>
    <w:rsid w:val="001A50EB"/>
    <w:rsid w:val="001A5990"/>
    <w:rsid w:val="001A642F"/>
    <w:rsid w:val="001A65EC"/>
    <w:rsid w:val="001A6D1D"/>
    <w:rsid w:val="001A6F45"/>
    <w:rsid w:val="001A7042"/>
    <w:rsid w:val="001A7242"/>
    <w:rsid w:val="001B02F8"/>
    <w:rsid w:val="001B08E6"/>
    <w:rsid w:val="001B0D0A"/>
    <w:rsid w:val="001B0D78"/>
    <w:rsid w:val="001B1154"/>
    <w:rsid w:val="001B1506"/>
    <w:rsid w:val="001B332E"/>
    <w:rsid w:val="001B372C"/>
    <w:rsid w:val="001B3DE2"/>
    <w:rsid w:val="001B5594"/>
    <w:rsid w:val="001B6CB8"/>
    <w:rsid w:val="001B700F"/>
    <w:rsid w:val="001B780C"/>
    <w:rsid w:val="001C01FD"/>
    <w:rsid w:val="001C0256"/>
    <w:rsid w:val="001C0494"/>
    <w:rsid w:val="001C0589"/>
    <w:rsid w:val="001C0C94"/>
    <w:rsid w:val="001C1C59"/>
    <w:rsid w:val="001C2183"/>
    <w:rsid w:val="001C271E"/>
    <w:rsid w:val="001C2931"/>
    <w:rsid w:val="001C2D0A"/>
    <w:rsid w:val="001C302A"/>
    <w:rsid w:val="001C307A"/>
    <w:rsid w:val="001C358E"/>
    <w:rsid w:val="001C4D2C"/>
    <w:rsid w:val="001C5D79"/>
    <w:rsid w:val="001C61A0"/>
    <w:rsid w:val="001C61C7"/>
    <w:rsid w:val="001C65AC"/>
    <w:rsid w:val="001C7147"/>
    <w:rsid w:val="001C715E"/>
    <w:rsid w:val="001C7202"/>
    <w:rsid w:val="001C7928"/>
    <w:rsid w:val="001C7DED"/>
    <w:rsid w:val="001D0774"/>
    <w:rsid w:val="001D0CBD"/>
    <w:rsid w:val="001D3086"/>
    <w:rsid w:val="001D37F0"/>
    <w:rsid w:val="001D4284"/>
    <w:rsid w:val="001D4B47"/>
    <w:rsid w:val="001D5497"/>
    <w:rsid w:val="001D5974"/>
    <w:rsid w:val="001D69F7"/>
    <w:rsid w:val="001D768D"/>
    <w:rsid w:val="001E0A60"/>
    <w:rsid w:val="001E1131"/>
    <w:rsid w:val="001E1189"/>
    <w:rsid w:val="001E1A0C"/>
    <w:rsid w:val="001E2A26"/>
    <w:rsid w:val="001E2C2F"/>
    <w:rsid w:val="001E30BB"/>
    <w:rsid w:val="001E4988"/>
    <w:rsid w:val="001E4E64"/>
    <w:rsid w:val="001E55BA"/>
    <w:rsid w:val="001E608C"/>
    <w:rsid w:val="001F16BA"/>
    <w:rsid w:val="001F1961"/>
    <w:rsid w:val="001F211A"/>
    <w:rsid w:val="001F2E94"/>
    <w:rsid w:val="001F427C"/>
    <w:rsid w:val="001F5160"/>
    <w:rsid w:val="001F5B8D"/>
    <w:rsid w:val="001F668E"/>
    <w:rsid w:val="001F6ADC"/>
    <w:rsid w:val="001F729A"/>
    <w:rsid w:val="00200511"/>
    <w:rsid w:val="00200DE2"/>
    <w:rsid w:val="0020121B"/>
    <w:rsid w:val="002015D2"/>
    <w:rsid w:val="0020271D"/>
    <w:rsid w:val="00202751"/>
    <w:rsid w:val="00202774"/>
    <w:rsid w:val="002034B8"/>
    <w:rsid w:val="00203FB5"/>
    <w:rsid w:val="0020402C"/>
    <w:rsid w:val="00204EA9"/>
    <w:rsid w:val="002051EF"/>
    <w:rsid w:val="00205CC6"/>
    <w:rsid w:val="002068C7"/>
    <w:rsid w:val="00206B8D"/>
    <w:rsid w:val="00206C76"/>
    <w:rsid w:val="00206E4C"/>
    <w:rsid w:val="002075AA"/>
    <w:rsid w:val="0020769B"/>
    <w:rsid w:val="00207BBC"/>
    <w:rsid w:val="00207E69"/>
    <w:rsid w:val="00211424"/>
    <w:rsid w:val="00211893"/>
    <w:rsid w:val="0021212B"/>
    <w:rsid w:val="00212173"/>
    <w:rsid w:val="002123B4"/>
    <w:rsid w:val="002144D8"/>
    <w:rsid w:val="002154C1"/>
    <w:rsid w:val="002154D7"/>
    <w:rsid w:val="00216835"/>
    <w:rsid w:val="00216CD1"/>
    <w:rsid w:val="00220002"/>
    <w:rsid w:val="00220073"/>
    <w:rsid w:val="002201A4"/>
    <w:rsid w:val="00220452"/>
    <w:rsid w:val="0022058B"/>
    <w:rsid w:val="00220AE0"/>
    <w:rsid w:val="002212E2"/>
    <w:rsid w:val="00223D7C"/>
    <w:rsid w:val="00223EE5"/>
    <w:rsid w:val="002250FB"/>
    <w:rsid w:val="002253E9"/>
    <w:rsid w:val="00226236"/>
    <w:rsid w:val="00226769"/>
    <w:rsid w:val="00226EC5"/>
    <w:rsid w:val="00227C83"/>
    <w:rsid w:val="00230471"/>
    <w:rsid w:val="00233B58"/>
    <w:rsid w:val="002342B4"/>
    <w:rsid w:val="00234F9F"/>
    <w:rsid w:val="002357B3"/>
    <w:rsid w:val="0023594A"/>
    <w:rsid w:val="00236B51"/>
    <w:rsid w:val="00237C70"/>
    <w:rsid w:val="00237F18"/>
    <w:rsid w:val="00240770"/>
    <w:rsid w:val="00241432"/>
    <w:rsid w:val="00242936"/>
    <w:rsid w:val="00244A1F"/>
    <w:rsid w:val="00244C14"/>
    <w:rsid w:val="00244E2B"/>
    <w:rsid w:val="00245DB6"/>
    <w:rsid w:val="002466BC"/>
    <w:rsid w:val="00246EB3"/>
    <w:rsid w:val="002470CE"/>
    <w:rsid w:val="002479E4"/>
    <w:rsid w:val="00247A05"/>
    <w:rsid w:val="00247E37"/>
    <w:rsid w:val="002503EF"/>
    <w:rsid w:val="0025106E"/>
    <w:rsid w:val="00251E35"/>
    <w:rsid w:val="00254484"/>
    <w:rsid w:val="00254A25"/>
    <w:rsid w:val="00256F70"/>
    <w:rsid w:val="0025713F"/>
    <w:rsid w:val="0025716A"/>
    <w:rsid w:val="0025782A"/>
    <w:rsid w:val="00257A63"/>
    <w:rsid w:val="00257A94"/>
    <w:rsid w:val="00260019"/>
    <w:rsid w:val="00260A09"/>
    <w:rsid w:val="00261843"/>
    <w:rsid w:val="002640B5"/>
    <w:rsid w:val="00264725"/>
    <w:rsid w:val="002657EC"/>
    <w:rsid w:val="00265C61"/>
    <w:rsid w:val="00266F15"/>
    <w:rsid w:val="00267595"/>
    <w:rsid w:val="0027034F"/>
    <w:rsid w:val="00270B59"/>
    <w:rsid w:val="00271337"/>
    <w:rsid w:val="002729AA"/>
    <w:rsid w:val="00272C2A"/>
    <w:rsid w:val="00273594"/>
    <w:rsid w:val="002753DC"/>
    <w:rsid w:val="00276061"/>
    <w:rsid w:val="00276332"/>
    <w:rsid w:val="0027649A"/>
    <w:rsid w:val="002765AB"/>
    <w:rsid w:val="0027720E"/>
    <w:rsid w:val="002772A0"/>
    <w:rsid w:val="00277EE7"/>
    <w:rsid w:val="00280356"/>
    <w:rsid w:val="00280B16"/>
    <w:rsid w:val="00280D72"/>
    <w:rsid w:val="002812AC"/>
    <w:rsid w:val="00281C95"/>
    <w:rsid w:val="00282A5D"/>
    <w:rsid w:val="00282AFA"/>
    <w:rsid w:val="00282C47"/>
    <w:rsid w:val="00284112"/>
    <w:rsid w:val="002841CC"/>
    <w:rsid w:val="00284350"/>
    <w:rsid w:val="00285958"/>
    <w:rsid w:val="002863FB"/>
    <w:rsid w:val="002874EF"/>
    <w:rsid w:val="0028779E"/>
    <w:rsid w:val="002879AC"/>
    <w:rsid w:val="00287FA9"/>
    <w:rsid w:val="0029038E"/>
    <w:rsid w:val="00290624"/>
    <w:rsid w:val="00291BE5"/>
    <w:rsid w:val="00292468"/>
    <w:rsid w:val="00292C72"/>
    <w:rsid w:val="00293605"/>
    <w:rsid w:val="00293D17"/>
    <w:rsid w:val="00294C1B"/>
    <w:rsid w:val="0029543C"/>
    <w:rsid w:val="00296C45"/>
    <w:rsid w:val="00296D62"/>
    <w:rsid w:val="002970D4"/>
    <w:rsid w:val="00297A93"/>
    <w:rsid w:val="00297E38"/>
    <w:rsid w:val="002A0B47"/>
    <w:rsid w:val="002A0EDA"/>
    <w:rsid w:val="002A10C1"/>
    <w:rsid w:val="002A17D3"/>
    <w:rsid w:val="002A1B78"/>
    <w:rsid w:val="002A1D8F"/>
    <w:rsid w:val="002A2104"/>
    <w:rsid w:val="002A214C"/>
    <w:rsid w:val="002A3589"/>
    <w:rsid w:val="002A410A"/>
    <w:rsid w:val="002A4144"/>
    <w:rsid w:val="002A4BE7"/>
    <w:rsid w:val="002A6151"/>
    <w:rsid w:val="002A6991"/>
    <w:rsid w:val="002A7305"/>
    <w:rsid w:val="002A7667"/>
    <w:rsid w:val="002A7EFF"/>
    <w:rsid w:val="002B1CE9"/>
    <w:rsid w:val="002B3628"/>
    <w:rsid w:val="002B637B"/>
    <w:rsid w:val="002B67D4"/>
    <w:rsid w:val="002B6898"/>
    <w:rsid w:val="002B68C5"/>
    <w:rsid w:val="002B75FA"/>
    <w:rsid w:val="002C0005"/>
    <w:rsid w:val="002C013E"/>
    <w:rsid w:val="002C0403"/>
    <w:rsid w:val="002C1011"/>
    <w:rsid w:val="002C1CA0"/>
    <w:rsid w:val="002C2092"/>
    <w:rsid w:val="002C22A9"/>
    <w:rsid w:val="002C27BD"/>
    <w:rsid w:val="002C2F29"/>
    <w:rsid w:val="002C3405"/>
    <w:rsid w:val="002C36EA"/>
    <w:rsid w:val="002C452B"/>
    <w:rsid w:val="002C6864"/>
    <w:rsid w:val="002C7CC0"/>
    <w:rsid w:val="002C7D1A"/>
    <w:rsid w:val="002C7E9D"/>
    <w:rsid w:val="002D024E"/>
    <w:rsid w:val="002D16A2"/>
    <w:rsid w:val="002D2510"/>
    <w:rsid w:val="002D28F1"/>
    <w:rsid w:val="002D297E"/>
    <w:rsid w:val="002D3502"/>
    <w:rsid w:val="002D3A61"/>
    <w:rsid w:val="002D47EF"/>
    <w:rsid w:val="002D57FE"/>
    <w:rsid w:val="002D58BD"/>
    <w:rsid w:val="002D77A5"/>
    <w:rsid w:val="002D7B7C"/>
    <w:rsid w:val="002E0129"/>
    <w:rsid w:val="002E0295"/>
    <w:rsid w:val="002E04E0"/>
    <w:rsid w:val="002E0599"/>
    <w:rsid w:val="002E195F"/>
    <w:rsid w:val="002E19C2"/>
    <w:rsid w:val="002E20F5"/>
    <w:rsid w:val="002E2185"/>
    <w:rsid w:val="002E2CCF"/>
    <w:rsid w:val="002E3294"/>
    <w:rsid w:val="002E3E38"/>
    <w:rsid w:val="002E54C0"/>
    <w:rsid w:val="002E5F95"/>
    <w:rsid w:val="002E66A8"/>
    <w:rsid w:val="002E6709"/>
    <w:rsid w:val="002E68EF"/>
    <w:rsid w:val="002E7B15"/>
    <w:rsid w:val="002E7F6D"/>
    <w:rsid w:val="002F007F"/>
    <w:rsid w:val="002F0633"/>
    <w:rsid w:val="002F07BA"/>
    <w:rsid w:val="002F2564"/>
    <w:rsid w:val="002F25A3"/>
    <w:rsid w:val="002F2C7B"/>
    <w:rsid w:val="002F3070"/>
    <w:rsid w:val="002F3455"/>
    <w:rsid w:val="002F469E"/>
    <w:rsid w:val="002F46C6"/>
    <w:rsid w:val="002F4953"/>
    <w:rsid w:val="002F5903"/>
    <w:rsid w:val="002F6A1E"/>
    <w:rsid w:val="002F6C2C"/>
    <w:rsid w:val="002F74DF"/>
    <w:rsid w:val="002F7EE6"/>
    <w:rsid w:val="00301804"/>
    <w:rsid w:val="00301B4E"/>
    <w:rsid w:val="00301BEF"/>
    <w:rsid w:val="00301E3B"/>
    <w:rsid w:val="00303372"/>
    <w:rsid w:val="00303F1D"/>
    <w:rsid w:val="003045C5"/>
    <w:rsid w:val="003053DD"/>
    <w:rsid w:val="003054BB"/>
    <w:rsid w:val="00306011"/>
    <w:rsid w:val="003063A9"/>
    <w:rsid w:val="00306BDD"/>
    <w:rsid w:val="00310415"/>
    <w:rsid w:val="0031132A"/>
    <w:rsid w:val="00311477"/>
    <w:rsid w:val="00311FA4"/>
    <w:rsid w:val="00312046"/>
    <w:rsid w:val="00312A98"/>
    <w:rsid w:val="0031307D"/>
    <w:rsid w:val="00314272"/>
    <w:rsid w:val="003155BC"/>
    <w:rsid w:val="003160A5"/>
    <w:rsid w:val="003161A2"/>
    <w:rsid w:val="003161E7"/>
    <w:rsid w:val="0031679C"/>
    <w:rsid w:val="00316942"/>
    <w:rsid w:val="003169CB"/>
    <w:rsid w:val="00316B52"/>
    <w:rsid w:val="00316C45"/>
    <w:rsid w:val="00316CD2"/>
    <w:rsid w:val="00316DA4"/>
    <w:rsid w:val="003202B3"/>
    <w:rsid w:val="003213B6"/>
    <w:rsid w:val="003222D9"/>
    <w:rsid w:val="00322CF2"/>
    <w:rsid w:val="00323952"/>
    <w:rsid w:val="00323BF2"/>
    <w:rsid w:val="00324FFB"/>
    <w:rsid w:val="00325190"/>
    <w:rsid w:val="003254F6"/>
    <w:rsid w:val="003255D9"/>
    <w:rsid w:val="0032580D"/>
    <w:rsid w:val="00325AB7"/>
    <w:rsid w:val="00325B29"/>
    <w:rsid w:val="00326025"/>
    <w:rsid w:val="003260FE"/>
    <w:rsid w:val="00326704"/>
    <w:rsid w:val="003268DA"/>
    <w:rsid w:val="00327143"/>
    <w:rsid w:val="0032770E"/>
    <w:rsid w:val="003305E7"/>
    <w:rsid w:val="0033072D"/>
    <w:rsid w:val="00330C2E"/>
    <w:rsid w:val="003316C3"/>
    <w:rsid w:val="0033390B"/>
    <w:rsid w:val="00333DE2"/>
    <w:rsid w:val="003342BD"/>
    <w:rsid w:val="00334784"/>
    <w:rsid w:val="00334B85"/>
    <w:rsid w:val="00335CC1"/>
    <w:rsid w:val="003373DF"/>
    <w:rsid w:val="003377F8"/>
    <w:rsid w:val="00337B01"/>
    <w:rsid w:val="00340CFF"/>
    <w:rsid w:val="00340FC2"/>
    <w:rsid w:val="0034177C"/>
    <w:rsid w:val="00341B0A"/>
    <w:rsid w:val="00342024"/>
    <w:rsid w:val="003425BD"/>
    <w:rsid w:val="00342947"/>
    <w:rsid w:val="003431E9"/>
    <w:rsid w:val="003437FC"/>
    <w:rsid w:val="00344AD6"/>
    <w:rsid w:val="00344C5E"/>
    <w:rsid w:val="003453F1"/>
    <w:rsid w:val="0034583C"/>
    <w:rsid w:val="00345C24"/>
    <w:rsid w:val="00346D79"/>
    <w:rsid w:val="003473B7"/>
    <w:rsid w:val="0035043A"/>
    <w:rsid w:val="00350EDF"/>
    <w:rsid w:val="003512A3"/>
    <w:rsid w:val="003514C1"/>
    <w:rsid w:val="00351FB0"/>
    <w:rsid w:val="00351FD7"/>
    <w:rsid w:val="00352381"/>
    <w:rsid w:val="00352BF5"/>
    <w:rsid w:val="00352E0E"/>
    <w:rsid w:val="003530F7"/>
    <w:rsid w:val="003538D5"/>
    <w:rsid w:val="00353C0C"/>
    <w:rsid w:val="00353EA7"/>
    <w:rsid w:val="003547E3"/>
    <w:rsid w:val="0035533C"/>
    <w:rsid w:val="0035565B"/>
    <w:rsid w:val="003559C7"/>
    <w:rsid w:val="003565A8"/>
    <w:rsid w:val="003565D9"/>
    <w:rsid w:val="003569A5"/>
    <w:rsid w:val="00356A7C"/>
    <w:rsid w:val="003605E1"/>
    <w:rsid w:val="0036073E"/>
    <w:rsid w:val="00361A02"/>
    <w:rsid w:val="00362070"/>
    <w:rsid w:val="003625DE"/>
    <w:rsid w:val="003626F3"/>
    <w:rsid w:val="00363B25"/>
    <w:rsid w:val="00363E1F"/>
    <w:rsid w:val="00366421"/>
    <w:rsid w:val="0036644D"/>
    <w:rsid w:val="003665D1"/>
    <w:rsid w:val="00366A9F"/>
    <w:rsid w:val="0036790D"/>
    <w:rsid w:val="00367A52"/>
    <w:rsid w:val="00370710"/>
    <w:rsid w:val="00370877"/>
    <w:rsid w:val="0037154B"/>
    <w:rsid w:val="0037161D"/>
    <w:rsid w:val="00372DE5"/>
    <w:rsid w:val="00373897"/>
    <w:rsid w:val="00374F38"/>
    <w:rsid w:val="00374F5D"/>
    <w:rsid w:val="00375F74"/>
    <w:rsid w:val="00376E9A"/>
    <w:rsid w:val="00377F20"/>
    <w:rsid w:val="00377F64"/>
    <w:rsid w:val="0038007B"/>
    <w:rsid w:val="003805B1"/>
    <w:rsid w:val="00381026"/>
    <w:rsid w:val="003813FF"/>
    <w:rsid w:val="00382012"/>
    <w:rsid w:val="003833DB"/>
    <w:rsid w:val="003839B0"/>
    <w:rsid w:val="00383C72"/>
    <w:rsid w:val="00385465"/>
    <w:rsid w:val="0038576A"/>
    <w:rsid w:val="00385DDA"/>
    <w:rsid w:val="00386C19"/>
    <w:rsid w:val="00386D81"/>
    <w:rsid w:val="003870A9"/>
    <w:rsid w:val="0038745E"/>
    <w:rsid w:val="00390DD0"/>
    <w:rsid w:val="003913CB"/>
    <w:rsid w:val="00391749"/>
    <w:rsid w:val="00391AFB"/>
    <w:rsid w:val="00391F23"/>
    <w:rsid w:val="003934A1"/>
    <w:rsid w:val="003936C6"/>
    <w:rsid w:val="00393F4E"/>
    <w:rsid w:val="00394123"/>
    <w:rsid w:val="003948F0"/>
    <w:rsid w:val="00394E79"/>
    <w:rsid w:val="003961A7"/>
    <w:rsid w:val="00397022"/>
    <w:rsid w:val="00397411"/>
    <w:rsid w:val="00397571"/>
    <w:rsid w:val="00397901"/>
    <w:rsid w:val="003A10E7"/>
    <w:rsid w:val="003A13D2"/>
    <w:rsid w:val="003A1517"/>
    <w:rsid w:val="003A1818"/>
    <w:rsid w:val="003A284D"/>
    <w:rsid w:val="003A31B2"/>
    <w:rsid w:val="003A4F63"/>
    <w:rsid w:val="003A58AA"/>
    <w:rsid w:val="003A5A67"/>
    <w:rsid w:val="003A5F71"/>
    <w:rsid w:val="003B0070"/>
    <w:rsid w:val="003B03B2"/>
    <w:rsid w:val="003B0E4F"/>
    <w:rsid w:val="003B182E"/>
    <w:rsid w:val="003B1954"/>
    <w:rsid w:val="003B3300"/>
    <w:rsid w:val="003B3870"/>
    <w:rsid w:val="003B3DCA"/>
    <w:rsid w:val="003B4524"/>
    <w:rsid w:val="003B4562"/>
    <w:rsid w:val="003B5411"/>
    <w:rsid w:val="003B6711"/>
    <w:rsid w:val="003B6AA1"/>
    <w:rsid w:val="003B71D1"/>
    <w:rsid w:val="003B7BCD"/>
    <w:rsid w:val="003C0ABB"/>
    <w:rsid w:val="003C1EA3"/>
    <w:rsid w:val="003C1FD1"/>
    <w:rsid w:val="003C2585"/>
    <w:rsid w:val="003C3688"/>
    <w:rsid w:val="003C3E99"/>
    <w:rsid w:val="003C447A"/>
    <w:rsid w:val="003C489D"/>
    <w:rsid w:val="003C4A84"/>
    <w:rsid w:val="003C4CF4"/>
    <w:rsid w:val="003C4D8B"/>
    <w:rsid w:val="003C5665"/>
    <w:rsid w:val="003C56B3"/>
    <w:rsid w:val="003C5721"/>
    <w:rsid w:val="003C5F9F"/>
    <w:rsid w:val="003C6BF7"/>
    <w:rsid w:val="003C7317"/>
    <w:rsid w:val="003D02B8"/>
    <w:rsid w:val="003D115C"/>
    <w:rsid w:val="003D11F8"/>
    <w:rsid w:val="003D2524"/>
    <w:rsid w:val="003D25BB"/>
    <w:rsid w:val="003D2F00"/>
    <w:rsid w:val="003D3400"/>
    <w:rsid w:val="003D37D2"/>
    <w:rsid w:val="003D3BE3"/>
    <w:rsid w:val="003D4291"/>
    <w:rsid w:val="003D44FC"/>
    <w:rsid w:val="003D4887"/>
    <w:rsid w:val="003D4E4C"/>
    <w:rsid w:val="003D4F8C"/>
    <w:rsid w:val="003D5026"/>
    <w:rsid w:val="003D5A5F"/>
    <w:rsid w:val="003D5FA7"/>
    <w:rsid w:val="003D60A4"/>
    <w:rsid w:val="003D6556"/>
    <w:rsid w:val="003D6570"/>
    <w:rsid w:val="003D75F3"/>
    <w:rsid w:val="003D783E"/>
    <w:rsid w:val="003E06BA"/>
    <w:rsid w:val="003E0943"/>
    <w:rsid w:val="003E18A9"/>
    <w:rsid w:val="003E1FC6"/>
    <w:rsid w:val="003E29CF"/>
    <w:rsid w:val="003E2EAA"/>
    <w:rsid w:val="003E3084"/>
    <w:rsid w:val="003E3CBA"/>
    <w:rsid w:val="003E44A8"/>
    <w:rsid w:val="003E5303"/>
    <w:rsid w:val="003E5791"/>
    <w:rsid w:val="003E57C7"/>
    <w:rsid w:val="003E5D26"/>
    <w:rsid w:val="003E602D"/>
    <w:rsid w:val="003E61B0"/>
    <w:rsid w:val="003E6B83"/>
    <w:rsid w:val="003E7597"/>
    <w:rsid w:val="003E7A34"/>
    <w:rsid w:val="003F0018"/>
    <w:rsid w:val="003F05CA"/>
    <w:rsid w:val="003F144C"/>
    <w:rsid w:val="003F2600"/>
    <w:rsid w:val="003F2BE5"/>
    <w:rsid w:val="003F3BEE"/>
    <w:rsid w:val="003F3C93"/>
    <w:rsid w:val="003F3F26"/>
    <w:rsid w:val="003F4A89"/>
    <w:rsid w:val="003F4CC6"/>
    <w:rsid w:val="003F5020"/>
    <w:rsid w:val="003F50C4"/>
    <w:rsid w:val="003F53F5"/>
    <w:rsid w:val="003F6A98"/>
    <w:rsid w:val="003F6DA7"/>
    <w:rsid w:val="003F7949"/>
    <w:rsid w:val="00400151"/>
    <w:rsid w:val="004013FD"/>
    <w:rsid w:val="00401569"/>
    <w:rsid w:val="004032A9"/>
    <w:rsid w:val="00403985"/>
    <w:rsid w:val="00404072"/>
    <w:rsid w:val="004042C2"/>
    <w:rsid w:val="004042F5"/>
    <w:rsid w:val="004049E3"/>
    <w:rsid w:val="00405734"/>
    <w:rsid w:val="00405A70"/>
    <w:rsid w:val="00406ED1"/>
    <w:rsid w:val="004074F3"/>
    <w:rsid w:val="00407B91"/>
    <w:rsid w:val="00410968"/>
    <w:rsid w:val="00410D48"/>
    <w:rsid w:val="00411353"/>
    <w:rsid w:val="00411586"/>
    <w:rsid w:val="004118D5"/>
    <w:rsid w:val="004119BA"/>
    <w:rsid w:val="00411C0A"/>
    <w:rsid w:val="0041294C"/>
    <w:rsid w:val="004131D6"/>
    <w:rsid w:val="00413A48"/>
    <w:rsid w:val="00413EA3"/>
    <w:rsid w:val="00414347"/>
    <w:rsid w:val="0041456A"/>
    <w:rsid w:val="00415DB9"/>
    <w:rsid w:val="00416C74"/>
    <w:rsid w:val="00420032"/>
    <w:rsid w:val="00420561"/>
    <w:rsid w:val="004209BA"/>
    <w:rsid w:val="00421421"/>
    <w:rsid w:val="00421B18"/>
    <w:rsid w:val="00421EC1"/>
    <w:rsid w:val="00421F77"/>
    <w:rsid w:val="00422AA6"/>
    <w:rsid w:val="0042338F"/>
    <w:rsid w:val="00423576"/>
    <w:rsid w:val="00425AC4"/>
    <w:rsid w:val="00425B76"/>
    <w:rsid w:val="00427353"/>
    <w:rsid w:val="004273D5"/>
    <w:rsid w:val="004278D6"/>
    <w:rsid w:val="00430794"/>
    <w:rsid w:val="00430D3F"/>
    <w:rsid w:val="00431466"/>
    <w:rsid w:val="00431534"/>
    <w:rsid w:val="00431893"/>
    <w:rsid w:val="00431B44"/>
    <w:rsid w:val="00432772"/>
    <w:rsid w:val="00432EC3"/>
    <w:rsid w:val="00434468"/>
    <w:rsid w:val="0043447C"/>
    <w:rsid w:val="00435A43"/>
    <w:rsid w:val="0043604C"/>
    <w:rsid w:val="0044033B"/>
    <w:rsid w:val="0044044F"/>
    <w:rsid w:val="00440AAC"/>
    <w:rsid w:val="00441540"/>
    <w:rsid w:val="004418AD"/>
    <w:rsid w:val="00441E7C"/>
    <w:rsid w:val="00442551"/>
    <w:rsid w:val="004435E0"/>
    <w:rsid w:val="0044372C"/>
    <w:rsid w:val="00444681"/>
    <w:rsid w:val="00444DD9"/>
    <w:rsid w:val="00445899"/>
    <w:rsid w:val="004467BD"/>
    <w:rsid w:val="004475BF"/>
    <w:rsid w:val="004478CB"/>
    <w:rsid w:val="00447AC4"/>
    <w:rsid w:val="00447B63"/>
    <w:rsid w:val="00447C02"/>
    <w:rsid w:val="00447C8F"/>
    <w:rsid w:val="00450BCA"/>
    <w:rsid w:val="00450E12"/>
    <w:rsid w:val="00450F7E"/>
    <w:rsid w:val="00451661"/>
    <w:rsid w:val="004519C6"/>
    <w:rsid w:val="00451B94"/>
    <w:rsid w:val="00452293"/>
    <w:rsid w:val="00452F2E"/>
    <w:rsid w:val="00453876"/>
    <w:rsid w:val="004544C3"/>
    <w:rsid w:val="00454AC2"/>
    <w:rsid w:val="00454BD7"/>
    <w:rsid w:val="00455585"/>
    <w:rsid w:val="004558D9"/>
    <w:rsid w:val="00456374"/>
    <w:rsid w:val="0045642C"/>
    <w:rsid w:val="00456701"/>
    <w:rsid w:val="004567E5"/>
    <w:rsid w:val="00456947"/>
    <w:rsid w:val="00456D14"/>
    <w:rsid w:val="0045728D"/>
    <w:rsid w:val="0045735E"/>
    <w:rsid w:val="00457C56"/>
    <w:rsid w:val="00457CC5"/>
    <w:rsid w:val="004603DD"/>
    <w:rsid w:val="004606DD"/>
    <w:rsid w:val="0046087C"/>
    <w:rsid w:val="004617FA"/>
    <w:rsid w:val="00461F2D"/>
    <w:rsid w:val="00463234"/>
    <w:rsid w:val="00463A4C"/>
    <w:rsid w:val="00464C69"/>
    <w:rsid w:val="004654C5"/>
    <w:rsid w:val="00465F88"/>
    <w:rsid w:val="004661C8"/>
    <w:rsid w:val="00466540"/>
    <w:rsid w:val="0046722E"/>
    <w:rsid w:val="00467BC9"/>
    <w:rsid w:val="00467F65"/>
    <w:rsid w:val="00470066"/>
    <w:rsid w:val="00470616"/>
    <w:rsid w:val="00470983"/>
    <w:rsid w:val="00470D78"/>
    <w:rsid w:val="0047114D"/>
    <w:rsid w:val="00471F47"/>
    <w:rsid w:val="00472172"/>
    <w:rsid w:val="00472938"/>
    <w:rsid w:val="00472CD8"/>
    <w:rsid w:val="004731BC"/>
    <w:rsid w:val="00475300"/>
    <w:rsid w:val="0047533B"/>
    <w:rsid w:val="004755E4"/>
    <w:rsid w:val="004758BC"/>
    <w:rsid w:val="00475985"/>
    <w:rsid w:val="00475A62"/>
    <w:rsid w:val="00475B17"/>
    <w:rsid w:val="00475C72"/>
    <w:rsid w:val="00475D02"/>
    <w:rsid w:val="00475DF0"/>
    <w:rsid w:val="0047615D"/>
    <w:rsid w:val="004773F6"/>
    <w:rsid w:val="00477ED7"/>
    <w:rsid w:val="00482789"/>
    <w:rsid w:val="0048282D"/>
    <w:rsid w:val="00482DEB"/>
    <w:rsid w:val="00483137"/>
    <w:rsid w:val="0048391E"/>
    <w:rsid w:val="00484664"/>
    <w:rsid w:val="00484E17"/>
    <w:rsid w:val="00486913"/>
    <w:rsid w:val="00487443"/>
    <w:rsid w:val="00487863"/>
    <w:rsid w:val="00487B12"/>
    <w:rsid w:val="00490057"/>
    <w:rsid w:val="00490218"/>
    <w:rsid w:val="00492267"/>
    <w:rsid w:val="004927FD"/>
    <w:rsid w:val="00492C41"/>
    <w:rsid w:val="004940AD"/>
    <w:rsid w:val="00494869"/>
    <w:rsid w:val="004959E1"/>
    <w:rsid w:val="00496DAC"/>
    <w:rsid w:val="004979BA"/>
    <w:rsid w:val="00497A25"/>
    <w:rsid w:val="004A01C0"/>
    <w:rsid w:val="004A0858"/>
    <w:rsid w:val="004A0FAF"/>
    <w:rsid w:val="004A195A"/>
    <w:rsid w:val="004A1C5D"/>
    <w:rsid w:val="004A21A4"/>
    <w:rsid w:val="004A233C"/>
    <w:rsid w:val="004A2C9E"/>
    <w:rsid w:val="004A32E2"/>
    <w:rsid w:val="004A34CE"/>
    <w:rsid w:val="004A4733"/>
    <w:rsid w:val="004A4FB2"/>
    <w:rsid w:val="004A586B"/>
    <w:rsid w:val="004A5B1E"/>
    <w:rsid w:val="004A608A"/>
    <w:rsid w:val="004A6A92"/>
    <w:rsid w:val="004A6D3D"/>
    <w:rsid w:val="004A6D7C"/>
    <w:rsid w:val="004A7904"/>
    <w:rsid w:val="004B0136"/>
    <w:rsid w:val="004B02EA"/>
    <w:rsid w:val="004B07D2"/>
    <w:rsid w:val="004B1053"/>
    <w:rsid w:val="004B133D"/>
    <w:rsid w:val="004B147D"/>
    <w:rsid w:val="004B1ED3"/>
    <w:rsid w:val="004B239C"/>
    <w:rsid w:val="004B321E"/>
    <w:rsid w:val="004B3543"/>
    <w:rsid w:val="004B3752"/>
    <w:rsid w:val="004B4295"/>
    <w:rsid w:val="004B46E9"/>
    <w:rsid w:val="004B4E24"/>
    <w:rsid w:val="004B4EA8"/>
    <w:rsid w:val="004B55BB"/>
    <w:rsid w:val="004B55D9"/>
    <w:rsid w:val="004B66D2"/>
    <w:rsid w:val="004B783E"/>
    <w:rsid w:val="004C00E5"/>
    <w:rsid w:val="004C05D6"/>
    <w:rsid w:val="004C0A0F"/>
    <w:rsid w:val="004C0D11"/>
    <w:rsid w:val="004C19DF"/>
    <w:rsid w:val="004C1F55"/>
    <w:rsid w:val="004C2AA6"/>
    <w:rsid w:val="004C4755"/>
    <w:rsid w:val="004C4C1B"/>
    <w:rsid w:val="004C5E26"/>
    <w:rsid w:val="004C7594"/>
    <w:rsid w:val="004C7F53"/>
    <w:rsid w:val="004D0FF5"/>
    <w:rsid w:val="004D1E69"/>
    <w:rsid w:val="004D274A"/>
    <w:rsid w:val="004D2EAB"/>
    <w:rsid w:val="004D32FE"/>
    <w:rsid w:val="004D352F"/>
    <w:rsid w:val="004D3707"/>
    <w:rsid w:val="004D43EB"/>
    <w:rsid w:val="004D49FA"/>
    <w:rsid w:val="004D4D21"/>
    <w:rsid w:val="004D56DA"/>
    <w:rsid w:val="004D56E4"/>
    <w:rsid w:val="004D6783"/>
    <w:rsid w:val="004D6A03"/>
    <w:rsid w:val="004D7117"/>
    <w:rsid w:val="004D7A77"/>
    <w:rsid w:val="004E12D3"/>
    <w:rsid w:val="004E15B2"/>
    <w:rsid w:val="004E15B3"/>
    <w:rsid w:val="004E1F3C"/>
    <w:rsid w:val="004E4323"/>
    <w:rsid w:val="004E50CF"/>
    <w:rsid w:val="004E5248"/>
    <w:rsid w:val="004E5374"/>
    <w:rsid w:val="004E5836"/>
    <w:rsid w:val="004E583E"/>
    <w:rsid w:val="004E5A7C"/>
    <w:rsid w:val="004E5ADF"/>
    <w:rsid w:val="004E5D38"/>
    <w:rsid w:val="004E5DD2"/>
    <w:rsid w:val="004E6990"/>
    <w:rsid w:val="004E6C25"/>
    <w:rsid w:val="004E71AD"/>
    <w:rsid w:val="004E79E0"/>
    <w:rsid w:val="004F01B8"/>
    <w:rsid w:val="004F0FC8"/>
    <w:rsid w:val="004F1154"/>
    <w:rsid w:val="004F14CE"/>
    <w:rsid w:val="004F1FF2"/>
    <w:rsid w:val="004F21DC"/>
    <w:rsid w:val="004F2802"/>
    <w:rsid w:val="004F347F"/>
    <w:rsid w:val="004F3985"/>
    <w:rsid w:val="004F4772"/>
    <w:rsid w:val="004F55EB"/>
    <w:rsid w:val="004F6D70"/>
    <w:rsid w:val="004F6FB6"/>
    <w:rsid w:val="004F7843"/>
    <w:rsid w:val="004F7C4E"/>
    <w:rsid w:val="004F7E66"/>
    <w:rsid w:val="004F7F0D"/>
    <w:rsid w:val="00500144"/>
    <w:rsid w:val="0050094D"/>
    <w:rsid w:val="00500CA3"/>
    <w:rsid w:val="0050103C"/>
    <w:rsid w:val="00501070"/>
    <w:rsid w:val="005020BD"/>
    <w:rsid w:val="0050269B"/>
    <w:rsid w:val="00503502"/>
    <w:rsid w:val="00503C31"/>
    <w:rsid w:val="00503F12"/>
    <w:rsid w:val="00503FAB"/>
    <w:rsid w:val="00504074"/>
    <w:rsid w:val="00505324"/>
    <w:rsid w:val="00505517"/>
    <w:rsid w:val="00505610"/>
    <w:rsid w:val="00505998"/>
    <w:rsid w:val="005059AE"/>
    <w:rsid w:val="00505E41"/>
    <w:rsid w:val="00506836"/>
    <w:rsid w:val="00506B35"/>
    <w:rsid w:val="0050791D"/>
    <w:rsid w:val="005106FC"/>
    <w:rsid w:val="0051075F"/>
    <w:rsid w:val="005112F4"/>
    <w:rsid w:val="00511810"/>
    <w:rsid w:val="005134B4"/>
    <w:rsid w:val="00513CAC"/>
    <w:rsid w:val="00514119"/>
    <w:rsid w:val="0051501E"/>
    <w:rsid w:val="0051588D"/>
    <w:rsid w:val="00516624"/>
    <w:rsid w:val="00516DC8"/>
    <w:rsid w:val="005179B0"/>
    <w:rsid w:val="00517BF4"/>
    <w:rsid w:val="00520525"/>
    <w:rsid w:val="00520998"/>
    <w:rsid w:val="0052205E"/>
    <w:rsid w:val="0052257C"/>
    <w:rsid w:val="00522DF8"/>
    <w:rsid w:val="005230C0"/>
    <w:rsid w:val="00523412"/>
    <w:rsid w:val="005239CD"/>
    <w:rsid w:val="00524223"/>
    <w:rsid w:val="00524339"/>
    <w:rsid w:val="005243BD"/>
    <w:rsid w:val="00524413"/>
    <w:rsid w:val="00524A70"/>
    <w:rsid w:val="00524D01"/>
    <w:rsid w:val="005253FD"/>
    <w:rsid w:val="00525A73"/>
    <w:rsid w:val="005267ED"/>
    <w:rsid w:val="00526E8E"/>
    <w:rsid w:val="0052740F"/>
    <w:rsid w:val="005274BD"/>
    <w:rsid w:val="005303FA"/>
    <w:rsid w:val="00530541"/>
    <w:rsid w:val="005307AC"/>
    <w:rsid w:val="00530B6F"/>
    <w:rsid w:val="005311E7"/>
    <w:rsid w:val="00531221"/>
    <w:rsid w:val="0053140F"/>
    <w:rsid w:val="0053258C"/>
    <w:rsid w:val="00532629"/>
    <w:rsid w:val="00533A8C"/>
    <w:rsid w:val="0053403F"/>
    <w:rsid w:val="005343C4"/>
    <w:rsid w:val="005355FB"/>
    <w:rsid w:val="005359C1"/>
    <w:rsid w:val="00535B76"/>
    <w:rsid w:val="00535F15"/>
    <w:rsid w:val="00535F4D"/>
    <w:rsid w:val="00535F7D"/>
    <w:rsid w:val="005360B2"/>
    <w:rsid w:val="0053756A"/>
    <w:rsid w:val="0054046C"/>
    <w:rsid w:val="00540512"/>
    <w:rsid w:val="005408C9"/>
    <w:rsid w:val="005411EC"/>
    <w:rsid w:val="005421A9"/>
    <w:rsid w:val="005427F2"/>
    <w:rsid w:val="005435F8"/>
    <w:rsid w:val="0054376F"/>
    <w:rsid w:val="00543E5E"/>
    <w:rsid w:val="0054403D"/>
    <w:rsid w:val="00544D61"/>
    <w:rsid w:val="005455E9"/>
    <w:rsid w:val="00545626"/>
    <w:rsid w:val="005456FC"/>
    <w:rsid w:val="00547138"/>
    <w:rsid w:val="00547D14"/>
    <w:rsid w:val="00551261"/>
    <w:rsid w:val="0055128E"/>
    <w:rsid w:val="00551609"/>
    <w:rsid w:val="00553064"/>
    <w:rsid w:val="00553E7C"/>
    <w:rsid w:val="00553FFA"/>
    <w:rsid w:val="00555358"/>
    <w:rsid w:val="005558B8"/>
    <w:rsid w:val="0055773F"/>
    <w:rsid w:val="00557851"/>
    <w:rsid w:val="00560315"/>
    <w:rsid w:val="00560D39"/>
    <w:rsid w:val="00560E0D"/>
    <w:rsid w:val="00561067"/>
    <w:rsid w:val="00561933"/>
    <w:rsid w:val="00562945"/>
    <w:rsid w:val="0056296F"/>
    <w:rsid w:val="005635B7"/>
    <w:rsid w:val="005640D7"/>
    <w:rsid w:val="00564751"/>
    <w:rsid w:val="0056523D"/>
    <w:rsid w:val="005653AA"/>
    <w:rsid w:val="00565737"/>
    <w:rsid w:val="00566B4D"/>
    <w:rsid w:val="005673EB"/>
    <w:rsid w:val="00567B30"/>
    <w:rsid w:val="00567D83"/>
    <w:rsid w:val="00570305"/>
    <w:rsid w:val="005729F3"/>
    <w:rsid w:val="00574E5F"/>
    <w:rsid w:val="005750CD"/>
    <w:rsid w:val="00575689"/>
    <w:rsid w:val="0057569D"/>
    <w:rsid w:val="00575C22"/>
    <w:rsid w:val="00576410"/>
    <w:rsid w:val="00576B30"/>
    <w:rsid w:val="00577144"/>
    <w:rsid w:val="00577265"/>
    <w:rsid w:val="00577363"/>
    <w:rsid w:val="00577915"/>
    <w:rsid w:val="00580610"/>
    <w:rsid w:val="00580BB8"/>
    <w:rsid w:val="005813B7"/>
    <w:rsid w:val="00581837"/>
    <w:rsid w:val="0058196D"/>
    <w:rsid w:val="00581A5B"/>
    <w:rsid w:val="0058237F"/>
    <w:rsid w:val="005832E5"/>
    <w:rsid w:val="00583FA7"/>
    <w:rsid w:val="00584329"/>
    <w:rsid w:val="005849E8"/>
    <w:rsid w:val="00585619"/>
    <w:rsid w:val="00585E6F"/>
    <w:rsid w:val="00586284"/>
    <w:rsid w:val="00586971"/>
    <w:rsid w:val="00586DB8"/>
    <w:rsid w:val="00590F88"/>
    <w:rsid w:val="005912BC"/>
    <w:rsid w:val="005934EC"/>
    <w:rsid w:val="00593BE2"/>
    <w:rsid w:val="00593E3B"/>
    <w:rsid w:val="0059479B"/>
    <w:rsid w:val="005949FE"/>
    <w:rsid w:val="005950A5"/>
    <w:rsid w:val="00595BE5"/>
    <w:rsid w:val="005969D1"/>
    <w:rsid w:val="00596FC5"/>
    <w:rsid w:val="00596FCE"/>
    <w:rsid w:val="005A0EE5"/>
    <w:rsid w:val="005A18DD"/>
    <w:rsid w:val="005A283E"/>
    <w:rsid w:val="005A3AA7"/>
    <w:rsid w:val="005A4A57"/>
    <w:rsid w:val="005A4A9A"/>
    <w:rsid w:val="005A4BDC"/>
    <w:rsid w:val="005A4FE7"/>
    <w:rsid w:val="005A5BCD"/>
    <w:rsid w:val="005A6FE4"/>
    <w:rsid w:val="005A70D3"/>
    <w:rsid w:val="005A7CFC"/>
    <w:rsid w:val="005A7E7D"/>
    <w:rsid w:val="005B096E"/>
    <w:rsid w:val="005B1042"/>
    <w:rsid w:val="005B1365"/>
    <w:rsid w:val="005B1B21"/>
    <w:rsid w:val="005B1CB6"/>
    <w:rsid w:val="005B2B84"/>
    <w:rsid w:val="005B37A5"/>
    <w:rsid w:val="005B488B"/>
    <w:rsid w:val="005B4F2D"/>
    <w:rsid w:val="005B5C71"/>
    <w:rsid w:val="005B6AD7"/>
    <w:rsid w:val="005B7984"/>
    <w:rsid w:val="005B79B3"/>
    <w:rsid w:val="005B7DDD"/>
    <w:rsid w:val="005C345F"/>
    <w:rsid w:val="005C4986"/>
    <w:rsid w:val="005C62AF"/>
    <w:rsid w:val="005C77D3"/>
    <w:rsid w:val="005C77DD"/>
    <w:rsid w:val="005C78D9"/>
    <w:rsid w:val="005C7FFB"/>
    <w:rsid w:val="005D093C"/>
    <w:rsid w:val="005D1372"/>
    <w:rsid w:val="005D2BDF"/>
    <w:rsid w:val="005D2CFE"/>
    <w:rsid w:val="005D31A0"/>
    <w:rsid w:val="005D3584"/>
    <w:rsid w:val="005D41DB"/>
    <w:rsid w:val="005D49B4"/>
    <w:rsid w:val="005D4E63"/>
    <w:rsid w:val="005D57D5"/>
    <w:rsid w:val="005D5ABD"/>
    <w:rsid w:val="005D5E66"/>
    <w:rsid w:val="005D6027"/>
    <w:rsid w:val="005D697A"/>
    <w:rsid w:val="005D6ACF"/>
    <w:rsid w:val="005E18EE"/>
    <w:rsid w:val="005E1B6F"/>
    <w:rsid w:val="005E2224"/>
    <w:rsid w:val="005E26C3"/>
    <w:rsid w:val="005E2B4E"/>
    <w:rsid w:val="005E3011"/>
    <w:rsid w:val="005E31AE"/>
    <w:rsid w:val="005E38DB"/>
    <w:rsid w:val="005E39E3"/>
    <w:rsid w:val="005E3D51"/>
    <w:rsid w:val="005E4880"/>
    <w:rsid w:val="005E4B37"/>
    <w:rsid w:val="005E7FD3"/>
    <w:rsid w:val="005E7FEA"/>
    <w:rsid w:val="005F0498"/>
    <w:rsid w:val="005F04A0"/>
    <w:rsid w:val="005F072C"/>
    <w:rsid w:val="005F0A8D"/>
    <w:rsid w:val="005F10FD"/>
    <w:rsid w:val="005F1AE5"/>
    <w:rsid w:val="005F1D4E"/>
    <w:rsid w:val="005F3D15"/>
    <w:rsid w:val="005F3E3B"/>
    <w:rsid w:val="005F42F9"/>
    <w:rsid w:val="005F43D3"/>
    <w:rsid w:val="005F4563"/>
    <w:rsid w:val="005F499C"/>
    <w:rsid w:val="005F5244"/>
    <w:rsid w:val="005F5AAB"/>
    <w:rsid w:val="005F5F37"/>
    <w:rsid w:val="005F652A"/>
    <w:rsid w:val="005F6598"/>
    <w:rsid w:val="005F70F3"/>
    <w:rsid w:val="005F7298"/>
    <w:rsid w:val="005F7DAE"/>
    <w:rsid w:val="00601BA5"/>
    <w:rsid w:val="00602639"/>
    <w:rsid w:val="00602826"/>
    <w:rsid w:val="006031C6"/>
    <w:rsid w:val="00603C28"/>
    <w:rsid w:val="00603D8D"/>
    <w:rsid w:val="00605109"/>
    <w:rsid w:val="0060579C"/>
    <w:rsid w:val="00605CA7"/>
    <w:rsid w:val="00607740"/>
    <w:rsid w:val="006101BD"/>
    <w:rsid w:val="00610464"/>
    <w:rsid w:val="006109E2"/>
    <w:rsid w:val="006111E0"/>
    <w:rsid w:val="00611B53"/>
    <w:rsid w:val="006132C5"/>
    <w:rsid w:val="00613D05"/>
    <w:rsid w:val="00614275"/>
    <w:rsid w:val="00614DB1"/>
    <w:rsid w:val="00614E76"/>
    <w:rsid w:val="00616769"/>
    <w:rsid w:val="00616C60"/>
    <w:rsid w:val="00616F7F"/>
    <w:rsid w:val="0062008E"/>
    <w:rsid w:val="00620098"/>
    <w:rsid w:val="006200D4"/>
    <w:rsid w:val="00620165"/>
    <w:rsid w:val="0062046D"/>
    <w:rsid w:val="006208A8"/>
    <w:rsid w:val="006212DE"/>
    <w:rsid w:val="00622049"/>
    <w:rsid w:val="00622EEA"/>
    <w:rsid w:val="00622F8B"/>
    <w:rsid w:val="0062314C"/>
    <w:rsid w:val="006242BD"/>
    <w:rsid w:val="0062597A"/>
    <w:rsid w:val="00625CFE"/>
    <w:rsid w:val="00625F95"/>
    <w:rsid w:val="006275AA"/>
    <w:rsid w:val="00627F72"/>
    <w:rsid w:val="00627FDD"/>
    <w:rsid w:val="006300A5"/>
    <w:rsid w:val="00630187"/>
    <w:rsid w:val="00630796"/>
    <w:rsid w:val="00631123"/>
    <w:rsid w:val="006311EA"/>
    <w:rsid w:val="00632EC9"/>
    <w:rsid w:val="006334AD"/>
    <w:rsid w:val="0063367D"/>
    <w:rsid w:val="0063408D"/>
    <w:rsid w:val="006346C2"/>
    <w:rsid w:val="00634705"/>
    <w:rsid w:val="006358DF"/>
    <w:rsid w:val="00635E40"/>
    <w:rsid w:val="00635E9C"/>
    <w:rsid w:val="00636170"/>
    <w:rsid w:val="006374B4"/>
    <w:rsid w:val="00637507"/>
    <w:rsid w:val="0063775A"/>
    <w:rsid w:val="00637C0A"/>
    <w:rsid w:val="006408D0"/>
    <w:rsid w:val="00640B9F"/>
    <w:rsid w:val="00640FA5"/>
    <w:rsid w:val="006413B8"/>
    <w:rsid w:val="006424CB"/>
    <w:rsid w:val="00642A36"/>
    <w:rsid w:val="00642CAF"/>
    <w:rsid w:val="00644B7A"/>
    <w:rsid w:val="0064522D"/>
    <w:rsid w:val="006455E9"/>
    <w:rsid w:val="00646D48"/>
    <w:rsid w:val="00647E5C"/>
    <w:rsid w:val="0065000A"/>
    <w:rsid w:val="0065046C"/>
    <w:rsid w:val="0065178C"/>
    <w:rsid w:val="006517B1"/>
    <w:rsid w:val="00651E84"/>
    <w:rsid w:val="006524C9"/>
    <w:rsid w:val="0065289D"/>
    <w:rsid w:val="00652D8E"/>
    <w:rsid w:val="0065365A"/>
    <w:rsid w:val="00654051"/>
    <w:rsid w:val="006541E7"/>
    <w:rsid w:val="00654C3C"/>
    <w:rsid w:val="00654C50"/>
    <w:rsid w:val="00655149"/>
    <w:rsid w:val="00655505"/>
    <w:rsid w:val="00657B4F"/>
    <w:rsid w:val="00660386"/>
    <w:rsid w:val="00660E3B"/>
    <w:rsid w:val="0066162B"/>
    <w:rsid w:val="00661DC5"/>
    <w:rsid w:val="00663042"/>
    <w:rsid w:val="0066306D"/>
    <w:rsid w:val="00663E4F"/>
    <w:rsid w:val="006640F7"/>
    <w:rsid w:val="00664509"/>
    <w:rsid w:val="00664742"/>
    <w:rsid w:val="00665757"/>
    <w:rsid w:val="00666C36"/>
    <w:rsid w:val="00667A73"/>
    <w:rsid w:val="00670267"/>
    <w:rsid w:val="0067027A"/>
    <w:rsid w:val="00670A07"/>
    <w:rsid w:val="00671CF3"/>
    <w:rsid w:val="0067273E"/>
    <w:rsid w:val="00673713"/>
    <w:rsid w:val="00674120"/>
    <w:rsid w:val="00674220"/>
    <w:rsid w:val="00675898"/>
    <w:rsid w:val="00675E5E"/>
    <w:rsid w:val="00676385"/>
    <w:rsid w:val="00677050"/>
    <w:rsid w:val="0067708E"/>
    <w:rsid w:val="00677594"/>
    <w:rsid w:val="006802BB"/>
    <w:rsid w:val="00681891"/>
    <w:rsid w:val="006829E9"/>
    <w:rsid w:val="00682F67"/>
    <w:rsid w:val="0068347B"/>
    <w:rsid w:val="00683667"/>
    <w:rsid w:val="00683763"/>
    <w:rsid w:val="006849DE"/>
    <w:rsid w:val="00685081"/>
    <w:rsid w:val="006853A6"/>
    <w:rsid w:val="00685530"/>
    <w:rsid w:val="0068558A"/>
    <w:rsid w:val="0068564A"/>
    <w:rsid w:val="00686CF9"/>
    <w:rsid w:val="006878D4"/>
    <w:rsid w:val="00691439"/>
    <w:rsid w:val="0069242D"/>
    <w:rsid w:val="00692866"/>
    <w:rsid w:val="006929DB"/>
    <w:rsid w:val="00692BAF"/>
    <w:rsid w:val="00692D5A"/>
    <w:rsid w:val="00692DBD"/>
    <w:rsid w:val="006932D1"/>
    <w:rsid w:val="00694247"/>
    <w:rsid w:val="00695081"/>
    <w:rsid w:val="00695868"/>
    <w:rsid w:val="0069619E"/>
    <w:rsid w:val="00696CD5"/>
    <w:rsid w:val="00697D34"/>
    <w:rsid w:val="006A0B7D"/>
    <w:rsid w:val="006A36EF"/>
    <w:rsid w:val="006A403B"/>
    <w:rsid w:val="006A459C"/>
    <w:rsid w:val="006A4D7E"/>
    <w:rsid w:val="006A4F00"/>
    <w:rsid w:val="006A5A72"/>
    <w:rsid w:val="006A69AD"/>
    <w:rsid w:val="006A7257"/>
    <w:rsid w:val="006A7620"/>
    <w:rsid w:val="006B0D12"/>
    <w:rsid w:val="006B0E63"/>
    <w:rsid w:val="006B1669"/>
    <w:rsid w:val="006B1BCF"/>
    <w:rsid w:val="006B228B"/>
    <w:rsid w:val="006B29FD"/>
    <w:rsid w:val="006B3149"/>
    <w:rsid w:val="006B3947"/>
    <w:rsid w:val="006B45D0"/>
    <w:rsid w:val="006B5297"/>
    <w:rsid w:val="006B58A7"/>
    <w:rsid w:val="006B6255"/>
    <w:rsid w:val="006B70E3"/>
    <w:rsid w:val="006B76C9"/>
    <w:rsid w:val="006C1690"/>
    <w:rsid w:val="006C293D"/>
    <w:rsid w:val="006C2B40"/>
    <w:rsid w:val="006C335E"/>
    <w:rsid w:val="006C357B"/>
    <w:rsid w:val="006C3980"/>
    <w:rsid w:val="006C3AF4"/>
    <w:rsid w:val="006C3B39"/>
    <w:rsid w:val="006C45E3"/>
    <w:rsid w:val="006C5679"/>
    <w:rsid w:val="006C67A6"/>
    <w:rsid w:val="006C6BCB"/>
    <w:rsid w:val="006C6C18"/>
    <w:rsid w:val="006C7749"/>
    <w:rsid w:val="006C774B"/>
    <w:rsid w:val="006C7BEE"/>
    <w:rsid w:val="006D021E"/>
    <w:rsid w:val="006D05F5"/>
    <w:rsid w:val="006D0A37"/>
    <w:rsid w:val="006D0DBB"/>
    <w:rsid w:val="006D16EA"/>
    <w:rsid w:val="006D1CE5"/>
    <w:rsid w:val="006D30F4"/>
    <w:rsid w:val="006D3E64"/>
    <w:rsid w:val="006D4925"/>
    <w:rsid w:val="006D551B"/>
    <w:rsid w:val="006D6440"/>
    <w:rsid w:val="006D6F89"/>
    <w:rsid w:val="006D7679"/>
    <w:rsid w:val="006E0498"/>
    <w:rsid w:val="006E1968"/>
    <w:rsid w:val="006E2529"/>
    <w:rsid w:val="006E2DAB"/>
    <w:rsid w:val="006E2F98"/>
    <w:rsid w:val="006E335F"/>
    <w:rsid w:val="006E3604"/>
    <w:rsid w:val="006E38CC"/>
    <w:rsid w:val="006E3D94"/>
    <w:rsid w:val="006E4413"/>
    <w:rsid w:val="006E5AE7"/>
    <w:rsid w:val="006E6469"/>
    <w:rsid w:val="006E69A4"/>
    <w:rsid w:val="006E6BB5"/>
    <w:rsid w:val="006E7726"/>
    <w:rsid w:val="006F076A"/>
    <w:rsid w:val="006F1990"/>
    <w:rsid w:val="006F1D38"/>
    <w:rsid w:val="006F245C"/>
    <w:rsid w:val="006F346E"/>
    <w:rsid w:val="006F3590"/>
    <w:rsid w:val="006F3D01"/>
    <w:rsid w:val="006F4B55"/>
    <w:rsid w:val="006F4CA9"/>
    <w:rsid w:val="006F4DF4"/>
    <w:rsid w:val="006F674A"/>
    <w:rsid w:val="006F69B2"/>
    <w:rsid w:val="00700767"/>
    <w:rsid w:val="00700DF7"/>
    <w:rsid w:val="00701028"/>
    <w:rsid w:val="0070173F"/>
    <w:rsid w:val="00702331"/>
    <w:rsid w:val="00703DCA"/>
    <w:rsid w:val="00704273"/>
    <w:rsid w:val="00704357"/>
    <w:rsid w:val="00704412"/>
    <w:rsid w:val="00705D2D"/>
    <w:rsid w:val="00706620"/>
    <w:rsid w:val="00707458"/>
    <w:rsid w:val="0070758B"/>
    <w:rsid w:val="00707F8A"/>
    <w:rsid w:val="007103FB"/>
    <w:rsid w:val="00710424"/>
    <w:rsid w:val="00710A6B"/>
    <w:rsid w:val="00710C80"/>
    <w:rsid w:val="00710E7A"/>
    <w:rsid w:val="00711873"/>
    <w:rsid w:val="00711F52"/>
    <w:rsid w:val="00712023"/>
    <w:rsid w:val="00712205"/>
    <w:rsid w:val="00712707"/>
    <w:rsid w:val="007133E8"/>
    <w:rsid w:val="00713505"/>
    <w:rsid w:val="00713A80"/>
    <w:rsid w:val="0071426C"/>
    <w:rsid w:val="007145E8"/>
    <w:rsid w:val="0071483C"/>
    <w:rsid w:val="00714FAA"/>
    <w:rsid w:val="00715B59"/>
    <w:rsid w:val="00716D13"/>
    <w:rsid w:val="00717357"/>
    <w:rsid w:val="0071738A"/>
    <w:rsid w:val="0072088F"/>
    <w:rsid w:val="00720B39"/>
    <w:rsid w:val="00720DD0"/>
    <w:rsid w:val="00721B3D"/>
    <w:rsid w:val="00721F9A"/>
    <w:rsid w:val="00722766"/>
    <w:rsid w:val="00722948"/>
    <w:rsid w:val="00722BE6"/>
    <w:rsid w:val="00723591"/>
    <w:rsid w:val="00723C32"/>
    <w:rsid w:val="0072440A"/>
    <w:rsid w:val="00724761"/>
    <w:rsid w:val="00726805"/>
    <w:rsid w:val="00726F74"/>
    <w:rsid w:val="00727771"/>
    <w:rsid w:val="00727788"/>
    <w:rsid w:val="00731943"/>
    <w:rsid w:val="007326F6"/>
    <w:rsid w:val="007330A5"/>
    <w:rsid w:val="00733161"/>
    <w:rsid w:val="007331DD"/>
    <w:rsid w:val="00733AA7"/>
    <w:rsid w:val="007343FC"/>
    <w:rsid w:val="007373CC"/>
    <w:rsid w:val="00737929"/>
    <w:rsid w:val="00740A0E"/>
    <w:rsid w:val="007410B2"/>
    <w:rsid w:val="00742FA5"/>
    <w:rsid w:val="007431F4"/>
    <w:rsid w:val="00745436"/>
    <w:rsid w:val="0074672C"/>
    <w:rsid w:val="00746734"/>
    <w:rsid w:val="00747AFE"/>
    <w:rsid w:val="00747E76"/>
    <w:rsid w:val="00750EC9"/>
    <w:rsid w:val="00751AF3"/>
    <w:rsid w:val="00752246"/>
    <w:rsid w:val="00752306"/>
    <w:rsid w:val="007548E1"/>
    <w:rsid w:val="00754CDD"/>
    <w:rsid w:val="00755FA7"/>
    <w:rsid w:val="0075632C"/>
    <w:rsid w:val="00756A9F"/>
    <w:rsid w:val="0075718D"/>
    <w:rsid w:val="00757B7C"/>
    <w:rsid w:val="007602F5"/>
    <w:rsid w:val="00760832"/>
    <w:rsid w:val="00761009"/>
    <w:rsid w:val="007611CB"/>
    <w:rsid w:val="007618CC"/>
    <w:rsid w:val="00762886"/>
    <w:rsid w:val="0076299B"/>
    <w:rsid w:val="00763501"/>
    <w:rsid w:val="00763BB2"/>
    <w:rsid w:val="007645D4"/>
    <w:rsid w:val="00765DC5"/>
    <w:rsid w:val="007663C4"/>
    <w:rsid w:val="007664E7"/>
    <w:rsid w:val="0076763C"/>
    <w:rsid w:val="00767BD3"/>
    <w:rsid w:val="0077078D"/>
    <w:rsid w:val="0077112F"/>
    <w:rsid w:val="007723AC"/>
    <w:rsid w:val="0077246C"/>
    <w:rsid w:val="00773AD2"/>
    <w:rsid w:val="00773C86"/>
    <w:rsid w:val="00773FA0"/>
    <w:rsid w:val="007743EC"/>
    <w:rsid w:val="0077463A"/>
    <w:rsid w:val="00775D01"/>
    <w:rsid w:val="00776107"/>
    <w:rsid w:val="0078007E"/>
    <w:rsid w:val="007811FE"/>
    <w:rsid w:val="007814B0"/>
    <w:rsid w:val="0078224E"/>
    <w:rsid w:val="007833F8"/>
    <w:rsid w:val="007836A7"/>
    <w:rsid w:val="0078398B"/>
    <w:rsid w:val="007857BA"/>
    <w:rsid w:val="007878ED"/>
    <w:rsid w:val="00787EC9"/>
    <w:rsid w:val="00787F05"/>
    <w:rsid w:val="00790758"/>
    <w:rsid w:val="0079108A"/>
    <w:rsid w:val="00792336"/>
    <w:rsid w:val="007925B0"/>
    <w:rsid w:val="007926B3"/>
    <w:rsid w:val="00792A20"/>
    <w:rsid w:val="00792A94"/>
    <w:rsid w:val="007939E5"/>
    <w:rsid w:val="0079446D"/>
    <w:rsid w:val="007948D7"/>
    <w:rsid w:val="00794F11"/>
    <w:rsid w:val="00795201"/>
    <w:rsid w:val="007952F6"/>
    <w:rsid w:val="0079560F"/>
    <w:rsid w:val="00795758"/>
    <w:rsid w:val="00796BFA"/>
    <w:rsid w:val="007971E2"/>
    <w:rsid w:val="00797667"/>
    <w:rsid w:val="00797AB5"/>
    <w:rsid w:val="007A0271"/>
    <w:rsid w:val="007A055F"/>
    <w:rsid w:val="007A0C93"/>
    <w:rsid w:val="007A1A46"/>
    <w:rsid w:val="007A2C84"/>
    <w:rsid w:val="007A3665"/>
    <w:rsid w:val="007A3EFB"/>
    <w:rsid w:val="007A506D"/>
    <w:rsid w:val="007A58F0"/>
    <w:rsid w:val="007A599E"/>
    <w:rsid w:val="007A6860"/>
    <w:rsid w:val="007A6AB7"/>
    <w:rsid w:val="007B0608"/>
    <w:rsid w:val="007B0CAB"/>
    <w:rsid w:val="007B15B6"/>
    <w:rsid w:val="007B16D0"/>
    <w:rsid w:val="007B34B5"/>
    <w:rsid w:val="007B45D6"/>
    <w:rsid w:val="007B5682"/>
    <w:rsid w:val="007B5EBF"/>
    <w:rsid w:val="007B5FB9"/>
    <w:rsid w:val="007B7573"/>
    <w:rsid w:val="007B7F93"/>
    <w:rsid w:val="007C0202"/>
    <w:rsid w:val="007C066D"/>
    <w:rsid w:val="007C4A4A"/>
    <w:rsid w:val="007C59E4"/>
    <w:rsid w:val="007C5EA7"/>
    <w:rsid w:val="007C5EF5"/>
    <w:rsid w:val="007C6276"/>
    <w:rsid w:val="007C642F"/>
    <w:rsid w:val="007C67F6"/>
    <w:rsid w:val="007D0FE6"/>
    <w:rsid w:val="007D2D49"/>
    <w:rsid w:val="007D312D"/>
    <w:rsid w:val="007D331F"/>
    <w:rsid w:val="007D3972"/>
    <w:rsid w:val="007D4404"/>
    <w:rsid w:val="007D4542"/>
    <w:rsid w:val="007D5007"/>
    <w:rsid w:val="007D5039"/>
    <w:rsid w:val="007D50FA"/>
    <w:rsid w:val="007D55AC"/>
    <w:rsid w:val="007D5E8E"/>
    <w:rsid w:val="007D62C2"/>
    <w:rsid w:val="007E07DD"/>
    <w:rsid w:val="007E0D4B"/>
    <w:rsid w:val="007E1000"/>
    <w:rsid w:val="007E11D7"/>
    <w:rsid w:val="007E122A"/>
    <w:rsid w:val="007E1F6B"/>
    <w:rsid w:val="007E3011"/>
    <w:rsid w:val="007E405A"/>
    <w:rsid w:val="007E4566"/>
    <w:rsid w:val="007E46B3"/>
    <w:rsid w:val="007E580C"/>
    <w:rsid w:val="007E5A99"/>
    <w:rsid w:val="007E62B4"/>
    <w:rsid w:val="007E67AE"/>
    <w:rsid w:val="007E6AF4"/>
    <w:rsid w:val="007E731D"/>
    <w:rsid w:val="007E7368"/>
    <w:rsid w:val="007F018F"/>
    <w:rsid w:val="007F0615"/>
    <w:rsid w:val="007F07B3"/>
    <w:rsid w:val="007F0FD6"/>
    <w:rsid w:val="007F1029"/>
    <w:rsid w:val="007F198D"/>
    <w:rsid w:val="007F255E"/>
    <w:rsid w:val="007F319E"/>
    <w:rsid w:val="007F48B8"/>
    <w:rsid w:val="007F55F5"/>
    <w:rsid w:val="007F5F32"/>
    <w:rsid w:val="007F5FAD"/>
    <w:rsid w:val="007F65BC"/>
    <w:rsid w:val="007F6609"/>
    <w:rsid w:val="007F66EE"/>
    <w:rsid w:val="007F76AB"/>
    <w:rsid w:val="007F7D8D"/>
    <w:rsid w:val="007F7ED3"/>
    <w:rsid w:val="00800CCC"/>
    <w:rsid w:val="008033D0"/>
    <w:rsid w:val="0080353B"/>
    <w:rsid w:val="0080630E"/>
    <w:rsid w:val="00807341"/>
    <w:rsid w:val="008075DE"/>
    <w:rsid w:val="0081009C"/>
    <w:rsid w:val="008101DE"/>
    <w:rsid w:val="008102D7"/>
    <w:rsid w:val="008107AD"/>
    <w:rsid w:val="00811C2B"/>
    <w:rsid w:val="00812022"/>
    <w:rsid w:val="0081338E"/>
    <w:rsid w:val="00815C85"/>
    <w:rsid w:val="00815DD7"/>
    <w:rsid w:val="00816889"/>
    <w:rsid w:val="008170D8"/>
    <w:rsid w:val="008172FC"/>
    <w:rsid w:val="00817360"/>
    <w:rsid w:val="008179E2"/>
    <w:rsid w:val="00820842"/>
    <w:rsid w:val="00820876"/>
    <w:rsid w:val="00821F1E"/>
    <w:rsid w:val="00822529"/>
    <w:rsid w:val="00822759"/>
    <w:rsid w:val="00822ABC"/>
    <w:rsid w:val="008232EC"/>
    <w:rsid w:val="00823630"/>
    <w:rsid w:val="008237C7"/>
    <w:rsid w:val="00824691"/>
    <w:rsid w:val="00825811"/>
    <w:rsid w:val="008258BF"/>
    <w:rsid w:val="00826347"/>
    <w:rsid w:val="00827F61"/>
    <w:rsid w:val="00830207"/>
    <w:rsid w:val="008312DD"/>
    <w:rsid w:val="0083135B"/>
    <w:rsid w:val="00831CAA"/>
    <w:rsid w:val="008321FF"/>
    <w:rsid w:val="008328E2"/>
    <w:rsid w:val="00832B14"/>
    <w:rsid w:val="00832CB4"/>
    <w:rsid w:val="00832D15"/>
    <w:rsid w:val="00834742"/>
    <w:rsid w:val="00835E9E"/>
    <w:rsid w:val="008363BB"/>
    <w:rsid w:val="00836645"/>
    <w:rsid w:val="008377AA"/>
    <w:rsid w:val="00840529"/>
    <w:rsid w:val="008405F2"/>
    <w:rsid w:val="008409DD"/>
    <w:rsid w:val="0084105C"/>
    <w:rsid w:val="0084131D"/>
    <w:rsid w:val="00842A95"/>
    <w:rsid w:val="00843F61"/>
    <w:rsid w:val="008440A4"/>
    <w:rsid w:val="008445A2"/>
    <w:rsid w:val="008450EC"/>
    <w:rsid w:val="00845FC9"/>
    <w:rsid w:val="008461BD"/>
    <w:rsid w:val="00847604"/>
    <w:rsid w:val="00847607"/>
    <w:rsid w:val="008476F7"/>
    <w:rsid w:val="008503D9"/>
    <w:rsid w:val="00852741"/>
    <w:rsid w:val="00852DA5"/>
    <w:rsid w:val="00853393"/>
    <w:rsid w:val="00854013"/>
    <w:rsid w:val="008556F9"/>
    <w:rsid w:val="00855ADD"/>
    <w:rsid w:val="00855E36"/>
    <w:rsid w:val="00856060"/>
    <w:rsid w:val="00856086"/>
    <w:rsid w:val="00856402"/>
    <w:rsid w:val="008566FA"/>
    <w:rsid w:val="00856981"/>
    <w:rsid w:val="00857280"/>
    <w:rsid w:val="008575C2"/>
    <w:rsid w:val="008576EC"/>
    <w:rsid w:val="00863008"/>
    <w:rsid w:val="00863547"/>
    <w:rsid w:val="00863C94"/>
    <w:rsid w:val="00864224"/>
    <w:rsid w:val="008643D7"/>
    <w:rsid w:val="0086573D"/>
    <w:rsid w:val="00865764"/>
    <w:rsid w:val="00865C1A"/>
    <w:rsid w:val="00866902"/>
    <w:rsid w:val="008675DA"/>
    <w:rsid w:val="008675E0"/>
    <w:rsid w:val="008677D7"/>
    <w:rsid w:val="008678A4"/>
    <w:rsid w:val="00867B4D"/>
    <w:rsid w:val="00870958"/>
    <w:rsid w:val="00870E00"/>
    <w:rsid w:val="00870E0B"/>
    <w:rsid w:val="00871058"/>
    <w:rsid w:val="00871A75"/>
    <w:rsid w:val="00871DFD"/>
    <w:rsid w:val="00871E4A"/>
    <w:rsid w:val="00872D75"/>
    <w:rsid w:val="008737E2"/>
    <w:rsid w:val="00874A87"/>
    <w:rsid w:val="00874AFD"/>
    <w:rsid w:val="00875E0E"/>
    <w:rsid w:val="00876805"/>
    <w:rsid w:val="008771AE"/>
    <w:rsid w:val="00877AF8"/>
    <w:rsid w:val="00877EE6"/>
    <w:rsid w:val="0088043A"/>
    <w:rsid w:val="0088059B"/>
    <w:rsid w:val="00881399"/>
    <w:rsid w:val="00881AC5"/>
    <w:rsid w:val="00881CE6"/>
    <w:rsid w:val="0088215B"/>
    <w:rsid w:val="008823E6"/>
    <w:rsid w:val="00882440"/>
    <w:rsid w:val="008833FD"/>
    <w:rsid w:val="00884059"/>
    <w:rsid w:val="008847A7"/>
    <w:rsid w:val="00884B95"/>
    <w:rsid w:val="00885E5F"/>
    <w:rsid w:val="00886B1B"/>
    <w:rsid w:val="00887C05"/>
    <w:rsid w:val="00890548"/>
    <w:rsid w:val="00890E2C"/>
    <w:rsid w:val="00891692"/>
    <w:rsid w:val="0089242E"/>
    <w:rsid w:val="0089255A"/>
    <w:rsid w:val="008930E3"/>
    <w:rsid w:val="00893960"/>
    <w:rsid w:val="00893B01"/>
    <w:rsid w:val="00893D78"/>
    <w:rsid w:val="00894282"/>
    <w:rsid w:val="00894D83"/>
    <w:rsid w:val="00895177"/>
    <w:rsid w:val="0089524C"/>
    <w:rsid w:val="00895909"/>
    <w:rsid w:val="008959EB"/>
    <w:rsid w:val="00895EA5"/>
    <w:rsid w:val="00897BB7"/>
    <w:rsid w:val="008A0930"/>
    <w:rsid w:val="008A0BA6"/>
    <w:rsid w:val="008A290A"/>
    <w:rsid w:val="008A2920"/>
    <w:rsid w:val="008A3089"/>
    <w:rsid w:val="008A3330"/>
    <w:rsid w:val="008A3FF7"/>
    <w:rsid w:val="008A405A"/>
    <w:rsid w:val="008A49C5"/>
    <w:rsid w:val="008A7287"/>
    <w:rsid w:val="008A74B6"/>
    <w:rsid w:val="008B042B"/>
    <w:rsid w:val="008B078B"/>
    <w:rsid w:val="008B2279"/>
    <w:rsid w:val="008B2323"/>
    <w:rsid w:val="008B36BD"/>
    <w:rsid w:val="008B3CB0"/>
    <w:rsid w:val="008B3D2F"/>
    <w:rsid w:val="008B4158"/>
    <w:rsid w:val="008B63B2"/>
    <w:rsid w:val="008B68BB"/>
    <w:rsid w:val="008B7562"/>
    <w:rsid w:val="008B7767"/>
    <w:rsid w:val="008B7AA1"/>
    <w:rsid w:val="008B7DE0"/>
    <w:rsid w:val="008C02DA"/>
    <w:rsid w:val="008C18A7"/>
    <w:rsid w:val="008C205C"/>
    <w:rsid w:val="008C2312"/>
    <w:rsid w:val="008C465E"/>
    <w:rsid w:val="008C4673"/>
    <w:rsid w:val="008C4CDC"/>
    <w:rsid w:val="008C4D3D"/>
    <w:rsid w:val="008C5008"/>
    <w:rsid w:val="008C72CA"/>
    <w:rsid w:val="008D0160"/>
    <w:rsid w:val="008D0879"/>
    <w:rsid w:val="008D0EC3"/>
    <w:rsid w:val="008D12AF"/>
    <w:rsid w:val="008D24D9"/>
    <w:rsid w:val="008D2C4A"/>
    <w:rsid w:val="008D2D12"/>
    <w:rsid w:val="008D2D7C"/>
    <w:rsid w:val="008D35AB"/>
    <w:rsid w:val="008D39D0"/>
    <w:rsid w:val="008D4024"/>
    <w:rsid w:val="008D5601"/>
    <w:rsid w:val="008D5EC4"/>
    <w:rsid w:val="008D60D8"/>
    <w:rsid w:val="008D60DE"/>
    <w:rsid w:val="008D629F"/>
    <w:rsid w:val="008D6FCE"/>
    <w:rsid w:val="008E0378"/>
    <w:rsid w:val="008E17F4"/>
    <w:rsid w:val="008E1B2B"/>
    <w:rsid w:val="008E3236"/>
    <w:rsid w:val="008E431C"/>
    <w:rsid w:val="008E44B4"/>
    <w:rsid w:val="008E44FB"/>
    <w:rsid w:val="008E4C8C"/>
    <w:rsid w:val="008E4EB4"/>
    <w:rsid w:val="008E4F1B"/>
    <w:rsid w:val="008E550C"/>
    <w:rsid w:val="008E571A"/>
    <w:rsid w:val="008E6833"/>
    <w:rsid w:val="008E7816"/>
    <w:rsid w:val="008E7A70"/>
    <w:rsid w:val="008E7EB4"/>
    <w:rsid w:val="008E7FED"/>
    <w:rsid w:val="008F017B"/>
    <w:rsid w:val="008F0564"/>
    <w:rsid w:val="008F1569"/>
    <w:rsid w:val="008F2604"/>
    <w:rsid w:val="008F43C0"/>
    <w:rsid w:val="008F49BF"/>
    <w:rsid w:val="008F5133"/>
    <w:rsid w:val="008F720A"/>
    <w:rsid w:val="008F742F"/>
    <w:rsid w:val="00900059"/>
    <w:rsid w:val="009006D6"/>
    <w:rsid w:val="00900747"/>
    <w:rsid w:val="009012E0"/>
    <w:rsid w:val="0090176A"/>
    <w:rsid w:val="00903213"/>
    <w:rsid w:val="00903702"/>
    <w:rsid w:val="009042ED"/>
    <w:rsid w:val="009053E7"/>
    <w:rsid w:val="00906565"/>
    <w:rsid w:val="00907A4D"/>
    <w:rsid w:val="00911BC4"/>
    <w:rsid w:val="009124A6"/>
    <w:rsid w:val="0091268A"/>
    <w:rsid w:val="00914872"/>
    <w:rsid w:val="00914B66"/>
    <w:rsid w:val="00914F88"/>
    <w:rsid w:val="00914F8C"/>
    <w:rsid w:val="00915A0E"/>
    <w:rsid w:val="00917698"/>
    <w:rsid w:val="00917DAA"/>
    <w:rsid w:val="00920185"/>
    <w:rsid w:val="0092028D"/>
    <w:rsid w:val="009209C8"/>
    <w:rsid w:val="00921E1E"/>
    <w:rsid w:val="00922A30"/>
    <w:rsid w:val="00922DE7"/>
    <w:rsid w:val="00922F73"/>
    <w:rsid w:val="00923278"/>
    <w:rsid w:val="0092345A"/>
    <w:rsid w:val="00924092"/>
    <w:rsid w:val="009249F7"/>
    <w:rsid w:val="00924B7D"/>
    <w:rsid w:val="00924C3D"/>
    <w:rsid w:val="00925393"/>
    <w:rsid w:val="00926BFD"/>
    <w:rsid w:val="00926F60"/>
    <w:rsid w:val="0092728B"/>
    <w:rsid w:val="0092767E"/>
    <w:rsid w:val="00927897"/>
    <w:rsid w:val="00930194"/>
    <w:rsid w:val="00930A5F"/>
    <w:rsid w:val="009316F5"/>
    <w:rsid w:val="009319D7"/>
    <w:rsid w:val="00931B64"/>
    <w:rsid w:val="00933DC5"/>
    <w:rsid w:val="00936969"/>
    <w:rsid w:val="0094038C"/>
    <w:rsid w:val="0094097C"/>
    <w:rsid w:val="00940D1B"/>
    <w:rsid w:val="00941103"/>
    <w:rsid w:val="00941407"/>
    <w:rsid w:val="00941C6D"/>
    <w:rsid w:val="009423F2"/>
    <w:rsid w:val="00942A81"/>
    <w:rsid w:val="009437D5"/>
    <w:rsid w:val="00945123"/>
    <w:rsid w:val="0094532C"/>
    <w:rsid w:val="00945795"/>
    <w:rsid w:val="00945C7E"/>
    <w:rsid w:val="0094669C"/>
    <w:rsid w:val="00946D10"/>
    <w:rsid w:val="009474C9"/>
    <w:rsid w:val="00947A21"/>
    <w:rsid w:val="009502EA"/>
    <w:rsid w:val="0095035F"/>
    <w:rsid w:val="009508E2"/>
    <w:rsid w:val="00950988"/>
    <w:rsid w:val="00951B69"/>
    <w:rsid w:val="00953388"/>
    <w:rsid w:val="009547A1"/>
    <w:rsid w:val="009547F7"/>
    <w:rsid w:val="009555DD"/>
    <w:rsid w:val="00955F4B"/>
    <w:rsid w:val="00956026"/>
    <w:rsid w:val="00956C05"/>
    <w:rsid w:val="00956F44"/>
    <w:rsid w:val="00957ED0"/>
    <w:rsid w:val="00960599"/>
    <w:rsid w:val="00961DF0"/>
    <w:rsid w:val="0096342E"/>
    <w:rsid w:val="00963BBC"/>
    <w:rsid w:val="00965DF1"/>
    <w:rsid w:val="0096641A"/>
    <w:rsid w:val="009667E0"/>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EB6"/>
    <w:rsid w:val="00981A17"/>
    <w:rsid w:val="00982048"/>
    <w:rsid w:val="00982CFE"/>
    <w:rsid w:val="0098340A"/>
    <w:rsid w:val="0098444A"/>
    <w:rsid w:val="009845D5"/>
    <w:rsid w:val="00984DB6"/>
    <w:rsid w:val="00984FCD"/>
    <w:rsid w:val="0098532F"/>
    <w:rsid w:val="00985E4B"/>
    <w:rsid w:val="009862F6"/>
    <w:rsid w:val="00986617"/>
    <w:rsid w:val="0098682F"/>
    <w:rsid w:val="00987D60"/>
    <w:rsid w:val="009902B4"/>
    <w:rsid w:val="0099037F"/>
    <w:rsid w:val="00990415"/>
    <w:rsid w:val="009916C4"/>
    <w:rsid w:val="00991709"/>
    <w:rsid w:val="00991BD3"/>
    <w:rsid w:val="00991E1A"/>
    <w:rsid w:val="00992395"/>
    <w:rsid w:val="009926C4"/>
    <w:rsid w:val="009929D0"/>
    <w:rsid w:val="009938D7"/>
    <w:rsid w:val="00993A79"/>
    <w:rsid w:val="00994A3A"/>
    <w:rsid w:val="00994DF9"/>
    <w:rsid w:val="00995773"/>
    <w:rsid w:val="00995E6F"/>
    <w:rsid w:val="009960CE"/>
    <w:rsid w:val="00996481"/>
    <w:rsid w:val="00996945"/>
    <w:rsid w:val="00996C0C"/>
    <w:rsid w:val="009971EF"/>
    <w:rsid w:val="009A1443"/>
    <w:rsid w:val="009A1EBE"/>
    <w:rsid w:val="009A1F51"/>
    <w:rsid w:val="009A1F70"/>
    <w:rsid w:val="009A3C67"/>
    <w:rsid w:val="009A459F"/>
    <w:rsid w:val="009A460D"/>
    <w:rsid w:val="009A4C55"/>
    <w:rsid w:val="009A50C9"/>
    <w:rsid w:val="009A55E9"/>
    <w:rsid w:val="009A5ED2"/>
    <w:rsid w:val="009A6EB7"/>
    <w:rsid w:val="009A7278"/>
    <w:rsid w:val="009B0400"/>
    <w:rsid w:val="009B0C27"/>
    <w:rsid w:val="009B107D"/>
    <w:rsid w:val="009B1D75"/>
    <w:rsid w:val="009B1FBF"/>
    <w:rsid w:val="009B27CE"/>
    <w:rsid w:val="009B2C78"/>
    <w:rsid w:val="009B324D"/>
    <w:rsid w:val="009B3577"/>
    <w:rsid w:val="009B3B59"/>
    <w:rsid w:val="009B3ED3"/>
    <w:rsid w:val="009B423D"/>
    <w:rsid w:val="009B45DB"/>
    <w:rsid w:val="009B4E75"/>
    <w:rsid w:val="009B4F68"/>
    <w:rsid w:val="009B5366"/>
    <w:rsid w:val="009B5E4B"/>
    <w:rsid w:val="009B60B5"/>
    <w:rsid w:val="009B659F"/>
    <w:rsid w:val="009B74CC"/>
    <w:rsid w:val="009B7E1C"/>
    <w:rsid w:val="009C02ED"/>
    <w:rsid w:val="009C0C39"/>
    <w:rsid w:val="009C10F7"/>
    <w:rsid w:val="009C2D17"/>
    <w:rsid w:val="009C2D1A"/>
    <w:rsid w:val="009C2F67"/>
    <w:rsid w:val="009C389F"/>
    <w:rsid w:val="009C48F5"/>
    <w:rsid w:val="009C4975"/>
    <w:rsid w:val="009C4AEC"/>
    <w:rsid w:val="009C4D29"/>
    <w:rsid w:val="009C4FEE"/>
    <w:rsid w:val="009C527D"/>
    <w:rsid w:val="009C52F8"/>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CA1"/>
    <w:rsid w:val="009D5E9D"/>
    <w:rsid w:val="009D6A79"/>
    <w:rsid w:val="009D7687"/>
    <w:rsid w:val="009D7D7B"/>
    <w:rsid w:val="009E0850"/>
    <w:rsid w:val="009E0917"/>
    <w:rsid w:val="009E12B6"/>
    <w:rsid w:val="009E1759"/>
    <w:rsid w:val="009E1E67"/>
    <w:rsid w:val="009E220F"/>
    <w:rsid w:val="009E23A7"/>
    <w:rsid w:val="009E2BB8"/>
    <w:rsid w:val="009E325F"/>
    <w:rsid w:val="009E35D1"/>
    <w:rsid w:val="009E3852"/>
    <w:rsid w:val="009E39F6"/>
    <w:rsid w:val="009E3BD3"/>
    <w:rsid w:val="009E3D1A"/>
    <w:rsid w:val="009E3D43"/>
    <w:rsid w:val="009E3E6C"/>
    <w:rsid w:val="009E573B"/>
    <w:rsid w:val="009E5B63"/>
    <w:rsid w:val="009E6307"/>
    <w:rsid w:val="009E6DC2"/>
    <w:rsid w:val="009E700A"/>
    <w:rsid w:val="009E7888"/>
    <w:rsid w:val="009E7CFC"/>
    <w:rsid w:val="009E7F9A"/>
    <w:rsid w:val="009F0F93"/>
    <w:rsid w:val="009F1401"/>
    <w:rsid w:val="009F2439"/>
    <w:rsid w:val="009F25DC"/>
    <w:rsid w:val="009F2F62"/>
    <w:rsid w:val="009F3D7F"/>
    <w:rsid w:val="009F4B00"/>
    <w:rsid w:val="009F5066"/>
    <w:rsid w:val="009F568F"/>
    <w:rsid w:val="009F6520"/>
    <w:rsid w:val="009F7E27"/>
    <w:rsid w:val="009F7E5F"/>
    <w:rsid w:val="00A00BBD"/>
    <w:rsid w:val="00A0179A"/>
    <w:rsid w:val="00A01BBB"/>
    <w:rsid w:val="00A021A9"/>
    <w:rsid w:val="00A02D20"/>
    <w:rsid w:val="00A03505"/>
    <w:rsid w:val="00A038C3"/>
    <w:rsid w:val="00A03A7E"/>
    <w:rsid w:val="00A03F0F"/>
    <w:rsid w:val="00A04262"/>
    <w:rsid w:val="00A042F9"/>
    <w:rsid w:val="00A04810"/>
    <w:rsid w:val="00A04A22"/>
    <w:rsid w:val="00A054EC"/>
    <w:rsid w:val="00A05B53"/>
    <w:rsid w:val="00A0639C"/>
    <w:rsid w:val="00A07C71"/>
    <w:rsid w:val="00A102C7"/>
    <w:rsid w:val="00A10678"/>
    <w:rsid w:val="00A1108D"/>
    <w:rsid w:val="00A120F8"/>
    <w:rsid w:val="00A12958"/>
    <w:rsid w:val="00A13646"/>
    <w:rsid w:val="00A13B98"/>
    <w:rsid w:val="00A14204"/>
    <w:rsid w:val="00A15A1A"/>
    <w:rsid w:val="00A166CD"/>
    <w:rsid w:val="00A1692E"/>
    <w:rsid w:val="00A16D8C"/>
    <w:rsid w:val="00A16DD2"/>
    <w:rsid w:val="00A17DBB"/>
    <w:rsid w:val="00A20228"/>
    <w:rsid w:val="00A20247"/>
    <w:rsid w:val="00A20447"/>
    <w:rsid w:val="00A21110"/>
    <w:rsid w:val="00A214B7"/>
    <w:rsid w:val="00A21DDF"/>
    <w:rsid w:val="00A224B8"/>
    <w:rsid w:val="00A22E37"/>
    <w:rsid w:val="00A23030"/>
    <w:rsid w:val="00A24791"/>
    <w:rsid w:val="00A2481C"/>
    <w:rsid w:val="00A24BBE"/>
    <w:rsid w:val="00A24D4F"/>
    <w:rsid w:val="00A2652A"/>
    <w:rsid w:val="00A265A5"/>
    <w:rsid w:val="00A2666B"/>
    <w:rsid w:val="00A2753E"/>
    <w:rsid w:val="00A27B03"/>
    <w:rsid w:val="00A31478"/>
    <w:rsid w:val="00A317E2"/>
    <w:rsid w:val="00A31AAC"/>
    <w:rsid w:val="00A324AC"/>
    <w:rsid w:val="00A3326D"/>
    <w:rsid w:val="00A3330C"/>
    <w:rsid w:val="00A3442B"/>
    <w:rsid w:val="00A3460C"/>
    <w:rsid w:val="00A34D98"/>
    <w:rsid w:val="00A3649B"/>
    <w:rsid w:val="00A40016"/>
    <w:rsid w:val="00A40C69"/>
    <w:rsid w:val="00A42218"/>
    <w:rsid w:val="00A42538"/>
    <w:rsid w:val="00A4265D"/>
    <w:rsid w:val="00A44775"/>
    <w:rsid w:val="00A44A0D"/>
    <w:rsid w:val="00A45B43"/>
    <w:rsid w:val="00A45EC5"/>
    <w:rsid w:val="00A461FE"/>
    <w:rsid w:val="00A4646E"/>
    <w:rsid w:val="00A46564"/>
    <w:rsid w:val="00A472DB"/>
    <w:rsid w:val="00A47BD6"/>
    <w:rsid w:val="00A50987"/>
    <w:rsid w:val="00A5101C"/>
    <w:rsid w:val="00A51A57"/>
    <w:rsid w:val="00A52216"/>
    <w:rsid w:val="00A54365"/>
    <w:rsid w:val="00A5469E"/>
    <w:rsid w:val="00A55052"/>
    <w:rsid w:val="00A5542C"/>
    <w:rsid w:val="00A55FDF"/>
    <w:rsid w:val="00A56739"/>
    <w:rsid w:val="00A569B2"/>
    <w:rsid w:val="00A60F63"/>
    <w:rsid w:val="00A611AB"/>
    <w:rsid w:val="00A6147F"/>
    <w:rsid w:val="00A61712"/>
    <w:rsid w:val="00A625CF"/>
    <w:rsid w:val="00A63AC8"/>
    <w:rsid w:val="00A640C7"/>
    <w:rsid w:val="00A643E6"/>
    <w:rsid w:val="00A64C0F"/>
    <w:rsid w:val="00A64FA8"/>
    <w:rsid w:val="00A65B6B"/>
    <w:rsid w:val="00A66193"/>
    <w:rsid w:val="00A6623D"/>
    <w:rsid w:val="00A666EA"/>
    <w:rsid w:val="00A66E96"/>
    <w:rsid w:val="00A7081E"/>
    <w:rsid w:val="00A70842"/>
    <w:rsid w:val="00A70F9E"/>
    <w:rsid w:val="00A71438"/>
    <w:rsid w:val="00A715B3"/>
    <w:rsid w:val="00A7257C"/>
    <w:rsid w:val="00A72930"/>
    <w:rsid w:val="00A72AA1"/>
    <w:rsid w:val="00A731BC"/>
    <w:rsid w:val="00A7368A"/>
    <w:rsid w:val="00A7419B"/>
    <w:rsid w:val="00A74FBF"/>
    <w:rsid w:val="00A75959"/>
    <w:rsid w:val="00A75D6A"/>
    <w:rsid w:val="00A75F9C"/>
    <w:rsid w:val="00A769DC"/>
    <w:rsid w:val="00A76A19"/>
    <w:rsid w:val="00A76CA6"/>
    <w:rsid w:val="00A80029"/>
    <w:rsid w:val="00A80A3D"/>
    <w:rsid w:val="00A811D1"/>
    <w:rsid w:val="00A81350"/>
    <w:rsid w:val="00A81882"/>
    <w:rsid w:val="00A81DAA"/>
    <w:rsid w:val="00A822B9"/>
    <w:rsid w:val="00A828B1"/>
    <w:rsid w:val="00A83342"/>
    <w:rsid w:val="00A8362C"/>
    <w:rsid w:val="00A8381A"/>
    <w:rsid w:val="00A8513F"/>
    <w:rsid w:val="00A855DE"/>
    <w:rsid w:val="00A867E4"/>
    <w:rsid w:val="00A86B47"/>
    <w:rsid w:val="00A87A0B"/>
    <w:rsid w:val="00A90080"/>
    <w:rsid w:val="00A9032A"/>
    <w:rsid w:val="00A906AE"/>
    <w:rsid w:val="00A913AB"/>
    <w:rsid w:val="00A9202C"/>
    <w:rsid w:val="00A93275"/>
    <w:rsid w:val="00A93B96"/>
    <w:rsid w:val="00A93DFC"/>
    <w:rsid w:val="00A93E97"/>
    <w:rsid w:val="00A93F40"/>
    <w:rsid w:val="00A94150"/>
    <w:rsid w:val="00A95AB7"/>
    <w:rsid w:val="00A95C31"/>
    <w:rsid w:val="00A96858"/>
    <w:rsid w:val="00A969B3"/>
    <w:rsid w:val="00A96FC8"/>
    <w:rsid w:val="00A970C2"/>
    <w:rsid w:val="00A97411"/>
    <w:rsid w:val="00A97DDE"/>
    <w:rsid w:val="00AA0704"/>
    <w:rsid w:val="00AA1975"/>
    <w:rsid w:val="00AA1DE4"/>
    <w:rsid w:val="00AA246E"/>
    <w:rsid w:val="00AA2E12"/>
    <w:rsid w:val="00AA348C"/>
    <w:rsid w:val="00AA5BD6"/>
    <w:rsid w:val="00AA5CF8"/>
    <w:rsid w:val="00AA6F22"/>
    <w:rsid w:val="00AA7B55"/>
    <w:rsid w:val="00AB014C"/>
    <w:rsid w:val="00AB01A8"/>
    <w:rsid w:val="00AB03A3"/>
    <w:rsid w:val="00AB058D"/>
    <w:rsid w:val="00AB0AEA"/>
    <w:rsid w:val="00AB0C30"/>
    <w:rsid w:val="00AB11AF"/>
    <w:rsid w:val="00AB1430"/>
    <w:rsid w:val="00AB3D48"/>
    <w:rsid w:val="00AB3F76"/>
    <w:rsid w:val="00AB4311"/>
    <w:rsid w:val="00AB4443"/>
    <w:rsid w:val="00AB506C"/>
    <w:rsid w:val="00AB513D"/>
    <w:rsid w:val="00AB5999"/>
    <w:rsid w:val="00AB5F4C"/>
    <w:rsid w:val="00AB7AD5"/>
    <w:rsid w:val="00AC000F"/>
    <w:rsid w:val="00AC041B"/>
    <w:rsid w:val="00AC0603"/>
    <w:rsid w:val="00AC12B0"/>
    <w:rsid w:val="00AC1DD1"/>
    <w:rsid w:val="00AC27F4"/>
    <w:rsid w:val="00AC28B4"/>
    <w:rsid w:val="00AC2E8C"/>
    <w:rsid w:val="00AC3D77"/>
    <w:rsid w:val="00AC4E73"/>
    <w:rsid w:val="00AC533E"/>
    <w:rsid w:val="00AC5D9F"/>
    <w:rsid w:val="00AC5F47"/>
    <w:rsid w:val="00AC62D8"/>
    <w:rsid w:val="00AC68B7"/>
    <w:rsid w:val="00AC6AC2"/>
    <w:rsid w:val="00AC6CC1"/>
    <w:rsid w:val="00AC7465"/>
    <w:rsid w:val="00AC779F"/>
    <w:rsid w:val="00AD1C55"/>
    <w:rsid w:val="00AD38AD"/>
    <w:rsid w:val="00AD4295"/>
    <w:rsid w:val="00AD4F1C"/>
    <w:rsid w:val="00AD57CF"/>
    <w:rsid w:val="00AD5C39"/>
    <w:rsid w:val="00AE032C"/>
    <w:rsid w:val="00AE0A7F"/>
    <w:rsid w:val="00AE14FD"/>
    <w:rsid w:val="00AE1CB8"/>
    <w:rsid w:val="00AE1E18"/>
    <w:rsid w:val="00AE252A"/>
    <w:rsid w:val="00AE3A73"/>
    <w:rsid w:val="00AE3AC8"/>
    <w:rsid w:val="00AE43B0"/>
    <w:rsid w:val="00AE5021"/>
    <w:rsid w:val="00AE592D"/>
    <w:rsid w:val="00AE65E9"/>
    <w:rsid w:val="00AE7325"/>
    <w:rsid w:val="00AF1058"/>
    <w:rsid w:val="00AF2176"/>
    <w:rsid w:val="00AF2C9F"/>
    <w:rsid w:val="00AF2F01"/>
    <w:rsid w:val="00AF434C"/>
    <w:rsid w:val="00AF47D1"/>
    <w:rsid w:val="00AF53BD"/>
    <w:rsid w:val="00AF57FB"/>
    <w:rsid w:val="00AF5FFC"/>
    <w:rsid w:val="00AF61C8"/>
    <w:rsid w:val="00AF7424"/>
    <w:rsid w:val="00B0005E"/>
    <w:rsid w:val="00B009EA"/>
    <w:rsid w:val="00B00E01"/>
    <w:rsid w:val="00B0104A"/>
    <w:rsid w:val="00B01BC5"/>
    <w:rsid w:val="00B01EA5"/>
    <w:rsid w:val="00B02CFF"/>
    <w:rsid w:val="00B03205"/>
    <w:rsid w:val="00B032A6"/>
    <w:rsid w:val="00B036EA"/>
    <w:rsid w:val="00B044E7"/>
    <w:rsid w:val="00B0464D"/>
    <w:rsid w:val="00B04C02"/>
    <w:rsid w:val="00B04EE2"/>
    <w:rsid w:val="00B05151"/>
    <w:rsid w:val="00B05753"/>
    <w:rsid w:val="00B05D50"/>
    <w:rsid w:val="00B062AB"/>
    <w:rsid w:val="00B065D1"/>
    <w:rsid w:val="00B07030"/>
    <w:rsid w:val="00B0704B"/>
    <w:rsid w:val="00B10986"/>
    <w:rsid w:val="00B11C8D"/>
    <w:rsid w:val="00B11DB3"/>
    <w:rsid w:val="00B11F74"/>
    <w:rsid w:val="00B1233A"/>
    <w:rsid w:val="00B1251F"/>
    <w:rsid w:val="00B12A9D"/>
    <w:rsid w:val="00B12C7A"/>
    <w:rsid w:val="00B12F12"/>
    <w:rsid w:val="00B15BE0"/>
    <w:rsid w:val="00B15C70"/>
    <w:rsid w:val="00B15CAC"/>
    <w:rsid w:val="00B1607B"/>
    <w:rsid w:val="00B1637F"/>
    <w:rsid w:val="00B166E9"/>
    <w:rsid w:val="00B16A52"/>
    <w:rsid w:val="00B16BD5"/>
    <w:rsid w:val="00B16C2D"/>
    <w:rsid w:val="00B17265"/>
    <w:rsid w:val="00B17F0A"/>
    <w:rsid w:val="00B2076F"/>
    <w:rsid w:val="00B233C7"/>
    <w:rsid w:val="00B23F66"/>
    <w:rsid w:val="00B248C0"/>
    <w:rsid w:val="00B2535C"/>
    <w:rsid w:val="00B25C5B"/>
    <w:rsid w:val="00B261FB"/>
    <w:rsid w:val="00B262F4"/>
    <w:rsid w:val="00B27381"/>
    <w:rsid w:val="00B27701"/>
    <w:rsid w:val="00B277A0"/>
    <w:rsid w:val="00B314D3"/>
    <w:rsid w:val="00B31644"/>
    <w:rsid w:val="00B31AFC"/>
    <w:rsid w:val="00B32146"/>
    <w:rsid w:val="00B32B31"/>
    <w:rsid w:val="00B33778"/>
    <w:rsid w:val="00B34141"/>
    <w:rsid w:val="00B34A78"/>
    <w:rsid w:val="00B34FB1"/>
    <w:rsid w:val="00B35EBF"/>
    <w:rsid w:val="00B3635C"/>
    <w:rsid w:val="00B369B5"/>
    <w:rsid w:val="00B36E55"/>
    <w:rsid w:val="00B36EA1"/>
    <w:rsid w:val="00B40829"/>
    <w:rsid w:val="00B40B01"/>
    <w:rsid w:val="00B40E74"/>
    <w:rsid w:val="00B4205C"/>
    <w:rsid w:val="00B42DB0"/>
    <w:rsid w:val="00B42FCB"/>
    <w:rsid w:val="00B43505"/>
    <w:rsid w:val="00B43B95"/>
    <w:rsid w:val="00B44297"/>
    <w:rsid w:val="00B44B79"/>
    <w:rsid w:val="00B4540E"/>
    <w:rsid w:val="00B454A9"/>
    <w:rsid w:val="00B45890"/>
    <w:rsid w:val="00B4668C"/>
    <w:rsid w:val="00B46806"/>
    <w:rsid w:val="00B46F07"/>
    <w:rsid w:val="00B47E69"/>
    <w:rsid w:val="00B50085"/>
    <w:rsid w:val="00B50178"/>
    <w:rsid w:val="00B509AF"/>
    <w:rsid w:val="00B509DD"/>
    <w:rsid w:val="00B51567"/>
    <w:rsid w:val="00B518AA"/>
    <w:rsid w:val="00B51EDD"/>
    <w:rsid w:val="00B52016"/>
    <w:rsid w:val="00B52643"/>
    <w:rsid w:val="00B52985"/>
    <w:rsid w:val="00B52B6C"/>
    <w:rsid w:val="00B53189"/>
    <w:rsid w:val="00B53A5B"/>
    <w:rsid w:val="00B53E09"/>
    <w:rsid w:val="00B54C38"/>
    <w:rsid w:val="00B55099"/>
    <w:rsid w:val="00B55457"/>
    <w:rsid w:val="00B57240"/>
    <w:rsid w:val="00B572B1"/>
    <w:rsid w:val="00B579D0"/>
    <w:rsid w:val="00B57F06"/>
    <w:rsid w:val="00B60112"/>
    <w:rsid w:val="00B608DA"/>
    <w:rsid w:val="00B60A29"/>
    <w:rsid w:val="00B613B6"/>
    <w:rsid w:val="00B61578"/>
    <w:rsid w:val="00B61BBB"/>
    <w:rsid w:val="00B62462"/>
    <w:rsid w:val="00B63272"/>
    <w:rsid w:val="00B64377"/>
    <w:rsid w:val="00B648CF"/>
    <w:rsid w:val="00B649AA"/>
    <w:rsid w:val="00B64BE0"/>
    <w:rsid w:val="00B65338"/>
    <w:rsid w:val="00B654A3"/>
    <w:rsid w:val="00B65649"/>
    <w:rsid w:val="00B65E6F"/>
    <w:rsid w:val="00B66ACA"/>
    <w:rsid w:val="00B67090"/>
    <w:rsid w:val="00B678F9"/>
    <w:rsid w:val="00B7005A"/>
    <w:rsid w:val="00B7029C"/>
    <w:rsid w:val="00B70314"/>
    <w:rsid w:val="00B709D0"/>
    <w:rsid w:val="00B7169A"/>
    <w:rsid w:val="00B71A1D"/>
    <w:rsid w:val="00B71BF7"/>
    <w:rsid w:val="00B72703"/>
    <w:rsid w:val="00B7384D"/>
    <w:rsid w:val="00B74603"/>
    <w:rsid w:val="00B7523A"/>
    <w:rsid w:val="00B7630C"/>
    <w:rsid w:val="00B763C8"/>
    <w:rsid w:val="00B76A7E"/>
    <w:rsid w:val="00B77379"/>
    <w:rsid w:val="00B802C1"/>
    <w:rsid w:val="00B80B7D"/>
    <w:rsid w:val="00B810B7"/>
    <w:rsid w:val="00B8114F"/>
    <w:rsid w:val="00B81468"/>
    <w:rsid w:val="00B82393"/>
    <w:rsid w:val="00B8253F"/>
    <w:rsid w:val="00B830F9"/>
    <w:rsid w:val="00B84AE1"/>
    <w:rsid w:val="00B85C10"/>
    <w:rsid w:val="00B8618D"/>
    <w:rsid w:val="00B862DF"/>
    <w:rsid w:val="00B8662C"/>
    <w:rsid w:val="00B86E67"/>
    <w:rsid w:val="00B87302"/>
    <w:rsid w:val="00B87959"/>
    <w:rsid w:val="00B87A9F"/>
    <w:rsid w:val="00B9039F"/>
    <w:rsid w:val="00B919C8"/>
    <w:rsid w:val="00B91C0E"/>
    <w:rsid w:val="00B9298B"/>
    <w:rsid w:val="00B930E1"/>
    <w:rsid w:val="00B93339"/>
    <w:rsid w:val="00B94FC7"/>
    <w:rsid w:val="00B957D4"/>
    <w:rsid w:val="00B95914"/>
    <w:rsid w:val="00B96145"/>
    <w:rsid w:val="00B96237"/>
    <w:rsid w:val="00B96267"/>
    <w:rsid w:val="00B9673C"/>
    <w:rsid w:val="00B96A39"/>
    <w:rsid w:val="00B9715B"/>
    <w:rsid w:val="00B97BEE"/>
    <w:rsid w:val="00B97E78"/>
    <w:rsid w:val="00BA04BF"/>
    <w:rsid w:val="00BA0A77"/>
    <w:rsid w:val="00BA100D"/>
    <w:rsid w:val="00BA1E76"/>
    <w:rsid w:val="00BA23AC"/>
    <w:rsid w:val="00BA2A14"/>
    <w:rsid w:val="00BA3597"/>
    <w:rsid w:val="00BA4757"/>
    <w:rsid w:val="00BA47BA"/>
    <w:rsid w:val="00BA485A"/>
    <w:rsid w:val="00BA4CC5"/>
    <w:rsid w:val="00BA66AA"/>
    <w:rsid w:val="00BA70E5"/>
    <w:rsid w:val="00BA7269"/>
    <w:rsid w:val="00BA77E0"/>
    <w:rsid w:val="00BA79A6"/>
    <w:rsid w:val="00BA7B3A"/>
    <w:rsid w:val="00BB08CC"/>
    <w:rsid w:val="00BB0E31"/>
    <w:rsid w:val="00BB122D"/>
    <w:rsid w:val="00BB167F"/>
    <w:rsid w:val="00BB1739"/>
    <w:rsid w:val="00BB1A2C"/>
    <w:rsid w:val="00BB27F5"/>
    <w:rsid w:val="00BB4DB7"/>
    <w:rsid w:val="00BB519A"/>
    <w:rsid w:val="00BB6914"/>
    <w:rsid w:val="00BB69AE"/>
    <w:rsid w:val="00BB6D54"/>
    <w:rsid w:val="00BB7389"/>
    <w:rsid w:val="00BB73DD"/>
    <w:rsid w:val="00BC04C6"/>
    <w:rsid w:val="00BC0564"/>
    <w:rsid w:val="00BC0B40"/>
    <w:rsid w:val="00BC1069"/>
    <w:rsid w:val="00BC3C04"/>
    <w:rsid w:val="00BC429D"/>
    <w:rsid w:val="00BC4FDA"/>
    <w:rsid w:val="00BC52DE"/>
    <w:rsid w:val="00BC7898"/>
    <w:rsid w:val="00BD0033"/>
    <w:rsid w:val="00BD029B"/>
    <w:rsid w:val="00BD0EDE"/>
    <w:rsid w:val="00BD1490"/>
    <w:rsid w:val="00BD1AF2"/>
    <w:rsid w:val="00BD1B9C"/>
    <w:rsid w:val="00BD216D"/>
    <w:rsid w:val="00BD2960"/>
    <w:rsid w:val="00BD33AD"/>
    <w:rsid w:val="00BD35D3"/>
    <w:rsid w:val="00BD360F"/>
    <w:rsid w:val="00BD3F94"/>
    <w:rsid w:val="00BD42EA"/>
    <w:rsid w:val="00BD4610"/>
    <w:rsid w:val="00BD627E"/>
    <w:rsid w:val="00BD7C9C"/>
    <w:rsid w:val="00BE00AD"/>
    <w:rsid w:val="00BE0394"/>
    <w:rsid w:val="00BE060B"/>
    <w:rsid w:val="00BE0D18"/>
    <w:rsid w:val="00BE22BA"/>
    <w:rsid w:val="00BE2BF2"/>
    <w:rsid w:val="00BE30A9"/>
    <w:rsid w:val="00BE3D5B"/>
    <w:rsid w:val="00BE43B1"/>
    <w:rsid w:val="00BE4E6B"/>
    <w:rsid w:val="00BE5047"/>
    <w:rsid w:val="00BE525A"/>
    <w:rsid w:val="00BE5554"/>
    <w:rsid w:val="00BE61CC"/>
    <w:rsid w:val="00BE6E27"/>
    <w:rsid w:val="00BE76D3"/>
    <w:rsid w:val="00BE7C1C"/>
    <w:rsid w:val="00BF0A13"/>
    <w:rsid w:val="00BF0F25"/>
    <w:rsid w:val="00BF2A6C"/>
    <w:rsid w:val="00BF2E8F"/>
    <w:rsid w:val="00BF5D39"/>
    <w:rsid w:val="00BF5D52"/>
    <w:rsid w:val="00BF674D"/>
    <w:rsid w:val="00BF68CA"/>
    <w:rsid w:val="00BF71D1"/>
    <w:rsid w:val="00BF7690"/>
    <w:rsid w:val="00BF7E8E"/>
    <w:rsid w:val="00C00B91"/>
    <w:rsid w:val="00C01709"/>
    <w:rsid w:val="00C017E0"/>
    <w:rsid w:val="00C01ADA"/>
    <w:rsid w:val="00C01B59"/>
    <w:rsid w:val="00C0318D"/>
    <w:rsid w:val="00C031D7"/>
    <w:rsid w:val="00C03522"/>
    <w:rsid w:val="00C0389F"/>
    <w:rsid w:val="00C04350"/>
    <w:rsid w:val="00C04662"/>
    <w:rsid w:val="00C049E5"/>
    <w:rsid w:val="00C05167"/>
    <w:rsid w:val="00C0559A"/>
    <w:rsid w:val="00C05733"/>
    <w:rsid w:val="00C10833"/>
    <w:rsid w:val="00C11BC4"/>
    <w:rsid w:val="00C11C55"/>
    <w:rsid w:val="00C12233"/>
    <w:rsid w:val="00C127A9"/>
    <w:rsid w:val="00C12BF1"/>
    <w:rsid w:val="00C139B4"/>
    <w:rsid w:val="00C14E11"/>
    <w:rsid w:val="00C165C2"/>
    <w:rsid w:val="00C2012B"/>
    <w:rsid w:val="00C20585"/>
    <w:rsid w:val="00C21F90"/>
    <w:rsid w:val="00C227C1"/>
    <w:rsid w:val="00C22F6F"/>
    <w:rsid w:val="00C23B63"/>
    <w:rsid w:val="00C247E9"/>
    <w:rsid w:val="00C248E8"/>
    <w:rsid w:val="00C24DAC"/>
    <w:rsid w:val="00C26F77"/>
    <w:rsid w:val="00C26FDB"/>
    <w:rsid w:val="00C30071"/>
    <w:rsid w:val="00C30726"/>
    <w:rsid w:val="00C3097C"/>
    <w:rsid w:val="00C30FBB"/>
    <w:rsid w:val="00C32B72"/>
    <w:rsid w:val="00C33474"/>
    <w:rsid w:val="00C3445E"/>
    <w:rsid w:val="00C34A03"/>
    <w:rsid w:val="00C34EB7"/>
    <w:rsid w:val="00C3562A"/>
    <w:rsid w:val="00C360E5"/>
    <w:rsid w:val="00C3662D"/>
    <w:rsid w:val="00C36AF2"/>
    <w:rsid w:val="00C36B82"/>
    <w:rsid w:val="00C41789"/>
    <w:rsid w:val="00C4195A"/>
    <w:rsid w:val="00C421BA"/>
    <w:rsid w:val="00C4227B"/>
    <w:rsid w:val="00C426D8"/>
    <w:rsid w:val="00C433F4"/>
    <w:rsid w:val="00C43531"/>
    <w:rsid w:val="00C43C16"/>
    <w:rsid w:val="00C456A9"/>
    <w:rsid w:val="00C457B1"/>
    <w:rsid w:val="00C458B4"/>
    <w:rsid w:val="00C46F77"/>
    <w:rsid w:val="00C47258"/>
    <w:rsid w:val="00C504C9"/>
    <w:rsid w:val="00C507AA"/>
    <w:rsid w:val="00C50A8A"/>
    <w:rsid w:val="00C50BB6"/>
    <w:rsid w:val="00C5154A"/>
    <w:rsid w:val="00C52181"/>
    <w:rsid w:val="00C532A7"/>
    <w:rsid w:val="00C5349F"/>
    <w:rsid w:val="00C53503"/>
    <w:rsid w:val="00C53954"/>
    <w:rsid w:val="00C53BBB"/>
    <w:rsid w:val="00C53D3E"/>
    <w:rsid w:val="00C54101"/>
    <w:rsid w:val="00C54133"/>
    <w:rsid w:val="00C54326"/>
    <w:rsid w:val="00C5453C"/>
    <w:rsid w:val="00C5466F"/>
    <w:rsid w:val="00C5481A"/>
    <w:rsid w:val="00C54A36"/>
    <w:rsid w:val="00C54AE8"/>
    <w:rsid w:val="00C54E77"/>
    <w:rsid w:val="00C55257"/>
    <w:rsid w:val="00C55BE0"/>
    <w:rsid w:val="00C55E16"/>
    <w:rsid w:val="00C56295"/>
    <w:rsid w:val="00C567AF"/>
    <w:rsid w:val="00C577CE"/>
    <w:rsid w:val="00C57A0E"/>
    <w:rsid w:val="00C607AC"/>
    <w:rsid w:val="00C6148A"/>
    <w:rsid w:val="00C6197D"/>
    <w:rsid w:val="00C61F7B"/>
    <w:rsid w:val="00C61FB9"/>
    <w:rsid w:val="00C622DF"/>
    <w:rsid w:val="00C62A7C"/>
    <w:rsid w:val="00C62B77"/>
    <w:rsid w:val="00C63378"/>
    <w:rsid w:val="00C63A06"/>
    <w:rsid w:val="00C64D32"/>
    <w:rsid w:val="00C65567"/>
    <w:rsid w:val="00C65CC7"/>
    <w:rsid w:val="00C65CCC"/>
    <w:rsid w:val="00C66577"/>
    <w:rsid w:val="00C66D6D"/>
    <w:rsid w:val="00C67304"/>
    <w:rsid w:val="00C70AB5"/>
    <w:rsid w:val="00C713DA"/>
    <w:rsid w:val="00C71612"/>
    <w:rsid w:val="00C719E9"/>
    <w:rsid w:val="00C72A4F"/>
    <w:rsid w:val="00C73389"/>
    <w:rsid w:val="00C739E2"/>
    <w:rsid w:val="00C73AA4"/>
    <w:rsid w:val="00C75432"/>
    <w:rsid w:val="00C75CC5"/>
    <w:rsid w:val="00C76829"/>
    <w:rsid w:val="00C77B08"/>
    <w:rsid w:val="00C800D5"/>
    <w:rsid w:val="00C8069E"/>
    <w:rsid w:val="00C808A5"/>
    <w:rsid w:val="00C81195"/>
    <w:rsid w:val="00C8165C"/>
    <w:rsid w:val="00C816E7"/>
    <w:rsid w:val="00C8195B"/>
    <w:rsid w:val="00C81CDE"/>
    <w:rsid w:val="00C82350"/>
    <w:rsid w:val="00C8281B"/>
    <w:rsid w:val="00C832EB"/>
    <w:rsid w:val="00C8383D"/>
    <w:rsid w:val="00C83E74"/>
    <w:rsid w:val="00C848D4"/>
    <w:rsid w:val="00C84953"/>
    <w:rsid w:val="00C849A2"/>
    <w:rsid w:val="00C84A01"/>
    <w:rsid w:val="00C85295"/>
    <w:rsid w:val="00C85B6A"/>
    <w:rsid w:val="00C870CA"/>
    <w:rsid w:val="00C90478"/>
    <w:rsid w:val="00C908E5"/>
    <w:rsid w:val="00C9092D"/>
    <w:rsid w:val="00C93C55"/>
    <w:rsid w:val="00C940F2"/>
    <w:rsid w:val="00C9477C"/>
    <w:rsid w:val="00C951B4"/>
    <w:rsid w:val="00C961D7"/>
    <w:rsid w:val="00C967B1"/>
    <w:rsid w:val="00C969FF"/>
    <w:rsid w:val="00C97125"/>
    <w:rsid w:val="00C97C1A"/>
    <w:rsid w:val="00C97CC0"/>
    <w:rsid w:val="00CA312A"/>
    <w:rsid w:val="00CA347A"/>
    <w:rsid w:val="00CA423D"/>
    <w:rsid w:val="00CA440A"/>
    <w:rsid w:val="00CA4923"/>
    <w:rsid w:val="00CA4981"/>
    <w:rsid w:val="00CA5E4A"/>
    <w:rsid w:val="00CA6160"/>
    <w:rsid w:val="00CA6BDA"/>
    <w:rsid w:val="00CA6D87"/>
    <w:rsid w:val="00CA7210"/>
    <w:rsid w:val="00CA7781"/>
    <w:rsid w:val="00CB0367"/>
    <w:rsid w:val="00CB0C04"/>
    <w:rsid w:val="00CB1BC8"/>
    <w:rsid w:val="00CB1C18"/>
    <w:rsid w:val="00CB1EDA"/>
    <w:rsid w:val="00CB2144"/>
    <w:rsid w:val="00CB36EF"/>
    <w:rsid w:val="00CB4836"/>
    <w:rsid w:val="00CB5144"/>
    <w:rsid w:val="00CB5618"/>
    <w:rsid w:val="00CB625D"/>
    <w:rsid w:val="00CB6263"/>
    <w:rsid w:val="00CB64F1"/>
    <w:rsid w:val="00CB7227"/>
    <w:rsid w:val="00CB7872"/>
    <w:rsid w:val="00CB78A6"/>
    <w:rsid w:val="00CC0A02"/>
    <w:rsid w:val="00CC1670"/>
    <w:rsid w:val="00CC16A8"/>
    <w:rsid w:val="00CC261A"/>
    <w:rsid w:val="00CC2FA0"/>
    <w:rsid w:val="00CC3711"/>
    <w:rsid w:val="00CC4556"/>
    <w:rsid w:val="00CC4B97"/>
    <w:rsid w:val="00CC511C"/>
    <w:rsid w:val="00CC5756"/>
    <w:rsid w:val="00CC5C70"/>
    <w:rsid w:val="00CC5E55"/>
    <w:rsid w:val="00CC62C6"/>
    <w:rsid w:val="00CC6E1B"/>
    <w:rsid w:val="00CC708E"/>
    <w:rsid w:val="00CC7F9E"/>
    <w:rsid w:val="00CD0879"/>
    <w:rsid w:val="00CD08F3"/>
    <w:rsid w:val="00CD22C3"/>
    <w:rsid w:val="00CD30AB"/>
    <w:rsid w:val="00CD446F"/>
    <w:rsid w:val="00CD456D"/>
    <w:rsid w:val="00CD4832"/>
    <w:rsid w:val="00CD4C72"/>
    <w:rsid w:val="00CD5006"/>
    <w:rsid w:val="00CD5A74"/>
    <w:rsid w:val="00CD611E"/>
    <w:rsid w:val="00CD67FD"/>
    <w:rsid w:val="00CD68F4"/>
    <w:rsid w:val="00CD6AFF"/>
    <w:rsid w:val="00CD7251"/>
    <w:rsid w:val="00CD7B28"/>
    <w:rsid w:val="00CE0337"/>
    <w:rsid w:val="00CE080C"/>
    <w:rsid w:val="00CE0880"/>
    <w:rsid w:val="00CE0B12"/>
    <w:rsid w:val="00CE2164"/>
    <w:rsid w:val="00CE2603"/>
    <w:rsid w:val="00CE2723"/>
    <w:rsid w:val="00CE28F5"/>
    <w:rsid w:val="00CE2B58"/>
    <w:rsid w:val="00CE33AA"/>
    <w:rsid w:val="00CE438D"/>
    <w:rsid w:val="00CE4E21"/>
    <w:rsid w:val="00CE5A7E"/>
    <w:rsid w:val="00CE66C9"/>
    <w:rsid w:val="00CE6F4B"/>
    <w:rsid w:val="00CE736F"/>
    <w:rsid w:val="00CE7843"/>
    <w:rsid w:val="00CE7D15"/>
    <w:rsid w:val="00CF12FF"/>
    <w:rsid w:val="00CF140A"/>
    <w:rsid w:val="00CF21F8"/>
    <w:rsid w:val="00CF3150"/>
    <w:rsid w:val="00CF34CB"/>
    <w:rsid w:val="00CF36BE"/>
    <w:rsid w:val="00CF3E70"/>
    <w:rsid w:val="00CF42A2"/>
    <w:rsid w:val="00CF6189"/>
    <w:rsid w:val="00CF6F06"/>
    <w:rsid w:val="00CF742C"/>
    <w:rsid w:val="00CF7693"/>
    <w:rsid w:val="00D00119"/>
    <w:rsid w:val="00D023A1"/>
    <w:rsid w:val="00D02A65"/>
    <w:rsid w:val="00D03210"/>
    <w:rsid w:val="00D034E5"/>
    <w:rsid w:val="00D0367F"/>
    <w:rsid w:val="00D03691"/>
    <w:rsid w:val="00D0439D"/>
    <w:rsid w:val="00D0466A"/>
    <w:rsid w:val="00D04BAF"/>
    <w:rsid w:val="00D05091"/>
    <w:rsid w:val="00D05D1F"/>
    <w:rsid w:val="00D06665"/>
    <w:rsid w:val="00D070AE"/>
    <w:rsid w:val="00D101E0"/>
    <w:rsid w:val="00D10492"/>
    <w:rsid w:val="00D105B7"/>
    <w:rsid w:val="00D108F7"/>
    <w:rsid w:val="00D111D6"/>
    <w:rsid w:val="00D12C55"/>
    <w:rsid w:val="00D12E91"/>
    <w:rsid w:val="00D12EE0"/>
    <w:rsid w:val="00D13B44"/>
    <w:rsid w:val="00D13DAD"/>
    <w:rsid w:val="00D15C4B"/>
    <w:rsid w:val="00D16548"/>
    <w:rsid w:val="00D175C7"/>
    <w:rsid w:val="00D17D2B"/>
    <w:rsid w:val="00D17E37"/>
    <w:rsid w:val="00D20DC8"/>
    <w:rsid w:val="00D21062"/>
    <w:rsid w:val="00D21181"/>
    <w:rsid w:val="00D22083"/>
    <w:rsid w:val="00D220D3"/>
    <w:rsid w:val="00D22902"/>
    <w:rsid w:val="00D23793"/>
    <w:rsid w:val="00D249C1"/>
    <w:rsid w:val="00D24A49"/>
    <w:rsid w:val="00D24D1C"/>
    <w:rsid w:val="00D250A1"/>
    <w:rsid w:val="00D26E44"/>
    <w:rsid w:val="00D2723F"/>
    <w:rsid w:val="00D2784A"/>
    <w:rsid w:val="00D27AE9"/>
    <w:rsid w:val="00D3022D"/>
    <w:rsid w:val="00D30894"/>
    <w:rsid w:val="00D30A50"/>
    <w:rsid w:val="00D30E55"/>
    <w:rsid w:val="00D31150"/>
    <w:rsid w:val="00D31184"/>
    <w:rsid w:val="00D3133C"/>
    <w:rsid w:val="00D3208D"/>
    <w:rsid w:val="00D32226"/>
    <w:rsid w:val="00D32D93"/>
    <w:rsid w:val="00D32F08"/>
    <w:rsid w:val="00D338E8"/>
    <w:rsid w:val="00D33968"/>
    <w:rsid w:val="00D33E0F"/>
    <w:rsid w:val="00D340A9"/>
    <w:rsid w:val="00D34C89"/>
    <w:rsid w:val="00D3558B"/>
    <w:rsid w:val="00D377D9"/>
    <w:rsid w:val="00D378C6"/>
    <w:rsid w:val="00D418EA"/>
    <w:rsid w:val="00D41A19"/>
    <w:rsid w:val="00D42C95"/>
    <w:rsid w:val="00D434CE"/>
    <w:rsid w:val="00D4494B"/>
    <w:rsid w:val="00D4498A"/>
    <w:rsid w:val="00D44A78"/>
    <w:rsid w:val="00D44B20"/>
    <w:rsid w:val="00D463B4"/>
    <w:rsid w:val="00D46BEA"/>
    <w:rsid w:val="00D4742D"/>
    <w:rsid w:val="00D50DFC"/>
    <w:rsid w:val="00D52693"/>
    <w:rsid w:val="00D52FC2"/>
    <w:rsid w:val="00D5363A"/>
    <w:rsid w:val="00D53D79"/>
    <w:rsid w:val="00D54CE0"/>
    <w:rsid w:val="00D55385"/>
    <w:rsid w:val="00D553C4"/>
    <w:rsid w:val="00D553FE"/>
    <w:rsid w:val="00D55C50"/>
    <w:rsid w:val="00D56195"/>
    <w:rsid w:val="00D56362"/>
    <w:rsid w:val="00D5679E"/>
    <w:rsid w:val="00D56A77"/>
    <w:rsid w:val="00D56BD7"/>
    <w:rsid w:val="00D57172"/>
    <w:rsid w:val="00D577A0"/>
    <w:rsid w:val="00D57DBA"/>
    <w:rsid w:val="00D57DC8"/>
    <w:rsid w:val="00D60728"/>
    <w:rsid w:val="00D608E5"/>
    <w:rsid w:val="00D60A9B"/>
    <w:rsid w:val="00D60D16"/>
    <w:rsid w:val="00D60EDC"/>
    <w:rsid w:val="00D61667"/>
    <w:rsid w:val="00D61DFF"/>
    <w:rsid w:val="00D62053"/>
    <w:rsid w:val="00D627E7"/>
    <w:rsid w:val="00D637F3"/>
    <w:rsid w:val="00D651AA"/>
    <w:rsid w:val="00D65EA9"/>
    <w:rsid w:val="00D6663C"/>
    <w:rsid w:val="00D67282"/>
    <w:rsid w:val="00D70908"/>
    <w:rsid w:val="00D711A0"/>
    <w:rsid w:val="00D711BD"/>
    <w:rsid w:val="00D716B0"/>
    <w:rsid w:val="00D71DB3"/>
    <w:rsid w:val="00D728BB"/>
    <w:rsid w:val="00D73076"/>
    <w:rsid w:val="00D7335D"/>
    <w:rsid w:val="00D741A5"/>
    <w:rsid w:val="00D75DD2"/>
    <w:rsid w:val="00D75E79"/>
    <w:rsid w:val="00D76A1D"/>
    <w:rsid w:val="00D81840"/>
    <w:rsid w:val="00D8299D"/>
    <w:rsid w:val="00D82B52"/>
    <w:rsid w:val="00D83C62"/>
    <w:rsid w:val="00D84485"/>
    <w:rsid w:val="00D845DA"/>
    <w:rsid w:val="00D853E0"/>
    <w:rsid w:val="00D85ECE"/>
    <w:rsid w:val="00D8715A"/>
    <w:rsid w:val="00D87ED0"/>
    <w:rsid w:val="00D91D96"/>
    <w:rsid w:val="00D9208E"/>
    <w:rsid w:val="00D924F9"/>
    <w:rsid w:val="00D926AB"/>
    <w:rsid w:val="00D92A4B"/>
    <w:rsid w:val="00D93B28"/>
    <w:rsid w:val="00D94500"/>
    <w:rsid w:val="00D94707"/>
    <w:rsid w:val="00D959A1"/>
    <w:rsid w:val="00D97305"/>
    <w:rsid w:val="00D973AD"/>
    <w:rsid w:val="00D976A6"/>
    <w:rsid w:val="00D97DAB"/>
    <w:rsid w:val="00DA0708"/>
    <w:rsid w:val="00DA07AB"/>
    <w:rsid w:val="00DA0EF3"/>
    <w:rsid w:val="00DA10A7"/>
    <w:rsid w:val="00DA13BD"/>
    <w:rsid w:val="00DA14F8"/>
    <w:rsid w:val="00DA1865"/>
    <w:rsid w:val="00DA19A8"/>
    <w:rsid w:val="00DA2A47"/>
    <w:rsid w:val="00DA2C95"/>
    <w:rsid w:val="00DA4326"/>
    <w:rsid w:val="00DA4655"/>
    <w:rsid w:val="00DA47C2"/>
    <w:rsid w:val="00DA4BBB"/>
    <w:rsid w:val="00DA63A3"/>
    <w:rsid w:val="00DB0106"/>
    <w:rsid w:val="00DB1E90"/>
    <w:rsid w:val="00DB24CC"/>
    <w:rsid w:val="00DB266B"/>
    <w:rsid w:val="00DB4DE4"/>
    <w:rsid w:val="00DB5A15"/>
    <w:rsid w:val="00DB669D"/>
    <w:rsid w:val="00DB678E"/>
    <w:rsid w:val="00DB6E1D"/>
    <w:rsid w:val="00DB72FB"/>
    <w:rsid w:val="00DB7C89"/>
    <w:rsid w:val="00DC03A1"/>
    <w:rsid w:val="00DC045D"/>
    <w:rsid w:val="00DC075C"/>
    <w:rsid w:val="00DC0A93"/>
    <w:rsid w:val="00DC178C"/>
    <w:rsid w:val="00DC1AA9"/>
    <w:rsid w:val="00DC1DF3"/>
    <w:rsid w:val="00DC21FE"/>
    <w:rsid w:val="00DC2835"/>
    <w:rsid w:val="00DC2BA7"/>
    <w:rsid w:val="00DC2BF0"/>
    <w:rsid w:val="00DC3109"/>
    <w:rsid w:val="00DC3423"/>
    <w:rsid w:val="00DC3682"/>
    <w:rsid w:val="00DC3D40"/>
    <w:rsid w:val="00DC49F3"/>
    <w:rsid w:val="00DC5DE2"/>
    <w:rsid w:val="00DC6314"/>
    <w:rsid w:val="00DC6E72"/>
    <w:rsid w:val="00DC7108"/>
    <w:rsid w:val="00DC7FC4"/>
    <w:rsid w:val="00DD0A49"/>
    <w:rsid w:val="00DD1556"/>
    <w:rsid w:val="00DD196A"/>
    <w:rsid w:val="00DD54B5"/>
    <w:rsid w:val="00DD59BE"/>
    <w:rsid w:val="00DD6B28"/>
    <w:rsid w:val="00DD6B68"/>
    <w:rsid w:val="00DD6DA8"/>
    <w:rsid w:val="00DD6FEE"/>
    <w:rsid w:val="00DD703F"/>
    <w:rsid w:val="00DD799A"/>
    <w:rsid w:val="00DD7F85"/>
    <w:rsid w:val="00DE00B0"/>
    <w:rsid w:val="00DE03A1"/>
    <w:rsid w:val="00DE0F58"/>
    <w:rsid w:val="00DE17E8"/>
    <w:rsid w:val="00DE1AF5"/>
    <w:rsid w:val="00DE1CEE"/>
    <w:rsid w:val="00DE2D6B"/>
    <w:rsid w:val="00DE301C"/>
    <w:rsid w:val="00DE3467"/>
    <w:rsid w:val="00DE4789"/>
    <w:rsid w:val="00DE549B"/>
    <w:rsid w:val="00DE5E5E"/>
    <w:rsid w:val="00DE704F"/>
    <w:rsid w:val="00DE7592"/>
    <w:rsid w:val="00DE7AED"/>
    <w:rsid w:val="00DF0BB9"/>
    <w:rsid w:val="00DF1994"/>
    <w:rsid w:val="00DF1DF0"/>
    <w:rsid w:val="00DF2DBE"/>
    <w:rsid w:val="00DF2ED1"/>
    <w:rsid w:val="00DF4100"/>
    <w:rsid w:val="00DF4504"/>
    <w:rsid w:val="00DF4A02"/>
    <w:rsid w:val="00DF536D"/>
    <w:rsid w:val="00DF562D"/>
    <w:rsid w:val="00DF591E"/>
    <w:rsid w:val="00DF5AEC"/>
    <w:rsid w:val="00DF5B66"/>
    <w:rsid w:val="00DF5BE7"/>
    <w:rsid w:val="00DF5F49"/>
    <w:rsid w:val="00DF74B6"/>
    <w:rsid w:val="00DF7CAB"/>
    <w:rsid w:val="00E03216"/>
    <w:rsid w:val="00E03319"/>
    <w:rsid w:val="00E034A5"/>
    <w:rsid w:val="00E038E8"/>
    <w:rsid w:val="00E03A26"/>
    <w:rsid w:val="00E049FA"/>
    <w:rsid w:val="00E05C71"/>
    <w:rsid w:val="00E06770"/>
    <w:rsid w:val="00E07568"/>
    <w:rsid w:val="00E1019D"/>
    <w:rsid w:val="00E110BD"/>
    <w:rsid w:val="00E12E45"/>
    <w:rsid w:val="00E13062"/>
    <w:rsid w:val="00E13E38"/>
    <w:rsid w:val="00E1404B"/>
    <w:rsid w:val="00E1480F"/>
    <w:rsid w:val="00E15D4B"/>
    <w:rsid w:val="00E15D8A"/>
    <w:rsid w:val="00E162C0"/>
    <w:rsid w:val="00E16461"/>
    <w:rsid w:val="00E16908"/>
    <w:rsid w:val="00E16DD0"/>
    <w:rsid w:val="00E201A6"/>
    <w:rsid w:val="00E21279"/>
    <w:rsid w:val="00E2147C"/>
    <w:rsid w:val="00E21DE7"/>
    <w:rsid w:val="00E21EAE"/>
    <w:rsid w:val="00E21F52"/>
    <w:rsid w:val="00E22AE2"/>
    <w:rsid w:val="00E22FCC"/>
    <w:rsid w:val="00E22FE2"/>
    <w:rsid w:val="00E26C36"/>
    <w:rsid w:val="00E26D67"/>
    <w:rsid w:val="00E27664"/>
    <w:rsid w:val="00E27A5D"/>
    <w:rsid w:val="00E27C67"/>
    <w:rsid w:val="00E27FD7"/>
    <w:rsid w:val="00E30713"/>
    <w:rsid w:val="00E3107C"/>
    <w:rsid w:val="00E316B4"/>
    <w:rsid w:val="00E31EAE"/>
    <w:rsid w:val="00E33072"/>
    <w:rsid w:val="00E3341A"/>
    <w:rsid w:val="00E33F0D"/>
    <w:rsid w:val="00E34545"/>
    <w:rsid w:val="00E34D07"/>
    <w:rsid w:val="00E34D97"/>
    <w:rsid w:val="00E368B2"/>
    <w:rsid w:val="00E36C43"/>
    <w:rsid w:val="00E37797"/>
    <w:rsid w:val="00E409BF"/>
    <w:rsid w:val="00E4136A"/>
    <w:rsid w:val="00E41848"/>
    <w:rsid w:val="00E41DA6"/>
    <w:rsid w:val="00E42C56"/>
    <w:rsid w:val="00E43D68"/>
    <w:rsid w:val="00E4402C"/>
    <w:rsid w:val="00E44662"/>
    <w:rsid w:val="00E451A9"/>
    <w:rsid w:val="00E46040"/>
    <w:rsid w:val="00E46E80"/>
    <w:rsid w:val="00E5001F"/>
    <w:rsid w:val="00E50030"/>
    <w:rsid w:val="00E5013B"/>
    <w:rsid w:val="00E506CE"/>
    <w:rsid w:val="00E51F70"/>
    <w:rsid w:val="00E52EF4"/>
    <w:rsid w:val="00E545FF"/>
    <w:rsid w:val="00E5475B"/>
    <w:rsid w:val="00E5611C"/>
    <w:rsid w:val="00E56161"/>
    <w:rsid w:val="00E56297"/>
    <w:rsid w:val="00E56870"/>
    <w:rsid w:val="00E56CD0"/>
    <w:rsid w:val="00E56F5A"/>
    <w:rsid w:val="00E56FF4"/>
    <w:rsid w:val="00E575FA"/>
    <w:rsid w:val="00E57804"/>
    <w:rsid w:val="00E57D24"/>
    <w:rsid w:val="00E57F5F"/>
    <w:rsid w:val="00E604EE"/>
    <w:rsid w:val="00E61149"/>
    <w:rsid w:val="00E62123"/>
    <w:rsid w:val="00E62B14"/>
    <w:rsid w:val="00E64260"/>
    <w:rsid w:val="00E646E5"/>
    <w:rsid w:val="00E64944"/>
    <w:rsid w:val="00E64E0B"/>
    <w:rsid w:val="00E64F78"/>
    <w:rsid w:val="00E65864"/>
    <w:rsid w:val="00E659A9"/>
    <w:rsid w:val="00E66415"/>
    <w:rsid w:val="00E664CD"/>
    <w:rsid w:val="00E674BC"/>
    <w:rsid w:val="00E6775D"/>
    <w:rsid w:val="00E67F11"/>
    <w:rsid w:val="00E70D73"/>
    <w:rsid w:val="00E70D9A"/>
    <w:rsid w:val="00E70E7D"/>
    <w:rsid w:val="00E719BB"/>
    <w:rsid w:val="00E72874"/>
    <w:rsid w:val="00E7296F"/>
    <w:rsid w:val="00E7364E"/>
    <w:rsid w:val="00E73AA4"/>
    <w:rsid w:val="00E73AF0"/>
    <w:rsid w:val="00E73D8C"/>
    <w:rsid w:val="00E73F2B"/>
    <w:rsid w:val="00E74FF1"/>
    <w:rsid w:val="00E75979"/>
    <w:rsid w:val="00E77ECA"/>
    <w:rsid w:val="00E82B44"/>
    <w:rsid w:val="00E854FE"/>
    <w:rsid w:val="00E8596B"/>
    <w:rsid w:val="00E85E01"/>
    <w:rsid w:val="00E86BD2"/>
    <w:rsid w:val="00E87A4F"/>
    <w:rsid w:val="00E90D71"/>
    <w:rsid w:val="00E915D3"/>
    <w:rsid w:val="00E91BFF"/>
    <w:rsid w:val="00E91FBD"/>
    <w:rsid w:val="00E926E1"/>
    <w:rsid w:val="00E92FF9"/>
    <w:rsid w:val="00E932D1"/>
    <w:rsid w:val="00E93EF5"/>
    <w:rsid w:val="00E9422B"/>
    <w:rsid w:val="00E944E8"/>
    <w:rsid w:val="00E95CFE"/>
    <w:rsid w:val="00E95D05"/>
    <w:rsid w:val="00E960FC"/>
    <w:rsid w:val="00E9673A"/>
    <w:rsid w:val="00E96791"/>
    <w:rsid w:val="00E969E4"/>
    <w:rsid w:val="00E97520"/>
    <w:rsid w:val="00E97CBC"/>
    <w:rsid w:val="00EA1B2C"/>
    <w:rsid w:val="00EA1C68"/>
    <w:rsid w:val="00EA205A"/>
    <w:rsid w:val="00EA2D14"/>
    <w:rsid w:val="00EA2ECF"/>
    <w:rsid w:val="00EA37B3"/>
    <w:rsid w:val="00EA37F6"/>
    <w:rsid w:val="00EA39E6"/>
    <w:rsid w:val="00EA4C2C"/>
    <w:rsid w:val="00EA699D"/>
    <w:rsid w:val="00EA6EFA"/>
    <w:rsid w:val="00EA6F84"/>
    <w:rsid w:val="00EA762E"/>
    <w:rsid w:val="00EA7E39"/>
    <w:rsid w:val="00EB0D63"/>
    <w:rsid w:val="00EB2259"/>
    <w:rsid w:val="00EB267E"/>
    <w:rsid w:val="00EB2E52"/>
    <w:rsid w:val="00EB43E3"/>
    <w:rsid w:val="00EB4668"/>
    <w:rsid w:val="00EB509D"/>
    <w:rsid w:val="00EB52F3"/>
    <w:rsid w:val="00EB55D9"/>
    <w:rsid w:val="00EB5B8F"/>
    <w:rsid w:val="00EB64CA"/>
    <w:rsid w:val="00EB6C6F"/>
    <w:rsid w:val="00EB6D83"/>
    <w:rsid w:val="00EC091A"/>
    <w:rsid w:val="00EC095D"/>
    <w:rsid w:val="00EC0A2A"/>
    <w:rsid w:val="00EC0C25"/>
    <w:rsid w:val="00EC181B"/>
    <w:rsid w:val="00EC1E34"/>
    <w:rsid w:val="00EC22C7"/>
    <w:rsid w:val="00EC2982"/>
    <w:rsid w:val="00EC2EA5"/>
    <w:rsid w:val="00EC3973"/>
    <w:rsid w:val="00EC6636"/>
    <w:rsid w:val="00EC6B1B"/>
    <w:rsid w:val="00EC6D46"/>
    <w:rsid w:val="00EC71ED"/>
    <w:rsid w:val="00ED05B8"/>
    <w:rsid w:val="00ED07A8"/>
    <w:rsid w:val="00ED098A"/>
    <w:rsid w:val="00ED09D0"/>
    <w:rsid w:val="00ED0C04"/>
    <w:rsid w:val="00ED0C12"/>
    <w:rsid w:val="00ED1192"/>
    <w:rsid w:val="00ED11EC"/>
    <w:rsid w:val="00ED13AB"/>
    <w:rsid w:val="00ED29F9"/>
    <w:rsid w:val="00ED2C84"/>
    <w:rsid w:val="00ED2D4F"/>
    <w:rsid w:val="00ED35D5"/>
    <w:rsid w:val="00ED4ED1"/>
    <w:rsid w:val="00ED57E9"/>
    <w:rsid w:val="00ED581E"/>
    <w:rsid w:val="00ED6E43"/>
    <w:rsid w:val="00ED6F16"/>
    <w:rsid w:val="00ED7145"/>
    <w:rsid w:val="00EE00BA"/>
    <w:rsid w:val="00EE0E56"/>
    <w:rsid w:val="00EE1C34"/>
    <w:rsid w:val="00EE1C7B"/>
    <w:rsid w:val="00EE31A9"/>
    <w:rsid w:val="00EE3A24"/>
    <w:rsid w:val="00EE5ED7"/>
    <w:rsid w:val="00EE6AC3"/>
    <w:rsid w:val="00EE6E4A"/>
    <w:rsid w:val="00EE748B"/>
    <w:rsid w:val="00EE7FED"/>
    <w:rsid w:val="00EF0297"/>
    <w:rsid w:val="00EF0B52"/>
    <w:rsid w:val="00EF23BB"/>
    <w:rsid w:val="00EF26B7"/>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DF7"/>
    <w:rsid w:val="00F02FE8"/>
    <w:rsid w:val="00F0457D"/>
    <w:rsid w:val="00F05556"/>
    <w:rsid w:val="00F05A89"/>
    <w:rsid w:val="00F05B5F"/>
    <w:rsid w:val="00F0604A"/>
    <w:rsid w:val="00F0614D"/>
    <w:rsid w:val="00F06E11"/>
    <w:rsid w:val="00F07553"/>
    <w:rsid w:val="00F0761B"/>
    <w:rsid w:val="00F07A1F"/>
    <w:rsid w:val="00F1022E"/>
    <w:rsid w:val="00F11279"/>
    <w:rsid w:val="00F12213"/>
    <w:rsid w:val="00F12352"/>
    <w:rsid w:val="00F1248D"/>
    <w:rsid w:val="00F12EAA"/>
    <w:rsid w:val="00F13B83"/>
    <w:rsid w:val="00F13E14"/>
    <w:rsid w:val="00F148E2"/>
    <w:rsid w:val="00F14B53"/>
    <w:rsid w:val="00F14C6A"/>
    <w:rsid w:val="00F157D9"/>
    <w:rsid w:val="00F15B28"/>
    <w:rsid w:val="00F16769"/>
    <w:rsid w:val="00F173A9"/>
    <w:rsid w:val="00F1751D"/>
    <w:rsid w:val="00F2059D"/>
    <w:rsid w:val="00F20A89"/>
    <w:rsid w:val="00F20ABC"/>
    <w:rsid w:val="00F21ACC"/>
    <w:rsid w:val="00F22851"/>
    <w:rsid w:val="00F2290E"/>
    <w:rsid w:val="00F2398C"/>
    <w:rsid w:val="00F242FE"/>
    <w:rsid w:val="00F25CB9"/>
    <w:rsid w:val="00F26298"/>
    <w:rsid w:val="00F264ED"/>
    <w:rsid w:val="00F265C9"/>
    <w:rsid w:val="00F26D4B"/>
    <w:rsid w:val="00F270D7"/>
    <w:rsid w:val="00F30723"/>
    <w:rsid w:val="00F315F4"/>
    <w:rsid w:val="00F31C14"/>
    <w:rsid w:val="00F33F08"/>
    <w:rsid w:val="00F340E5"/>
    <w:rsid w:val="00F3456F"/>
    <w:rsid w:val="00F352A0"/>
    <w:rsid w:val="00F360B2"/>
    <w:rsid w:val="00F362B8"/>
    <w:rsid w:val="00F362FB"/>
    <w:rsid w:val="00F36FCE"/>
    <w:rsid w:val="00F37111"/>
    <w:rsid w:val="00F378E0"/>
    <w:rsid w:val="00F37E27"/>
    <w:rsid w:val="00F37FA6"/>
    <w:rsid w:val="00F40727"/>
    <w:rsid w:val="00F41D61"/>
    <w:rsid w:val="00F41FEA"/>
    <w:rsid w:val="00F42D81"/>
    <w:rsid w:val="00F4415D"/>
    <w:rsid w:val="00F44629"/>
    <w:rsid w:val="00F44A16"/>
    <w:rsid w:val="00F45420"/>
    <w:rsid w:val="00F457C9"/>
    <w:rsid w:val="00F460CC"/>
    <w:rsid w:val="00F46292"/>
    <w:rsid w:val="00F464A0"/>
    <w:rsid w:val="00F46578"/>
    <w:rsid w:val="00F46A17"/>
    <w:rsid w:val="00F4723D"/>
    <w:rsid w:val="00F4726A"/>
    <w:rsid w:val="00F47F55"/>
    <w:rsid w:val="00F503F4"/>
    <w:rsid w:val="00F504BE"/>
    <w:rsid w:val="00F50512"/>
    <w:rsid w:val="00F50DDD"/>
    <w:rsid w:val="00F50F45"/>
    <w:rsid w:val="00F5130D"/>
    <w:rsid w:val="00F51357"/>
    <w:rsid w:val="00F516C8"/>
    <w:rsid w:val="00F51D08"/>
    <w:rsid w:val="00F52991"/>
    <w:rsid w:val="00F536E5"/>
    <w:rsid w:val="00F53715"/>
    <w:rsid w:val="00F53978"/>
    <w:rsid w:val="00F5533A"/>
    <w:rsid w:val="00F5545A"/>
    <w:rsid w:val="00F557D7"/>
    <w:rsid w:val="00F558D3"/>
    <w:rsid w:val="00F56271"/>
    <w:rsid w:val="00F56BE2"/>
    <w:rsid w:val="00F60348"/>
    <w:rsid w:val="00F60D84"/>
    <w:rsid w:val="00F61656"/>
    <w:rsid w:val="00F617AB"/>
    <w:rsid w:val="00F61B05"/>
    <w:rsid w:val="00F61EC5"/>
    <w:rsid w:val="00F6333B"/>
    <w:rsid w:val="00F63502"/>
    <w:rsid w:val="00F636C5"/>
    <w:rsid w:val="00F64178"/>
    <w:rsid w:val="00F64362"/>
    <w:rsid w:val="00F64A3A"/>
    <w:rsid w:val="00F6547D"/>
    <w:rsid w:val="00F658CF"/>
    <w:rsid w:val="00F65C9A"/>
    <w:rsid w:val="00F66008"/>
    <w:rsid w:val="00F66045"/>
    <w:rsid w:val="00F66115"/>
    <w:rsid w:val="00F67593"/>
    <w:rsid w:val="00F6765A"/>
    <w:rsid w:val="00F70204"/>
    <w:rsid w:val="00F7238A"/>
    <w:rsid w:val="00F731E6"/>
    <w:rsid w:val="00F73613"/>
    <w:rsid w:val="00F74138"/>
    <w:rsid w:val="00F75661"/>
    <w:rsid w:val="00F76228"/>
    <w:rsid w:val="00F76C82"/>
    <w:rsid w:val="00F76E0E"/>
    <w:rsid w:val="00F7770D"/>
    <w:rsid w:val="00F77738"/>
    <w:rsid w:val="00F80B28"/>
    <w:rsid w:val="00F818DF"/>
    <w:rsid w:val="00F81AC5"/>
    <w:rsid w:val="00F81B6A"/>
    <w:rsid w:val="00F820D4"/>
    <w:rsid w:val="00F82B10"/>
    <w:rsid w:val="00F83413"/>
    <w:rsid w:val="00F8341B"/>
    <w:rsid w:val="00F836F7"/>
    <w:rsid w:val="00F83E9A"/>
    <w:rsid w:val="00F84364"/>
    <w:rsid w:val="00F853C4"/>
    <w:rsid w:val="00F85625"/>
    <w:rsid w:val="00F8617E"/>
    <w:rsid w:val="00F865F9"/>
    <w:rsid w:val="00F87E44"/>
    <w:rsid w:val="00F905F6"/>
    <w:rsid w:val="00F92AA7"/>
    <w:rsid w:val="00F932B1"/>
    <w:rsid w:val="00F9358D"/>
    <w:rsid w:val="00F94C0D"/>
    <w:rsid w:val="00F9549E"/>
    <w:rsid w:val="00F95748"/>
    <w:rsid w:val="00F95E3B"/>
    <w:rsid w:val="00FA0142"/>
    <w:rsid w:val="00FA1486"/>
    <w:rsid w:val="00FA193C"/>
    <w:rsid w:val="00FA1B07"/>
    <w:rsid w:val="00FA1FF3"/>
    <w:rsid w:val="00FA229F"/>
    <w:rsid w:val="00FA2DCD"/>
    <w:rsid w:val="00FA339A"/>
    <w:rsid w:val="00FA3872"/>
    <w:rsid w:val="00FA3CF4"/>
    <w:rsid w:val="00FA47FB"/>
    <w:rsid w:val="00FA4A6F"/>
    <w:rsid w:val="00FA5096"/>
    <w:rsid w:val="00FA59EA"/>
    <w:rsid w:val="00FA5A28"/>
    <w:rsid w:val="00FA6632"/>
    <w:rsid w:val="00FA71FA"/>
    <w:rsid w:val="00FA7362"/>
    <w:rsid w:val="00FA7D55"/>
    <w:rsid w:val="00FB02F1"/>
    <w:rsid w:val="00FB09F3"/>
    <w:rsid w:val="00FB0D0C"/>
    <w:rsid w:val="00FB110C"/>
    <w:rsid w:val="00FB1535"/>
    <w:rsid w:val="00FB1A3C"/>
    <w:rsid w:val="00FB1BEC"/>
    <w:rsid w:val="00FB1D71"/>
    <w:rsid w:val="00FB1E0F"/>
    <w:rsid w:val="00FB34E0"/>
    <w:rsid w:val="00FB36DC"/>
    <w:rsid w:val="00FB3B76"/>
    <w:rsid w:val="00FB467B"/>
    <w:rsid w:val="00FB4925"/>
    <w:rsid w:val="00FB5F8D"/>
    <w:rsid w:val="00FB62DB"/>
    <w:rsid w:val="00FB68C7"/>
    <w:rsid w:val="00FB6A05"/>
    <w:rsid w:val="00FB6F3B"/>
    <w:rsid w:val="00FB72E5"/>
    <w:rsid w:val="00FB7348"/>
    <w:rsid w:val="00FB76FF"/>
    <w:rsid w:val="00FB7B3E"/>
    <w:rsid w:val="00FC068D"/>
    <w:rsid w:val="00FC0814"/>
    <w:rsid w:val="00FC1877"/>
    <w:rsid w:val="00FC2F40"/>
    <w:rsid w:val="00FC412A"/>
    <w:rsid w:val="00FC466E"/>
    <w:rsid w:val="00FC584F"/>
    <w:rsid w:val="00FC5A4B"/>
    <w:rsid w:val="00FC60BC"/>
    <w:rsid w:val="00FC6312"/>
    <w:rsid w:val="00FC63C6"/>
    <w:rsid w:val="00FD00E2"/>
    <w:rsid w:val="00FD0109"/>
    <w:rsid w:val="00FD0789"/>
    <w:rsid w:val="00FD6AC2"/>
    <w:rsid w:val="00FD7744"/>
    <w:rsid w:val="00FD7BDF"/>
    <w:rsid w:val="00FE06A0"/>
    <w:rsid w:val="00FE0CEA"/>
    <w:rsid w:val="00FE21DB"/>
    <w:rsid w:val="00FE2216"/>
    <w:rsid w:val="00FE2255"/>
    <w:rsid w:val="00FE268F"/>
    <w:rsid w:val="00FE2726"/>
    <w:rsid w:val="00FE2D82"/>
    <w:rsid w:val="00FE2E97"/>
    <w:rsid w:val="00FE3071"/>
    <w:rsid w:val="00FE456D"/>
    <w:rsid w:val="00FE4BF1"/>
    <w:rsid w:val="00FE4D09"/>
    <w:rsid w:val="00FE4DCC"/>
    <w:rsid w:val="00FE51A1"/>
    <w:rsid w:val="00FE5651"/>
    <w:rsid w:val="00FE5BD7"/>
    <w:rsid w:val="00FE71E0"/>
    <w:rsid w:val="00FE72D9"/>
    <w:rsid w:val="00FE74DB"/>
    <w:rsid w:val="00FE77E7"/>
    <w:rsid w:val="00FF04E1"/>
    <w:rsid w:val="00FF04EE"/>
    <w:rsid w:val="00FF1591"/>
    <w:rsid w:val="00FF2790"/>
    <w:rsid w:val="00FF2883"/>
    <w:rsid w:val="00FF2DB3"/>
    <w:rsid w:val="00FF31EA"/>
    <w:rsid w:val="00FF3B94"/>
    <w:rsid w:val="00FF3C1A"/>
    <w:rsid w:val="00FF3F7E"/>
    <w:rsid w:val="00FF49C9"/>
    <w:rsid w:val="00FF4B4D"/>
    <w:rsid w:val="00FF4C0F"/>
    <w:rsid w:val="00FF4D12"/>
    <w:rsid w:val="00FF5218"/>
    <w:rsid w:val="00FF5627"/>
    <w:rsid w:val="00FF568A"/>
    <w:rsid w:val="00FF6202"/>
    <w:rsid w:val="00FF6301"/>
    <w:rsid w:val="00FF6343"/>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2E36B"/>
  <w15:docId w15:val="{DB85A429-1AA2-425E-BB6B-F5C986B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A"/>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rsid w:val="00F76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semiHidden/>
    <w:unhideWhenUsed/>
    <w:qFormat/>
    <w:rsid w:val="00E61149"/>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uiPriority w:val="99"/>
    <w:qFormat/>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uiPriority w:val="1"/>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uiPriority w:val="1"/>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C6B1B"/>
  </w:style>
  <w:style w:type="character" w:customStyle="1" w:styleId="spellingerror">
    <w:name w:val="spellingerror"/>
    <w:basedOn w:val="Lletraperdefectedelpargraf"/>
    <w:rsid w:val="00EC6B1B"/>
  </w:style>
  <w:style w:type="character" w:customStyle="1" w:styleId="eop">
    <w:name w:val="eop"/>
    <w:basedOn w:val="Lletraperdefectedelpargraf"/>
    <w:rsid w:val="00EC6B1B"/>
  </w:style>
  <w:style w:type="paragraph" w:styleId="NormalWeb">
    <w:name w:val="Normal (Web)"/>
    <w:basedOn w:val="Normal"/>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character" w:customStyle="1" w:styleId="apple-converted-space">
    <w:name w:val="apple-converted-space"/>
    <w:basedOn w:val="Lletraperdefectedelpargraf"/>
    <w:rsid w:val="006B5297"/>
  </w:style>
  <w:style w:type="character" w:styleId="Textennegreta">
    <w:name w:val="Strong"/>
    <w:basedOn w:val="Lletraperdefectedelpargraf"/>
    <w:uiPriority w:val="22"/>
    <w:qFormat/>
    <w:rsid w:val="006B5297"/>
    <w:rPr>
      <w:b/>
      <w:bCs/>
    </w:rPr>
  </w:style>
  <w:style w:type="paragraph" w:customStyle="1" w:styleId="Ttol31">
    <w:name w:val="Títol 31"/>
    <w:basedOn w:val="Normal"/>
    <w:rsid w:val="006B5297"/>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rsid w:val="006B5297"/>
    <w:pPr>
      <w:spacing w:after="0" w:line="240" w:lineRule="auto"/>
      <w:jc w:val="both"/>
    </w:pPr>
    <w:rPr>
      <w:sz w:val="20"/>
      <w:szCs w:val="20"/>
      <w:lang w:eastAsia="es-ES"/>
    </w:rPr>
  </w:style>
  <w:style w:type="paragraph" w:styleId="Revisi">
    <w:name w:val="Revision"/>
    <w:hidden/>
    <w:uiPriority w:val="99"/>
    <w:semiHidden/>
    <w:rsid w:val="00FC584F"/>
    <w:rPr>
      <w:rFonts w:ascii="Arial MT" w:eastAsia="Arial MT" w:hAnsi="Arial MT" w:cs="Arial MT"/>
      <w:sz w:val="22"/>
      <w:szCs w:val="22"/>
      <w:lang w:eastAsia="en-US"/>
    </w:rPr>
  </w:style>
  <w:style w:type="character" w:customStyle="1" w:styleId="Ttol5Car">
    <w:name w:val="Títol 5 Car"/>
    <w:basedOn w:val="Lletraperdefectedelpargraf"/>
    <w:link w:val="Ttol5"/>
    <w:uiPriority w:val="9"/>
    <w:semiHidden/>
    <w:rsid w:val="00E61149"/>
    <w:rPr>
      <w:rFonts w:ascii="Cambria" w:hAnsi="Cambria"/>
      <w:color w:val="365F91"/>
      <w:sz w:val="22"/>
      <w:szCs w:val="22"/>
      <w:lang w:eastAsia="en-US"/>
    </w:rPr>
  </w:style>
  <w:style w:type="paragraph" w:customStyle="1" w:styleId="xzvds">
    <w:name w:val="xzvds"/>
    <w:basedOn w:val="Normal"/>
    <w:rsid w:val="00E61149"/>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61149"/>
    <w:pPr>
      <w:spacing w:before="100" w:beforeAutospacing="1" w:after="100" w:afterAutospacing="1" w:line="240" w:lineRule="auto"/>
    </w:pPr>
    <w:rPr>
      <w:rFonts w:ascii="Times New Roman" w:hAnsi="Times New Roman"/>
      <w:sz w:val="24"/>
      <w:szCs w:val="24"/>
    </w:rPr>
  </w:style>
  <w:style w:type="character" w:styleId="mfasi">
    <w:name w:val="Emphasis"/>
    <w:uiPriority w:val="20"/>
    <w:qFormat/>
    <w:rsid w:val="00E61149"/>
    <w:rPr>
      <w:i/>
      <w:iCs/>
    </w:rPr>
  </w:style>
  <w:style w:type="table" w:customStyle="1" w:styleId="Taulaambquadrcula1">
    <w:name w:val="Taula amb quadrícula1"/>
    <w:basedOn w:val="Taulanormal"/>
    <w:next w:val="Taulaambquadrcula"/>
    <w:uiPriority w:val="39"/>
    <w:rsid w:val="00E6114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991709"/>
  </w:style>
  <w:style w:type="paragraph" w:customStyle="1" w:styleId="Ttulo2Segundonviel">
    <w:name w:val="Título 2. Segundo nviel"/>
    <w:basedOn w:val="Ttol2"/>
    <w:link w:val="Ttulo2SegundonvielCar"/>
    <w:qFormat/>
    <w:rsid w:val="00956026"/>
    <w:pPr>
      <w:keepLines/>
      <w:spacing w:after="0"/>
    </w:pPr>
    <w:rPr>
      <w:rFonts w:ascii="Arial" w:eastAsiaTheme="majorEastAsia" w:hAnsi="Arial" w:cs="Arial"/>
      <w:bCs w:val="0"/>
      <w:i w:val="0"/>
      <w:iCs w:val="0"/>
      <w:color w:val="365F91" w:themeColor="accent1" w:themeShade="BF"/>
      <w:sz w:val="22"/>
      <w:szCs w:val="22"/>
      <w:lang w:eastAsia="en-US"/>
    </w:rPr>
  </w:style>
  <w:style w:type="character" w:customStyle="1" w:styleId="Ttulo2SegundonvielCar">
    <w:name w:val="Título 2. Segundo nviel Car"/>
    <w:basedOn w:val="Ttol2Car"/>
    <w:link w:val="Ttulo2Segundonviel"/>
    <w:rsid w:val="00956026"/>
    <w:rPr>
      <w:rFonts w:ascii="Arial" w:eastAsiaTheme="majorEastAsia" w:hAnsi="Arial" w:cs="Arial"/>
      <w:b/>
      <w:bCs w:val="0"/>
      <w:i w:val="0"/>
      <w:iCs w:val="0"/>
      <w:color w:val="365F91" w:themeColor="accent1" w:themeShade="BF"/>
      <w:sz w:val="22"/>
      <w:szCs w:val="22"/>
      <w:lang w:eastAsia="en-US"/>
    </w:rPr>
  </w:style>
  <w:style w:type="character" w:customStyle="1" w:styleId="Ttol3Car">
    <w:name w:val="Títol 3 Car"/>
    <w:basedOn w:val="Lletraperdefectedelpargraf"/>
    <w:link w:val="Ttol3"/>
    <w:uiPriority w:val="1"/>
    <w:rsid w:val="00F76228"/>
    <w:rPr>
      <w:rFonts w:asciiTheme="majorHAnsi" w:eastAsiaTheme="majorEastAsia" w:hAnsiTheme="majorHAnsi" w:cstheme="majorBidi"/>
      <w:color w:val="243F60" w:themeColor="accent1" w:themeShade="7F"/>
      <w:sz w:val="24"/>
      <w:szCs w:val="24"/>
    </w:rPr>
  </w:style>
  <w:style w:type="paragraph" w:customStyle="1" w:styleId="Ttoltaula">
    <w:name w:val="Títol taula"/>
    <w:basedOn w:val="Normal"/>
    <w:qFormat/>
    <w:rsid w:val="00CC0A02"/>
    <w:pPr>
      <w:spacing w:after="120"/>
    </w:pPr>
    <w:rPr>
      <w:rFonts w:eastAsia="Calibri"/>
      <w:b/>
      <w:lang w:eastAsia="en-US"/>
    </w:rPr>
  </w:style>
  <w:style w:type="paragraph" w:customStyle="1" w:styleId="Texttaula1acolumnanegreta">
    <w:name w:val="Text taula 1a columna negreta"/>
    <w:basedOn w:val="Normal"/>
    <w:qFormat/>
    <w:rsid w:val="00CC0A02"/>
    <w:pPr>
      <w:spacing w:before="60" w:after="60"/>
    </w:pPr>
    <w:rPr>
      <w:rFonts w:eastAsia="Calibri"/>
      <w:b/>
      <w:sz w:val="20"/>
      <w:lang w:eastAsia="en-US"/>
    </w:rPr>
  </w:style>
  <w:style w:type="paragraph" w:customStyle="1" w:styleId="Normalseguitdetaula">
    <w:name w:val="Normal seguit de taula"/>
    <w:basedOn w:val="Normal"/>
    <w:qFormat/>
    <w:rsid w:val="00CC0A02"/>
    <w:pPr>
      <w:spacing w:after="360"/>
    </w:pPr>
    <w:rPr>
      <w:rFonts w:eastAsia="Calibri"/>
      <w:lang w:eastAsia="en-US"/>
    </w:rPr>
  </w:style>
  <w:style w:type="character" w:styleId="Textdelcontenidor">
    <w:name w:val="Placeholder Text"/>
    <w:basedOn w:val="Lletraperdefectedelpargraf"/>
    <w:uiPriority w:val="99"/>
    <w:semiHidden/>
    <w:rsid w:val="00CC0A02"/>
    <w:rPr>
      <w:color w:val="808080"/>
    </w:rPr>
  </w:style>
  <w:style w:type="paragraph" w:customStyle="1" w:styleId="Texttaulaesquerratextosllargs">
    <w:name w:val="Text taula esquerra (textos llargs)"/>
    <w:basedOn w:val="Normal"/>
    <w:qFormat/>
    <w:rsid w:val="00CC0A02"/>
    <w:pPr>
      <w:spacing w:after="120"/>
    </w:pPr>
    <w:rPr>
      <w:rFonts w:eastAsia="Calibri"/>
      <w:lang w:eastAsia="en-US"/>
    </w:rPr>
  </w:style>
  <w:style w:type="table" w:customStyle="1" w:styleId="NormalTable0">
    <w:name w:val="Normal Table0"/>
    <w:uiPriority w:val="2"/>
    <w:semiHidden/>
    <w:qFormat/>
    <w:rsid w:val="004042C2"/>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63715730">
      <w:bodyDiv w:val="1"/>
      <w:marLeft w:val="0"/>
      <w:marRight w:val="0"/>
      <w:marTop w:val="0"/>
      <w:marBottom w:val="0"/>
      <w:divBdr>
        <w:top w:val="none" w:sz="0" w:space="0" w:color="auto"/>
        <w:left w:val="none" w:sz="0" w:space="0" w:color="auto"/>
        <w:bottom w:val="none" w:sz="0" w:space="0" w:color="auto"/>
        <w:right w:val="none" w:sz="0" w:space="0" w:color="auto"/>
      </w:divBdr>
    </w:div>
    <w:div w:id="872306220">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29636709">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1134561587">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sChild>
    </w:div>
    <w:div w:id="1123965432">
      <w:bodyDiv w:val="1"/>
      <w:marLeft w:val="0"/>
      <w:marRight w:val="0"/>
      <w:marTop w:val="0"/>
      <w:marBottom w:val="0"/>
      <w:divBdr>
        <w:top w:val="none" w:sz="0" w:space="0" w:color="auto"/>
        <w:left w:val="none" w:sz="0" w:space="0" w:color="auto"/>
        <w:bottom w:val="none" w:sz="0" w:space="0" w:color="auto"/>
        <w:right w:val="none" w:sz="0" w:space="0" w:color="auto"/>
      </w:divBdr>
    </w:div>
    <w:div w:id="1185752089">
      <w:bodyDiv w:val="1"/>
      <w:marLeft w:val="0"/>
      <w:marRight w:val="0"/>
      <w:marTop w:val="0"/>
      <w:marBottom w:val="0"/>
      <w:divBdr>
        <w:top w:val="none" w:sz="0" w:space="0" w:color="auto"/>
        <w:left w:val="none" w:sz="0" w:space="0" w:color="auto"/>
        <w:bottom w:val="none" w:sz="0" w:space="0" w:color="auto"/>
        <w:right w:val="none" w:sz="0" w:space="0" w:color="auto"/>
      </w:divBdr>
    </w:div>
    <w:div w:id="1340546839">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760246715">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354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hyperlink" Target="https://contractaciopublica.cat/ca/manuals/usuar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ractaciopublica.cat/ca/manuals/usuar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5" Type="http://schemas.openxmlformats.org/officeDocument/2006/relationships/webSettings" Target="webSettings.xml"/><Relationship Id="rId15" Type="http://schemas.openxmlformats.org/officeDocument/2006/relationships/hyperlink" Target="http://www.gencat.cat/economia/jcca" TargetMode="External"/><Relationship Id="rId10" Type="http://schemas.openxmlformats.org/officeDocument/2006/relationships/hyperlink" Target="http://tlbrowser.tsl.website/too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information_society/policy/esignature/trusted-list/tl-mp.xml" TargetMode="External"/><Relationship Id="rId14" Type="http://schemas.openxmlformats.org/officeDocument/2006/relationships/hyperlink" Target="https://contractaciopublica.gencat.cat/perfil/e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participants/data/ref/h2020/experts_manual/h2020-experts-mono-contrac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C30C-1F1B-4F3C-8722-7A2B5C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127</TotalTime>
  <Pages>72</Pages>
  <Words>28238</Words>
  <Characters>160960</Characters>
  <Application>Microsoft Office Word</Application>
  <DocSecurity>0</DocSecurity>
  <Lines>1341</Lines>
  <Paragraphs>377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27</cp:revision>
  <cp:lastPrinted>2025-10-02T10:28:00Z</cp:lastPrinted>
  <dcterms:created xsi:type="dcterms:W3CDTF">2025-10-02T08:53:00Z</dcterms:created>
  <dcterms:modified xsi:type="dcterms:W3CDTF">2025-11-07T12:44:00Z</dcterms:modified>
</cp:coreProperties>
</file>