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de conformitat amb el que estableix l'art. 150.2 de la LCSP, autoritza a l'Ajuntament de Granollers per que pugui obtenir directament, davant de les Administracions competents, els certificats acreditatius del compliment de les obligacions tributaries, amb la Seguretat Social </w:t>
      </w:r>
      <w:r>
        <w:rPr>
          <w:rFonts w:ascii="Arial" w:hAnsi="Arial"/>
          <w:i/>
          <w:iCs/>
          <w:color w:val="000000"/>
          <w:sz w:val="22"/>
          <w:szCs w:val="22"/>
          <w:shd w:fill="auto" w:val="clear"/>
          <w:lang w:val="ca-ES"/>
        </w:rPr>
        <w:t>i el Registre Mercantil a efectes de capacitat i representació</w:t>
      </w:r>
      <w:r>
        <w:rPr>
          <w:rFonts w:ascii="Arial" w:hAnsi="Arial"/>
          <w:i/>
          <w:iCs/>
          <w:color w:val="000000"/>
          <w:sz w:val="22"/>
          <w:szCs w:val="22"/>
          <w:shd w:fill="auto" w:val="clear"/>
          <w:lang w:val="ca-ES"/>
        </w:rPr>
        <w:t>.</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Cs/>
          <w:caps w:val="false"/>
          <w:smallCaps w:val="false"/>
          <w:strike w:val="false"/>
          <w:dstrike w:val="false"/>
          <w:color w:val="auto"/>
          <w:spacing w:val="0"/>
          <w:sz w:val="22"/>
          <w:szCs w:val="22"/>
          <w:u w:val="none"/>
          <w:lang w:val="ca-ES" w:eastAsia="es-ES"/>
        </w:rPr>
        <w:t>(Lloc, data i signatura del licitador)</w:t>
      </w:r>
      <w:r>
        <w:rPr>
          <w:rFonts w:eastAsia="Arial" w:cs="Arial"/>
          <w:b/>
          <w:bCs/>
          <w:color w:val="auto"/>
          <w:sz w:val="22"/>
          <w:szCs w:val="22"/>
          <w:u w:val="none"/>
          <w:lang w:val="ca-ES"/>
        </w:rPr>
        <w:t>.</w:t>
      </w:r>
      <w:r>
        <w:rPr>
          <w:rFonts w:eastAsia="Arial" w:cs="Arial"/>
          <w:color w:val="auto"/>
          <w:sz w:val="22"/>
          <w:szCs w:val="22"/>
          <w:u w:val="none"/>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4</Pages>
  <Words>1050</Words>
  <Characters>6069</Characters>
  <CharactersWithSpaces>7121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2025-11-11T13:28:43Z</dcterms:modified>
  <cp:revision>19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