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ind w:left="0"/>
        <w:rPr>
          <w:rFonts w:ascii="Times New Roman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1" coordorigin="0,0" coordsize="3531,155">
                      <v:shape style="position:absolute;left:456;top:0;width:125;height:155" type="#_x0000_t75" id="docshape2" stroked="false">
                        <v:imagedata r:id="rId7" o:title=""/>
                      </v:shape>
                      <v:shape style="position:absolute;left:304;top:0;width:140;height:155" type="#_x0000_t75" id="docshape3" stroked="false">
                        <v:imagedata r:id="rId8" o:title=""/>
                      </v:shape>
                      <v:shape style="position:absolute;left:152;top:0;width:125;height:155" type="#_x0000_t75" id="docshape4" stroked="false">
                        <v:imagedata r:id="rId7" o:title=""/>
                      </v:shape>
                      <v:shape style="position:absolute;left:0;top:0;width:100;height:155" type="#_x0000_t75" id="docshape5" stroked="false">
                        <v:imagedata r:id="rId9" o:title=""/>
                      </v:shape>
                      <v:shape style="position:absolute;left:1370;top:0;width:125;height:155" type="#_x0000_t75" id="docshape6" stroked="false">
                        <v:imagedata r:id="rId7" o:title=""/>
                      </v:shape>
                      <v:shape style="position:absolute;left:1218;top:0;width:140;height:155" type="#_x0000_t75" id="docshape7" stroked="false">
                        <v:imagedata r:id="rId10" o:title=""/>
                      </v:shape>
                      <v:shape style="position:absolute;left:1066;top:0;width:140;height:155" type="#_x0000_t75" id="docshape8" stroked="false">
                        <v:imagedata r:id="rId11" o:title=""/>
                      </v:shape>
                      <v:shape style="position:absolute;left:913;top:0;width:140;height:155" type="#_x0000_t75" id="docshape9" stroked="false">
                        <v:imagedata r:id="rId12" o:title=""/>
                      </v:shape>
                      <v:shape style="position:absolute;left:761;top:0;width:125;height:155" type="#_x0000_t75" id="docshape10" stroked="false">
                        <v:imagedata r:id="rId13" o:title=""/>
                      </v:shape>
                      <v:shape style="position:absolute;left:609;top:0;width:115;height:155" type="#_x0000_t75" id="docshape11" stroked="false">
                        <v:imagedata r:id="rId14" o:title=""/>
                      </v:shape>
                      <v:shape style="position:absolute;left:2436;top:0;width:115;height:155" type="#_x0000_t75" id="docshape12" stroked="false">
                        <v:imagedata r:id="rId15" o:title=""/>
                      </v:shape>
                      <v:shape style="position:absolute;left:2284;top:0;width:125;height:155" type="#_x0000_t75" id="docshape13" stroked="false">
                        <v:imagedata r:id="rId7" o:title=""/>
                      </v:shape>
                      <v:shape style="position:absolute;left:2132;top:0;width:140;height:155" type="#_x0000_t75" id="docshape14" stroked="false">
                        <v:imagedata r:id="rId16" o:title=""/>
                      </v:shape>
                      <v:shape style="position:absolute;left:1979;top:0;width:125;height:155" type="#_x0000_t75" id="docshape15" stroked="false">
                        <v:imagedata r:id="rId17" o:title=""/>
                      </v:shape>
                      <v:shape style="position:absolute;left:1827;top:0;width:140;height:155" type="#_x0000_t75" id="docshape16" stroked="false">
                        <v:imagedata r:id="rId11" o:title=""/>
                      </v:shape>
                      <v:shape style="position:absolute;left:1675;top:0;width:140;height:155" type="#_x0000_t75" id="docshape17" stroked="false">
                        <v:imagedata r:id="rId18" o:title=""/>
                      </v:shape>
                      <v:shape style="position:absolute;left:1523;top:0;width:140;height:155" type="#_x0000_t75" id="docshape18" stroked="false">
                        <v:imagedata r:id="rId19" o:title=""/>
                      </v:shape>
                      <v:shape style="position:absolute;left:3350;top:0;width:180;height:155" type="#_x0000_t75" id="docshape19" stroked="false">
                        <v:imagedata r:id="rId20" o:title=""/>
                      </v:shape>
                      <v:shape style="position:absolute;left:3198;top:0;width:100;height:155" type="#_x0000_t75" id="docshape20" stroked="false">
                        <v:imagedata r:id="rId21" o:title=""/>
                      </v:shape>
                      <v:shape style="position:absolute;left:3046;top:0;width:115;height:155" type="#_x0000_t75" id="docshape21" stroked="false">
                        <v:imagedata r:id="rId22" o:title=""/>
                      </v:shape>
                      <v:shape style="position:absolute;left:2893;top:0;width:140;height:155" type="#_x0000_t75" id="docshape22" stroked="false">
                        <v:imagedata r:id="rId16" o:title=""/>
                      </v:shape>
                      <v:shape style="position:absolute;left:2741;top:0;width:115;height:155" type="#_x0000_t75" id="docshape23" stroked="false">
                        <v:imagedata r:id="rId23" o:title=""/>
                      </v:shape>
                      <v:shape style="position:absolute;left:2589;top:0;width:140;height:155" type="#_x0000_t75" id="docshape24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3"/>
        <w:ind w:left="0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A.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D’OFERTA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ECONÒMICA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GENERAL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right="1132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104" w:val="left" w:leader="none"/>
        </w:tabs>
        <w:ind w:right="1130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d’obres anomenat “PROJECTE D’INSTAL·LACIÓ FOTOVOLTAICA PER A AUTOCONSUM</w:t>
      </w:r>
      <w:r>
        <w:rPr>
          <w:spacing w:val="55"/>
          <w:w w:val="150"/>
        </w:rPr>
        <w:t> </w:t>
      </w:r>
      <w:r>
        <w:rPr/>
        <w:t>COL·LECTIU</w:t>
      </w:r>
      <w:r>
        <w:rPr>
          <w:spacing w:val="56"/>
          <w:w w:val="150"/>
        </w:rPr>
        <w:t> </w:t>
      </w:r>
      <w:r>
        <w:rPr/>
        <w:t>AL</w:t>
      </w:r>
      <w:r>
        <w:rPr>
          <w:spacing w:val="56"/>
          <w:w w:val="150"/>
        </w:rPr>
        <w:t> </w:t>
      </w:r>
      <w:r>
        <w:rPr/>
        <w:t>MERCAT</w:t>
      </w:r>
      <w:r>
        <w:rPr>
          <w:spacing w:val="56"/>
          <w:w w:val="150"/>
        </w:rPr>
        <w:t> </w:t>
      </w:r>
      <w:r>
        <w:rPr/>
        <w:t>DELS</w:t>
      </w:r>
      <w:r>
        <w:rPr>
          <w:spacing w:val="56"/>
          <w:w w:val="150"/>
        </w:rPr>
        <w:t> </w:t>
      </w:r>
      <w:r>
        <w:rPr/>
        <w:t>MERINALS”,</w:t>
      </w:r>
      <w:r>
        <w:rPr>
          <w:spacing w:val="56"/>
          <w:w w:val="150"/>
        </w:rPr>
        <w:t> </w:t>
      </w:r>
      <w:r>
        <w:rPr/>
        <w:t>FINANÇAT</w:t>
      </w:r>
      <w:r>
        <w:rPr>
          <w:spacing w:val="55"/>
          <w:w w:val="150"/>
        </w:rPr>
        <w:t> </w:t>
      </w:r>
      <w:r>
        <w:rPr/>
        <w:t>AMB</w:t>
      </w:r>
      <w:r>
        <w:rPr>
          <w:spacing w:val="56"/>
          <w:w w:val="150"/>
        </w:rPr>
        <w:t> </w:t>
      </w:r>
      <w:r>
        <w:rPr>
          <w:spacing w:val="-4"/>
        </w:rPr>
        <w:t>FONS</w:t>
      </w:r>
    </w:p>
    <w:p>
      <w:pPr>
        <w:pStyle w:val="BodyText"/>
        <w:ind w:right="1130"/>
        <w:jc w:val="both"/>
      </w:pPr>
      <w:r>
        <w:rPr/>
        <w:t>NEXTGENERATION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UNIÓ</w:t>
      </w:r>
      <w:r>
        <w:rPr>
          <w:spacing w:val="-14"/>
        </w:rPr>
        <w:t> </w:t>
      </w:r>
      <w:r>
        <w:rPr/>
        <w:t>EUROPEA</w:t>
      </w:r>
      <w:r>
        <w:rPr>
          <w:spacing w:val="-14"/>
        </w:rPr>
        <w:t> </w:t>
      </w:r>
      <w:r>
        <w:rPr/>
        <w:t>concorre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procediment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compromet,</w:t>
      </w:r>
      <w:r>
        <w:rPr>
          <w:spacing w:val="-14"/>
        </w:rPr>
        <w:t> </w:t>
      </w:r>
      <w:r>
        <w:rPr/>
        <w:t>en cas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seleccionada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seva</w:t>
      </w:r>
      <w:r>
        <w:rPr>
          <w:spacing w:val="-14"/>
        </w:rPr>
        <w:t> </w:t>
      </w:r>
      <w:r>
        <w:rPr/>
        <w:t>oferta,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l’execució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contracte</w:t>
      </w:r>
      <w:r>
        <w:rPr>
          <w:spacing w:val="-14"/>
        </w:rPr>
        <w:t> </w:t>
      </w:r>
      <w:r>
        <w:rPr/>
        <w:t>amb</w:t>
      </w:r>
      <w:r>
        <w:rPr>
          <w:spacing w:val="-14"/>
        </w:rPr>
        <w:t> </w:t>
      </w:r>
      <w:r>
        <w:rPr/>
        <w:t>estricta</w:t>
      </w:r>
      <w:r>
        <w:rPr>
          <w:spacing w:val="-14"/>
        </w:rPr>
        <w:t> </w:t>
      </w:r>
      <w:r>
        <w:rPr/>
        <w:t>subjecció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plec</w:t>
      </w:r>
      <w:r>
        <w:rPr>
          <w:spacing w:val="-14"/>
        </w:rPr>
        <w:t> </w:t>
      </w:r>
      <w:r>
        <w:rPr/>
        <w:t>de clàusules administratives particulars, al plec de condicions tècniques particulars i la resta de documentació que forma part de la licitació.</w:t>
      </w:r>
    </w:p>
    <w:p>
      <w:pPr>
        <w:pStyle w:val="BodyText"/>
        <w:spacing w:before="230"/>
        <w:ind w:right="1130"/>
        <w:jc w:val="both"/>
      </w:pPr>
      <w:r>
        <w:rPr/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spacing w:line="460" w:lineRule="atLeast" w:before="0"/>
        <w:ind w:left="142" w:right="2503" w:firstLine="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Criteri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1.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2"/>
          <w:sz w:val="20"/>
        </w:rPr>
        <w:t>Descripció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Baixa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econòmica</w:t>
      </w:r>
      <w:r>
        <w:rPr>
          <w:rFonts w:ascii="Arial" w:hAnsi="Arial"/>
          <w:b/>
          <w:spacing w:val="-6"/>
          <w:sz w:val="20"/>
        </w:rPr>
        <w:t> </w:t>
      </w:r>
      <w:r>
        <w:rPr>
          <w:spacing w:val="-2"/>
          <w:sz w:val="20"/>
        </w:rPr>
        <w:t>(Puntuació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màxima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fins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80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punts) </w:t>
      </w:r>
      <w:r>
        <w:rPr>
          <w:sz w:val="20"/>
        </w:rPr>
        <w:t>Import base: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jc w:val="both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spacing w:before="230"/>
        <w:ind w:left="142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Ampliació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termini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garantia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(Puntuació</w:t>
      </w:r>
      <w:r>
        <w:rPr>
          <w:spacing w:val="-2"/>
          <w:sz w:val="20"/>
        </w:rPr>
        <w:t> </w:t>
      </w:r>
      <w:r>
        <w:rPr>
          <w:sz w:val="20"/>
        </w:rPr>
        <w:t>màxima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punts)</w:t>
      </w:r>
    </w:p>
    <w:p>
      <w:pPr>
        <w:pStyle w:val="BodyText"/>
        <w:spacing w:before="230"/>
        <w:jc w:val="both"/>
      </w:pPr>
      <w:r>
        <w:rPr/>
        <w:t>El</w:t>
      </w:r>
      <w:r>
        <w:rPr>
          <w:spacing w:val="-5"/>
        </w:rPr>
        <w:t> </w:t>
      </w:r>
      <w:r>
        <w:rPr/>
        <w:t>període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establert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aquesta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d’un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recepció.</w:t>
      </w:r>
    </w:p>
    <w:p>
      <w:pPr>
        <w:pStyle w:val="BodyText"/>
        <w:spacing w:before="230"/>
        <w:ind w:right="1131"/>
        <w:jc w:val="both"/>
      </w:pPr>
      <w:r>
        <w:rPr/>
        <w:t>El licitador pot presentar una ampliació de la garantia addicional fins a 4 anys (5 anys en total). L’ampliació del termini haurà de ser en terminis d’un any (no es valorarà cap altra opció que no sigui una ampliació en terminis anuals).</w:t>
      </w:r>
    </w:p>
    <w:p>
      <w:pPr>
        <w:pStyle w:val="BodyText"/>
        <w:spacing w:before="230"/>
      </w:pPr>
      <w:r>
        <w:rPr/>
        <w:t>Es</w:t>
      </w:r>
      <w:r>
        <w:rPr>
          <w:spacing w:val="-4"/>
        </w:rPr>
        <w:t> </w:t>
      </w:r>
      <w:r>
        <w:rPr/>
        <w:t>valorarà</w:t>
      </w:r>
      <w:r>
        <w:rPr>
          <w:spacing w:val="-3"/>
        </w:rPr>
        <w:t> </w:t>
      </w:r>
      <w:r>
        <w:rPr/>
        <w:t>d’acord</w:t>
      </w:r>
      <w:r>
        <w:rPr>
          <w:spacing w:val="-3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següent</w:t>
      </w:r>
      <w:r>
        <w:rPr>
          <w:spacing w:val="-3"/>
        </w:rPr>
        <w:t> </w:t>
      </w:r>
      <w:r>
        <w:rPr>
          <w:spacing w:val="-2"/>
        </w:rPr>
        <w:t>barem:</w:t>
      </w:r>
    </w:p>
    <w:p>
      <w:pPr>
        <w:pStyle w:val="BodyText"/>
        <w:ind w:left="866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Cap ampliació de garantia: 0 punts</w:t>
      </w:r>
    </w:p>
    <w:p>
      <w:pPr>
        <w:pStyle w:val="BodyText"/>
        <w:ind w:left="866" w:right="3405"/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</w:rPr>
        <w:t> </w:t>
      </w:r>
      <w:r>
        <w:rPr/>
        <w:t>Ampliació de garantia en 1 any (2 anys en total): 5 punts</w:t>
      </w:r>
      <w:r>
        <w:rPr>
          <w:spacing w:val="40"/>
        </w:rPr>
        <w:t>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punts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(4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/>
        <w:t>punts </w:t>
      </w: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0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(5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total):</w:t>
      </w:r>
      <w:r>
        <w:rPr>
          <w:spacing w:val="-4"/>
        </w:rPr>
        <w:t> </w:t>
      </w:r>
      <w:r>
        <w:rPr/>
        <w:t>20</w:t>
      </w:r>
      <w:r>
        <w:rPr>
          <w:spacing w:val="-3"/>
        </w:rPr>
        <w:t> </w:t>
      </w:r>
      <w:r>
        <w:rPr/>
        <w:t>punts</w:t>
      </w:r>
    </w:p>
    <w:p>
      <w:pPr>
        <w:pStyle w:val="BodyText"/>
        <w:spacing w:before="229"/>
        <w:ind w:left="0"/>
      </w:pPr>
    </w:p>
    <w:p>
      <w:pPr>
        <w:pStyle w:val="BodyText"/>
        <w:ind w:left="1560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Signat,</w:t>
      </w:r>
    </w:p>
    <w:p>
      <w:pPr>
        <w:pStyle w:val="BodyText"/>
        <w:spacing w:before="71"/>
        <w:ind w:left="0"/>
        <w:rPr>
          <w:sz w:val="14"/>
        </w:rPr>
      </w:pPr>
    </w:p>
    <w:p>
      <w:pPr>
        <w:spacing w:before="1"/>
        <w:ind w:left="494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1043365</wp:posOffset>
            </wp:positionH>
            <wp:positionV relativeFrom="paragraph">
              <wp:posOffset>127933</wp:posOffset>
            </wp:positionV>
            <wp:extent cx="5367414" cy="264033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414" cy="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6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before="131"/>
        <w:ind w:left="0" w:right="1132" w:firstLine="0"/>
        <w:jc w:val="right"/>
        <w:rPr>
          <w:sz w:val="16"/>
        </w:rPr>
      </w:pPr>
      <w:r>
        <w:rPr>
          <w:spacing w:val="-2"/>
          <w:sz w:val="16"/>
        </w:rPr>
        <w:t>47/68</w:t>
      </w:r>
    </w:p>
    <w:sectPr>
      <w:type w:val="continuous"/>
      <w:pgSz w:w="11910" w:h="16840"/>
      <w:pgMar w:top="260" w:bottom="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2025-11-13T11:04:15Z</dcterms:created>
  <dcterms:modified xsi:type="dcterms:W3CDTF">2025-11-13T11:04:15Z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