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6A" w:rsidRPr="00E906FE" w:rsidRDefault="0022776A" w:rsidP="0022776A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157149301"/>
      <w:bookmarkStart w:id="1" w:name="_Toc196308804"/>
      <w:bookmarkStart w:id="2" w:name="_Toc212447028"/>
      <w:r w:rsidRPr="00E906FE">
        <w:rPr>
          <w:color w:val="3333FF"/>
          <w:sz w:val="22"/>
          <w:szCs w:val="22"/>
          <w:lang w:val="ca-ES"/>
        </w:rPr>
        <w:t>ANNEX 5 - Declaració responsable compromís amb el Pla Antifrau de l’Ajuntament de Gavà</w:t>
      </w:r>
      <w:bookmarkEnd w:id="0"/>
      <w:bookmarkEnd w:id="1"/>
      <w:bookmarkEnd w:id="2"/>
    </w:p>
    <w:p w:rsidR="0022776A" w:rsidRPr="00893F08" w:rsidRDefault="0022776A" w:rsidP="0022776A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Expedient: </w:t>
      </w:r>
      <w:r w:rsidRPr="00893F08">
        <w:rPr>
          <w:rFonts w:ascii="Arial" w:hAnsi="Arial" w:cs="Arial"/>
          <w:sz w:val="22"/>
          <w:szCs w:val="22"/>
        </w:rPr>
        <w:t>DC SERV 48_25</w:t>
      </w:r>
    </w:p>
    <w:p w:rsidR="0022776A" w:rsidRPr="00E906FE" w:rsidRDefault="0022776A" w:rsidP="0022776A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Contracte </w:t>
      </w:r>
      <w:r w:rsidRPr="00893F08">
        <w:rPr>
          <w:rFonts w:ascii="Arial" w:hAnsi="Arial" w:cs="Arial"/>
          <w:sz w:val="22"/>
          <w:szCs w:val="22"/>
        </w:rPr>
        <w:t xml:space="preserve">contractació d’un servei de consultoria turística especialitzada en estratègia turística vinculada al patrimoni cultural, per tal de donar acompanyament expert a l’Ajuntament de Gavà en el desplegament de les actuacions incloses en el projecte “Castell </w:t>
      </w:r>
      <w:proofErr w:type="spellStart"/>
      <w:r w:rsidRPr="00893F08">
        <w:rPr>
          <w:rFonts w:ascii="Arial" w:hAnsi="Arial" w:cs="Arial"/>
          <w:sz w:val="22"/>
          <w:szCs w:val="22"/>
        </w:rPr>
        <w:t>d’Eramprunyà</w:t>
      </w:r>
      <w:proofErr w:type="spellEnd"/>
      <w:r w:rsidRPr="00893F08">
        <w:rPr>
          <w:rFonts w:ascii="Arial" w:hAnsi="Arial" w:cs="Arial"/>
          <w:sz w:val="22"/>
          <w:szCs w:val="22"/>
        </w:rPr>
        <w:t>. Intervencions de restauració i millora de l’ús públic”, finançat en el marc del programa de millora de la competitivitat i de dinamització del patrimoni històric amb ús turístic.</w:t>
      </w:r>
      <w:r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>Projecte de despesa 2025/01_MRR_MINTUR_proj. turístic Castell</w:t>
      </w:r>
    </w:p>
    <w:p w:rsidR="0022776A" w:rsidRPr="00E906FE" w:rsidRDefault="0022776A" w:rsidP="0022776A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Import total del contracte: </w:t>
      </w:r>
      <w:r w:rsidRPr="00893F08">
        <w:rPr>
          <w:rFonts w:ascii="Arial" w:hAnsi="Arial" w:cs="Arial"/>
          <w:sz w:val="22"/>
          <w:szCs w:val="22"/>
        </w:rPr>
        <w:t>43.142,85 €</w:t>
      </w:r>
      <w:r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>IVA inclòs</w:t>
      </w:r>
    </w:p>
    <w:p w:rsidR="0022776A" w:rsidRPr="00893F08" w:rsidRDefault="0022776A" w:rsidP="0022776A">
      <w:pPr>
        <w:spacing w:line="276" w:lineRule="auto"/>
        <w:rPr>
          <w:rFonts w:ascii="Arial" w:hAnsi="Arial" w:cs="Arial"/>
          <w:kern w:val="0"/>
          <w:sz w:val="22"/>
          <w:szCs w:val="22"/>
        </w:rPr>
      </w:pPr>
      <w:r w:rsidRPr="00893F08">
        <w:rPr>
          <w:rFonts w:ascii="Arial" w:hAnsi="Arial" w:cs="Arial"/>
          <w:kern w:val="0"/>
          <w:sz w:val="22"/>
          <w:szCs w:val="22"/>
        </w:rPr>
        <w:t xml:space="preserve">Aplicació de despesa: </w:t>
      </w:r>
      <w:r w:rsidRPr="00893F08">
        <w:rPr>
          <w:rFonts w:ascii="Arial" w:hAnsi="Arial" w:cs="Arial"/>
          <w:sz w:val="22"/>
          <w:szCs w:val="22"/>
          <w:lang w:eastAsia="es-ES"/>
        </w:rPr>
        <w:t>13500/3360N/227060026/</w:t>
      </w:r>
    </w:p>
    <w:p w:rsidR="0022776A" w:rsidRPr="00E906FE" w:rsidRDefault="0022776A" w:rsidP="0022776A">
      <w:pPr>
        <w:shd w:val="clear" w:color="auto" w:fill="FFFFFF"/>
        <w:suppressAutoHyphens w:val="0"/>
        <w:spacing w:before="360" w:beforeAutospacing="1" w:after="180" w:afterAutospacing="1" w:line="276" w:lineRule="auto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Don/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Doña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………………………………………………., con DNI …………………….., como titular del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órgano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/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Consejero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Delegado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/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Gerente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/ de la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entidad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………………………………………………………………………….., con NIF …………………………., y domicilio fiscal en ……………………………………………………………………………………. ………………………………………………………………………………………………………………………………………………….en la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condición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órgano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responsable de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ayudas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financiadas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con recursos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provenientes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PRTR que participa como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contratista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destinatario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encargo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, en el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desarrollo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actuaciones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necesarias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para la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consecución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los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objetivos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definidos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en el Component 14 denominat «Pla de modernització i competitivitat del sector turístic», </w:t>
      </w:r>
      <w:r w:rsidRPr="00893F08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en la inversió 4, projecte 3, d'inversió en el manteniment i rehabilitació de patrimoni històric d'ús turístic (C14.I4),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manifiesta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que:</w:t>
      </w:r>
    </w:p>
    <w:p w:rsidR="0022776A" w:rsidRPr="00E906FE" w:rsidRDefault="0022776A" w:rsidP="0022776A">
      <w:pPr>
        <w:numPr>
          <w:ilvl w:val="0"/>
          <w:numId w:val="6"/>
        </w:numPr>
        <w:shd w:val="clear" w:color="auto" w:fill="FFFFFF"/>
        <w:suppressAutoHyphens w:val="0"/>
        <w:spacing w:before="360" w:after="180" w:line="276" w:lineRule="auto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Somos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conocedores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Plan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Antifraude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l’Ajuntament de Gavà,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aprobado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por Decreto de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alcaldía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2021003892, de 27 de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diciembre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2021 i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publicado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en el portal de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transparencia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Ajuntament: </w:t>
      </w:r>
      <w:hyperlink r:id="rId5" w:history="1">
        <w:r w:rsidRPr="00E906FE">
          <w:rPr>
            <w:rFonts w:ascii="Arial" w:hAnsi="Arial" w:cs="Arial"/>
            <w:color w:val="0563C1"/>
            <w:kern w:val="0"/>
            <w:sz w:val="22"/>
            <w:szCs w:val="22"/>
            <w:u w:val="single"/>
            <w:lang w:eastAsia="es-ES"/>
          </w:rPr>
          <w:t>https://www.gavaciutat.cat/portal-de-transparencia</w:t>
        </w:r>
      </w:hyperlink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.</w:t>
      </w:r>
    </w:p>
    <w:p w:rsidR="0022776A" w:rsidRPr="00E906FE" w:rsidRDefault="0022776A" w:rsidP="0022776A">
      <w:pPr>
        <w:numPr>
          <w:ilvl w:val="0"/>
          <w:numId w:val="6"/>
        </w:numPr>
        <w:shd w:val="clear" w:color="auto" w:fill="FFFFFF"/>
        <w:suppressAutoHyphens w:val="0"/>
        <w:spacing w:before="360" w:after="180" w:line="276" w:lineRule="auto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Manifiesto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el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compromiso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la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entidad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que represento con el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cumplimento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del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Plan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Antifraude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de l’Ajuntament de Gavà</w:t>
      </w:r>
    </w:p>
    <w:p w:rsidR="0022776A" w:rsidRPr="00E906FE" w:rsidRDefault="0022776A" w:rsidP="0022776A">
      <w:pPr>
        <w:shd w:val="clear" w:color="auto" w:fill="FFFFFF"/>
        <w:suppressAutoHyphens w:val="0"/>
        <w:spacing w:before="360" w:after="180" w:line="276" w:lineRule="auto"/>
        <w:ind w:firstLine="360"/>
        <w:rPr>
          <w:rFonts w:ascii="Arial" w:hAnsi="Arial" w:cs="Arial"/>
          <w:color w:val="000000"/>
          <w:kern w:val="0"/>
          <w:sz w:val="22"/>
          <w:szCs w:val="22"/>
          <w:lang w:eastAsia="es-ES"/>
        </w:rPr>
      </w:pPr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FIRMADO CON CERTITICADO ELECTRÓNICO (</w:t>
      </w:r>
      <w:proofErr w:type="spellStart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>Fecha</w:t>
      </w:r>
      <w:proofErr w:type="spellEnd"/>
      <w:r w:rsidRPr="00E906FE">
        <w:rPr>
          <w:rFonts w:ascii="Arial" w:hAnsi="Arial" w:cs="Arial"/>
          <w:color w:val="000000"/>
          <w:kern w:val="0"/>
          <w:sz w:val="22"/>
          <w:szCs w:val="22"/>
          <w:lang w:eastAsia="es-ES"/>
        </w:rPr>
        <w:t xml:space="preserve"> y firma, nombre completo y DNI)</w:t>
      </w:r>
    </w:p>
    <w:p w:rsidR="0022776A" w:rsidRPr="00E906FE" w:rsidRDefault="005E1485" w:rsidP="005E1485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b w:val="0"/>
          <w:bCs w:val="0"/>
          <w:iCs w:val="0"/>
          <w:sz w:val="22"/>
          <w:szCs w:val="22"/>
        </w:rPr>
      </w:pPr>
      <w:bookmarkStart w:id="3" w:name="_GoBack"/>
      <w:bookmarkEnd w:id="3"/>
      <w:r w:rsidRPr="00E906FE">
        <w:rPr>
          <w:b w:val="0"/>
          <w:bCs w:val="0"/>
          <w:iCs w:val="0"/>
          <w:sz w:val="22"/>
          <w:szCs w:val="22"/>
        </w:rPr>
        <w:t xml:space="preserve"> </w:t>
      </w:r>
    </w:p>
    <w:p w:rsidR="00287F13" w:rsidRDefault="005E1485"/>
    <w:sectPr w:rsidR="00287F13" w:rsidSect="00790DCB">
      <w:headerReference w:type="default" r:id="rId6"/>
      <w:footerReference w:type="default" r:id="rId7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Pr="00EC3D5C" w:rsidRDefault="005E1485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5E1485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Default="005E1485" w:rsidP="00B245DD">
    <w:pPr>
      <w:pStyle w:val="Encabezado"/>
      <w:tabs>
        <w:tab w:val="left" w:pos="1110"/>
      </w:tabs>
      <w:jc w:val="left"/>
    </w:pPr>
    <w:r>
      <w:rPr>
        <w:rFonts w:ascii="Arial" w:hAnsi="Arial" w:cs="Arial"/>
        <w:b/>
        <w:bCs/>
        <w:noProof/>
        <w:lang w:val="es-ES" w:eastAsia="es-ES"/>
      </w:rPr>
      <w:drawing>
        <wp:inline distT="0" distB="0" distL="0" distR="0" wp14:anchorId="01DFE054" wp14:editId="04ADA86C">
          <wp:extent cx="5400040" cy="378460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3BE7" w:rsidRPr="007362F0" w:rsidRDefault="005E1485" w:rsidP="00B245DD">
    <w:pPr>
      <w:pStyle w:val="Encabezado"/>
      <w:tabs>
        <w:tab w:val="left" w:pos="1110"/>
      </w:tabs>
      <w:jc w:val="lef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A"/>
    <w:rsid w:val="00055C76"/>
    <w:rsid w:val="0022776A"/>
    <w:rsid w:val="00452CB0"/>
    <w:rsid w:val="004901AC"/>
    <w:rsid w:val="005E1485"/>
    <w:rsid w:val="00654310"/>
    <w:rsid w:val="00752CE4"/>
    <w:rsid w:val="008B379B"/>
    <w:rsid w:val="00A123C7"/>
    <w:rsid w:val="00DF4A9B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EC0"/>
  <w15:chartTrackingRefBased/>
  <w15:docId w15:val="{7006C7B0-4FFF-4BFE-9F1B-50E1531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22776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22776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22776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22776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776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22776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22776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22776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22776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22776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2277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avaciutat.cat/portal-de-transparenc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ACE4F427</Template>
  <TotalTime>0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2025-11-14T09:43:00Z</dcterms:created>
  <dcterms:modified xsi:type="dcterms:W3CDTF">2025-11-14T09:43:00Z</dcterms:modified>
</cp:coreProperties>
</file>