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7F" w:rsidRDefault="005C217F" w:rsidP="005C217F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1. Document Europeu Únic de Contractació (DEUC) i declaració de submissió als jutjats i tribunals espanyols. </w:t>
      </w:r>
    </w:p>
    <w:p w:rsidR="005C217F" w:rsidRDefault="005C217F" w:rsidP="005C217F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Hipervnculo"/>
            <w:rFonts w:ascii="Arial" w:hAnsi="Arial" w:cs="Arial"/>
            <w:sz w:val="22"/>
            <w:szCs w:val="22"/>
          </w:rPr>
          <w:t>https://contractaciopublica.cat/ca/deuc</w:t>
        </w:r>
      </w:hyperlink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Style w:val="Ttulo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>
        <w:rPr>
          <w:rFonts w:ascii="Arial" w:hAnsi="Arial" w:cs="Arial"/>
          <w:b w:val="0"/>
          <w:spacing w:val="-3"/>
        </w:rPr>
        <w:br w:type="page"/>
      </w:r>
      <w:bookmarkStart w:id="0" w:name="_Toc39560337"/>
      <w:r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0"/>
    </w:p>
    <w:p w:rsidR="005C217F" w:rsidRDefault="005C217F" w:rsidP="005C217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</w:p>
    <w:p w:rsidR="005C217F" w:rsidRDefault="005C217F" w:rsidP="005C217F">
      <w:pPr>
        <w:rPr>
          <w:color w:val="FF0000"/>
          <w:sz w:val="20"/>
          <w:szCs w:val="20"/>
        </w:rPr>
      </w:pPr>
    </w:p>
    <w:p w:rsidR="005C217F" w:rsidRDefault="005C217F" w:rsidP="005C217F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5C217F" w:rsidTr="007475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Núm. exp. CS102000CO2025082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Concessió per a l’explotació del servei de màquines expenedores automàtiques al Campus Baix Llobregat de la Universitat Politècnica de Catalunya</w:t>
            </w:r>
          </w:p>
        </w:tc>
      </w:tr>
    </w:tbl>
    <w:p w:rsidR="005C217F" w:rsidRDefault="005C217F" w:rsidP="005C217F">
      <w:pPr>
        <w:jc w:val="both"/>
        <w:rPr>
          <w:rFonts w:ascii="Arial" w:hAnsi="Arial" w:cs="Arial"/>
          <w:sz w:val="22"/>
          <w:szCs w:val="20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0"/>
        </w:rPr>
      </w:pPr>
    </w:p>
    <w:p w:rsidR="005C217F" w:rsidRDefault="005C217F" w:rsidP="005C217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5C217F" w:rsidRDefault="005C217F" w:rsidP="005C217F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5C217F" w:rsidRDefault="005C217F" w:rsidP="005C217F">
      <w:pPr>
        <w:numPr>
          <w:ilvl w:val="0"/>
          <w:numId w:val="2"/>
        </w:numPr>
        <w:pBdr>
          <w:top w:val="single" w:sz="4" w:space="1" w:color="FFFFFF"/>
        </w:pBdr>
        <w:ind w:left="284" w:hanging="284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Preus dels productes (fins a 30 punts)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0"/>
        </w:rPr>
      </w:pPr>
    </w:p>
    <w:tbl>
      <w:tblPr>
        <w:tblpPr w:leftFromText="141" w:rightFromText="141" w:bottomFromText="160" w:vertAnchor="text" w:tblpY="1"/>
        <w:tblOverlap w:val="never"/>
        <w:tblW w:w="4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1086"/>
        <w:gridCol w:w="2417"/>
      </w:tblGrid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Oferta del licitador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Preu ofert (IVA inclòs)</w:t>
            </w: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Cafè i els seus derivats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Descompte subministrament sense got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Ampolla d’aigua 50 cl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Ampolla d’aigua 1,5 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Llauna de refrescos 33 cl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Aperitius (tipus palets d’oliva)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Snack (tipus kit kat)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Pastes/bollaria sense xocolata (tipus palmeres)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Pr="003F37B3" w:rsidRDefault="005C217F" w:rsidP="007475CE">
            <w:pPr>
              <w:pStyle w:val="Piedepgina"/>
              <w:tabs>
                <w:tab w:val="left" w:pos="-720"/>
                <w:tab w:val="left" w:pos="567"/>
                <w:tab w:val="left" w:leader="dot" w:pos="6521"/>
              </w:tabs>
              <w:spacing w:line="254" w:lineRule="auto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  <w:r w:rsidRPr="003F37B3">
              <w:rPr>
                <w:rFonts w:ascii="Arial" w:hAnsi="Arial" w:cs="Arial"/>
                <w:sz w:val="22"/>
                <w:szCs w:val="22"/>
                <w:lang w:eastAsia="en-US"/>
              </w:rPr>
              <w:t>Pastes bollaria amb xocolata (tipus palmeres)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punts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2"/>
                <w:lang w:eastAsia="en-US"/>
              </w:rPr>
            </w:pPr>
          </w:p>
        </w:tc>
      </w:tr>
    </w:tbl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Style w:val="Prrafodelista"/>
        <w:numPr>
          <w:ilvl w:val="0"/>
          <w:numId w:val="2"/>
        </w:numPr>
        <w:pBdr>
          <w:top w:val="single" w:sz="4" w:space="1" w:color="FFFFFF"/>
        </w:pBd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Percentatge cànon variable (fins a 15 punts) </w:t>
      </w: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5C217F" w:rsidTr="007475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% Cànon mínim sobre la facturació bruta anual (IVA exclòs)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% Cànon ofert sobre la facturació bruta anual (IVA exclòs)</w:t>
            </w:r>
          </w:p>
        </w:tc>
      </w:tr>
      <w:tr w:rsidR="005C217F" w:rsidTr="007475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7F" w:rsidRDefault="005C217F" w:rsidP="007475CE">
            <w:pPr>
              <w:jc w:val="both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</w:tbl>
    <w:p w:rsidR="005C217F" w:rsidRDefault="005C217F" w:rsidP="005C217F">
      <w:pP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0"/>
          <w:lang w:eastAsia="x-none"/>
        </w:rPr>
      </w:pPr>
    </w:p>
    <w:p w:rsidR="005C217F" w:rsidRDefault="005C217F" w:rsidP="005C217F">
      <w:pPr>
        <w:pStyle w:val="Prrafodelista"/>
        <w:ind w:left="0"/>
        <w:rPr>
          <w:rFonts w:ascii="Arial" w:hAnsi="Arial" w:cs="Arial"/>
          <w:b/>
          <w:sz w:val="22"/>
          <w:u w:val="single"/>
          <w:lang w:eastAsia="en-US"/>
        </w:rPr>
      </w:pPr>
      <w:r>
        <w:rPr>
          <w:rFonts w:ascii="Arial" w:hAnsi="Arial" w:cs="Arial"/>
          <w:b/>
          <w:sz w:val="22"/>
          <w:u w:val="single"/>
        </w:rPr>
        <w:t>Els licitadors que presentin un % de cànon per sota del mínim establert serà motiu d’exclusió.</w:t>
      </w:r>
    </w:p>
    <w:p w:rsidR="005C217F" w:rsidRDefault="005C217F" w:rsidP="005C217F">
      <w:pPr>
        <w:rPr>
          <w:rFonts w:ascii="Arial" w:hAnsi="Arial" w:cs="Arial"/>
          <w:sz w:val="20"/>
          <w:szCs w:val="20"/>
          <w:u w:val="single"/>
        </w:rPr>
      </w:pPr>
    </w:p>
    <w:p w:rsidR="005C217F" w:rsidRDefault="005C217F" w:rsidP="005C217F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3) Màquines vènding noves (fins a 5 punts)</w:t>
      </w: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160" w:vertAnchor="text" w:tblpY="1"/>
        <w:tblOverlap w:val="never"/>
        <w:tblW w:w="4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086"/>
        <w:gridCol w:w="1086"/>
        <w:gridCol w:w="1086"/>
      </w:tblGrid>
      <w:tr w:rsidR="005C217F" w:rsidTr="007475CE">
        <w:trPr>
          <w:trHeight w:val="284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Oferta del licitador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Punts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Sí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No</w:t>
            </w:r>
          </w:p>
        </w:tc>
      </w:tr>
      <w:tr w:rsidR="005C217F" w:rsidTr="007475CE">
        <w:trPr>
          <w:trHeight w:val="284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S’ofereix màquines de vènding noves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</w:tr>
    </w:tbl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tbl>
      <w:tblPr>
        <w:tblpPr w:leftFromText="141" w:rightFromText="141" w:bottomFromText="160" w:vertAnchor="text" w:horzAnchor="margin" w:tblpY="1291"/>
        <w:tblOverlap w:val="never"/>
        <w:tblW w:w="4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086"/>
        <w:gridCol w:w="1086"/>
        <w:gridCol w:w="1086"/>
      </w:tblGrid>
      <w:tr w:rsidR="005C217F" w:rsidTr="007475CE">
        <w:trPr>
          <w:trHeight w:val="284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Oferta del licitador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Punts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Sí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No</w:t>
            </w:r>
          </w:p>
        </w:tc>
      </w:tr>
      <w:tr w:rsidR="005C217F" w:rsidTr="007475CE">
        <w:trPr>
          <w:trHeight w:val="284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Bitllets, targeta bancària i targeta APP que el concessionari proposi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</w:tr>
      <w:tr w:rsidR="005C217F" w:rsidTr="007475CE">
        <w:trPr>
          <w:trHeight w:val="284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Bitllets i targeta bancària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7F" w:rsidRDefault="005C217F" w:rsidP="007475CE">
            <w:pPr>
              <w:spacing w:line="254" w:lineRule="auto"/>
              <w:jc w:val="center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5C217F" w:rsidRDefault="005C217F" w:rsidP="007475C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</w:tr>
    </w:tbl>
    <w:p w:rsidR="005C217F" w:rsidRDefault="005C217F" w:rsidP="005C217F">
      <w:pP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4) Sistemes de pagament del producte (fins a 5 punts)</w:t>
      </w: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5) Garantia de reparació (fins a 5 punts)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z w:val="22"/>
          <w:szCs w:val="20"/>
        </w:rPr>
      </w:pP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Assenyaleu amb una X la casella amb la vostra oferta.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>Termini de resposta en un termini màxim de 6 hores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..................................... 0 punts 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>Termini de resposta en un termini màxim de 5 hores i 30 minuts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 1 punt 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Termini de resposta en un termini màxim de 5 hores....................................  2 punts 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Termini de resposta en un termini màxim de 4 hores i 30 minuts.................  3 punts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Termini de resposta en un termini màxim de 4 hores....................................  4 punts 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Termini de resposta en un termini màxim de 3 hores i 30 minuts.................. 5 punts</w:t>
      </w:r>
    </w:p>
    <w:p w:rsidR="005C217F" w:rsidRDefault="005C217F" w:rsidP="005C217F">
      <w:pPr>
        <w:pBdr>
          <w:top w:val="single" w:sz="4" w:space="0" w:color="FFFFFF"/>
          <w:bottom w:val="single" w:sz="4" w:space="14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I per què consti, signo aquesta oferta.</w:t>
      </w: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Lloc i data</w:t>
      </w: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Signatura</w:t>
      </w:r>
    </w:p>
    <w:p w:rsidR="005C217F" w:rsidRDefault="005C217F" w:rsidP="005C217F">
      <w:pPr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5C217F" w:rsidRDefault="005C217F" w:rsidP="005C217F"/>
    <w:p w:rsidR="005C217F" w:rsidRDefault="005C217F" w:rsidP="005C217F">
      <w:pPr>
        <w:rPr>
          <w:color w:val="FF0000"/>
          <w:sz w:val="20"/>
          <w:szCs w:val="20"/>
        </w:rPr>
      </w:pPr>
    </w:p>
    <w:p w:rsidR="005C217F" w:rsidRDefault="005C217F" w:rsidP="005C217F">
      <w:pPr>
        <w:jc w:val="both"/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C217F" w:rsidRDefault="005C217F" w:rsidP="005C217F">
      <w:p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  <w:r>
        <w:rPr>
          <w:rFonts w:ascii="Arial" w:hAnsi="Arial" w:cs="Arial"/>
          <w:b/>
          <w:spacing w:val="-3"/>
        </w:rPr>
        <w:lastRenderedPageBreak/>
        <w:t>ANNEX 3. Protecció de dades</w:t>
      </w:r>
    </w:p>
    <w:p w:rsidR="005C217F" w:rsidRDefault="005C217F" w:rsidP="005C217F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:rsidR="005C217F" w:rsidRDefault="005C217F" w:rsidP="005C217F">
      <w:pPr>
        <w:ind w:left="-540" w:right="-420" w:firstLine="540"/>
        <w:jc w:val="both"/>
        <w:rPr>
          <w:rFonts w:ascii="Arial" w:hAnsi="Arial" w:cs="Arial"/>
          <w:b/>
        </w:rPr>
      </w:pPr>
    </w:p>
    <w:p w:rsidR="005C217F" w:rsidRDefault="005C217F" w:rsidP="005C217F">
      <w:pPr>
        <w:ind w:left="-540" w:right="-420" w:firstLine="540"/>
        <w:jc w:val="both"/>
        <w:rPr>
          <w:rFonts w:ascii="Arial" w:hAnsi="Arial" w:cs="Arial"/>
          <w:b/>
        </w:rPr>
      </w:pPr>
    </w:p>
    <w:p w:rsidR="005C217F" w:rsidRDefault="005C217F" w:rsidP="005C217F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5C217F" w:rsidRDefault="005C217F" w:rsidP="005C21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C217F" w:rsidRDefault="005C217F" w:rsidP="005C217F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la Concessió per a l’explotació del servei de màquines expenedores automàtiques al Campus Baix Llobregat de la Universitat Politècnica de Catalunya, </w:t>
      </w:r>
    </w:p>
    <w:p w:rsidR="005C217F" w:rsidRDefault="005C217F" w:rsidP="005C217F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5C217F" w:rsidRDefault="005C217F" w:rsidP="005C217F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rPr>
          <w:rFonts w:ascii="Arial" w:hAnsi="Arial" w:cs="Arial"/>
          <w:b/>
          <w:sz w:val="22"/>
          <w:szCs w:val="22"/>
        </w:rPr>
      </w:pPr>
    </w:p>
    <w:p w:rsidR="005C217F" w:rsidRDefault="005C217F" w:rsidP="005C217F">
      <w:pPr>
        <w:shd w:val="clear" w:color="auto" w:fill="D9D9D9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ANNEX 4. Regles especials respecte del personal de l’empresa contractista.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 les següents: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Supervisar el correcte compliment per part del personal integrant de l’equip de treball de les funcions que té encomanades, així com controlar l’assistència d’aquest personal al lloc de treball.</w:t>
      </w:r>
    </w:p>
    <w:p w:rsidR="005C217F" w:rsidRDefault="005C217F" w:rsidP="005C217F">
      <w:pPr>
        <w:pStyle w:val="Prrafodelista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:rsidR="005C217F" w:rsidRDefault="005C217F" w:rsidP="005C217F">
      <w:pPr>
        <w:jc w:val="both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:rsidR="005C217F" w:rsidRDefault="005C217F" w:rsidP="005C217F">
      <w:pPr>
        <w:pStyle w:val="Prrafodelista"/>
        <w:rPr>
          <w:rFonts w:ascii="Arial" w:hAnsi="Arial" w:cs="Arial"/>
          <w:sz w:val="22"/>
          <w:szCs w:val="22"/>
        </w:rPr>
      </w:pPr>
    </w:p>
    <w:p w:rsidR="005C217F" w:rsidRDefault="005C217F" w:rsidP="005C217F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C217F" w:rsidRDefault="005C217F" w:rsidP="005C217F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ANNEX 5. Informació sobre les condicions de subrogació en contractes de treball en compliment del que preveu l’art. 130 de la LCSP </w:t>
      </w:r>
    </w:p>
    <w:p w:rsidR="005C217F" w:rsidRDefault="005C217F" w:rsidP="005C217F">
      <w:pPr>
        <w:jc w:val="both"/>
        <w:rPr>
          <w:rFonts w:ascii="Arial" w:hAnsi="Arial" w:cs="Arial"/>
          <w:color w:val="4F81BD"/>
        </w:rPr>
      </w:pPr>
      <w:r>
        <w:rPr>
          <w:rFonts w:ascii="Arial" w:hAnsi="Arial" w:cs="Arial"/>
          <w:color w:val="4F81BD"/>
        </w:rPr>
        <w:t xml:space="preserve"> </w:t>
      </w:r>
    </w:p>
    <w:p w:rsidR="005C217F" w:rsidRDefault="005C217F" w:rsidP="005C217F">
      <w:pPr>
        <w:tabs>
          <w:tab w:val="left" w:pos="0"/>
          <w:tab w:val="left" w:pos="187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5C217F" w:rsidRDefault="005C217F" w:rsidP="005C217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Per a aquesta licitació, </w:t>
      </w:r>
      <w:r>
        <w:rPr>
          <w:rFonts w:ascii="Arial" w:hAnsi="Arial" w:cs="Arial"/>
          <w:b/>
          <w:bCs/>
          <w:sz w:val="22"/>
          <w:szCs w:val="22"/>
          <w:u w:val="single"/>
        </w:rPr>
        <w:t>NO APLICA</w:t>
      </w:r>
      <w:r>
        <w:rPr>
          <w:rFonts w:ascii="Arial" w:hAnsi="Arial" w:cs="Arial"/>
          <w:sz w:val="22"/>
          <w:szCs w:val="22"/>
        </w:rPr>
        <w:t>, i per tant, no es contempla cap subrogació de personal.</w:t>
      </w:r>
    </w:p>
    <w:p w:rsidR="005C217F" w:rsidRDefault="005C217F" w:rsidP="005C217F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5C217F" w:rsidRDefault="005C217F" w:rsidP="005C217F">
      <w:pPr>
        <w:jc w:val="both"/>
        <w:rPr>
          <w:rFonts w:ascii="Arial" w:hAnsi="Arial" w:cs="Arial"/>
          <w:color w:val="4F81BD"/>
        </w:rPr>
      </w:pPr>
    </w:p>
    <w:p w:rsidR="005C217F" w:rsidRDefault="005C217F" w:rsidP="005C2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217F" w:rsidRDefault="005C217F" w:rsidP="005C217F">
      <w:pPr>
        <w:jc w:val="both"/>
        <w:rPr>
          <w:rFonts w:ascii="Arial" w:hAnsi="Arial" w:cs="Arial"/>
        </w:rPr>
      </w:pPr>
    </w:p>
    <w:p w:rsidR="005C217F" w:rsidRDefault="005C217F" w:rsidP="005C217F"/>
    <w:p w:rsidR="005C217F" w:rsidRDefault="005C217F" w:rsidP="005C217F"/>
    <w:p w:rsidR="005C217F" w:rsidRPr="003F37B3" w:rsidRDefault="005C217F" w:rsidP="005C217F"/>
    <w:p w:rsidR="005C217F" w:rsidRDefault="005C217F" w:rsidP="005C217F"/>
    <w:p w:rsidR="00CF093F" w:rsidRDefault="00CF093F">
      <w:bookmarkStart w:id="1" w:name="_GoBack"/>
      <w:bookmarkEnd w:id="1"/>
    </w:p>
    <w:sectPr w:rsidR="00CF093F" w:rsidSect="002E58C1">
      <w:headerReference w:type="default" r:id="rId7"/>
      <w:footerReference w:type="even" r:id="rId8"/>
      <w:footerReference w:type="default" r:id="rId9"/>
      <w:pgSz w:w="11906" w:h="16838"/>
      <w:pgMar w:top="1701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1A" w:rsidRDefault="005C21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221A" w:rsidRDefault="005C21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1A" w:rsidRDefault="005C21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3221A" w:rsidRDefault="005C217F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21" w:rsidRDefault="005C217F">
    <w:pPr>
      <w:pStyle w:val="Encabezado"/>
    </w:pPr>
    <w:r w:rsidRPr="00AD0A65">
      <w:rPr>
        <w:noProof/>
        <w:lang w:val="es-ES"/>
      </w:rPr>
      <w:drawing>
        <wp:inline distT="0" distB="0" distL="0" distR="0">
          <wp:extent cx="2247900" cy="704850"/>
          <wp:effectExtent l="0" t="0" r="0" b="0"/>
          <wp:docPr id="1" name="Imagen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7F"/>
    <w:rsid w:val="005C217F"/>
    <w:rsid w:val="00B353DA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AC0A7-C659-46E6-B047-676E49D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C2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17F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Nmerodepgina">
    <w:name w:val="page number"/>
    <w:rsid w:val="005C217F"/>
  </w:style>
  <w:style w:type="paragraph" w:styleId="Piedepgina">
    <w:name w:val="footer"/>
    <w:basedOn w:val="Normal"/>
    <w:link w:val="PiedepginaCar"/>
    <w:uiPriority w:val="99"/>
    <w:rsid w:val="005C217F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217F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Hipervnculo">
    <w:name w:val="Hyperlink"/>
    <w:rsid w:val="005C217F"/>
    <w:rPr>
      <w:color w:val="0000FF"/>
      <w:u w:val="single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5C217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C2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17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uiPriority w:val="34"/>
    <w:rsid w:val="005C217F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ractaciopublica.cat/ca/deu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 Martínez</dc:creator>
  <cp:keywords/>
  <dc:description/>
  <cp:lastModifiedBy>Sonia Checa Martínez</cp:lastModifiedBy>
  <cp:revision>1</cp:revision>
  <dcterms:created xsi:type="dcterms:W3CDTF">2025-11-12T10:49:00Z</dcterms:created>
  <dcterms:modified xsi:type="dcterms:W3CDTF">2025-11-12T10:50:00Z</dcterms:modified>
</cp:coreProperties>
</file>