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6C509C7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014BC9B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11DF5A" w14:textId="5E0BC29A" w:rsidR="00C35912" w:rsidRDefault="00D07560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  <w:r w:rsidR="00EB50D3">
        <w:rPr>
          <w:rFonts w:ascii="Arial" w:hAnsi="Arial" w:cs="Arial"/>
          <w:b/>
          <w:caps/>
        </w:rPr>
        <w:t>i ALTRES CRITERIS AUTOMÀTICS</w:t>
      </w:r>
    </w:p>
    <w:p w14:paraId="38E98613" w14:textId="77777777"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14:paraId="62A0D4DE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14:paraId="469471AE" w14:textId="77777777" w:rsidR="00C93D12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D07560" w:rsidRPr="00061A9F" w:rsidRDefault="00D0756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761C854" w14:textId="732F88CB" w:rsidR="00D3209B" w:rsidRPr="00BE07D1" w:rsidRDefault="00D3209B" w:rsidP="00BE07D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</w:rPr>
      </w:pPr>
      <w:r w:rsidRPr="00061A9F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061A9F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que ha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6708F2">
        <w:rPr>
          <w:rFonts w:ascii="Arial" w:hAnsi="Arial" w:cs="Arial"/>
          <w:snapToGrid w:val="0"/>
          <w:sz w:val="20"/>
        </w:rPr>
        <w:t xml:space="preserve">l </w:t>
      </w:r>
      <w:r w:rsidR="00BE07D1" w:rsidRPr="00BE07D1">
        <w:rPr>
          <w:rFonts w:ascii="Arial" w:hAnsi="Arial" w:cs="Arial"/>
          <w:b/>
          <w:snapToGrid w:val="0"/>
        </w:rPr>
        <w:t>subministrament de 250 contenidors de tipus bilateral per a la recollida de residus</w:t>
      </w:r>
      <w:r w:rsidR="00BE07D1">
        <w:rPr>
          <w:rFonts w:ascii="Arial" w:hAnsi="Arial" w:cs="Arial"/>
          <w:b/>
          <w:snapToGrid w:val="0"/>
        </w:rPr>
        <w:t xml:space="preserve"> </w:t>
      </w:r>
      <w:r w:rsidR="006708F2">
        <w:rPr>
          <w:rFonts w:ascii="Arial" w:hAnsi="Arial" w:cs="Arial"/>
          <w:b/>
          <w:snapToGrid w:val="0"/>
          <w:sz w:val="20"/>
        </w:rPr>
        <w:t>(expedient 2025/0000</w:t>
      </w:r>
      <w:r w:rsidR="00AB53FF">
        <w:rPr>
          <w:rFonts w:ascii="Arial" w:hAnsi="Arial" w:cs="Arial"/>
          <w:b/>
          <w:snapToGrid w:val="0"/>
          <w:sz w:val="20"/>
        </w:rPr>
        <w:t>4</w:t>
      </w:r>
      <w:r w:rsidR="00BE07D1">
        <w:rPr>
          <w:rFonts w:ascii="Arial" w:hAnsi="Arial" w:cs="Arial"/>
          <w:b/>
          <w:snapToGrid w:val="0"/>
          <w:sz w:val="20"/>
        </w:rPr>
        <w:t>7275</w:t>
      </w:r>
      <w:r w:rsidR="00554342" w:rsidRPr="00554342">
        <w:rPr>
          <w:rFonts w:ascii="Arial" w:hAnsi="Arial" w:cs="Arial"/>
          <w:b/>
          <w:snapToGrid w:val="0"/>
          <w:sz w:val="20"/>
        </w:rPr>
        <w:t>)</w:t>
      </w:r>
      <w:r w:rsidR="00554342">
        <w:rPr>
          <w:rFonts w:ascii="Arial" w:hAnsi="Arial" w:cs="Arial"/>
          <w:b/>
          <w:snapToGrid w:val="0"/>
          <w:sz w:val="20"/>
        </w:rPr>
        <w:t>,</w:t>
      </w:r>
    </w:p>
    <w:p w14:paraId="5CDCC2A4" w14:textId="77777777" w:rsidR="00146B29" w:rsidRDefault="00146B29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</w:p>
    <w:p w14:paraId="3AA89617" w14:textId="77777777" w:rsidR="00443CF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14:paraId="3F4038D9" w14:textId="53DD0F33"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</w:t>
      </w:r>
      <w:r w:rsidR="006708F2">
        <w:rPr>
          <w:rFonts w:ascii="Arial" w:hAnsi="Arial" w:cs="Arial"/>
          <w:bCs/>
        </w:rPr>
        <w:t xml:space="preserve"> el subministrament </w:t>
      </w:r>
      <w:r w:rsidR="00A10837" w:rsidRPr="003F7594">
        <w:rPr>
          <w:rFonts w:ascii="Arial" w:hAnsi="Arial" w:cs="Arial"/>
          <w:bCs/>
        </w:rPr>
        <w:t>per l’</w:t>
      </w:r>
      <w:r w:rsidR="00A10837" w:rsidRPr="0065364A">
        <w:rPr>
          <w:rFonts w:ascii="Arial" w:hAnsi="Arial" w:cs="Arial"/>
          <w:b/>
          <w:bCs/>
        </w:rPr>
        <w:t xml:space="preserve">import </w:t>
      </w:r>
      <w:r w:rsidR="0065364A" w:rsidRPr="0065364A">
        <w:rPr>
          <w:rFonts w:ascii="Arial" w:hAnsi="Arial" w:cs="Arial"/>
          <w:b/>
          <w:bCs/>
        </w:rPr>
        <w:t xml:space="preserve">total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14:paraId="21E3C2AB" w14:textId="77777777"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58A2084A" w14:textId="77777777" w:rsidR="00C93D12" w:rsidRDefault="00C93D12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</w:p>
    <w:tbl>
      <w:tblPr>
        <w:tblW w:w="8359" w:type="dxa"/>
        <w:jc w:val="center"/>
        <w:tblCellMar>
          <w:top w:w="43" w:type="dxa"/>
          <w:left w:w="6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1985"/>
      </w:tblGrid>
      <w:tr w:rsidR="00AB53FF" w:rsidRPr="000D369C" w14:paraId="6F09AF6D" w14:textId="538E73F0" w:rsidTr="00AB53FF">
        <w:trPr>
          <w:trHeight w:val="4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5A9A09B0" w14:textId="77777777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3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60D1E34B" w14:textId="2C19A743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sortida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F327434" w14:textId="77777777" w:rsid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</w:t>
            </w:r>
          </w:p>
          <w:p w14:paraId="1B02A956" w14:textId="7DA0D7F0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BE07D1" w:rsidRPr="000D369C" w14:paraId="582A7C21" w14:textId="50271857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DA1D" w14:textId="77777777" w:rsidR="00BE07D1" w:rsidRPr="000D369C" w:rsidRDefault="00BE07D1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Material, maquinària i/o mitjans auxiliars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6B92" w14:textId="63A5784C" w:rsidR="00BE07D1" w:rsidRPr="000D369C" w:rsidRDefault="00BE07D1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561.063,03</w:t>
            </w:r>
            <w:r w:rsidRPr="000D369C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DDA21E" w14:textId="340CC146" w:rsidR="00BE07D1" w:rsidRPr="000D369C" w:rsidRDefault="00BE07D1" w:rsidP="00AB53F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BE07D1" w:rsidRPr="000D369C" w14:paraId="1A54A480" w14:textId="7FA10A93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F1C0" w14:textId="77777777" w:rsidR="00BE07D1" w:rsidRPr="000D369C" w:rsidRDefault="00BE07D1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F44F1" w14:textId="7FCD1146" w:rsidR="00BE07D1" w:rsidRPr="000D369C" w:rsidRDefault="00BE07D1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230">
              <w:rPr>
                <w:rFonts w:ascii="Arial" w:hAnsi="Arial" w:cs="Arial"/>
                <w:b/>
                <w:sz w:val="18"/>
                <w:szCs w:val="18"/>
              </w:rPr>
              <w:t>561.063,03 €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1F93A6" w14:textId="685F5E3D" w:rsidR="00BE07D1" w:rsidRPr="000D369C" w:rsidRDefault="00BE07D1" w:rsidP="00AB53F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BE07D1" w:rsidRPr="000D369C" w14:paraId="43B9E1E6" w14:textId="36703706" w:rsidTr="00AB53FF">
        <w:trPr>
          <w:trHeight w:val="2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C3778E6" w14:textId="77777777" w:rsidR="00BE07D1" w:rsidRPr="000D369C" w:rsidRDefault="00BE07D1" w:rsidP="00420BD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725E473" w14:textId="77777777" w:rsidR="00BE07D1" w:rsidRPr="000D369C" w:rsidRDefault="00BE07D1" w:rsidP="00420BD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9FBB45B" w14:textId="77777777" w:rsidR="00BE07D1" w:rsidRPr="000D369C" w:rsidRDefault="00BE07D1" w:rsidP="00AB53F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7D1" w:rsidRPr="000D369C" w14:paraId="08D7F6CE" w14:textId="1842AC00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1164" w14:textId="77777777" w:rsidR="00BE07D1" w:rsidRPr="000D369C" w:rsidRDefault="00BE07D1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Despeses generals  (13%)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0531" w14:textId="5CD06EE7" w:rsidR="00BE07D1" w:rsidRPr="000D369C" w:rsidRDefault="00BE07D1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72.938,19 €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D4488" w14:textId="65FA46B3" w:rsidR="00BE07D1" w:rsidRPr="00AB53FF" w:rsidRDefault="00BE07D1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BE07D1" w:rsidRPr="000D369C" w14:paraId="1887E8C5" w14:textId="6DCAE8A6" w:rsidTr="00AB53FF">
        <w:trPr>
          <w:trHeight w:val="26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F3AF" w14:textId="77777777" w:rsidR="00BE07D1" w:rsidRPr="000D369C" w:rsidRDefault="00BE07D1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Benefici industrial (6%)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58EA" w14:textId="5D4156DE" w:rsidR="00BE07D1" w:rsidRPr="000D369C" w:rsidRDefault="00BE07D1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33.663,78 </w:t>
            </w:r>
            <w:r w:rsidRPr="000D369C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C20F1" w14:textId="4D77382A" w:rsidR="00BE07D1" w:rsidRPr="00AB53FF" w:rsidRDefault="00BE07D1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BE07D1" w:rsidRPr="000D369C" w14:paraId="2375F1DC" w14:textId="2F98821D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864A" w14:textId="77777777" w:rsidR="00BE07D1" w:rsidRPr="000D369C" w:rsidRDefault="00BE07D1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8B9D" w14:textId="7338AC68" w:rsidR="00BE07D1" w:rsidRPr="000D369C" w:rsidRDefault="00BE07D1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106.601,97</w:t>
            </w: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44DBB" w14:textId="71B275C0" w:rsidR="00BE07D1" w:rsidRPr="00AB53FF" w:rsidRDefault="00BE07D1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BE07D1" w:rsidRPr="000D369C" w14:paraId="29D335AE" w14:textId="6DE6C570" w:rsidTr="00AB53FF">
        <w:trPr>
          <w:trHeight w:val="2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ECC4714" w14:textId="77777777" w:rsidR="00BE07D1" w:rsidRPr="000D369C" w:rsidRDefault="00BE07D1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TOTAL COSTOS (directes + indirectes).Pressupost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DCFD960" w14:textId="521465FD" w:rsidR="00BE07D1" w:rsidRPr="000D369C" w:rsidRDefault="00BE07D1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667.665,00 </w:t>
            </w:r>
            <w:r w:rsidRPr="000D369C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156F8" w14:textId="665C466D" w:rsidR="00BE07D1" w:rsidRPr="000D369C" w:rsidRDefault="00BE07D1" w:rsidP="00AB53F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w14:paraId="7B7D73C8" w14:textId="77777777" w:rsidR="00333927" w:rsidRDefault="00333927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398B5A91" w14:textId="6C6DF8B4" w:rsidR="00083075" w:rsidRPr="00083075" w:rsidRDefault="00083075" w:rsidP="00333927">
      <w:pPr>
        <w:tabs>
          <w:tab w:val="left" w:pos="-1440"/>
        </w:tabs>
        <w:rPr>
          <w:rFonts w:ascii="Arial" w:hAnsi="Arial" w:cs="Arial"/>
          <w:bCs/>
        </w:rPr>
      </w:pPr>
      <w:r w:rsidRPr="00083075">
        <w:rPr>
          <w:rFonts w:ascii="Arial" w:hAnsi="Arial" w:cs="Arial"/>
          <w:bCs/>
        </w:rPr>
        <w:t>Amb el desglossament de</w:t>
      </w:r>
      <w:r w:rsidRPr="0064235A">
        <w:rPr>
          <w:rFonts w:ascii="Arial" w:hAnsi="Arial" w:cs="Arial"/>
          <w:b/>
          <w:bCs/>
        </w:rPr>
        <w:t xml:space="preserve"> preus unitaris </w:t>
      </w:r>
      <w:r w:rsidRPr="00083075">
        <w:rPr>
          <w:rFonts w:ascii="Arial" w:hAnsi="Arial" w:cs="Arial"/>
          <w:bCs/>
        </w:rPr>
        <w:t>següent:</w:t>
      </w:r>
    </w:p>
    <w:p w14:paraId="7CFFA635" w14:textId="77777777" w:rsidR="00083075" w:rsidRDefault="00083075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tbl>
      <w:tblPr>
        <w:tblStyle w:val="Tablaconcuadrcula"/>
        <w:tblW w:w="9288" w:type="dxa"/>
        <w:jc w:val="center"/>
        <w:tblLook w:val="04A0" w:firstRow="1" w:lastRow="0" w:firstColumn="1" w:lastColumn="0" w:noHBand="0" w:noVBand="1"/>
      </w:tblPr>
      <w:tblGrid>
        <w:gridCol w:w="2586"/>
        <w:gridCol w:w="1264"/>
        <w:gridCol w:w="1411"/>
        <w:gridCol w:w="1309"/>
        <w:gridCol w:w="1315"/>
        <w:gridCol w:w="1403"/>
      </w:tblGrid>
      <w:tr w:rsidR="00A34637" w:rsidRPr="00083075" w14:paraId="33D16202" w14:textId="77777777" w:rsidTr="00A34637">
        <w:trPr>
          <w:jc w:val="center"/>
        </w:trPr>
        <w:tc>
          <w:tcPr>
            <w:tcW w:w="2586" w:type="dxa"/>
            <w:shd w:val="clear" w:color="auto" w:fill="BDD6EE" w:themeFill="accent1" w:themeFillTint="66"/>
            <w:vAlign w:val="center"/>
          </w:tcPr>
          <w:p w14:paraId="4C1FC32C" w14:textId="77777777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EQUIPAMENTS A SUBMINSITRAR</w:t>
            </w:r>
          </w:p>
        </w:tc>
        <w:tc>
          <w:tcPr>
            <w:tcW w:w="1264" w:type="dxa"/>
            <w:shd w:val="clear" w:color="auto" w:fill="BDD6EE" w:themeFill="accent1" w:themeFillTint="66"/>
            <w:vAlign w:val="center"/>
          </w:tcPr>
          <w:p w14:paraId="51EB0647" w14:textId="77777777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PREU UNITARI*</w:t>
            </w:r>
          </w:p>
          <w:p w14:paraId="798F43CD" w14:textId="40421FBA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MÀXIM</w:t>
            </w:r>
          </w:p>
        </w:tc>
        <w:tc>
          <w:tcPr>
            <w:tcW w:w="1411" w:type="dxa"/>
            <w:shd w:val="clear" w:color="auto" w:fill="BDD6EE" w:themeFill="accent1" w:themeFillTint="66"/>
            <w:vAlign w:val="center"/>
          </w:tcPr>
          <w:p w14:paraId="1F4A9F38" w14:textId="77777777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PREU TOTAL</w:t>
            </w:r>
          </w:p>
          <w:p w14:paraId="7DE64E3D" w14:textId="77777777" w:rsid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OFERT</w:t>
            </w:r>
          </w:p>
          <w:p w14:paraId="5A08C94F" w14:textId="4FF2676E" w:rsidR="00A34637" w:rsidRPr="00083075" w:rsidRDefault="00A34637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MÀXIM</w:t>
            </w:r>
          </w:p>
        </w:tc>
        <w:tc>
          <w:tcPr>
            <w:tcW w:w="1309" w:type="dxa"/>
            <w:shd w:val="clear" w:color="auto" w:fill="BDD6EE" w:themeFill="accent1" w:themeFillTint="66"/>
            <w:vAlign w:val="center"/>
          </w:tcPr>
          <w:p w14:paraId="2176C0BA" w14:textId="77777777" w:rsid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UNITATS</w:t>
            </w:r>
          </w:p>
          <w:p w14:paraId="082900FE" w14:textId="63CC6A46" w:rsidR="00A34637" w:rsidRPr="00083075" w:rsidRDefault="00A34637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REQUERIDES</w:t>
            </w: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8B43E4" w14:textId="46699A16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PREU UNITARI</w:t>
            </w:r>
          </w:p>
          <w:p w14:paraId="3E5754C9" w14:textId="0A0E6622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OFERT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570DED8" w14:textId="77777777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PREU TOTAL</w:t>
            </w:r>
          </w:p>
          <w:p w14:paraId="2817CAF2" w14:textId="36220306" w:rsidR="00083075" w:rsidRPr="00083075" w:rsidRDefault="00083075" w:rsidP="000830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83075">
              <w:rPr>
                <w:rFonts w:cs="Arial"/>
                <w:b/>
                <w:sz w:val="16"/>
                <w:szCs w:val="16"/>
              </w:rPr>
              <w:t>OFERT</w:t>
            </w:r>
          </w:p>
        </w:tc>
      </w:tr>
      <w:tr w:rsidR="00A34637" w:rsidRPr="00083075" w14:paraId="432BAD1F" w14:textId="77777777" w:rsidTr="00A34637">
        <w:trPr>
          <w:jc w:val="center"/>
        </w:trPr>
        <w:tc>
          <w:tcPr>
            <w:tcW w:w="2586" w:type="dxa"/>
          </w:tcPr>
          <w:p w14:paraId="02A9B422" w14:textId="77777777" w:rsidR="00A34637" w:rsidRPr="00083075" w:rsidRDefault="00A34637" w:rsidP="00F81436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Contenidor fracció resta</w:t>
            </w:r>
          </w:p>
        </w:tc>
        <w:tc>
          <w:tcPr>
            <w:tcW w:w="1264" w:type="dxa"/>
            <w:vAlign w:val="bottom"/>
          </w:tcPr>
          <w:p w14:paraId="437021D1" w14:textId="77777777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2.982,20 €</w:t>
            </w:r>
          </w:p>
        </w:tc>
        <w:tc>
          <w:tcPr>
            <w:tcW w:w="1411" w:type="dxa"/>
            <w:vAlign w:val="bottom"/>
          </w:tcPr>
          <w:p w14:paraId="42BD92B5" w14:textId="5F55E3A5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149.110,00 €</w:t>
            </w:r>
          </w:p>
        </w:tc>
        <w:tc>
          <w:tcPr>
            <w:tcW w:w="1309" w:type="dxa"/>
            <w:vAlign w:val="bottom"/>
          </w:tcPr>
          <w:p w14:paraId="3FCE21E0" w14:textId="66C434D1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70EFC3F2" w14:textId="774F1CD3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61F65BC6" w14:textId="01700756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</w:tr>
      <w:tr w:rsidR="00A34637" w:rsidRPr="00083075" w14:paraId="773B1FC1" w14:textId="77777777" w:rsidTr="00A34637">
        <w:trPr>
          <w:jc w:val="center"/>
        </w:trPr>
        <w:tc>
          <w:tcPr>
            <w:tcW w:w="2586" w:type="dxa"/>
          </w:tcPr>
          <w:p w14:paraId="7D9D5134" w14:textId="77777777" w:rsidR="00A34637" w:rsidRPr="00083075" w:rsidRDefault="00A34637" w:rsidP="00F81436">
            <w:pPr>
              <w:ind w:right="204"/>
              <w:rPr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Contenidor fracció orgànica</w:t>
            </w:r>
          </w:p>
        </w:tc>
        <w:tc>
          <w:tcPr>
            <w:tcW w:w="1264" w:type="dxa"/>
            <w:vAlign w:val="bottom"/>
          </w:tcPr>
          <w:p w14:paraId="17413B05" w14:textId="77777777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2.404,07 €</w:t>
            </w:r>
          </w:p>
        </w:tc>
        <w:tc>
          <w:tcPr>
            <w:tcW w:w="1411" w:type="dxa"/>
            <w:vAlign w:val="bottom"/>
          </w:tcPr>
          <w:p w14:paraId="32DBBD66" w14:textId="7D0B2933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120.203,50 €</w:t>
            </w:r>
          </w:p>
        </w:tc>
        <w:tc>
          <w:tcPr>
            <w:tcW w:w="1309" w:type="dxa"/>
            <w:vAlign w:val="bottom"/>
          </w:tcPr>
          <w:p w14:paraId="3C81DD7F" w14:textId="5FB23C3E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77C4C589" w14:textId="3111B341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5D1B3131" w14:textId="41D62218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</w:tr>
      <w:tr w:rsidR="00A34637" w:rsidRPr="00083075" w14:paraId="4A01A77B" w14:textId="77777777" w:rsidTr="00A34637">
        <w:trPr>
          <w:jc w:val="center"/>
        </w:trPr>
        <w:tc>
          <w:tcPr>
            <w:tcW w:w="2586" w:type="dxa"/>
          </w:tcPr>
          <w:p w14:paraId="323E3217" w14:textId="77777777" w:rsidR="00A34637" w:rsidRPr="00083075" w:rsidRDefault="00A34637" w:rsidP="00F81436">
            <w:pPr>
              <w:ind w:right="204"/>
              <w:rPr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Contenidor fracció envasos lleugers</w:t>
            </w:r>
          </w:p>
        </w:tc>
        <w:tc>
          <w:tcPr>
            <w:tcW w:w="1264" w:type="dxa"/>
          </w:tcPr>
          <w:p w14:paraId="17146351" w14:textId="77777777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2.982,20 €</w:t>
            </w:r>
          </w:p>
        </w:tc>
        <w:tc>
          <w:tcPr>
            <w:tcW w:w="1411" w:type="dxa"/>
            <w:vAlign w:val="bottom"/>
          </w:tcPr>
          <w:p w14:paraId="4B61BA6F" w14:textId="303877D3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149.110,00 €</w:t>
            </w:r>
          </w:p>
        </w:tc>
        <w:tc>
          <w:tcPr>
            <w:tcW w:w="1309" w:type="dxa"/>
            <w:vAlign w:val="bottom"/>
          </w:tcPr>
          <w:p w14:paraId="0432CE6E" w14:textId="3C782664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3B6AEDFE" w14:textId="0F168DF9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2C2607B0" w14:textId="4EE6C0DF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</w:tr>
      <w:tr w:rsidR="00A34637" w:rsidRPr="00083075" w14:paraId="5F9314D1" w14:textId="77777777" w:rsidTr="00A34637">
        <w:trPr>
          <w:jc w:val="center"/>
        </w:trPr>
        <w:tc>
          <w:tcPr>
            <w:tcW w:w="2586" w:type="dxa"/>
          </w:tcPr>
          <w:p w14:paraId="3C82EA88" w14:textId="77777777" w:rsidR="00A34637" w:rsidRPr="00083075" w:rsidRDefault="00A34637" w:rsidP="00F81436">
            <w:pPr>
              <w:ind w:right="204"/>
              <w:rPr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 xml:space="preserve">Contenidor fracció paper i cartró </w:t>
            </w:r>
          </w:p>
        </w:tc>
        <w:tc>
          <w:tcPr>
            <w:tcW w:w="1264" w:type="dxa"/>
          </w:tcPr>
          <w:p w14:paraId="056C3CE0" w14:textId="77777777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2.982,20 €</w:t>
            </w:r>
          </w:p>
        </w:tc>
        <w:tc>
          <w:tcPr>
            <w:tcW w:w="1411" w:type="dxa"/>
            <w:vAlign w:val="bottom"/>
          </w:tcPr>
          <w:p w14:paraId="7388988B" w14:textId="01599B85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149.110,00 €</w:t>
            </w:r>
          </w:p>
        </w:tc>
        <w:tc>
          <w:tcPr>
            <w:tcW w:w="1309" w:type="dxa"/>
            <w:vAlign w:val="bottom"/>
          </w:tcPr>
          <w:p w14:paraId="24680C35" w14:textId="1F96E8F1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7710D781" w14:textId="6F513643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46A914E3" w14:textId="0581FB44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</w:tr>
      <w:tr w:rsidR="00A34637" w:rsidRPr="00083075" w14:paraId="1CE0F40F" w14:textId="77777777" w:rsidTr="00A34637">
        <w:trPr>
          <w:jc w:val="center"/>
        </w:trPr>
        <w:tc>
          <w:tcPr>
            <w:tcW w:w="2586" w:type="dxa"/>
          </w:tcPr>
          <w:p w14:paraId="2892734A" w14:textId="77777777" w:rsidR="00A34637" w:rsidRPr="00083075" w:rsidRDefault="00A34637" w:rsidP="00F81436">
            <w:pPr>
              <w:ind w:right="204"/>
              <w:rPr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Contenidor fracció vidre</w:t>
            </w:r>
          </w:p>
        </w:tc>
        <w:tc>
          <w:tcPr>
            <w:tcW w:w="1264" w:type="dxa"/>
            <w:vAlign w:val="bottom"/>
          </w:tcPr>
          <w:p w14:paraId="155D9DCD" w14:textId="77777777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2.002,63 €</w:t>
            </w:r>
          </w:p>
        </w:tc>
        <w:tc>
          <w:tcPr>
            <w:tcW w:w="1411" w:type="dxa"/>
            <w:vAlign w:val="bottom"/>
          </w:tcPr>
          <w:p w14:paraId="72D3FB99" w14:textId="65AFE3D4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100.131,50 €</w:t>
            </w:r>
          </w:p>
        </w:tc>
        <w:tc>
          <w:tcPr>
            <w:tcW w:w="1309" w:type="dxa"/>
            <w:vAlign w:val="bottom"/>
          </w:tcPr>
          <w:p w14:paraId="437B72A0" w14:textId="09F2CEF3" w:rsidR="00A34637" w:rsidRPr="00083075" w:rsidRDefault="00A34637" w:rsidP="00F81436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83075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15FB7260" w14:textId="199B9A02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1E943F5" w14:textId="6691016B" w:rsidR="00A34637" w:rsidRPr="00A34637" w:rsidRDefault="00A34637" w:rsidP="00A34637">
            <w:pPr>
              <w:spacing w:line="260" w:lineRule="exact"/>
              <w:jc w:val="right"/>
              <w:rPr>
                <w:rFonts w:cs="Arial"/>
                <w:bCs/>
                <w:sz w:val="18"/>
                <w:szCs w:val="18"/>
              </w:rPr>
            </w:pPr>
            <w:r w:rsidRPr="000815EA">
              <w:rPr>
                <w:rFonts w:cs="Arial"/>
                <w:bCs/>
                <w:sz w:val="18"/>
                <w:szCs w:val="18"/>
              </w:rPr>
              <w:t>.................. €</w:t>
            </w:r>
          </w:p>
        </w:tc>
      </w:tr>
    </w:tbl>
    <w:p w14:paraId="2DE567DA" w14:textId="77777777" w:rsidR="00083075" w:rsidRDefault="00083075" w:rsidP="00A34637">
      <w:pPr>
        <w:spacing w:line="260" w:lineRule="exact"/>
        <w:jc w:val="both"/>
        <w:rPr>
          <w:rFonts w:ascii="Arial" w:hAnsi="Arial" w:cs="Arial"/>
          <w:i/>
          <w:sz w:val="18"/>
          <w:szCs w:val="18"/>
        </w:rPr>
      </w:pPr>
      <w:r w:rsidRPr="00190D41">
        <w:rPr>
          <w:rFonts w:ascii="Arial" w:hAnsi="Arial" w:cs="Arial"/>
          <w:lang w:eastAsia="es-ES"/>
        </w:rPr>
        <w:t xml:space="preserve">* </w:t>
      </w:r>
      <w:r w:rsidRPr="00190D41">
        <w:rPr>
          <w:rFonts w:ascii="Arial" w:hAnsi="Arial" w:cs="Arial"/>
          <w:i/>
          <w:sz w:val="18"/>
          <w:szCs w:val="18"/>
        </w:rPr>
        <w:t>Els preus unitaris inclouen les despeses generals i el benefici industrial.</w:t>
      </w:r>
    </w:p>
    <w:p w14:paraId="63F05C08" w14:textId="77777777" w:rsidR="00A34637" w:rsidRPr="00190D41" w:rsidRDefault="00A34637" w:rsidP="00083075">
      <w:pPr>
        <w:spacing w:line="260" w:lineRule="exact"/>
        <w:ind w:left="426"/>
        <w:jc w:val="both"/>
        <w:rPr>
          <w:rFonts w:ascii="Arial" w:hAnsi="Arial" w:cs="Arial"/>
          <w:lang w:eastAsia="es-ES"/>
        </w:rPr>
      </w:pPr>
    </w:p>
    <w:p w14:paraId="20B1531D" w14:textId="47ADFBDB" w:rsidR="00DF0B45" w:rsidRPr="00CA666C" w:rsidRDefault="001B4B26" w:rsidP="00DF0B45">
      <w:pPr>
        <w:tabs>
          <w:tab w:val="left" w:pos="2148"/>
        </w:tabs>
        <w:rPr>
          <w:rFonts w:ascii="Arial" w:eastAsia="Arial MT" w:hAnsi="Arial" w:cs="Arial"/>
          <w:b/>
          <w:lang w:eastAsia="en-US"/>
        </w:rPr>
      </w:pPr>
      <w:r>
        <w:rPr>
          <w:rFonts w:ascii="Arial" w:eastAsia="Arial MT" w:hAnsi="Arial" w:cs="Arial"/>
          <w:b/>
          <w:lang w:eastAsia="en-US"/>
        </w:rPr>
        <w:lastRenderedPageBreak/>
        <w:t>C</w:t>
      </w:r>
      <w:r w:rsidR="00DF0B45" w:rsidRPr="00CA666C">
        <w:rPr>
          <w:rFonts w:ascii="Arial" w:eastAsia="Arial MT" w:hAnsi="Arial" w:cs="Arial"/>
          <w:b/>
          <w:lang w:eastAsia="en-US"/>
        </w:rPr>
        <w:t>) Que en relació a la reducció</w:t>
      </w:r>
      <w:r w:rsidR="00DF0B45"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="00DF0B45" w:rsidRPr="00CA666C">
        <w:rPr>
          <w:rFonts w:ascii="Arial" w:eastAsia="Arial MT" w:hAnsi="Arial" w:cs="Arial"/>
          <w:b/>
          <w:lang w:eastAsia="en-US"/>
        </w:rPr>
        <w:t>de</w:t>
      </w:r>
      <w:r w:rsidR="00DF0B45" w:rsidRPr="00CA666C">
        <w:rPr>
          <w:rFonts w:ascii="Arial" w:eastAsia="Arial MT" w:hAnsi="Arial" w:cs="Arial"/>
          <w:b/>
          <w:spacing w:val="6"/>
          <w:lang w:eastAsia="en-US"/>
        </w:rPr>
        <w:t xml:space="preserve"> </w:t>
      </w:r>
      <w:r w:rsidR="00DF0B45" w:rsidRPr="00CA666C">
        <w:rPr>
          <w:rFonts w:ascii="Arial" w:eastAsia="Arial MT" w:hAnsi="Arial" w:cs="Arial"/>
          <w:b/>
          <w:lang w:eastAsia="en-US"/>
        </w:rPr>
        <w:t>termini</w:t>
      </w:r>
      <w:r w:rsidR="00DF0B45"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="00AE53D1">
        <w:rPr>
          <w:rFonts w:ascii="Arial" w:eastAsia="Arial MT" w:hAnsi="Arial" w:cs="Arial"/>
          <w:b/>
          <w:lang w:eastAsia="en-US"/>
        </w:rPr>
        <w:t>de lliurament</w:t>
      </w:r>
      <w:r w:rsidR="00DF0B45" w:rsidRPr="00CA666C">
        <w:rPr>
          <w:rFonts w:ascii="Arial" w:eastAsia="Arial MT" w:hAnsi="Arial" w:cs="Arial"/>
          <w:b/>
          <w:lang w:eastAsia="en-US"/>
        </w:rPr>
        <w:t>, ofereixo:</w:t>
      </w:r>
    </w:p>
    <w:p w14:paraId="4C90BAD1" w14:textId="09B13522" w:rsidR="00DF0B45" w:rsidRDefault="00CA666C" w:rsidP="00CA666C">
      <w:pPr>
        <w:spacing w:line="36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DF0B45" w:rsidRPr="00CA666C">
        <w:rPr>
          <w:rFonts w:ascii="Arial" w:hAnsi="Arial" w:cs="Arial"/>
          <w:i/>
          <w:iCs/>
          <w:color w:val="0070C0"/>
          <w:sz w:val="18"/>
          <w:szCs w:val="18"/>
        </w:rPr>
        <w:t xml:space="preserve">La reducció s’aplicarà en el termini d’execució </w:t>
      </w:r>
      <w:r w:rsidR="00AE53D1">
        <w:rPr>
          <w:rFonts w:ascii="Arial" w:hAnsi="Arial" w:cs="Arial"/>
          <w:i/>
          <w:iCs/>
          <w:color w:val="0070C0"/>
          <w:sz w:val="18"/>
          <w:szCs w:val="18"/>
        </w:rPr>
        <w:t xml:space="preserve">màxim </w:t>
      </w:r>
      <w:r w:rsidR="00DF0B45" w:rsidRPr="00CA666C">
        <w:rPr>
          <w:rFonts w:ascii="Arial" w:hAnsi="Arial" w:cs="Arial"/>
          <w:i/>
          <w:iCs/>
          <w:color w:val="0070C0"/>
          <w:sz w:val="18"/>
          <w:szCs w:val="18"/>
        </w:rPr>
        <w:t xml:space="preserve">de </w:t>
      </w:r>
      <w:r w:rsidR="00AE53D1">
        <w:rPr>
          <w:rFonts w:ascii="Arial" w:hAnsi="Arial" w:cs="Arial"/>
          <w:i/>
          <w:iCs/>
          <w:color w:val="0070C0"/>
          <w:sz w:val="18"/>
          <w:szCs w:val="18"/>
        </w:rPr>
        <w:t>150 dies naturals</w:t>
      </w: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61FAE4D6" w14:textId="5FB13418" w:rsidR="00A85DFA" w:rsidRDefault="00234FFF" w:rsidP="005145EA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Executar el contracte en un termini de</w:t>
      </w:r>
      <w:r w:rsidR="00A85DFA">
        <w:rPr>
          <w:rFonts w:ascii="Arial" w:hAnsi="Arial" w:cs="Arial"/>
          <w:lang w:eastAsia="es-ES"/>
        </w:rPr>
        <w:t xml:space="preserve"> </w:t>
      </w:r>
      <w:r w:rsidR="00AE53D1">
        <w:rPr>
          <w:rFonts w:ascii="Arial" w:hAnsi="Arial" w:cs="Arial"/>
          <w:lang w:eastAsia="es-ES"/>
        </w:rPr>
        <w:t>______ dies naturals</w:t>
      </w:r>
      <w:bookmarkStart w:id="0" w:name="_GoBack"/>
      <w:bookmarkEnd w:id="0"/>
      <w:r w:rsidR="00AE53D1">
        <w:rPr>
          <w:rFonts w:ascii="Arial" w:hAnsi="Arial" w:cs="Arial"/>
          <w:lang w:eastAsia="es-ES"/>
        </w:rPr>
        <w:t>.</w:t>
      </w:r>
    </w:p>
    <w:p w14:paraId="16CCBF0C" w14:textId="77777777" w:rsidR="00AE53D1" w:rsidRDefault="00AE53D1" w:rsidP="005145EA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</w:p>
    <w:p w14:paraId="01807802" w14:textId="40C4CF50" w:rsidR="00AE53D1" w:rsidRPr="00CA666C" w:rsidRDefault="001B4B26" w:rsidP="00AE53D1">
      <w:pPr>
        <w:tabs>
          <w:tab w:val="left" w:pos="2148"/>
        </w:tabs>
        <w:rPr>
          <w:rFonts w:ascii="Arial" w:eastAsia="Arial MT" w:hAnsi="Arial" w:cs="Arial"/>
          <w:b/>
          <w:lang w:eastAsia="en-US"/>
        </w:rPr>
      </w:pPr>
      <w:r>
        <w:rPr>
          <w:rFonts w:ascii="Arial" w:eastAsia="Arial MT" w:hAnsi="Arial" w:cs="Arial"/>
          <w:b/>
          <w:lang w:eastAsia="en-US"/>
        </w:rPr>
        <w:t>D</w:t>
      </w:r>
      <w:r w:rsidR="00AE53D1" w:rsidRPr="00CA666C">
        <w:rPr>
          <w:rFonts w:ascii="Arial" w:eastAsia="Arial MT" w:hAnsi="Arial" w:cs="Arial"/>
          <w:b/>
          <w:lang w:eastAsia="en-US"/>
        </w:rPr>
        <w:t xml:space="preserve">) Que en relació a </w:t>
      </w:r>
      <w:r w:rsidR="00AE53D1">
        <w:rPr>
          <w:rFonts w:ascii="Arial" w:eastAsia="Arial MT" w:hAnsi="Arial" w:cs="Arial"/>
          <w:b/>
          <w:lang w:eastAsia="en-US"/>
        </w:rPr>
        <w:t>l’ampliació del termini de garantia</w:t>
      </w:r>
      <w:r w:rsidR="00AE53D1" w:rsidRPr="00CA666C">
        <w:rPr>
          <w:rFonts w:ascii="Arial" w:eastAsia="Arial MT" w:hAnsi="Arial" w:cs="Arial"/>
          <w:b/>
          <w:lang w:eastAsia="en-US"/>
        </w:rPr>
        <w:t>, ofereixo:</w:t>
      </w:r>
    </w:p>
    <w:p w14:paraId="38889DD3" w14:textId="600F0C65" w:rsidR="00AE53D1" w:rsidRDefault="00AE53D1" w:rsidP="00AE53D1">
      <w:pPr>
        <w:spacing w:line="36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 xml:space="preserve">(La </w:t>
      </w:r>
      <w:r>
        <w:rPr>
          <w:rFonts w:ascii="Arial" w:hAnsi="Arial" w:cs="Arial"/>
          <w:i/>
          <w:iCs/>
          <w:color w:val="0070C0"/>
          <w:sz w:val="18"/>
          <w:szCs w:val="18"/>
        </w:rPr>
        <w:t>garantia mínima prevista als plecs és de 3 anys</w:t>
      </w: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6C1B6ADD" w14:textId="77777777" w:rsidR="00AE53D1" w:rsidRDefault="004E7395" w:rsidP="00AE53D1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209886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D1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E53D1">
        <w:rPr>
          <w:rFonts w:ascii="Arial" w:hAnsi="Arial" w:cs="Arial"/>
          <w:lang w:eastAsia="es-ES"/>
        </w:rPr>
        <w:t xml:space="preserve"> Cap reducció del termini. (0 punts)</w:t>
      </w:r>
    </w:p>
    <w:p w14:paraId="72DF82F7" w14:textId="78C50D60" w:rsidR="00AE53D1" w:rsidRDefault="004E7395" w:rsidP="00AE53D1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57108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D1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E53D1">
        <w:rPr>
          <w:rFonts w:ascii="Arial" w:hAnsi="Arial" w:cs="Arial"/>
          <w:lang w:eastAsia="es-ES"/>
        </w:rPr>
        <w:t xml:space="preserve"> </w:t>
      </w:r>
      <w:r w:rsidR="00AE53D1">
        <w:rPr>
          <w:rFonts w:ascii="Arial" w:hAnsi="Arial" w:cs="Arial"/>
          <w:shd w:val="clear" w:color="auto" w:fill="FFFFFF"/>
        </w:rPr>
        <w:t>Termini addicional de garantia d’1 any</w:t>
      </w:r>
      <w:r w:rsidR="00AE53D1">
        <w:rPr>
          <w:rFonts w:ascii="Arial" w:hAnsi="Arial" w:cs="Arial"/>
          <w:lang w:eastAsia="es-ES"/>
        </w:rPr>
        <w:t>. (5 punts)</w:t>
      </w:r>
    </w:p>
    <w:p w14:paraId="6037A2D6" w14:textId="02E1BA05" w:rsidR="00AE53D1" w:rsidRDefault="004E7395" w:rsidP="00AE53D1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54876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D1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E53D1">
        <w:rPr>
          <w:rFonts w:ascii="Arial" w:hAnsi="Arial" w:cs="Arial"/>
          <w:lang w:eastAsia="es-ES"/>
        </w:rPr>
        <w:t xml:space="preserve"> </w:t>
      </w:r>
      <w:r w:rsidR="00AE53D1">
        <w:rPr>
          <w:rFonts w:ascii="Arial" w:hAnsi="Arial" w:cs="Arial"/>
          <w:shd w:val="clear" w:color="auto" w:fill="FFFFFF"/>
        </w:rPr>
        <w:t>Termini addicional de garantia de 2 anys</w:t>
      </w:r>
      <w:r w:rsidR="00AE53D1">
        <w:rPr>
          <w:rFonts w:ascii="Arial" w:hAnsi="Arial" w:cs="Arial"/>
          <w:lang w:eastAsia="es-ES"/>
        </w:rPr>
        <w:t>. (10 punts)</w:t>
      </w:r>
    </w:p>
    <w:p w14:paraId="3172798D" w14:textId="62B14710" w:rsidR="00AE53D1" w:rsidRDefault="004E7395" w:rsidP="00AE53D1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184273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D1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E53D1">
        <w:rPr>
          <w:rFonts w:ascii="Arial" w:hAnsi="Arial" w:cs="Arial"/>
          <w:lang w:eastAsia="es-ES"/>
        </w:rPr>
        <w:t xml:space="preserve"> </w:t>
      </w:r>
      <w:r w:rsidR="00AE53D1">
        <w:rPr>
          <w:rFonts w:ascii="Arial" w:hAnsi="Arial" w:cs="Arial"/>
          <w:shd w:val="clear" w:color="auto" w:fill="FFFFFF"/>
        </w:rPr>
        <w:t>Termini addicional de garantia de 3 anys</w:t>
      </w:r>
      <w:r w:rsidR="00AE53D1">
        <w:rPr>
          <w:rFonts w:ascii="Arial" w:hAnsi="Arial" w:cs="Arial"/>
          <w:lang w:eastAsia="es-ES"/>
        </w:rPr>
        <w:t>. (15 punts)</w:t>
      </w:r>
    </w:p>
    <w:p w14:paraId="0FADE5BA" w14:textId="0D011F2F" w:rsidR="00AE53D1" w:rsidRPr="00CA666C" w:rsidRDefault="004E7395" w:rsidP="00AE53D1">
      <w:pPr>
        <w:spacing w:line="360" w:lineRule="auto"/>
        <w:ind w:left="284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sdt>
        <w:sdtPr>
          <w:rPr>
            <w:rFonts w:ascii="Arial" w:hAnsi="Arial" w:cs="Arial"/>
            <w:lang w:eastAsia="es-ES"/>
          </w:rPr>
          <w:id w:val="5706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D1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E53D1">
        <w:rPr>
          <w:rFonts w:ascii="Arial" w:hAnsi="Arial" w:cs="Arial"/>
          <w:lang w:eastAsia="es-ES"/>
        </w:rPr>
        <w:t xml:space="preserve"> </w:t>
      </w:r>
      <w:r w:rsidR="00AE53D1">
        <w:rPr>
          <w:rFonts w:ascii="Arial" w:hAnsi="Arial" w:cs="Arial"/>
          <w:shd w:val="clear" w:color="auto" w:fill="FFFFFF"/>
        </w:rPr>
        <w:t>Termini addicional de garantia de 4 anys</w:t>
      </w:r>
      <w:r w:rsidR="00AE53D1">
        <w:rPr>
          <w:rFonts w:ascii="Arial" w:hAnsi="Arial" w:cs="Arial"/>
          <w:lang w:eastAsia="es-ES"/>
        </w:rPr>
        <w:t>. (20 punts)</w:t>
      </w:r>
    </w:p>
    <w:p w14:paraId="5C949177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4A9D637D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361B9E4C" w14:textId="3C21AB47" w:rsidR="0083011B" w:rsidRDefault="001B4B26" w:rsidP="0083011B">
      <w:pPr>
        <w:tabs>
          <w:tab w:val="left" w:pos="-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83011B" w:rsidRPr="0083011B">
        <w:rPr>
          <w:rFonts w:ascii="Arial" w:hAnsi="Arial" w:cs="Arial"/>
          <w:b/>
        </w:rPr>
        <w:t xml:space="preserve">) En relació a les condicions laborals del personal: </w:t>
      </w:r>
    </w:p>
    <w:p w14:paraId="1AA7C95F" w14:textId="77777777" w:rsidR="00651ACB" w:rsidRPr="0083011B" w:rsidRDefault="00651ACB" w:rsidP="0083011B">
      <w:pPr>
        <w:tabs>
          <w:tab w:val="left" w:pos="-1440"/>
        </w:tabs>
        <w:rPr>
          <w:rFonts w:ascii="Arial" w:hAnsi="Arial" w:cs="Arial"/>
          <w:b/>
          <w:caps/>
        </w:rPr>
      </w:pPr>
    </w:p>
    <w:p w14:paraId="33E389B3" w14:textId="079E72B0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05A3176D" w14:textId="77777777" w:rsidR="0083011B" w:rsidRDefault="0083011B" w:rsidP="00146B29">
      <w:pPr>
        <w:spacing w:line="360" w:lineRule="auto"/>
        <w:jc w:val="both"/>
        <w:rPr>
          <w:rFonts w:ascii="Arial" w:hAnsi="Arial" w:cs="Arial"/>
        </w:rPr>
      </w:pPr>
    </w:p>
    <w:p w14:paraId="0CA33E06" w14:textId="77777777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14:paraId="53128261" w14:textId="77777777" w:rsidR="00C35912" w:rsidRDefault="00C35912" w:rsidP="00C35912">
      <w:pPr>
        <w:jc w:val="both"/>
        <w:rPr>
          <w:rFonts w:ascii="Arial" w:hAnsi="Arial" w:cs="Arial"/>
        </w:rPr>
      </w:pPr>
    </w:p>
    <w:p w14:paraId="1D4F318E" w14:textId="233D3B8C" w:rsidR="00C35912" w:rsidRDefault="00C35912" w:rsidP="00C35912">
      <w:pPr>
        <w:jc w:val="both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DECLARO RESPONSABLEMENT:</w:t>
      </w:r>
    </w:p>
    <w:p w14:paraId="62486C05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14:paraId="4101652C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p w14:paraId="28670A09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4B99056E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14:paraId="314B7F3E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F27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14:paraId="0FABD395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14:paraId="724357B1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14:paraId="35DDE7AE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14:paraId="1299C43A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EF00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14:paraId="1FC39945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46DB82" w14:textId="77777777"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14:paraId="5997CC1D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</w:p>
    <w:p w14:paraId="50F2E214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14:paraId="31E50DCA" w14:textId="77777777" w:rsidR="00651ACB" w:rsidRDefault="00651ACB" w:rsidP="00C35912">
      <w:pPr>
        <w:ind w:left="709"/>
        <w:jc w:val="both"/>
        <w:rPr>
          <w:rFonts w:ascii="Arial" w:hAnsi="Arial" w:cs="Arial"/>
        </w:rPr>
      </w:pPr>
    </w:p>
    <w:p w14:paraId="110FFD37" w14:textId="77777777"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14:paraId="4B6CE945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15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14:paraId="57CC17C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14:paraId="6B699379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F23F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14:paraId="08CE6F91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CEAD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3DE523C" w14:textId="77777777"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C35912" w:rsidRDefault="00C35912" w:rsidP="00B83FF8">
      <w:pPr>
        <w:pStyle w:val="Prrafodelista"/>
        <w:numPr>
          <w:ilvl w:val="0"/>
          <w:numId w:val="2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14:paraId="52E56223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7547A01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07459315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537F28F" w14:textId="13589CCF" w:rsidR="00C35912" w:rsidRPr="006B6407" w:rsidRDefault="006B6407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(Signatura electròni</w:t>
      </w:r>
      <w:r>
        <w:rPr>
          <w:rFonts w:ascii="Arial" w:hAnsi="Arial" w:cs="Arial"/>
          <w:i/>
          <w:iCs/>
          <w:color w:val="0070C0"/>
          <w:sz w:val="18"/>
          <w:szCs w:val="18"/>
        </w:rPr>
        <w:t>c</w:t>
      </w: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a)</w:t>
      </w:r>
    </w:p>
    <w:p w14:paraId="6DFB9E20" w14:textId="77777777" w:rsidR="00C35912" w:rsidRDefault="00C35912" w:rsidP="00C35912">
      <w:pPr>
        <w:jc w:val="both"/>
        <w:rPr>
          <w:rFonts w:ascii="Arial" w:hAnsi="Arial" w:cs="Arial"/>
        </w:rPr>
      </w:pPr>
    </w:p>
    <w:p w14:paraId="70DF9E56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146B29">
      <w:headerReference w:type="first" r:id="rId11"/>
      <w:pgSz w:w="11906" w:h="16838" w:code="9"/>
      <w:pgMar w:top="2693" w:right="1004" w:bottom="1418" w:left="1899" w:header="0" w:footer="3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5AA42" w14:textId="77777777" w:rsidR="004E7395" w:rsidRDefault="004E7395">
      <w:r>
        <w:separator/>
      </w:r>
    </w:p>
  </w:endnote>
  <w:endnote w:type="continuationSeparator" w:id="0">
    <w:p w14:paraId="0E18A6FD" w14:textId="77777777" w:rsidR="004E7395" w:rsidRDefault="004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A024C" w14:textId="77777777" w:rsidR="004E7395" w:rsidRDefault="004E7395">
      <w:r>
        <w:separator/>
      </w:r>
    </w:p>
  </w:footnote>
  <w:footnote w:type="continuationSeparator" w:id="0">
    <w:p w14:paraId="410D3986" w14:textId="77777777" w:rsidR="004E7395" w:rsidRDefault="004E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434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9463B23" wp14:editId="3B7B9B87">
              <wp:simplePos x="0" y="0"/>
              <wp:positionH relativeFrom="page">
                <wp:posOffset>511791</wp:posOffset>
              </wp:positionH>
              <wp:positionV relativeFrom="page">
                <wp:posOffset>1835624</wp:posOffset>
              </wp:positionV>
              <wp:extent cx="6591433" cy="0"/>
              <wp:effectExtent l="0" t="38100" r="38100" b="381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433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A2C26" id="Line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144.55pt" to="559.3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TNGw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1E3E3" wp14:editId="49404F29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86EB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E3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aq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0AxKt6I+hGkKwUo&#10;C/QJAw+MVsjvGI0wPHKsvu2IpBh17znI30ya2ZCzsZkNwiu4mmON0WSu9DSRdoNk2xaQpwfGxQ08&#10;kYZZ9T5lcXxYMBAsiePwMhPn/N96PY3Y5S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DnLaqrQIAAKo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7E8186EB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6944" behindDoc="0" locked="0" layoutInCell="0" allowOverlap="1" wp14:anchorId="4329AD9D" wp14:editId="30F63215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15" name="Imagen 1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E5C"/>
    <w:rsid w:val="00070A95"/>
    <w:rsid w:val="00071755"/>
    <w:rsid w:val="00072456"/>
    <w:rsid w:val="00083075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B5451"/>
    <w:rsid w:val="000B7A92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17115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6B29"/>
    <w:rsid w:val="00147A17"/>
    <w:rsid w:val="00150598"/>
    <w:rsid w:val="001518E7"/>
    <w:rsid w:val="00155166"/>
    <w:rsid w:val="00157569"/>
    <w:rsid w:val="0016252D"/>
    <w:rsid w:val="00162D39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B26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4FFF"/>
    <w:rsid w:val="002355D5"/>
    <w:rsid w:val="0024606E"/>
    <w:rsid w:val="002460A9"/>
    <w:rsid w:val="002465B9"/>
    <w:rsid w:val="002466F1"/>
    <w:rsid w:val="00246E46"/>
    <w:rsid w:val="002566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3927"/>
    <w:rsid w:val="003366C3"/>
    <w:rsid w:val="003434CA"/>
    <w:rsid w:val="00350D26"/>
    <w:rsid w:val="0035249C"/>
    <w:rsid w:val="00355907"/>
    <w:rsid w:val="0035659B"/>
    <w:rsid w:val="00356CD0"/>
    <w:rsid w:val="00360BB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1093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1614F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66D0"/>
    <w:rsid w:val="004B036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D64FD"/>
    <w:rsid w:val="004E0A33"/>
    <w:rsid w:val="004E1E90"/>
    <w:rsid w:val="004E62BD"/>
    <w:rsid w:val="004E7395"/>
    <w:rsid w:val="004F45E4"/>
    <w:rsid w:val="004F6290"/>
    <w:rsid w:val="005117E9"/>
    <w:rsid w:val="005145EA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3473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1A3"/>
    <w:rsid w:val="006353E0"/>
    <w:rsid w:val="0063777E"/>
    <w:rsid w:val="0064224E"/>
    <w:rsid w:val="0064235A"/>
    <w:rsid w:val="006460F9"/>
    <w:rsid w:val="00651492"/>
    <w:rsid w:val="00651ACB"/>
    <w:rsid w:val="0065364A"/>
    <w:rsid w:val="006573E0"/>
    <w:rsid w:val="00661AE0"/>
    <w:rsid w:val="00665195"/>
    <w:rsid w:val="006708F2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23F1"/>
    <w:rsid w:val="006A6A8B"/>
    <w:rsid w:val="006B1731"/>
    <w:rsid w:val="006B2473"/>
    <w:rsid w:val="006B2F9D"/>
    <w:rsid w:val="006B6407"/>
    <w:rsid w:val="006B7B97"/>
    <w:rsid w:val="006C19D1"/>
    <w:rsid w:val="006C29D7"/>
    <w:rsid w:val="006C430D"/>
    <w:rsid w:val="006C4E60"/>
    <w:rsid w:val="006C5C51"/>
    <w:rsid w:val="006C5DE5"/>
    <w:rsid w:val="006C7668"/>
    <w:rsid w:val="006D19E6"/>
    <w:rsid w:val="006D1F74"/>
    <w:rsid w:val="006D476F"/>
    <w:rsid w:val="006D5D42"/>
    <w:rsid w:val="006D723C"/>
    <w:rsid w:val="006E0891"/>
    <w:rsid w:val="006E1A6A"/>
    <w:rsid w:val="006E23FD"/>
    <w:rsid w:val="006E2550"/>
    <w:rsid w:val="006E414F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2C2F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011B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27C2"/>
    <w:rsid w:val="00863B32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6633"/>
    <w:rsid w:val="009576E3"/>
    <w:rsid w:val="00957A3B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17B7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34637"/>
    <w:rsid w:val="00A4290F"/>
    <w:rsid w:val="00A44F3A"/>
    <w:rsid w:val="00A46414"/>
    <w:rsid w:val="00A472A7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85DFA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B53FF"/>
    <w:rsid w:val="00AC1269"/>
    <w:rsid w:val="00AC348D"/>
    <w:rsid w:val="00AC4CBA"/>
    <w:rsid w:val="00AD057A"/>
    <w:rsid w:val="00AD0B2D"/>
    <w:rsid w:val="00AD30FE"/>
    <w:rsid w:val="00AD380E"/>
    <w:rsid w:val="00AE0A06"/>
    <w:rsid w:val="00AE3240"/>
    <w:rsid w:val="00AE53D1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1C62"/>
    <w:rsid w:val="00B64400"/>
    <w:rsid w:val="00B7441C"/>
    <w:rsid w:val="00B7669C"/>
    <w:rsid w:val="00B8112A"/>
    <w:rsid w:val="00B82E9C"/>
    <w:rsid w:val="00B836CE"/>
    <w:rsid w:val="00B83FF8"/>
    <w:rsid w:val="00B90730"/>
    <w:rsid w:val="00B90DA1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07D1"/>
    <w:rsid w:val="00BE5289"/>
    <w:rsid w:val="00BE73AA"/>
    <w:rsid w:val="00BE7B58"/>
    <w:rsid w:val="00C00CF8"/>
    <w:rsid w:val="00C02071"/>
    <w:rsid w:val="00C03A45"/>
    <w:rsid w:val="00C06468"/>
    <w:rsid w:val="00C06F73"/>
    <w:rsid w:val="00C11E8B"/>
    <w:rsid w:val="00C1239F"/>
    <w:rsid w:val="00C14518"/>
    <w:rsid w:val="00C170D1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74A19"/>
    <w:rsid w:val="00C8400F"/>
    <w:rsid w:val="00C84F14"/>
    <w:rsid w:val="00C85DB9"/>
    <w:rsid w:val="00C865BE"/>
    <w:rsid w:val="00C90C00"/>
    <w:rsid w:val="00C926C8"/>
    <w:rsid w:val="00C93D12"/>
    <w:rsid w:val="00CA666C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862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630"/>
    <w:rsid w:val="00DA3887"/>
    <w:rsid w:val="00DA5A64"/>
    <w:rsid w:val="00DA648A"/>
    <w:rsid w:val="00DB1AB3"/>
    <w:rsid w:val="00DB25D5"/>
    <w:rsid w:val="00DB332F"/>
    <w:rsid w:val="00DB4C8F"/>
    <w:rsid w:val="00DC1CF5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0B45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25DB"/>
    <w:rsid w:val="00E97B6C"/>
    <w:rsid w:val="00EB046E"/>
    <w:rsid w:val="00EB4138"/>
    <w:rsid w:val="00EB50D3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F15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2315"/>
    <w:rsid w:val="00FA5BFA"/>
    <w:rsid w:val="00FA67FE"/>
    <w:rsid w:val="00FB77DE"/>
    <w:rsid w:val="00FC0154"/>
    <w:rsid w:val="00FD52DA"/>
    <w:rsid w:val="00FD54F5"/>
    <w:rsid w:val="00FE51EB"/>
    <w:rsid w:val="00FF2179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docId w15:val="{22FB0FEF-02C4-4379-86FF-D7E264FC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11B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51e90e7a6e147b7927db7589220410b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e67bb02fcc413fd7e6c943f480a67ce4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TaxCatchAll xmlns="bdc334ff-fa8b-47d3-aaa3-b464e9aabbec" xsi:nil="true"/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AC02B-FCAB-472B-8477-A2EA5652C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78052-A099-4EFD-AFE7-8EDFCC672F0F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19953AEC-2206-4F38-A725-56267417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71</cp:revision>
  <cp:lastPrinted>2024-02-23T14:27:00Z</cp:lastPrinted>
  <dcterms:created xsi:type="dcterms:W3CDTF">2025-07-22T07:02:00Z</dcterms:created>
  <dcterms:modified xsi:type="dcterms:W3CDTF">2025-10-24T08:05:00Z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