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 xml:space="preserve">LOT </w:t>
      </w: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3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color w:val="auto"/>
          <w:sz w:val="22"/>
          <w:szCs w:val="22"/>
          <w:lang w:val="ca-ES"/>
        </w:rPr>
      </w:pP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«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Exp. 20..../.....: Proposició econòmica avaluable de forma automàtica  per participar en el procediment obert per a la contractació del servei 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u w:val="none"/>
          <w:lang w:val="ca-ES" w:eastAsia="zh-CN" w:bidi="hi-IN"/>
        </w:rPr>
        <w:t>de.....................................</w:t>
      </w:r>
      <w:r>
        <w:rPr>
          <w:rFonts w:cs="Arial" w:ascii="Arial" w:hAnsi="Arial"/>
          <w:b/>
          <w:bCs/>
          <w:i/>
          <w:iCs/>
          <w:color w:val="auto"/>
          <w:sz w:val="22"/>
          <w:szCs w:val="22"/>
          <w:lang w:val="ca-ES" w:eastAsia="zh-CN" w:bidi="hi-IN"/>
        </w:rPr>
        <w:t xml:space="preserve">  presentada per .......……...»</w:t>
      </w:r>
    </w:p>
    <w:p>
      <w:pPr>
        <w:pStyle w:val="Subtitle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lang w:val="ca-ES" w:eastAsia="zh-CN" w:bidi="hi-IN"/>
        </w:rPr>
      </w:pPr>
      <w:r>
        <w:rPr>
          <w:b w:val="false"/>
          <w:bCs w:val="false"/>
          <w:i w:val="false"/>
          <w:iCs w:val="false"/>
          <w:color w:val="auto"/>
          <w:sz w:val="22"/>
          <w:szCs w:val="22"/>
          <w:lang w:val="ca-ES" w:eastAsia="zh-CN" w:bidi="hi-IN"/>
        </w:rPr>
      </w:r>
    </w:p>
    <w:p>
      <w:pPr>
        <w:pStyle w:val="Subtitle"/>
        <w:widowControl/>
        <w:pBdr/>
        <w:bidi w:val="0"/>
        <w:spacing w:lineRule="auto" w:line="276" w:before="57" w:after="57"/>
        <w:ind w:hanging="0" w:left="0" w:right="0"/>
        <w:jc w:val="both"/>
        <w:rPr>
          <w:rFonts w:ascii="Arial" w:hAnsi="Arial"/>
          <w:i/>
          <w:i/>
          <w:iCs/>
          <w:color w:val="000000"/>
          <w:sz w:val="22"/>
          <w:szCs w:val="22"/>
          <w:lang w:val="ca-ES"/>
        </w:rPr>
      </w:pPr>
      <w:r>
        <w:rPr>
          <w:i/>
          <w:iCs/>
          <w:color w:val="000000"/>
          <w:sz w:val="22"/>
          <w:szCs w:val="22"/>
          <w:lang w:val="ca-ES"/>
        </w:rPr>
        <w:t xml:space="preserve">"En/Na ......................................... amb NIF núm. ................, en nom propi, (o en representació de l'empresa .............., CIF núm. .............., domiciliada a ........... carrer ........................, núm. .......), assabentat/da de les condicions exigides per optar a la contractació relativa </w:t>
      </w:r>
      <w:r>
        <w:rPr>
          <w:i/>
          <w:iCs/>
          <w:color w:val="000000"/>
          <w:sz w:val="22"/>
          <w:szCs w:val="22"/>
          <w:lang w:val="ca-ES"/>
        </w:rPr>
        <w:t xml:space="preserve">al contracte de servei ......................................................, es  compromet </w:t>
      </w:r>
      <w:r>
        <w:rPr>
          <w:i/>
          <w:iCs/>
          <w:color w:val="000000"/>
          <w:sz w:val="22"/>
          <w:szCs w:val="22"/>
          <w:lang w:val="ca-ES"/>
        </w:rPr>
        <w:t xml:space="preserve">a portar-la a terme amb subjecció als Plecs de Prescripcions Tècniques Particulars i de Clàusules Administratives Particulars  </w:t>
      </w:r>
      <w:r>
        <w:rPr>
          <w:i/>
          <w:iCs/>
          <w:color w:val="000000"/>
          <w:sz w:val="22"/>
          <w:szCs w:val="22"/>
          <w:lang w:val="ca-ES"/>
        </w:rPr>
        <w:t>amb les següents condicions: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A</w:t>
      </w:r>
      <w:r>
        <w:rPr>
          <w:rFonts w:ascii="Arial" w:hAnsi="Arial"/>
          <w:sz w:val="22"/>
          <w:szCs w:val="22"/>
          <w:u w:val="single"/>
        </w:rPr>
        <w:t>.- Proposta econòmica:</w:t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P</w:t>
      </w: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  <w:t>ercentatge de baixa ofert:</w:t>
      </w:r>
    </w:p>
    <w:p>
      <w:pPr>
        <w:pStyle w:val="BodyText"/>
        <w:pBdr/>
        <w:rPr>
          <w:rFonts w:ascii="Arial" w:hAnsi="Arial" w:eastAsia="Arial" w:cs="Arial"/>
          <w:b w:val="false"/>
          <w:bCs w:val="false"/>
          <w:i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 w:val="false"/>
          <w:iCs w:val="false"/>
          <w:color w:val="000000"/>
          <w:sz w:val="22"/>
          <w:szCs w:val="22"/>
          <w:shd w:fill="auto" w:val="clear"/>
          <w:lang w:val="ca-ES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/>
          <w:bCs/>
          <w:i w:val="false"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pPr>
      <w:r>
        <w:rPr>
          <w:rFonts w:eastAsia="Arial" w:cs="Arial" w:ascii="Arial" w:hAnsi="Arial"/>
          <w:b/>
          <w:bCs/>
          <w:i w:val="false"/>
          <w:iCs w:val="false"/>
          <w:color w:val="111111"/>
          <w:sz w:val="20"/>
          <w:szCs w:val="20"/>
          <w:u w:val="none"/>
          <w:shd w:fill="auto" w:val="clear"/>
          <w:lang w:val="ca"/>
        </w:rPr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>* En l’oferta econòmica s’haurà de desglossar els costos directes i indirectes, precisant el benefici industrial i les despeses generals, i s’imputarà l’IVA amb partida independent.</w:t>
      </w:r>
    </w:p>
    <w:p>
      <w:pPr>
        <w:pStyle w:val="Normal"/>
        <w:pBdr/>
        <w:spacing w:lineRule="auto" w:line="276" w:before="57" w:after="0"/>
        <w:ind w:hanging="0" w:left="0" w:right="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0"/>
          <w:szCs w:val="20"/>
          <w:u w:val="none"/>
          <w:shd w:fill="auto" w:val="clear"/>
          <w:lang w:val="ca-ES"/>
        </w:rPr>
        <w:t xml:space="preserve">**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Si s’excedeix la quantia del pressupost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base de licitació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 sense IVA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 xml:space="preserve">, </w:t>
      </w:r>
      <w:r>
        <w:rPr>
          <w:rFonts w:eastAsia="Arial" w:cs="Arial" w:ascii="Arial" w:hAnsi="Arial"/>
          <w:b w:val="false"/>
          <w:bCs w:val="false"/>
          <w:i/>
          <w:iCs/>
          <w:color w:val="111111"/>
          <w:sz w:val="20"/>
          <w:szCs w:val="20"/>
          <w:u w:val="none"/>
          <w:shd w:fill="auto" w:val="clear"/>
          <w:lang w:val="ca"/>
        </w:rPr>
        <w:t>l’oferta serà exclosa</w:t>
      </w:r>
      <w:r>
        <w:rPr>
          <w:rFonts w:eastAsia="Arial" w:cs="Arial" w:ascii="Arial" w:hAnsi="Arial"/>
          <w:b/>
          <w:bCs/>
          <w:i/>
          <w:iCs/>
          <w:color w:val="111111"/>
          <w:sz w:val="20"/>
          <w:szCs w:val="20"/>
          <w:u w:val="none"/>
          <w:shd w:fill="auto" w:val="clear"/>
          <w:lang w:val="ca"/>
        </w:rPr>
        <w:t>.</w:t>
      </w:r>
    </w:p>
    <w:p>
      <w:pPr>
        <w:pStyle w:val="Normal"/>
        <w:pBdr/>
        <w:spacing w:lineRule="auto" w:line="276" w:before="57" w:after="57"/>
        <w:ind w:hanging="0" w:left="0" w:right="0"/>
        <w:jc w:val="left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0"/>
          <w:szCs w:val="20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0"/>
          <w:szCs w:val="20"/>
          <w:u w:val="none"/>
          <w:shd w:fill="auto" w:val="clear"/>
          <w:lang w:val="ca-ES"/>
        </w:rPr>
      </w:r>
    </w:p>
    <w:p>
      <w:pPr>
        <w:pStyle w:val="BodyText"/>
        <w:pBdr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bookmarkStart w:id="0" w:name="__RefHeading___Toc27218_10416661862"/>
      <w:bookmarkEnd w:id="0"/>
      <w:r>
        <w:rPr>
          <w:rFonts w:ascii="Arial" w:hAnsi="Arial"/>
          <w:sz w:val="22"/>
          <w:szCs w:val="22"/>
          <w:u w:val="single"/>
        </w:rPr>
        <w:t xml:space="preserve">B.- </w:t>
      </w:r>
      <w:r>
        <w:rPr>
          <w:rFonts w:ascii="Arial" w:hAnsi="Arial"/>
          <w:sz w:val="22"/>
          <w:szCs w:val="22"/>
          <w:u w:val="single"/>
        </w:rPr>
        <w:t>Millora ambiental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Matrícula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Distintiu</w:t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C.- Proximitat de la seu</w:t>
      </w:r>
    </w:p>
    <w:p>
      <w:pPr>
        <w:pStyle w:val="BodyText"/>
        <w:pBdr/>
        <w:rPr>
          <w:rFonts w:ascii="Arial" w:hAnsi="Arial"/>
          <w:sz w:val="22"/>
          <w:szCs w:val="22"/>
          <w:u w:val="none"/>
        </w:rPr>
      </w:pPr>
      <w:r>
        <w:rPr>
          <w:rFonts w:ascii="Arial" w:hAnsi="Arial"/>
          <w:sz w:val="22"/>
          <w:szCs w:val="22"/>
          <w:u w:val="none"/>
        </w:rPr>
        <w:t>Distància (expressada en kilòmetres):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D.- Millores qualitat servei</w:t>
      </w:r>
    </w:p>
    <w:p>
      <w:pPr>
        <w:pStyle w:val="BodyText"/>
        <w:numPr>
          <w:ilvl w:val="0"/>
          <w:numId w:val="4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D.1- Actualització automatismes de regeixen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676"/>
        <w:gridCol w:w="4678"/>
      </w:tblGrid>
      <w:tr>
        <w:trPr/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2 unitats de 4 estacions, </w:t>
            </w:r>
            <w:r>
              <w:rPr>
                <w:szCs w:val="22"/>
              </w:rPr>
              <w:t>4</w:t>
            </w:r>
            <w:r>
              <w:rPr>
                <w:szCs w:val="22"/>
              </w:rPr>
              <w:t xml:space="preserve"> unitats de 2 estacions i 5 unitats d’una estació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 xml:space="preserve">1 unitat de 4 estacions, </w:t>
            </w:r>
            <w:r>
              <w:rPr>
                <w:szCs w:val="22"/>
              </w:rPr>
              <w:t>2</w:t>
            </w:r>
            <w:r>
              <w:rPr>
                <w:szCs w:val="22"/>
              </w:rPr>
              <w:t xml:space="preserve"> unitats de 2 estacions i </w:t>
            </w:r>
            <w:r>
              <w:rPr>
                <w:szCs w:val="22"/>
              </w:rPr>
              <w:t>3</w:t>
            </w:r>
            <w:r>
              <w:rPr>
                <w:szCs w:val="22"/>
              </w:rPr>
              <w:t xml:space="preserve"> unitats d’una estació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1</w:t>
            </w:r>
            <w:r>
              <w:rPr>
                <w:szCs w:val="22"/>
              </w:rPr>
              <w:t xml:space="preserve"> unitat de 4 estacions, 1 unitat de 2 estacions i 1 unitat d’una estació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  <w:tr>
        <w:trPr/>
        <w:tc>
          <w:tcPr>
            <w:tcW w:w="467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  <w:t>Cap</w:t>
            </w: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ingutdelataula"/>
              <w:bidi w:val="0"/>
              <w:jc w:val="left"/>
              <w:rPr>
                <w:szCs w:val="22"/>
              </w:rPr>
            </w:pPr>
            <w:r>
              <w:rPr>
                <w:szCs w:val="22"/>
              </w:rPr>
            </w:r>
          </w:p>
        </w:tc>
      </w:tr>
    </w:tbl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</w:r>
    </w:p>
    <w:p>
      <w:pPr>
        <w:pStyle w:val="BodyText"/>
        <w:pBdr/>
        <w:rPr>
          <w:rFonts w:ascii="Arial" w:hAnsi="Arial"/>
          <w:i/>
          <w:i/>
          <w:iCs/>
          <w:sz w:val="22"/>
          <w:szCs w:val="22"/>
          <w:u w:val="none"/>
        </w:rPr>
      </w:pPr>
      <w:r>
        <w:rPr>
          <w:rFonts w:ascii="Arial" w:hAnsi="Arial"/>
          <w:i/>
          <w:iCs/>
          <w:sz w:val="22"/>
          <w:szCs w:val="22"/>
          <w:u w:val="none"/>
        </w:rPr>
        <w:t>Inidicar amb una creu l’opció escollida</w:t>
      </w:r>
    </w:p>
    <w:p>
      <w:pPr>
        <w:pStyle w:val="BodyText"/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</w:r>
    </w:p>
    <w:p>
      <w:pPr>
        <w:pStyle w:val="BodyText"/>
        <w:numPr>
          <w:ilvl w:val="0"/>
          <w:numId w:val="4"/>
        </w:numPr>
        <w:pBdr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 xml:space="preserve">D.2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>Monitorització de la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000000"/>
          <w:spacing w:val="0"/>
          <w:sz w:val="22"/>
          <w:szCs w:val="22"/>
          <w:u w:val="single"/>
          <w:shd w:fill="auto" w:val="clear"/>
          <w:lang w:val="ca-ES" w:eastAsia="zxx" w:bidi="ar-SA"/>
        </w:rPr>
        <w:t xml:space="preserve"> pluviometria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b w:val="false"/>
          <w:bCs w:val="false"/>
          <w:i w:val="false"/>
          <w:i w:val="false"/>
          <w:iCs w:val="false"/>
          <w:color w:val="auto"/>
          <w:sz w:val="22"/>
          <w:szCs w:val="22"/>
          <w:u w:val="none"/>
          <w:lang w:val="ca-ES"/>
        </w:rPr>
      </w:pP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kern w:val="2"/>
          <w:sz w:val="22"/>
          <w:szCs w:val="22"/>
          <w:u w:val="none"/>
          <w:lang w:val="ca-ES" w:eastAsia="zh-CN" w:bidi="hi-IN"/>
        </w:rPr>
        <w:t>☐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    </w:t>
      </w:r>
      <w:r>
        <w:rPr>
          <w:rFonts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>SI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              </w:t>
      </w:r>
      <w:r>
        <w:rPr>
          <w:rFonts w:eastAsia="NSimSun" w:cs="Arial" w:ascii="Arial" w:hAnsi="Arial"/>
          <w:b w:val="false"/>
          <w:bCs w:val="false"/>
          <w:i/>
          <w:iCs/>
          <w:strike w:val="false"/>
          <w:dstrike w:val="false"/>
          <w:outline w:val="false"/>
          <w:shadow w:val="false"/>
          <w:color w:val="auto"/>
          <w:kern w:val="2"/>
          <w:sz w:val="22"/>
          <w:szCs w:val="22"/>
          <w:u w:val="none"/>
          <w:lang w:val="ca-ES" w:eastAsia="zh-CN" w:bidi="hi-IN"/>
        </w:rPr>
        <w:t>☐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 xml:space="preserve">   </w:t>
      </w:r>
      <w:r>
        <w:rPr>
          <w:rFonts w:cs="Arial" w:ascii="Arial" w:hAnsi="Arial"/>
          <w:b w:val="false"/>
          <w:bCs w:val="false"/>
          <w:i w:val="false"/>
          <w:iCs w:val="false"/>
          <w:color w:val="auto"/>
          <w:sz w:val="22"/>
          <w:szCs w:val="22"/>
          <w:u w:val="none"/>
          <w:lang w:val="ca-ES"/>
        </w:rPr>
        <w:t>NO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0" w:left="0" w:right="0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BodyText"/>
        <w:pBdr/>
        <w:spacing w:lineRule="auto" w:line="276"/>
        <w:jc w:val="both"/>
        <w:rPr>
          <w:rFonts w:ascii="Arial" w:hAnsi="Arial" w:cs="Arial"/>
          <w:b w:val="false"/>
          <w:bCs w:val="false"/>
          <w:i/>
          <w:i/>
          <w:iCs/>
          <w:sz w:val="22"/>
          <w:szCs w:val="22"/>
          <w:u w:val="none"/>
          <w:lang w:val="ca-ES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  <w:u w:val="none"/>
          <w:lang w:val="ca-ES"/>
        </w:rPr>
        <w:t>Inidicar amb una creu l’opció escollida</w:t>
      </w:r>
    </w:p>
    <w:p>
      <w:pPr>
        <w:pStyle w:val="TOC1"/>
        <w:numPr>
          <w:ilvl w:val="0"/>
          <w:numId w:val="0"/>
        </w:numPr>
        <w:pBdr/>
        <w:spacing w:lineRule="auto" w:line="276"/>
        <w:ind w:hanging="624" w:left="624"/>
        <w:jc w:val="both"/>
        <w:rPr>
          <w:rFonts w:ascii="Arial" w:hAnsi="Arial" w:cs="Arial"/>
          <w:b/>
          <w:bCs/>
          <w:sz w:val="22"/>
          <w:szCs w:val="22"/>
          <w:lang w:val="ca-ES"/>
        </w:rPr>
      </w:pPr>
      <w:r>
        <w:rPr>
          <w:rFonts w:cs="Arial"/>
          <w:b/>
          <w:bCs/>
          <w:sz w:val="22"/>
          <w:szCs w:val="22"/>
          <w:lang w:val="ca-ES"/>
        </w:rPr>
      </w:r>
    </w:p>
    <w:p>
      <w:pPr>
        <w:pStyle w:val="Subtitle"/>
        <w:widowControl/>
        <w:numPr>
          <w:ilvl w:val="0"/>
          <w:numId w:val="0"/>
        </w:numPr>
        <w:pBdr/>
        <w:bidi w:val="0"/>
        <w:spacing w:lineRule="auto" w:line="276" w:before="57" w:after="57"/>
        <w:ind w:hanging="0" w:left="0" w:right="0"/>
        <w:jc w:val="both"/>
        <w:rPr>
          <w:rFonts w:ascii="Arial" w:hAnsi="Arial" w:eastAsia="Helvetica-Bold" w:cs="Helvetica-Bold"/>
          <w:b w:val="false"/>
          <w:bCs w:val="false"/>
          <w:i w:val="false"/>
          <w:i w:val="false"/>
          <w:iCs w:val="false"/>
          <w:color w:val="auto"/>
          <w:sz w:val="20"/>
          <w:szCs w:val="20"/>
          <w:u w:val="none"/>
          <w:shd w:fill="FFFFFF" w:val="clear"/>
          <w:lang w:val="ca-ES" w:eastAsia="zh-CN" w:bidi="hi-IN"/>
        </w:rPr>
      </w:pPr>
      <w:r>
        <w:rPr>
          <w:rStyle w:val="Fuentedeprrafopredeter1"/>
          <w:rFonts w:eastAsia="Helv" w:cs="Helv"/>
          <w:b w:val="false"/>
          <w:bCs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 w:bidi="hi-IN"/>
        </w:rPr>
        <w:t>(Lloc, data i signatura del licitador)</w:t>
      </w:r>
      <w:r>
        <w:rPr>
          <w:rFonts w:eastAsia="Arial" w:cs="Arial"/>
          <w:b/>
          <w:bCs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.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zh-CN" w:bidi="hi-IN"/>
        </w:rPr>
        <w:t>»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3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4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2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340"/>
        </w:tabs>
        <w:ind w:left="340" w:hanging="170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510"/>
        </w:tabs>
        <w:ind w:left="510" w:hanging="170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680"/>
        </w:tabs>
        <w:ind w:left="680" w:hanging="170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0"/>
        </w:tabs>
        <w:ind w:left="850" w:hanging="170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1020"/>
        </w:tabs>
        <w:ind w:left="1020" w:hanging="170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1191"/>
        </w:tabs>
        <w:ind w:left="1191" w:hanging="170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1361"/>
        </w:tabs>
        <w:ind w:left="1361" w:hanging="170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1531"/>
        </w:tabs>
        <w:ind w:left="1531" w:hanging="170"/>
      </w:pPr>
      <w:rPr>
        <w:rFonts w:ascii="Symbol" w:hAnsi="Symbol" w:cs="Symbol" w:hint="default"/>
        <w:color w:val="auto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2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3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paragraph" w:styleId="Contingutdelataula">
    <w:name w:val="Contingut de la taula"/>
    <w:basedOn w:val="Normal"/>
    <w:qFormat/>
    <w:pPr>
      <w:suppressLineNumbers/>
      <w:bidi w:val="0"/>
    </w:pPr>
    <w:rPr>
      <w:rFonts w:ascii="Arial" w:hAnsi="Arial"/>
      <w:sz w:val="22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28</TotalTime>
  <Application>LibreOffice/24.8.7.2$Windows_X86_64 LibreOffice_project/e07d0a63a46349d29051da79b1fde8160bab2a89</Application>
  <AppVersion>15.0000</AppVersion>
  <Pages>2</Pages>
  <Words>237</Words>
  <Characters>1461</Characters>
  <CharactersWithSpaces>1697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2025-11-11T13:37:58Z</dcterms:modified>
  <cp:revision>22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