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E2F4F" w14:textId="2AD3EA3E" w:rsidR="00254953" w:rsidRPr="008F3795" w:rsidRDefault="00254953" w:rsidP="00254953">
      <w:pPr>
        <w:pStyle w:val="Ttol1"/>
        <w:spacing w:before="94" w:line="276" w:lineRule="auto"/>
        <w:rPr>
          <w:rFonts w:cs="Arial"/>
          <w:sz w:val="20"/>
        </w:rPr>
      </w:pPr>
      <w:bookmarkStart w:id="0" w:name="_Toc177969338"/>
      <w:r w:rsidRPr="008F3795">
        <w:rPr>
          <w:rFonts w:cs="Arial"/>
          <w:sz w:val="20"/>
        </w:rPr>
        <w:t>MODEL D’OFERTA DE CRITERIS QUANTIFICABLES MITJANÇANT L’APLICACIÓ DE FÓRMULES</w:t>
      </w:r>
      <w:bookmarkEnd w:id="0"/>
    </w:p>
    <w:p w14:paraId="3FE9CE54" w14:textId="77777777" w:rsidR="00254953" w:rsidRPr="008F3795" w:rsidRDefault="00254953" w:rsidP="00254953">
      <w:pPr>
        <w:pStyle w:val="Textindependent"/>
        <w:spacing w:before="11" w:line="276" w:lineRule="auto"/>
        <w:rPr>
          <w:rFonts w:cs="Arial"/>
          <w:sz w:val="20"/>
          <w:lang w:val="ca-ES"/>
        </w:rPr>
      </w:pPr>
    </w:p>
    <w:p w14:paraId="50734BB3" w14:textId="677E0F16" w:rsidR="008F3795" w:rsidRPr="008F3795" w:rsidRDefault="008F3795" w:rsidP="008F3795">
      <w:pPr>
        <w:pStyle w:val="Textindependent"/>
        <w:spacing w:before="1" w:line="276" w:lineRule="auto"/>
        <w:rPr>
          <w:rFonts w:cs="Arial"/>
          <w:sz w:val="20"/>
          <w:lang w:val="ca-ES"/>
        </w:rPr>
      </w:pPr>
      <w:r w:rsidRPr="008F3795">
        <w:rPr>
          <w:rFonts w:eastAsia="Arial MT" w:cs="Arial"/>
          <w:sz w:val="20"/>
          <w:lang w:val="ca-ES" w:eastAsia="en-US"/>
        </w:rPr>
        <w:t xml:space="preserve">El/la Sr/a.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amb NIF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actuant en nom propi / en nom i representació de l’empresa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amb NIF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de la qual actua en qualitat de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"/>
            <w:enabled/>
            <w:calcOnExit w:val="0"/>
            <w:textInput>
              <w:default w:val="(administrador únic, solidari o mancomunat, o apoderat solidari o mancomunat)"/>
            </w:textInput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(administrador únic, solidari o mancomunat, o apoderat solidari o mancomunat)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segons escriptura pública atorgada davant el notari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, en data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 i amb número de protocol 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>, DECLARA</w:t>
      </w:r>
      <w:r w:rsidRPr="008F3795">
        <w:rPr>
          <w:rFonts w:eastAsia="Arial MT" w:cs="Arial"/>
          <w:spacing w:val="-2"/>
          <w:sz w:val="20"/>
          <w:lang w:val="ca-ES" w:eastAsia="en-US"/>
        </w:rPr>
        <w:t xml:space="preserve"> </w:t>
      </w:r>
      <w:r w:rsidRPr="008F3795">
        <w:rPr>
          <w:rFonts w:eastAsia="Arial MT" w:cs="Arial"/>
          <w:sz w:val="20"/>
          <w:lang w:val="ca-ES" w:eastAsia="en-US"/>
        </w:rPr>
        <w:t>sota</w:t>
      </w:r>
      <w:r w:rsidRPr="008F3795">
        <w:rPr>
          <w:rFonts w:eastAsia="Arial MT" w:cs="Arial"/>
          <w:spacing w:val="-4"/>
          <w:sz w:val="20"/>
          <w:lang w:val="ca-ES" w:eastAsia="en-US"/>
        </w:rPr>
        <w:t xml:space="preserve"> </w:t>
      </w:r>
      <w:r w:rsidRPr="008F3795">
        <w:rPr>
          <w:rFonts w:eastAsia="Arial MT" w:cs="Arial"/>
          <w:sz w:val="20"/>
          <w:lang w:val="ca-ES" w:eastAsia="en-US"/>
        </w:rPr>
        <w:t>la seva</w:t>
      </w:r>
      <w:r w:rsidRPr="008F3795">
        <w:rPr>
          <w:rFonts w:eastAsia="Arial MT" w:cs="Arial"/>
          <w:spacing w:val="1"/>
          <w:sz w:val="20"/>
          <w:lang w:val="ca-ES" w:eastAsia="en-US"/>
        </w:rPr>
        <w:t xml:space="preserve"> </w:t>
      </w:r>
      <w:r w:rsidRPr="008F3795">
        <w:rPr>
          <w:rFonts w:eastAsia="Arial MT" w:cs="Arial"/>
          <w:sz w:val="20"/>
          <w:lang w:val="ca-ES" w:eastAsia="en-US"/>
        </w:rPr>
        <w:t>responsabilitat que</w:t>
      </w:r>
      <w:r w:rsidRPr="008F3795">
        <w:rPr>
          <w:rFonts w:cs="Arial"/>
          <w:sz w:val="20"/>
          <w:lang w:val="ca-ES"/>
        </w:rPr>
        <w:t>, assabentat/</w:t>
      </w:r>
      <w:proofErr w:type="spellStart"/>
      <w:r w:rsidRPr="008F3795">
        <w:rPr>
          <w:rFonts w:cs="Arial"/>
          <w:sz w:val="20"/>
          <w:lang w:val="ca-ES"/>
        </w:rPr>
        <w:t>ada</w:t>
      </w:r>
      <w:proofErr w:type="spellEnd"/>
      <w:r w:rsidRPr="008F3795">
        <w:rPr>
          <w:rFonts w:cs="Arial"/>
          <w:sz w:val="20"/>
          <w:lang w:val="ca-ES"/>
        </w:rPr>
        <w:t xml:space="preserve"> de les condicions i els requisits que s’exigeixen per poder ser l’empresa adjudicatària </w:t>
      </w:r>
      <w:r w:rsidRPr="008F3795">
        <w:rPr>
          <w:rFonts w:eastAsia="Arial MT" w:cs="Arial"/>
          <w:sz w:val="20"/>
          <w:lang w:val="ca-ES" w:eastAsia="en-US"/>
        </w:rPr>
        <w:t xml:space="preserve">del </w:t>
      </w:r>
      <w:r w:rsidRPr="00784A57">
        <w:rPr>
          <w:rFonts w:eastAsia="Arial MT" w:cs="Arial"/>
          <w:sz w:val="20"/>
          <w:lang w:val="ca-ES" w:eastAsia="en-US"/>
        </w:rPr>
        <w:t xml:space="preserve">contracte </w:t>
      </w:r>
      <w:r w:rsidRPr="00784A57">
        <w:rPr>
          <w:rFonts w:cs="Arial"/>
          <w:sz w:val="20"/>
          <w:lang w:val="ca-ES"/>
        </w:rPr>
        <w:t>de</w:t>
      </w:r>
      <w:r w:rsidRPr="00784A57">
        <w:rPr>
          <w:rFonts w:cs="Arial"/>
          <w:b/>
          <w:bCs/>
          <w:sz w:val="20"/>
          <w:lang w:val="ca-ES"/>
        </w:rPr>
        <w:t xml:space="preserve"> subministrament del </w:t>
      </w:r>
      <w:r w:rsidR="00784A57" w:rsidRPr="00784A57">
        <w:rPr>
          <w:rFonts w:eastAsia="Arial MT" w:cs="Arial"/>
          <w:b/>
          <w:bCs/>
          <w:spacing w:val="1"/>
          <w:sz w:val="20"/>
          <w:szCs w:val="16"/>
          <w:lang w:val="ca-ES" w:eastAsia="en-US"/>
        </w:rPr>
        <w:t>material elèctric i fontaneria</w:t>
      </w:r>
      <w:r w:rsidR="00784A57" w:rsidRPr="00784A57">
        <w:rPr>
          <w:rFonts w:ascii="Liberation Sans" w:eastAsia="Arial MT" w:hAnsi="Liberation Sans" w:cs="Liberation Sans"/>
          <w:b/>
          <w:bCs/>
          <w:spacing w:val="1"/>
          <w:sz w:val="20"/>
          <w:szCs w:val="16"/>
          <w:lang w:val="ca-ES" w:eastAsia="en-US"/>
        </w:rPr>
        <w:t xml:space="preserve"> </w:t>
      </w:r>
      <w:r w:rsidRPr="00784A57">
        <w:rPr>
          <w:rFonts w:cs="Arial"/>
          <w:b/>
          <w:bCs/>
          <w:sz w:val="20"/>
          <w:lang w:val="ca-ES"/>
        </w:rPr>
        <w:t>per fer el manteniment d’equipaments municipals i infraestructures de la via pública</w:t>
      </w:r>
      <w:r w:rsidRPr="00784A57">
        <w:rPr>
          <w:rFonts w:eastAsia="Arial MT" w:cs="Arial"/>
          <w:b/>
          <w:bCs/>
          <w:sz w:val="20"/>
          <w:lang w:val="ca-ES" w:eastAsia="en-US"/>
        </w:rPr>
        <w:t xml:space="preserve"> de l’Ajuntament de Montgat</w:t>
      </w:r>
      <w:r w:rsidRPr="008F3795">
        <w:rPr>
          <w:rFonts w:eastAsia="Arial MT" w:cs="Arial"/>
          <w:sz w:val="20"/>
          <w:lang w:val="ca-ES" w:eastAsia="en-US"/>
        </w:rPr>
        <w:t xml:space="preserve"> amb expedient número 1431 - 304</w:t>
      </w:r>
      <w:r w:rsidR="00784A57">
        <w:rPr>
          <w:rFonts w:eastAsia="Arial MT" w:cs="Arial"/>
          <w:sz w:val="20"/>
          <w:lang w:val="ca-ES" w:eastAsia="en-US"/>
        </w:rPr>
        <w:t>3</w:t>
      </w:r>
      <w:r w:rsidRPr="008F3795">
        <w:rPr>
          <w:rFonts w:eastAsia="Arial MT" w:cs="Arial"/>
          <w:sz w:val="20"/>
          <w:lang w:val="ca-ES" w:eastAsia="en-US"/>
        </w:rPr>
        <w:t>/2025</w:t>
      </w:r>
      <w:r w:rsidRPr="008F3795">
        <w:rPr>
          <w:rFonts w:cs="Arial"/>
          <w:sz w:val="20"/>
          <w:lang w:val="ca-ES"/>
        </w:rPr>
        <w:t>,</w:t>
      </w:r>
      <w:r w:rsidRPr="008F3795">
        <w:rPr>
          <w:rFonts w:cs="Arial"/>
          <w:spacing w:val="1"/>
          <w:sz w:val="20"/>
          <w:lang w:val="ca-ES"/>
        </w:rPr>
        <w:t xml:space="preserve"> </w:t>
      </w:r>
      <w:r w:rsidRPr="008F3795">
        <w:rPr>
          <w:rFonts w:cs="Arial"/>
          <w:sz w:val="20"/>
          <w:lang w:val="ca-ES"/>
        </w:rPr>
        <w:t xml:space="preserve">es compromet a executar-lo amb estricta subjecció als plecs de clàusules administratives i de prescripcions tècniques, amb la següent </w:t>
      </w:r>
      <w:r w:rsidRPr="008F3795">
        <w:rPr>
          <w:rFonts w:cs="Arial"/>
          <w:b/>
          <w:bCs/>
          <w:sz w:val="20"/>
          <w:lang w:val="ca-ES"/>
        </w:rPr>
        <w:t xml:space="preserve">proposició econòmica (criteri adjudicació 1), consistent en una rebaixa sobre els preus unitaris pressupostats del  </w:t>
      </w:r>
      <w:r w:rsidR="00784A57" w:rsidRPr="000F4843">
        <w:rPr>
          <w:rFonts w:ascii="Liberation Sans" w:eastAsia="Arial MT" w:hAnsi="Liberation Sans" w:cs="Liberation Sans"/>
          <w:lang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4A57" w:rsidRPr="00784A57">
        <w:rPr>
          <w:rFonts w:ascii="Liberation Sans" w:eastAsia="Arial MT" w:hAnsi="Liberation Sans" w:cs="Liberation Sans"/>
          <w:lang w:val="ca-ES" w:eastAsia="en-US"/>
        </w:rPr>
        <w:instrText xml:space="preserve"> FORMTEXT </w:instrText>
      </w:r>
      <w:r w:rsidR="00784A57" w:rsidRPr="000F4843">
        <w:rPr>
          <w:rFonts w:ascii="Liberation Sans" w:eastAsia="Arial MT" w:hAnsi="Liberation Sans" w:cs="Liberation Sans"/>
          <w:lang w:eastAsia="en-US"/>
        </w:rPr>
      </w:r>
      <w:r w:rsidR="00784A57" w:rsidRPr="000F4843">
        <w:rPr>
          <w:rFonts w:ascii="Liberation Sans" w:eastAsia="Arial MT" w:hAnsi="Liberation Sans" w:cs="Liberation Sans"/>
          <w:lang w:eastAsia="en-US"/>
        </w:rPr>
        <w:fldChar w:fldCharType="separate"/>
      </w:r>
      <w:r w:rsidR="00784A57" w:rsidRPr="000F4843">
        <w:rPr>
          <w:rFonts w:ascii="Liberation Sans" w:eastAsia="Arial MT" w:hAnsi="Liberation Sans" w:cs="Liberation Sans"/>
          <w:lang w:eastAsia="en-US"/>
        </w:rPr>
        <w:t> </w:t>
      </w:r>
      <w:r w:rsidR="00784A57" w:rsidRPr="000F4843">
        <w:rPr>
          <w:rFonts w:ascii="Liberation Sans" w:eastAsia="Arial MT" w:hAnsi="Liberation Sans" w:cs="Liberation Sans"/>
          <w:lang w:eastAsia="en-US"/>
        </w:rPr>
        <w:t> </w:t>
      </w:r>
      <w:r w:rsidR="00784A57" w:rsidRPr="000F4843">
        <w:rPr>
          <w:rFonts w:ascii="Liberation Sans" w:eastAsia="Arial MT" w:hAnsi="Liberation Sans" w:cs="Liberation Sans"/>
          <w:lang w:eastAsia="en-US"/>
        </w:rPr>
        <w:t> </w:t>
      </w:r>
      <w:r w:rsidR="00784A57" w:rsidRPr="000F4843">
        <w:rPr>
          <w:rFonts w:ascii="Liberation Sans" w:eastAsia="Arial MT" w:hAnsi="Liberation Sans" w:cs="Liberation Sans"/>
          <w:lang w:eastAsia="en-US"/>
        </w:rPr>
        <w:t> </w:t>
      </w:r>
      <w:r w:rsidR="00784A57" w:rsidRPr="000F4843">
        <w:rPr>
          <w:rFonts w:ascii="Liberation Sans" w:eastAsia="Arial MT" w:hAnsi="Liberation Sans" w:cs="Liberation Sans"/>
          <w:lang w:eastAsia="en-US"/>
        </w:rPr>
        <w:t> </w:t>
      </w:r>
      <w:r w:rsidR="00784A57" w:rsidRPr="000F4843">
        <w:rPr>
          <w:rFonts w:ascii="Liberation Sans" w:eastAsia="Arial MT" w:hAnsi="Liberation Sans" w:cs="Liberation Sans"/>
          <w:lang w:eastAsia="en-US"/>
        </w:rPr>
        <w:fldChar w:fldCharType="end"/>
      </w:r>
      <w:r w:rsidRPr="008F3795">
        <w:rPr>
          <w:rFonts w:cs="Arial"/>
          <w:b/>
          <w:bCs/>
          <w:sz w:val="20"/>
          <w:lang w:val="ca-ES"/>
        </w:rPr>
        <w:t xml:space="preserve"> %.  </w:t>
      </w:r>
    </w:p>
    <w:p w14:paraId="722BFCDF" w14:textId="77777777" w:rsidR="008F3795" w:rsidRPr="008F3795" w:rsidRDefault="008F3795" w:rsidP="008F3795">
      <w:pPr>
        <w:pStyle w:val="Textindependent"/>
        <w:spacing w:before="9" w:line="276" w:lineRule="auto"/>
        <w:rPr>
          <w:rFonts w:cs="Arial"/>
          <w:sz w:val="20"/>
          <w:lang w:val="ca-ES"/>
        </w:rPr>
      </w:pPr>
    </w:p>
    <w:p w14:paraId="1C90F7F7" w14:textId="77777777" w:rsidR="008F3795" w:rsidRPr="008F3795" w:rsidRDefault="008F3795" w:rsidP="008F3795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</w:p>
    <w:p w14:paraId="00858970" w14:textId="77777777" w:rsidR="008F3795" w:rsidRPr="008F3795" w:rsidRDefault="008F3795" w:rsidP="008F3795">
      <w:pPr>
        <w:pStyle w:val="Textindependent"/>
        <w:tabs>
          <w:tab w:val="left" w:leader="dot" w:pos="7011"/>
        </w:tabs>
        <w:spacing w:before="1"/>
        <w:rPr>
          <w:rFonts w:cs="Arial"/>
          <w:sz w:val="20"/>
          <w:lang w:val="ca-ES"/>
        </w:rPr>
      </w:pPr>
      <w:r w:rsidRPr="008F3795">
        <w:rPr>
          <w:rFonts w:cs="Arial"/>
          <w:sz w:val="20"/>
          <w:lang w:val="ca-ES"/>
        </w:rPr>
        <w:t xml:space="preserve">Així mateix, es compromet a aportar al servei durant tota la vigència del contracte sense cost addicional per l’Ajuntament les </w:t>
      </w:r>
      <w:r w:rsidRPr="008F3795">
        <w:rPr>
          <w:rFonts w:cs="Arial"/>
          <w:b/>
          <w:bCs/>
          <w:sz w:val="20"/>
          <w:lang w:val="ca-ES"/>
        </w:rPr>
        <w:t>millores</w:t>
      </w:r>
      <w:r w:rsidRPr="008F3795">
        <w:rPr>
          <w:rFonts w:cs="Arial"/>
          <w:sz w:val="20"/>
          <w:lang w:val="ca-ES"/>
        </w:rPr>
        <w:t xml:space="preserve"> següents</w:t>
      </w:r>
      <w:r w:rsidRPr="008F3795">
        <w:rPr>
          <w:rFonts w:cs="Arial"/>
          <w:color w:val="808080" w:themeColor="background1" w:themeShade="80"/>
          <w:sz w:val="20"/>
          <w:lang w:val="ca-ES"/>
        </w:rPr>
        <w:t>:</w:t>
      </w:r>
    </w:p>
    <w:p w14:paraId="1DF644D6" w14:textId="77777777" w:rsidR="008F3795" w:rsidRPr="008F3795" w:rsidRDefault="008F3795" w:rsidP="008F3795">
      <w:pPr>
        <w:pStyle w:val="Textindependent"/>
        <w:tabs>
          <w:tab w:val="left" w:leader="dot" w:pos="7011"/>
        </w:tabs>
        <w:spacing w:before="1"/>
        <w:ind w:left="161"/>
        <w:rPr>
          <w:rFonts w:cs="Arial"/>
          <w:sz w:val="20"/>
          <w:lang w:val="ca-ES"/>
        </w:rPr>
      </w:pPr>
    </w:p>
    <w:p w14:paraId="0BBB9399" w14:textId="27A9A193" w:rsidR="008F3795" w:rsidRPr="008F3795" w:rsidRDefault="008F3795" w:rsidP="008F3795">
      <w:pPr>
        <w:pStyle w:val="Textindependent"/>
        <w:ind w:left="426"/>
        <w:rPr>
          <w:rFonts w:cs="Arial"/>
          <w:sz w:val="20"/>
          <w:lang w:val="ca-ES"/>
        </w:rPr>
      </w:pPr>
      <w:r w:rsidRPr="008F3795">
        <w:rPr>
          <w:rFonts w:eastAsia="Arial MT" w:cs="Arial"/>
          <w:sz w:val="20"/>
          <w:lang w:val="ca-ES" w:eastAsia="en-US"/>
        </w:rPr>
        <w:t>[</w:t>
      </w:r>
      <w:r w:rsidRPr="008F3795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8F3795">
        <w:rPr>
          <w:rFonts w:eastAsia="Arial MT" w:cs="Arial"/>
          <w:sz w:val="20"/>
          <w:lang w:val="ca-ES" w:eastAsia="en-US"/>
        </w:rPr>
        <w:t>]</w:t>
      </w:r>
      <w:r w:rsidRPr="008F3795">
        <w:rPr>
          <w:rFonts w:cs="Arial"/>
          <w:sz w:val="20"/>
          <w:lang w:val="ca-ES"/>
        </w:rPr>
        <w:t xml:space="preserve">   Reducció del termini d’entrega en 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8F3795">
        <w:rPr>
          <w:rFonts w:cs="Arial"/>
          <w:sz w:val="20"/>
          <w:lang w:val="ca-ES"/>
        </w:rPr>
        <w:t xml:space="preserve"> dies. </w:t>
      </w:r>
    </w:p>
    <w:p w14:paraId="361A08FF" w14:textId="77777777" w:rsidR="008F3795" w:rsidRPr="008F3795" w:rsidRDefault="008F3795" w:rsidP="008F3795">
      <w:pPr>
        <w:pStyle w:val="Textindependent"/>
        <w:ind w:left="426"/>
        <w:rPr>
          <w:rFonts w:cs="Arial"/>
          <w:sz w:val="20"/>
          <w:lang w:val="ca-ES"/>
        </w:rPr>
      </w:pPr>
    </w:p>
    <w:p w14:paraId="1FD7E782" w14:textId="38F4CBB5" w:rsidR="008F3795" w:rsidRPr="008F3795" w:rsidRDefault="008F3795" w:rsidP="008F3795">
      <w:pPr>
        <w:pStyle w:val="Textindependent"/>
        <w:ind w:left="426"/>
        <w:rPr>
          <w:rFonts w:cs="Arial"/>
          <w:sz w:val="20"/>
          <w:lang w:val="ca-ES"/>
        </w:rPr>
      </w:pPr>
      <w:r w:rsidRPr="008F3795">
        <w:rPr>
          <w:rFonts w:eastAsia="Arial MT" w:cs="Arial"/>
          <w:sz w:val="20"/>
          <w:lang w:val="ca-ES" w:eastAsia="en-US"/>
        </w:rPr>
        <w:t>[</w:t>
      </w:r>
      <w:r w:rsidRPr="008F3795">
        <w:rPr>
          <w:rFonts w:eastAsia="Arial MT" w:cs="Arial"/>
          <w:sz w:val="20"/>
          <w:highlight w:val="darkGray"/>
          <w:lang w:val="ca-ES" w:eastAsia="en-US"/>
        </w:rPr>
        <w:t xml:space="preserve"> </w:t>
      </w:r>
      <w:r w:rsidRPr="008F3795">
        <w:rPr>
          <w:rFonts w:eastAsia="Arial MT" w:cs="Arial"/>
          <w:sz w:val="20"/>
          <w:lang w:val="ca-ES" w:eastAsia="en-US"/>
        </w:rPr>
        <w:t>]</w:t>
      </w:r>
      <w:r w:rsidRPr="008F3795">
        <w:rPr>
          <w:rFonts w:cs="Arial"/>
          <w:sz w:val="20"/>
          <w:lang w:val="ca-ES"/>
        </w:rPr>
        <w:t xml:space="preserve">  Descompte del 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instrText xml:space="preserve"> FORMTEXT </w:instrTex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separate"/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t> </w:t>
      </w:r>
      <w:r w:rsidR="00784A57" w:rsidRPr="000F4843">
        <w:rPr>
          <w:rFonts w:ascii="Liberation Sans" w:eastAsia="Arial MT" w:hAnsi="Liberation Sans" w:cs="Liberation Sans"/>
          <w:sz w:val="22"/>
          <w:szCs w:val="22"/>
          <w:lang w:val="ca-ES" w:eastAsia="en-US"/>
        </w:rPr>
        <w:fldChar w:fldCharType="end"/>
      </w:r>
      <w:r w:rsidRPr="008F3795">
        <w:rPr>
          <w:rFonts w:cs="Arial"/>
          <w:sz w:val="20"/>
          <w:lang w:val="ca-ES"/>
        </w:rPr>
        <w:t xml:space="preserve"> % sobre els productes no detallats en el quadre que s’adjunta al Plec de Prescripcions Tècniques (annex 1), i que l’Ajuntament pugui demanar durant l’execució del contracte.  </w:t>
      </w:r>
    </w:p>
    <w:p w14:paraId="38D91F53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7C93765C" w14:textId="77777777" w:rsidR="008F3795" w:rsidRPr="008F3795" w:rsidRDefault="008F3795" w:rsidP="008F3795">
      <w:pPr>
        <w:pStyle w:val="Textindependent"/>
        <w:ind w:left="426"/>
        <w:rPr>
          <w:rFonts w:eastAsia="Arial MT" w:cs="Arial"/>
          <w:sz w:val="20"/>
          <w:lang w:val="ca-ES" w:eastAsia="en-US"/>
        </w:rPr>
      </w:pPr>
      <w:r w:rsidRPr="008F3795">
        <w:rPr>
          <w:rFonts w:eastAsia="Arial MT" w:cs="Arial"/>
          <w:sz w:val="20"/>
          <w:lang w:val="ca-ES" w:eastAsia="en-US"/>
        </w:rPr>
        <w:t>A aquest efecte informa que:</w:t>
      </w:r>
    </w:p>
    <w:p w14:paraId="4030A501" w14:textId="77777777" w:rsidR="008F3795" w:rsidRPr="008F3795" w:rsidRDefault="008F3795" w:rsidP="008F3795">
      <w:pPr>
        <w:pStyle w:val="Textindependent"/>
        <w:ind w:left="426"/>
        <w:rPr>
          <w:rFonts w:eastAsia="Arial MT" w:cs="Arial"/>
          <w:sz w:val="20"/>
          <w:lang w:val="ca-ES" w:eastAsia="en-US"/>
        </w:rPr>
      </w:pPr>
    </w:p>
    <w:p w14:paraId="2536DB53" w14:textId="77777777" w:rsidR="008F3795" w:rsidRPr="008F3795" w:rsidRDefault="008F3795" w:rsidP="008F3795">
      <w:pPr>
        <w:pStyle w:val="Textindependent"/>
        <w:ind w:left="1276"/>
        <w:rPr>
          <w:rFonts w:cs="Arial"/>
          <w:sz w:val="20"/>
          <w:lang w:val="ca-ES"/>
        </w:rPr>
      </w:pPr>
      <w:r w:rsidRPr="008F3795">
        <w:rPr>
          <w:rFonts w:eastAsia="Arial MT" w:cs="Arial"/>
          <w:sz w:val="20"/>
          <w:lang w:val="ca-ES" w:eastAsia="en-US"/>
        </w:rPr>
        <w:t>[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] </w:t>
      </w:r>
      <w:r w:rsidRPr="008F3795">
        <w:rPr>
          <w:rFonts w:cs="Arial"/>
          <w:sz w:val="20"/>
          <w:lang w:val="ca-ES"/>
        </w:rPr>
        <w:t>Adjunta acreditació de la millora.</w:t>
      </w:r>
    </w:p>
    <w:p w14:paraId="4488CF53" w14:textId="77777777" w:rsidR="008F3795" w:rsidRPr="008F3795" w:rsidRDefault="008F3795" w:rsidP="008F3795">
      <w:pPr>
        <w:pStyle w:val="Textindependent"/>
        <w:ind w:left="1276"/>
        <w:rPr>
          <w:rFonts w:cs="Arial"/>
          <w:sz w:val="20"/>
          <w:lang w:val="ca-ES"/>
        </w:rPr>
      </w:pPr>
      <w:r w:rsidRPr="008F3795">
        <w:rPr>
          <w:rFonts w:eastAsia="Arial MT" w:cs="Arial"/>
          <w:sz w:val="20"/>
          <w:lang w:val="ca-ES" w:eastAsia="en-US"/>
        </w:rPr>
        <w:t>[</w:t>
      </w:r>
      <w:r w:rsidRPr="008F3795">
        <w:rPr>
          <w:rFonts w:eastAsia="Arial MT" w:cs="Arial"/>
          <w:sz w:val="20"/>
          <w:lang w:val="ca-ES" w:eastAsia="en-US"/>
        </w:rPr>
        <w:fldChar w:fldCharType="begin">
          <w:ffData>
            <w:name w:val="Texto1"/>
            <w:enabled/>
            <w:calcOnExit w:val="0"/>
            <w:textInput>
              <w:maxLength w:val="1"/>
            </w:textInput>
          </w:ffData>
        </w:fldChar>
      </w:r>
      <w:r w:rsidRPr="008F3795">
        <w:rPr>
          <w:rFonts w:eastAsia="Arial MT" w:cs="Arial"/>
          <w:sz w:val="20"/>
          <w:lang w:val="ca-ES" w:eastAsia="en-US"/>
        </w:rPr>
        <w:instrText xml:space="preserve"> FORMTEXT </w:instrText>
      </w:r>
      <w:r w:rsidRPr="008F3795">
        <w:rPr>
          <w:rFonts w:eastAsia="Arial MT" w:cs="Arial"/>
          <w:sz w:val="20"/>
          <w:lang w:val="ca-ES" w:eastAsia="en-US"/>
        </w:rPr>
      </w:r>
      <w:r w:rsidRPr="008F3795">
        <w:rPr>
          <w:rFonts w:eastAsia="Arial MT" w:cs="Arial"/>
          <w:sz w:val="20"/>
          <w:lang w:val="ca-ES" w:eastAsia="en-US"/>
        </w:rPr>
        <w:fldChar w:fldCharType="separate"/>
      </w:r>
      <w:r w:rsidRPr="008F3795">
        <w:rPr>
          <w:rFonts w:eastAsia="Arial MT" w:cs="Arial"/>
          <w:sz w:val="20"/>
          <w:lang w:val="ca-ES" w:eastAsia="en-US"/>
        </w:rPr>
        <w:t> </w:t>
      </w:r>
      <w:r w:rsidRPr="008F3795">
        <w:rPr>
          <w:rFonts w:eastAsia="Arial MT" w:cs="Arial"/>
          <w:sz w:val="20"/>
          <w:lang w:val="ca-ES" w:eastAsia="en-US"/>
        </w:rPr>
        <w:fldChar w:fldCharType="end"/>
      </w:r>
      <w:r w:rsidRPr="008F3795">
        <w:rPr>
          <w:rFonts w:eastAsia="Arial MT" w:cs="Arial"/>
          <w:sz w:val="20"/>
          <w:lang w:val="ca-ES" w:eastAsia="en-US"/>
        </w:rPr>
        <w:t xml:space="preserve">] </w:t>
      </w:r>
      <w:r w:rsidRPr="008F3795">
        <w:rPr>
          <w:rFonts w:cs="Arial"/>
          <w:sz w:val="20"/>
          <w:lang w:val="ca-ES"/>
        </w:rPr>
        <w:t>Es compromet a acreditar-la en cas de ser proposada com adjudicatària.</w:t>
      </w:r>
    </w:p>
    <w:p w14:paraId="4F868AA1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77811668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2E457E68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3B0F218A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4E868918" w14:textId="77777777" w:rsidR="008F3795" w:rsidRPr="008F3795" w:rsidRDefault="008F3795" w:rsidP="008F3795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8F3795">
        <w:rPr>
          <w:rFonts w:eastAsia="Arial MT" w:cs="Arial"/>
          <w:sz w:val="20"/>
          <w:szCs w:val="20"/>
          <w:lang w:eastAsia="en-US"/>
        </w:rPr>
        <w:t>Montgat, a data de la signatura electrònica.</w:t>
      </w:r>
    </w:p>
    <w:p w14:paraId="1A462F05" w14:textId="77777777" w:rsidR="008F3795" w:rsidRPr="008F3795" w:rsidRDefault="008F3795" w:rsidP="008F3795">
      <w:pPr>
        <w:spacing w:after="0"/>
        <w:rPr>
          <w:rFonts w:cs="Arial"/>
          <w:sz w:val="20"/>
          <w:szCs w:val="20"/>
        </w:rPr>
      </w:pPr>
    </w:p>
    <w:p w14:paraId="695CC57A" w14:textId="1186895E" w:rsidR="00871E4A" w:rsidRPr="008F3795" w:rsidRDefault="008F3795" w:rsidP="008F3795">
      <w:pPr>
        <w:pStyle w:val="Textindependent"/>
        <w:tabs>
          <w:tab w:val="left" w:pos="1134"/>
        </w:tabs>
        <w:spacing w:before="1" w:line="276" w:lineRule="auto"/>
        <w:rPr>
          <w:rFonts w:eastAsia="Arial MT" w:cs="Arial"/>
          <w:sz w:val="20"/>
          <w:lang w:val="ca-ES"/>
        </w:rPr>
      </w:pPr>
      <w:r w:rsidRPr="008F3795">
        <w:rPr>
          <w:rFonts w:eastAsia="Arial MT" w:cs="Arial"/>
          <w:sz w:val="20"/>
          <w:highlight w:val="darkGray"/>
          <w:lang w:val="ca-ES" w:eastAsia="en-US"/>
        </w:rPr>
        <w:t>(Nom i cognoms, signatura)</w:t>
      </w:r>
    </w:p>
    <w:sectPr w:rsidR="00871E4A" w:rsidRPr="008F3795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A97C" w14:textId="77777777" w:rsidR="002C33C6" w:rsidRPr="008F3795" w:rsidRDefault="002C33C6" w:rsidP="00BB0E31">
      <w:pPr>
        <w:spacing w:after="0" w:line="240" w:lineRule="auto"/>
      </w:pPr>
      <w:r w:rsidRPr="008F3795">
        <w:separator/>
      </w:r>
    </w:p>
  </w:endnote>
  <w:endnote w:type="continuationSeparator" w:id="0">
    <w:p w14:paraId="458BA398" w14:textId="77777777" w:rsidR="002C33C6" w:rsidRPr="008F3795" w:rsidRDefault="002C33C6" w:rsidP="00BB0E31">
      <w:pPr>
        <w:spacing w:after="0" w:line="240" w:lineRule="auto"/>
      </w:pPr>
      <w:r w:rsidRPr="008F3795">
        <w:continuationSeparator/>
      </w:r>
    </w:p>
  </w:endnote>
  <w:endnote w:type="continuationNotice" w:id="1">
    <w:p w14:paraId="10EA6D20" w14:textId="77777777" w:rsidR="002C33C6" w:rsidRPr="008F3795" w:rsidRDefault="002C3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3CD5D306" w:rsidR="00FB6205" w:rsidRPr="008F3795" w:rsidRDefault="00FB6205" w:rsidP="00D32674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 w:rsidRPr="008F3795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 w:rsidRPr="008F3795">
          <w:rPr>
            <w:rFonts w:ascii="Consolas" w:hAnsi="Consolas"/>
            <w:color w:val="7F7F7F" w:themeColor="text1" w:themeTint="80"/>
            <w:sz w:val="16"/>
            <w:szCs w:val="16"/>
          </w:rPr>
          <w:t>69</w:t>
        </w:r>
        <w:r w:rsidRPr="008F3795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Pr="008F3795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C8E1" w14:textId="77777777" w:rsidR="002C33C6" w:rsidRPr="008F3795" w:rsidRDefault="002C33C6" w:rsidP="00BB0E31">
      <w:pPr>
        <w:spacing w:after="0" w:line="240" w:lineRule="auto"/>
      </w:pPr>
      <w:r w:rsidRPr="008F3795">
        <w:separator/>
      </w:r>
    </w:p>
  </w:footnote>
  <w:footnote w:type="continuationSeparator" w:id="0">
    <w:p w14:paraId="07076CFF" w14:textId="77777777" w:rsidR="002C33C6" w:rsidRPr="008F3795" w:rsidRDefault="002C33C6" w:rsidP="00BB0E31">
      <w:pPr>
        <w:spacing w:after="0" w:line="240" w:lineRule="auto"/>
      </w:pPr>
      <w:r w:rsidRPr="008F3795">
        <w:continuationSeparator/>
      </w:r>
    </w:p>
  </w:footnote>
  <w:footnote w:type="continuationNotice" w:id="1">
    <w:p w14:paraId="20268956" w14:textId="77777777" w:rsidR="002C33C6" w:rsidRPr="008F3795" w:rsidRDefault="002C3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Pr="008F3795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eastAsia="en-US"/>
      </w:rPr>
    </w:pPr>
    <w:r w:rsidRPr="008F3795">
      <w:rPr>
        <w:rFonts w:eastAsia="Lucida Sans Unicode"/>
        <w:noProof/>
        <w:kern w:val="1"/>
        <w:sz w:val="20"/>
        <w:szCs w:val="24"/>
        <w:lang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8"/>
  </w:num>
  <w:num w:numId="2" w16cid:durableId="1325084378">
    <w:abstractNumId w:val="19"/>
  </w:num>
  <w:num w:numId="3" w16cid:durableId="1911502265">
    <w:abstractNumId w:val="5"/>
  </w:num>
  <w:num w:numId="4" w16cid:durableId="891697499">
    <w:abstractNumId w:val="17"/>
  </w:num>
  <w:num w:numId="5" w16cid:durableId="1955474870">
    <w:abstractNumId w:val="21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2"/>
  </w:num>
  <w:num w:numId="9" w16cid:durableId="1629048438">
    <w:abstractNumId w:val="10"/>
  </w:num>
  <w:num w:numId="10" w16cid:durableId="1607883554">
    <w:abstractNumId w:val="13"/>
  </w:num>
  <w:num w:numId="11" w16cid:durableId="1019508562">
    <w:abstractNumId w:val="14"/>
  </w:num>
  <w:num w:numId="12" w16cid:durableId="733046800">
    <w:abstractNumId w:val="9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6"/>
  </w:num>
  <w:num w:numId="17" w16cid:durableId="2029670873">
    <w:abstractNumId w:val="20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1"/>
  </w:num>
  <w:num w:numId="21" w16cid:durableId="725646198">
    <w:abstractNumId w:val="15"/>
  </w:num>
  <w:num w:numId="22" w16cid:durableId="7614899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0B8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04E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3C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9D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3BFB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953"/>
    <w:rsid w:val="00254A69"/>
    <w:rsid w:val="002568E1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611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3C6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124B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CD1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3E0C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230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429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4E0"/>
    <w:rsid w:val="006F1990"/>
    <w:rsid w:val="006F1D38"/>
    <w:rsid w:val="006F245C"/>
    <w:rsid w:val="006F261A"/>
    <w:rsid w:val="006F346E"/>
    <w:rsid w:val="006F3D01"/>
    <w:rsid w:val="006F4B55"/>
    <w:rsid w:val="006F5733"/>
    <w:rsid w:val="006F6637"/>
    <w:rsid w:val="006F674A"/>
    <w:rsid w:val="006F69B2"/>
    <w:rsid w:val="006F74D0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08C0"/>
    <w:rsid w:val="007811FE"/>
    <w:rsid w:val="00781665"/>
    <w:rsid w:val="0078224E"/>
    <w:rsid w:val="007833F8"/>
    <w:rsid w:val="0078354B"/>
    <w:rsid w:val="0078356F"/>
    <w:rsid w:val="0078487E"/>
    <w:rsid w:val="00784A57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777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3795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6EA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0ED3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3F54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54B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D97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674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5D8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1</TotalTime>
  <Pages>1</Pages>
  <Words>283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1839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3</cp:revision>
  <cp:lastPrinted>2019-03-14T17:21:00Z</cp:lastPrinted>
  <dcterms:created xsi:type="dcterms:W3CDTF">2025-11-11T11:18:00Z</dcterms:created>
  <dcterms:modified xsi:type="dcterms:W3CDTF">2025-11-11T11:18:00Z</dcterms:modified>
</cp:coreProperties>
</file>