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shd w:fill="auto" w:val="clear"/>
        </w:rPr>
      </w:pPr>
      <w:r>
        <w:rPr>
          <w:b/>
          <w:sz w:val="22"/>
          <w:shd w:fill="auto" w:val="clear"/>
        </w:rPr>
        <w:t xml:space="preserve">ANNEX 1 MODEL DE PROPOSICIÓ – CRITERIS D’ADJUDICACIÓ QUANTIFICABLES MITJANÇANT LA MERA APLICACIÓ DE FÓRMULES (Sobre </w:t>
      </w:r>
      <w:r>
        <w:rPr>
          <w:b/>
          <w:sz w:val="22"/>
          <w:szCs w:val="22"/>
          <w:shd w:fill="auto" w:val="clear"/>
        </w:rPr>
        <w:t>3)</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 assabentat/assabentada del procediment obert convocat per a l’adjudicació del contracte de serveis per a la gestió integral de l’oferta educativa del Departament Educatiu i d’Acció Cultural (DEAC) del Museu de Terrassa i del personal Auxiliar de suport a l’activitat del Museu de Terrassa, manifesto que accepto íntegrament els plecs de clàusules administratives particulars (PCAP) i de prescripcions tècniques (PPT), i em comprometo a complir les obligacions especificades en aquests plecs, d’acord amb la següent oferta:</w:t>
      </w:r>
    </w:p>
    <w:p>
      <w:pPr>
        <w:pStyle w:val="Normal"/>
        <w:suppressAutoHyphens w:val="false"/>
        <w:jc w:val="both"/>
        <w:rPr>
          <w:i/>
          <w:i/>
          <w:kern w:val="2"/>
          <w:sz w:val="22"/>
          <w:highlight w:val="green"/>
        </w:rPr>
      </w:pPr>
      <w:r>
        <w:rPr>
          <w:i/>
          <w:kern w:val="2"/>
          <w:sz w:val="22"/>
          <w:highlight w:val="green"/>
        </w:rPr>
      </w:r>
    </w:p>
    <w:p>
      <w:pPr>
        <w:pStyle w:val="Normal"/>
        <w:jc w:val="both"/>
        <w:rPr/>
      </w:pPr>
      <w:r>
        <w:rPr/>
      </w:r>
    </w:p>
    <w:tbl>
      <w:tblPr>
        <w:tblW w:w="9641" w:type="dxa"/>
        <w:jc w:val="left"/>
        <w:tblInd w:w="0" w:type="dxa"/>
        <w:tblLayout w:type="fixed"/>
        <w:tblCellMar>
          <w:top w:w="108" w:type="dxa"/>
          <w:left w:w="108" w:type="dxa"/>
          <w:bottom w:w="108" w:type="dxa"/>
          <w:right w:w="108" w:type="dxa"/>
        </w:tblCellMar>
      </w:tblPr>
      <w:tblGrid>
        <w:gridCol w:w="1426"/>
        <w:gridCol w:w="5771"/>
        <w:gridCol w:w="2443"/>
      </w:tblGrid>
      <w:tr>
        <w:trPr/>
        <w:tc>
          <w:tcPr>
            <w:tcW w:w="1426" w:type="dxa"/>
            <w:tcBorders>
              <w:top w:val="single" w:sz="4" w:space="0" w:color="DDDDDD"/>
              <w:left w:val="single" w:sz="4" w:space="0" w:color="DDDDDD"/>
            </w:tcBorders>
            <w:shd w:fill="D9D9D9" w:val="clear"/>
            <w:vAlign w:val="center"/>
          </w:tcPr>
          <w:p>
            <w:pPr>
              <w:pStyle w:val="Normal"/>
              <w:widowControl w:val="false"/>
              <w:tabs>
                <w:tab w:val="clear" w:pos="709"/>
                <w:tab w:val="left" w:pos="567" w:leader="none"/>
              </w:tabs>
              <w:rPr>
                <w:rFonts w:eastAsia="SimSun;宋体"/>
                <w:b w:val="false"/>
                <w:b w:val="false"/>
                <w:bCs w:val="false"/>
                <w:color w:val="000000"/>
                <w:sz w:val="22"/>
                <w:u w:val="none"/>
              </w:rPr>
            </w:pPr>
            <w:r>
              <w:rPr>
                <w:rFonts w:eastAsia="SimSun;宋体"/>
                <w:b w:val="false"/>
                <w:bCs w:val="false"/>
                <w:color w:val="000000"/>
                <w:sz w:val="22"/>
                <w:u w:val="none"/>
              </w:rPr>
              <w:t>15.1.1.</w:t>
            </w:r>
          </w:p>
        </w:tc>
        <w:tc>
          <w:tcPr>
            <w:tcW w:w="8214" w:type="dxa"/>
            <w:gridSpan w:val="2"/>
            <w:tcBorders>
              <w:top w:val="single" w:sz="4" w:space="0" w:color="DDDDDD"/>
              <w:right w:val="single" w:sz="4" w:space="0" w:color="DDDDDD"/>
            </w:tcBorders>
            <w:shd w:fill="D9D9D9" w:val="clear"/>
            <w:vAlign w:val="center"/>
          </w:tcPr>
          <w:p>
            <w:pPr>
              <w:pStyle w:val="Normal"/>
              <w:widowControl w:val="false"/>
              <w:spacing w:lineRule="auto" w:line="360"/>
              <w:rPr>
                <w:b w:val="false"/>
                <w:b w:val="false"/>
                <w:bCs w:val="false"/>
                <w:u w:val="none"/>
              </w:rPr>
            </w:pPr>
            <w:r>
              <w:rPr>
                <w:b w:val="false"/>
                <w:bCs w:val="false"/>
                <w:sz w:val="22"/>
                <w:szCs w:val="22"/>
                <w:u w:val="none"/>
              </w:rPr>
              <w:t>Sistema de reserva d’activitats, fins a un màxim de 10 punts</w:t>
            </w:r>
          </w:p>
        </w:tc>
      </w:tr>
      <w:tr>
        <w:trPr/>
        <w:tc>
          <w:tcPr>
            <w:tcW w:w="9640" w:type="dxa"/>
            <w:gridSpan w:val="3"/>
            <w:tcBorders>
              <w:left w:val="single" w:sz="4" w:space="0" w:color="DDDDDD"/>
              <w:right w:val="single" w:sz="4" w:space="0" w:color="DDDDDD"/>
            </w:tcBorders>
            <w:shd w:fill="F2F2F2" w:val="clear"/>
            <w:vAlign w:val="center"/>
          </w:tcPr>
          <w:p>
            <w:pPr>
              <w:pStyle w:val="Normal"/>
              <w:widowControl w:val="false"/>
              <w:jc w:val="both"/>
              <w:rPr/>
            </w:pPr>
            <w:r>
              <w:rPr>
                <w:sz w:val="22"/>
              </w:rPr>
              <w:t>Es valorarà que l’empresa licitadora ofereixi un sistema telemàtic de reserves per a la venda d’entrades de les activitats.</w:t>
            </w:r>
          </w:p>
          <w:p>
            <w:pPr>
              <w:pStyle w:val="Normal"/>
              <w:widowControl w:val="false"/>
              <w:jc w:val="both"/>
              <w:rPr>
                <w:sz w:val="22"/>
              </w:rPr>
            </w:pPr>
            <w:r>
              <w:rPr>
                <w:sz w:val="22"/>
              </w:rPr>
            </w:r>
          </w:p>
        </w:tc>
      </w:tr>
      <w:tr>
        <w:trPr/>
        <w:tc>
          <w:tcPr>
            <w:tcW w:w="7197" w:type="dxa"/>
            <w:gridSpan w:val="2"/>
            <w:tcBorders>
              <w:left w:val="single" w:sz="4" w:space="0" w:color="DDDDDD"/>
            </w:tcBorders>
            <w:shd w:fill="F2F2F2" w:val="clear"/>
          </w:tcPr>
          <w:p>
            <w:pPr>
              <w:pStyle w:val="Textosinformato1"/>
              <w:widowControl w:val="false"/>
              <w:snapToGrid w:val="false"/>
              <w:spacing w:before="60" w:after="60"/>
              <w:jc w:val="center"/>
              <w:rPr>
                <w:rFonts w:ascii="Arial" w:hAnsi="Arial" w:cs="Arial"/>
                <w:sz w:val="22"/>
                <w:szCs w:val="22"/>
              </w:rPr>
            </w:pPr>
            <w:r>
              <w:rPr>
                <w:rFonts w:cs="Arial" w:ascii="Arial" w:hAnsi="Arial"/>
                <w:sz w:val="22"/>
                <w:szCs w:val="22"/>
              </w:rPr>
            </w:r>
          </w:p>
        </w:tc>
        <w:tc>
          <w:tcPr>
            <w:tcW w:w="2443" w:type="dxa"/>
            <w:tcBorders>
              <w:right w:val="single" w:sz="4" w:space="0" w:color="DDDDDD"/>
            </w:tcBorders>
            <w:shd w:fill="F2F2F2" w:val="clear"/>
          </w:tcPr>
          <w:p>
            <w:pPr>
              <w:pStyle w:val="Textosinformato1"/>
              <w:widowControl w:val="false"/>
              <w:spacing w:before="60" w:after="60"/>
              <w:jc w:val="center"/>
              <w:rPr>
                <w:rFonts w:ascii="Arial" w:hAnsi="Arial" w:cs="Arial"/>
                <w:sz w:val="22"/>
              </w:rPr>
            </w:pPr>
            <w:r>
              <w:rPr>
                <w:rFonts w:cs="Arial" w:ascii="Arial" w:hAnsi="Arial"/>
                <w:sz w:val="22"/>
              </w:rPr>
              <w:t>(</w:t>
            </w:r>
            <w:r>
              <w:rPr>
                <w:rFonts w:cs="Arial" w:ascii="Arial" w:hAnsi="Arial"/>
                <w:b/>
                <w:bCs/>
                <w:sz w:val="28"/>
                <w:szCs w:val="28"/>
              </w:rPr>
              <w:t>Sí / No</w:t>
            </w:r>
            <w:r>
              <w:rPr>
                <w:rFonts w:cs="Arial" w:ascii="Arial" w:hAnsi="Arial"/>
                <w:sz w:val="22"/>
              </w:rPr>
              <w:t>)</w:t>
            </w:r>
          </w:p>
          <w:p>
            <w:pPr>
              <w:pStyle w:val="Textosinformato1"/>
              <w:widowControl w:val="false"/>
              <w:spacing w:before="60" w:after="60"/>
              <w:jc w:val="center"/>
              <w:rPr>
                <w:rFonts w:ascii="Arial" w:hAnsi="Arial" w:cs="Arial"/>
                <w:sz w:val="22"/>
              </w:rPr>
            </w:pPr>
            <w:r>
              <w:rPr>
                <w:rFonts w:cs="Arial" w:ascii="Arial" w:hAnsi="Arial"/>
                <w:sz w:val="22"/>
              </w:rPr>
              <w:t>marcar el que correspongui</w:t>
            </w:r>
          </w:p>
        </w:tc>
      </w:tr>
      <w:tr>
        <w:trPr/>
        <w:tc>
          <w:tcPr>
            <w:tcW w:w="7197" w:type="dxa"/>
            <w:gridSpan w:val="2"/>
            <w:tcBorders>
              <w:left w:val="single" w:sz="4" w:space="0" w:color="DDDDDD"/>
              <w:bottom w:val="single" w:sz="4" w:space="0" w:color="DDDDDD"/>
            </w:tcBorders>
            <w:shd w:fill="F2F2F2" w:val="clear"/>
            <w:vAlign w:val="center"/>
          </w:tcPr>
          <w:p>
            <w:pPr>
              <w:pStyle w:val="Normal"/>
              <w:widowControl w:val="false"/>
              <w:jc w:val="both"/>
              <w:rPr>
                <w:sz w:val="22"/>
              </w:rPr>
            </w:pPr>
            <w:r>
              <w:rPr>
                <w:sz w:val="22"/>
              </w:rPr>
              <w:t>Ofereix un sistema telemàtic de reserves per a la venda d’entrades de les activitats.</w:t>
            </w:r>
          </w:p>
        </w:tc>
        <w:tc>
          <w:tcPr>
            <w:tcW w:w="2443" w:type="dxa"/>
            <w:tcBorders>
              <w:bottom w:val="single" w:sz="4" w:space="0" w:color="DDDDDD"/>
              <w:right w:val="single" w:sz="4" w:space="0" w:color="DDDDDD"/>
            </w:tcBorders>
            <w:shd w:fill="FFFFFF" w:val="clear"/>
            <w:vAlign w:val="center"/>
          </w:tcPr>
          <w:p>
            <w:pPr>
              <w:pStyle w:val="Textosinformato1"/>
              <w:widowControl w:val="false"/>
              <w:spacing w:before="60" w:after="60"/>
              <w:jc w:val="center"/>
              <w:rPr>
                <w:rFonts w:ascii="Arial" w:hAnsi="Arial" w:cs="Arial"/>
                <w:sz w:val="22"/>
              </w:rPr>
            </w:pPr>
            <w:r>
              <w:rPr>
                <w:rFonts w:cs="Arial" w:ascii="Arial" w:hAnsi="Arial"/>
                <w:sz w:val="22"/>
              </w:rPr>
            </w:r>
          </w:p>
          <w:p>
            <w:pPr>
              <w:pStyle w:val="Textosinformato1"/>
              <w:widowControl w:val="false"/>
              <w:spacing w:before="60" w:after="60"/>
              <w:jc w:val="center"/>
              <w:rPr>
                <w:rFonts w:ascii="Arial" w:hAnsi="Arial" w:cs="Arial"/>
                <w:sz w:val="22"/>
              </w:rPr>
            </w:pPr>
            <w:r>
              <w:rPr>
                <w:rFonts w:cs="Arial" w:ascii="Arial" w:hAnsi="Arial"/>
                <w:sz w:val="22"/>
              </w:rPr>
              <w:t>......</w:t>
            </w:r>
          </w:p>
        </w:tc>
      </w:tr>
    </w:tbl>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tbl>
      <w:tblPr>
        <w:tblW w:w="9641" w:type="dxa"/>
        <w:jc w:val="left"/>
        <w:tblInd w:w="0" w:type="dxa"/>
        <w:tblLayout w:type="fixed"/>
        <w:tblCellMar>
          <w:top w:w="108" w:type="dxa"/>
          <w:left w:w="108" w:type="dxa"/>
          <w:bottom w:w="108" w:type="dxa"/>
          <w:right w:w="108" w:type="dxa"/>
        </w:tblCellMar>
      </w:tblPr>
      <w:tblGrid>
        <w:gridCol w:w="1426"/>
        <w:gridCol w:w="5268"/>
        <w:gridCol w:w="2946"/>
      </w:tblGrid>
      <w:tr>
        <w:trPr/>
        <w:tc>
          <w:tcPr>
            <w:tcW w:w="1426" w:type="dxa"/>
            <w:tcBorders>
              <w:top w:val="single" w:sz="4" w:space="0" w:color="DDDDDD"/>
              <w:left w:val="single" w:sz="4" w:space="0" w:color="DDDDDD"/>
            </w:tcBorders>
            <w:shd w:fill="D9D9D9" w:val="clear"/>
            <w:vAlign w:val="center"/>
          </w:tcPr>
          <w:p>
            <w:pPr>
              <w:pStyle w:val="Normal"/>
              <w:widowControl w:val="false"/>
              <w:tabs>
                <w:tab w:val="clear" w:pos="709"/>
                <w:tab w:val="left" w:pos="567" w:leader="none"/>
              </w:tabs>
              <w:rPr>
                <w:rFonts w:eastAsia="SimSun;宋体"/>
                <w:b w:val="false"/>
                <w:b w:val="false"/>
                <w:bCs w:val="false"/>
                <w:color w:val="000000"/>
                <w:sz w:val="22"/>
                <w:u w:val="none"/>
              </w:rPr>
            </w:pPr>
            <w:r>
              <w:rPr>
                <w:rFonts w:eastAsia="SimSun;宋体"/>
                <w:b w:val="false"/>
                <w:bCs w:val="false"/>
                <w:color w:val="000000"/>
                <w:sz w:val="22"/>
                <w:u w:val="none"/>
              </w:rPr>
              <w:t>15.1.2.</w:t>
            </w:r>
          </w:p>
        </w:tc>
        <w:tc>
          <w:tcPr>
            <w:tcW w:w="8214" w:type="dxa"/>
            <w:gridSpan w:val="2"/>
            <w:tcBorders>
              <w:top w:val="single" w:sz="4" w:space="0" w:color="DDDDDD"/>
              <w:right w:val="single" w:sz="4" w:space="0" w:color="DDDDDD"/>
            </w:tcBorders>
            <w:shd w:fill="D9D9D9" w:val="clear"/>
            <w:vAlign w:val="center"/>
          </w:tcPr>
          <w:p>
            <w:pPr>
              <w:pStyle w:val="Normal"/>
              <w:widowControl w:val="false"/>
              <w:tabs>
                <w:tab w:val="clear" w:pos="709"/>
                <w:tab w:val="left" w:pos="993" w:leader="none"/>
              </w:tabs>
              <w:jc w:val="both"/>
              <w:rPr>
                <w:b w:val="false"/>
                <w:b w:val="false"/>
                <w:bCs w:val="false"/>
                <w:u w:val="none"/>
              </w:rPr>
            </w:pPr>
            <w:r>
              <w:rPr>
                <w:b w:val="false"/>
                <w:bCs w:val="false"/>
                <w:sz w:val="22"/>
                <w:szCs w:val="22"/>
                <w:u w:val="none"/>
              </w:rPr>
              <w:t>Formació del personal destinat a l’execució del contracte, fins a un màxim de 10 punts:</w:t>
            </w:r>
          </w:p>
        </w:tc>
      </w:tr>
      <w:tr>
        <w:trPr/>
        <w:tc>
          <w:tcPr>
            <w:tcW w:w="9640" w:type="dxa"/>
            <w:gridSpan w:val="3"/>
            <w:tcBorders>
              <w:left w:val="single" w:sz="4" w:space="0" w:color="DDDDDD"/>
              <w:right w:val="single" w:sz="4" w:space="0" w:color="DDDDDD"/>
            </w:tcBorders>
            <w:shd w:fill="F2F2F2" w:val="clear"/>
            <w:vAlign w:val="center"/>
          </w:tcPr>
          <w:p>
            <w:pPr>
              <w:pStyle w:val="Normal"/>
              <w:widowControl w:val="false"/>
              <w:jc w:val="both"/>
              <w:rPr>
                <w:sz w:val="22"/>
              </w:rPr>
            </w:pPr>
            <w:r>
              <w:rPr>
                <w:sz w:val="22"/>
              </w:rPr>
              <w:t>Es valorarà una proposta de formació i reciclatge per a tot el personal destinat a l’execució del contracte amb accions formatives vinculades a l’àmbit del Museu de Terrassa.</w:t>
            </w:r>
          </w:p>
          <w:p>
            <w:pPr>
              <w:pStyle w:val="Normal"/>
              <w:widowControl w:val="false"/>
              <w:jc w:val="both"/>
              <w:rPr>
                <w:sz w:val="22"/>
              </w:rPr>
            </w:pPr>
            <w:r>
              <w:rPr>
                <w:sz w:val="22"/>
              </w:rPr>
            </w:r>
          </w:p>
          <w:p>
            <w:pPr>
              <w:pStyle w:val="Normal"/>
              <w:widowControl w:val="false"/>
              <w:jc w:val="both"/>
              <w:rPr>
                <w:sz w:val="22"/>
              </w:rPr>
            </w:pPr>
            <w:r>
              <w:rPr>
                <w:sz w:val="22"/>
              </w:rPr>
              <w:t>Les empreses licitadores indicaran en la seva oferta quantes sessions formatives vinculades a l’àmbit del Museu de Terrassa es comprometen a oferir a tot el personal destinat a l’execució del contracte.</w:t>
            </w:r>
          </w:p>
          <w:p>
            <w:pPr>
              <w:pStyle w:val="Normal"/>
              <w:widowControl w:val="false"/>
              <w:jc w:val="both"/>
              <w:rPr>
                <w:sz w:val="22"/>
              </w:rPr>
            </w:pPr>
            <w:r>
              <w:rPr>
                <w:sz w:val="22"/>
              </w:rPr>
            </w:r>
          </w:p>
          <w:p>
            <w:pPr>
              <w:pStyle w:val="Normal"/>
              <w:widowControl w:val="false"/>
              <w:jc w:val="both"/>
              <w:rPr/>
            </w:pPr>
            <w:r>
              <w:rPr/>
              <w:t>Les formacions s’hauran de realitzar dins del termini d’execució del contracte. L'empresa adjudicatària haurà d'acreditar anualment la realització d'aquestes formacions acreditant-ho de forma explícita en la memòria justificativa que ha de lliurar al museu.</w:t>
            </w:r>
          </w:p>
        </w:tc>
      </w:tr>
      <w:tr>
        <w:trPr/>
        <w:tc>
          <w:tcPr>
            <w:tcW w:w="6694" w:type="dxa"/>
            <w:gridSpan w:val="2"/>
            <w:tcBorders>
              <w:left w:val="single" w:sz="4" w:space="0" w:color="DDDDDD"/>
            </w:tcBorders>
            <w:shd w:fill="F2F2F2" w:val="clear"/>
          </w:tcPr>
          <w:p>
            <w:pPr>
              <w:pStyle w:val="Normal"/>
              <w:widowControl w:val="false"/>
              <w:jc w:val="center"/>
              <w:rPr>
                <w:sz w:val="22"/>
              </w:rPr>
            </w:pPr>
            <w:r>
              <w:rPr>
                <w:sz w:val="22"/>
              </w:rPr>
              <w:t>Accions formatives vinculades a l’àmbit del Museu de Terrassa</w:t>
            </w:r>
          </w:p>
        </w:tc>
        <w:tc>
          <w:tcPr>
            <w:tcW w:w="2946" w:type="dxa"/>
            <w:tcBorders>
              <w:right w:val="single" w:sz="4" w:space="0" w:color="DDDDDD"/>
            </w:tcBorders>
            <w:shd w:fill="F2F2F2" w:val="clear"/>
          </w:tcPr>
          <w:p>
            <w:pPr>
              <w:pStyle w:val="Normal"/>
              <w:widowControl w:val="false"/>
              <w:jc w:val="center"/>
              <w:rPr>
                <w:sz w:val="22"/>
              </w:rPr>
            </w:pPr>
            <w:r>
              <w:rPr>
                <w:sz w:val="22"/>
              </w:rPr>
              <w:t>Indicar el nombre de sessions formatives</w:t>
            </w:r>
          </w:p>
        </w:tc>
      </w:tr>
      <w:tr>
        <w:trPr/>
        <w:tc>
          <w:tcPr>
            <w:tcW w:w="6694" w:type="dxa"/>
            <w:gridSpan w:val="2"/>
            <w:tcBorders>
              <w:left w:val="single" w:sz="4" w:space="0" w:color="DDDDDD"/>
              <w:bottom w:val="single" w:sz="4" w:space="0" w:color="DDDDDD"/>
            </w:tcBorders>
            <w:shd w:fill="F2F2F2" w:val="clear"/>
            <w:vAlign w:val="center"/>
          </w:tcPr>
          <w:p>
            <w:pPr>
              <w:pStyle w:val="Normal"/>
              <w:widowControl w:val="false"/>
              <w:jc w:val="both"/>
              <w:rPr>
                <w:sz w:val="22"/>
              </w:rPr>
            </w:pPr>
            <w:r>
              <w:rPr>
                <w:sz w:val="22"/>
              </w:rPr>
              <w:t>Em comprometo a oferir accions formatives  vinculades a l’àmbit del Museu de Terrassa a tot el personal destinat a l’execució del contracte</w:t>
            </w:r>
          </w:p>
        </w:tc>
        <w:tc>
          <w:tcPr>
            <w:tcW w:w="2946" w:type="dxa"/>
            <w:tcBorders>
              <w:bottom w:val="single" w:sz="4" w:space="0" w:color="DDDDDD"/>
              <w:right w:val="single" w:sz="4" w:space="0" w:color="DDDDDD"/>
            </w:tcBorders>
            <w:shd w:fill="FFFFFF" w:val="clear"/>
            <w:vAlign w:val="center"/>
          </w:tcPr>
          <w:p>
            <w:pPr>
              <w:pStyle w:val="Textosinformato1"/>
              <w:widowControl w:val="false"/>
              <w:spacing w:before="60" w:after="60"/>
              <w:jc w:val="center"/>
              <w:rPr>
                <w:rFonts w:ascii="Arial" w:hAnsi="Arial" w:cs="Arial"/>
                <w:sz w:val="22"/>
              </w:rPr>
            </w:pPr>
            <w:r>
              <w:rPr>
                <w:rFonts w:cs="Arial" w:ascii="Arial" w:hAnsi="Arial"/>
                <w:sz w:val="22"/>
              </w:rPr>
            </w:r>
          </w:p>
          <w:p>
            <w:pPr>
              <w:pStyle w:val="Textosinformato1"/>
              <w:widowControl w:val="false"/>
              <w:spacing w:before="60" w:after="60"/>
              <w:jc w:val="center"/>
              <w:rPr>
                <w:rFonts w:ascii="Arial" w:hAnsi="Arial" w:cs="Arial"/>
                <w:sz w:val="22"/>
              </w:rPr>
            </w:pPr>
            <w:r>
              <w:rPr>
                <w:rFonts w:cs="Arial" w:ascii="Arial" w:hAnsi="Arial"/>
                <w:sz w:val="22"/>
              </w:rPr>
              <w:t>...... sessions formatives</w:t>
            </w:r>
          </w:p>
        </w:tc>
      </w:tr>
    </w:tbl>
    <w:p>
      <w:pPr>
        <w:pStyle w:val="Textosinformato1"/>
        <w:spacing w:lineRule="auto" w:line="360"/>
        <w:jc w:val="both"/>
        <w:rPr>
          <w:rFonts w:ascii="Arial" w:hAnsi="Arial" w:cs="Arial"/>
          <w:sz w:val="22"/>
          <w:szCs w:val="22"/>
        </w:rPr>
      </w:pPr>
      <w:r>
        <w:rPr>
          <w:rFonts w:cs="Arial" w:ascii="Arial" w:hAnsi="Arial"/>
          <w:sz w:val="22"/>
          <w:szCs w:val="22"/>
        </w:rPr>
      </w:r>
    </w:p>
    <w:p>
      <w:pPr>
        <w:pStyle w:val="Normal"/>
        <w:jc w:val="both"/>
        <w:rPr>
          <w:spacing w:val="-2"/>
          <w:sz w:val="22"/>
          <w:szCs w:val="22"/>
          <w:highlight w:val="yellow"/>
        </w:rPr>
      </w:pPr>
      <w:r>
        <w:rPr>
          <w:spacing w:val="-2"/>
          <w:sz w:val="22"/>
          <w:szCs w:val="22"/>
          <w:highlight w:val="yellow"/>
        </w:rPr>
      </w:r>
    </w:p>
    <w:tbl>
      <w:tblPr>
        <w:tblW w:w="9859" w:type="dxa"/>
        <w:jc w:val="left"/>
        <w:tblInd w:w="0" w:type="dxa"/>
        <w:tblLayout w:type="fixed"/>
        <w:tblCellMar>
          <w:top w:w="108" w:type="dxa"/>
          <w:left w:w="108" w:type="dxa"/>
          <w:bottom w:w="108" w:type="dxa"/>
          <w:right w:w="108" w:type="dxa"/>
        </w:tblCellMar>
      </w:tblPr>
      <w:tblGrid>
        <w:gridCol w:w="551"/>
        <w:gridCol w:w="897"/>
        <w:gridCol w:w="8410"/>
      </w:tblGrid>
      <w:tr>
        <w:trPr>
          <w:trHeight w:val="258" w:hRule="atLeast"/>
        </w:trPr>
        <w:tc>
          <w:tcPr>
            <w:tcW w:w="1448" w:type="dxa"/>
            <w:gridSpan w:val="2"/>
            <w:tcBorders>
              <w:left w:val="single" w:sz="4" w:space="0" w:color="FFFFFF"/>
              <w:right w:val="single" w:sz="4" w:space="0" w:color="FFFFFF"/>
            </w:tcBorders>
            <w:shd w:fill="D9D9D9" w:val="clear"/>
            <w:vAlign w:val="center"/>
          </w:tcPr>
          <w:p>
            <w:pPr>
              <w:pStyle w:val="Normal"/>
              <w:widowControl w:val="false"/>
              <w:tabs>
                <w:tab w:val="clear" w:pos="709"/>
                <w:tab w:val="left" w:pos="567" w:leader="none"/>
              </w:tabs>
              <w:rPr>
                <w:rFonts w:eastAsia="SimSun;宋体"/>
                <w:b w:val="false"/>
                <w:b w:val="false"/>
                <w:bCs w:val="false"/>
                <w:color w:val="000000"/>
                <w:sz w:val="22"/>
                <w:u w:val="none"/>
              </w:rPr>
            </w:pPr>
            <w:r>
              <w:rPr>
                <w:rFonts w:eastAsia="SimSun;宋体"/>
                <w:b w:val="false"/>
                <w:bCs w:val="false"/>
                <w:color w:val="000000"/>
                <w:sz w:val="22"/>
                <w:u w:val="none"/>
              </w:rPr>
              <w:t>15.1.3.</w:t>
            </w:r>
          </w:p>
        </w:tc>
        <w:tc>
          <w:tcPr>
            <w:tcW w:w="8410" w:type="dxa"/>
            <w:tcBorders>
              <w:left w:val="single" w:sz="4" w:space="0" w:color="FFFFFF"/>
              <w:right w:val="single" w:sz="4" w:space="0" w:color="FFFFFF"/>
            </w:tcBorders>
            <w:shd w:fill="D9D9D9" w:val="clear"/>
            <w:vAlign w:val="center"/>
          </w:tcPr>
          <w:p>
            <w:pPr>
              <w:pStyle w:val="Normal"/>
              <w:widowControl w:val="false"/>
              <w:tabs>
                <w:tab w:val="clear" w:pos="709"/>
                <w:tab w:val="left" w:pos="993" w:leader="none"/>
              </w:tabs>
              <w:jc w:val="both"/>
              <w:rPr>
                <w:b w:val="false"/>
                <w:b w:val="false"/>
                <w:bCs w:val="false"/>
                <w:u w:val="none"/>
              </w:rPr>
            </w:pPr>
            <w:r>
              <w:rPr>
                <w:b w:val="false"/>
                <w:bCs w:val="false"/>
                <w:sz w:val="22"/>
                <w:szCs w:val="22"/>
                <w:u w:val="none"/>
              </w:rPr>
              <w:t>Acreditacions ODS, fins a un màxim de 10 punts</w:t>
            </w:r>
          </w:p>
        </w:tc>
      </w:tr>
      <w:tr>
        <w:trPr>
          <w:trHeight w:val="3841" w:hRule="atLeast"/>
        </w:trPr>
        <w:tc>
          <w:tcPr>
            <w:tcW w:w="9858"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pacing w:val="-2"/>
                <w:sz w:val="22"/>
                <w:szCs w:val="22"/>
              </w:rPr>
            </w:pPr>
            <w:r>
              <w:rPr>
                <w:spacing w:val="-2"/>
                <w:sz w:val="22"/>
                <w:szCs w:val="22"/>
              </w:rPr>
              <w:t>Es valorarà que l’empresa disposi d’acreditacions que responguin o estiguin en línia amb els objectius de desenvolupament sostenible (ODS).</w:t>
            </w:r>
          </w:p>
          <w:p>
            <w:pPr>
              <w:pStyle w:val="Normal"/>
              <w:widowControl w:val="false"/>
              <w:jc w:val="both"/>
              <w:rPr>
                <w:spacing w:val="-2"/>
                <w:sz w:val="22"/>
                <w:szCs w:val="22"/>
              </w:rPr>
            </w:pPr>
            <w:r>
              <w:rPr>
                <w:spacing w:val="-2"/>
                <w:sz w:val="22"/>
                <w:szCs w:val="22"/>
              </w:rPr>
            </w:r>
          </w:p>
          <w:p>
            <w:pPr>
              <w:pStyle w:val="Normal"/>
              <w:widowControl w:val="false"/>
              <w:jc w:val="both"/>
              <w:rPr>
                <w:spacing w:val="-2"/>
                <w:sz w:val="22"/>
                <w:szCs w:val="22"/>
              </w:rPr>
            </w:pPr>
            <w:r>
              <w:rPr>
                <w:spacing w:val="-2"/>
                <w:sz w:val="22"/>
                <w:szCs w:val="22"/>
              </w:rPr>
              <w:t>Les empreses licitadores indicaran en la seva oferta de quines acreditacions disposen que responguin o estiguin en línia amb els objectius de desenvolupament sostenible (ODS).</w:t>
            </w:r>
          </w:p>
          <w:p>
            <w:pPr>
              <w:pStyle w:val="Normal"/>
              <w:widowControl w:val="false"/>
              <w:jc w:val="both"/>
              <w:rPr>
                <w:spacing w:val="-2"/>
                <w:sz w:val="22"/>
                <w:szCs w:val="22"/>
              </w:rPr>
            </w:pPr>
            <w:r>
              <w:rPr>
                <w:spacing w:val="-2"/>
                <w:sz w:val="22"/>
                <w:szCs w:val="22"/>
              </w:rPr>
            </w:r>
          </w:p>
          <w:p>
            <w:pPr>
              <w:pStyle w:val="Normal"/>
              <w:widowControl w:val="false"/>
              <w:jc w:val="both"/>
              <w:rPr>
                <w:spacing w:val="-2"/>
                <w:sz w:val="22"/>
                <w:szCs w:val="22"/>
              </w:rPr>
            </w:pPr>
            <w:r>
              <w:rPr>
                <w:spacing w:val="-2"/>
                <w:sz w:val="22"/>
                <w:szCs w:val="22"/>
              </w:rPr>
              <w:t>Recentment el Ple de l’Ajuntament de Terrassa ha aprovat un Pla Estratègic del Museu de Terrassa amb la finalitat de dirigir el conjunt d’equipaments que formen part del Museu cap a un nou enfocament, centrat en el model de Museu de Societat. Aquest, posa en valor el patrimoni d’aquesta ciutat i converteix a la població en agent activa de l’acció cultural.</w:t>
            </w:r>
          </w:p>
          <w:p>
            <w:pPr>
              <w:pStyle w:val="Normal"/>
              <w:widowControl w:val="false"/>
              <w:jc w:val="both"/>
              <w:rPr>
                <w:spacing w:val="-2"/>
                <w:sz w:val="22"/>
                <w:szCs w:val="22"/>
              </w:rPr>
            </w:pPr>
            <w:r>
              <w:rPr>
                <w:spacing w:val="-2"/>
                <w:sz w:val="22"/>
                <w:szCs w:val="22"/>
              </w:rPr>
            </w:r>
          </w:p>
          <w:p>
            <w:pPr>
              <w:pStyle w:val="Normal"/>
              <w:widowControl w:val="false"/>
              <w:jc w:val="both"/>
              <w:rPr>
                <w:spacing w:val="-2"/>
                <w:sz w:val="22"/>
                <w:szCs w:val="22"/>
              </w:rPr>
            </w:pPr>
            <w:r>
              <w:rPr>
                <w:spacing w:val="-2"/>
                <w:sz w:val="22"/>
                <w:szCs w:val="22"/>
              </w:rPr>
              <w:t>Amb aquesta mirada més social el museu marca unes línies directores que posen al centre a les persones, és per aquest motiu que els objectius de desenvolupament sostenible estan en consonància amb els nostres valors.</w:t>
            </w:r>
          </w:p>
          <w:p>
            <w:pPr>
              <w:pStyle w:val="Normal"/>
              <w:widowControl w:val="false"/>
              <w:jc w:val="both"/>
              <w:rPr>
                <w:spacing w:val="-2"/>
                <w:sz w:val="22"/>
                <w:szCs w:val="22"/>
              </w:rPr>
            </w:pPr>
            <w:r>
              <w:rPr>
                <w:spacing w:val="-2"/>
                <w:sz w:val="22"/>
                <w:szCs w:val="22"/>
              </w:rPr>
            </w:r>
          </w:p>
        </w:tc>
      </w:tr>
      <w:tr>
        <w:trPr>
          <w:trHeight w:val="258" w:hRule="atLeast"/>
        </w:trPr>
        <w:tc>
          <w:tcPr>
            <w:tcW w:w="551"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napToGrid w:val="false"/>
              <w:jc w:val="both"/>
              <w:rPr>
                <w:spacing w:val="-2"/>
                <w:sz w:val="22"/>
                <w:szCs w:val="22"/>
              </w:rPr>
            </w:pPr>
            <w:r>
              <w:rPr>
                <w:spacing w:val="-2"/>
                <w:sz w:val="22"/>
                <w:szCs w:val="22"/>
              </w:rPr>
            </w:r>
          </w:p>
        </w:tc>
        <w:tc>
          <w:tcPr>
            <w:tcW w:w="9307"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pacing w:val="-2"/>
                <w:sz w:val="22"/>
                <w:szCs w:val="22"/>
              </w:rPr>
            </w:pPr>
            <w:r>
              <w:rPr>
                <w:spacing w:val="-2"/>
                <w:sz w:val="22"/>
                <w:szCs w:val="22"/>
              </w:rPr>
              <w:t>Acreditacions ODS</w:t>
            </w:r>
          </w:p>
        </w:tc>
      </w:tr>
      <w:tr>
        <w:trPr>
          <w:trHeight w:val="258" w:hRule="atLeast"/>
        </w:trPr>
        <w:tc>
          <w:tcPr>
            <w:tcW w:w="551"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pacing w:val="-2"/>
                <w:sz w:val="22"/>
                <w:szCs w:val="22"/>
              </w:rPr>
            </w:pPr>
            <w:r>
              <w:rPr>
                <w:spacing w:val="-2"/>
                <w:sz w:val="22"/>
                <w:szCs w:val="22"/>
              </w:rPr>
              <w:t>1</w:t>
            </w:r>
          </w:p>
        </w:tc>
        <w:tc>
          <w:tcPr>
            <w:tcW w:w="9307" w:type="dxa"/>
            <w:gridSpan w:val="2"/>
            <w:tcBorders>
              <w:top w:val="single" w:sz="4" w:space="0" w:color="DDDDDD"/>
              <w:left w:val="single" w:sz="4" w:space="0" w:color="DDDDDD"/>
              <w:bottom w:val="single" w:sz="4" w:space="0" w:color="DDDDDD"/>
              <w:right w:val="single" w:sz="4" w:space="0" w:color="DDDDDD"/>
            </w:tcBorders>
            <w:shd w:fill="FFFFFF" w:val="clear"/>
            <w:vAlign w:val="center"/>
          </w:tcPr>
          <w:p>
            <w:pPr>
              <w:pStyle w:val="Normal"/>
              <w:widowControl w:val="false"/>
              <w:jc w:val="center"/>
              <w:rPr>
                <w:spacing w:val="-2"/>
                <w:sz w:val="22"/>
                <w:szCs w:val="22"/>
              </w:rPr>
            </w:pPr>
            <w:r>
              <w:rPr>
                <w:spacing w:val="-2"/>
                <w:sz w:val="22"/>
                <w:szCs w:val="22"/>
              </w:rPr>
              <w:t>.....................</w:t>
            </w:r>
          </w:p>
        </w:tc>
      </w:tr>
      <w:tr>
        <w:trPr>
          <w:trHeight w:val="258" w:hRule="atLeast"/>
        </w:trPr>
        <w:tc>
          <w:tcPr>
            <w:tcW w:w="551"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pacing w:val="-2"/>
                <w:sz w:val="22"/>
                <w:szCs w:val="22"/>
              </w:rPr>
            </w:pPr>
            <w:r>
              <w:rPr>
                <w:spacing w:val="-2"/>
                <w:sz w:val="22"/>
                <w:szCs w:val="22"/>
              </w:rPr>
              <w:t>2</w:t>
            </w:r>
          </w:p>
        </w:tc>
        <w:tc>
          <w:tcPr>
            <w:tcW w:w="9307" w:type="dxa"/>
            <w:gridSpan w:val="2"/>
            <w:tcBorders>
              <w:left w:val="single" w:sz="4" w:space="0" w:color="DDDDDD"/>
              <w:bottom w:val="single" w:sz="4" w:space="0" w:color="DDDDDD"/>
              <w:right w:val="single" w:sz="4" w:space="0" w:color="DDDDDD"/>
            </w:tcBorders>
            <w:shd w:fill="FFFFFF" w:val="clear"/>
            <w:vAlign w:val="center"/>
          </w:tcPr>
          <w:p>
            <w:pPr>
              <w:pStyle w:val="Normal"/>
              <w:widowControl w:val="false"/>
              <w:jc w:val="center"/>
              <w:rPr>
                <w:spacing w:val="-2"/>
                <w:sz w:val="22"/>
                <w:szCs w:val="22"/>
              </w:rPr>
            </w:pPr>
            <w:r>
              <w:rPr>
                <w:spacing w:val="-2"/>
                <w:sz w:val="22"/>
                <w:szCs w:val="22"/>
              </w:rPr>
              <w:t>.....................</w:t>
            </w:r>
          </w:p>
        </w:tc>
      </w:tr>
      <w:tr>
        <w:trPr>
          <w:trHeight w:val="258" w:hRule="atLeast"/>
        </w:trPr>
        <w:tc>
          <w:tcPr>
            <w:tcW w:w="551"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pacing w:val="-2"/>
                <w:sz w:val="22"/>
                <w:szCs w:val="22"/>
              </w:rPr>
            </w:pPr>
            <w:r>
              <w:rPr>
                <w:spacing w:val="-2"/>
                <w:sz w:val="22"/>
                <w:szCs w:val="22"/>
              </w:rPr>
              <w:t>3</w:t>
            </w:r>
          </w:p>
        </w:tc>
        <w:tc>
          <w:tcPr>
            <w:tcW w:w="9307" w:type="dxa"/>
            <w:gridSpan w:val="2"/>
            <w:tcBorders>
              <w:left w:val="single" w:sz="4" w:space="0" w:color="DDDDDD"/>
              <w:bottom w:val="single" w:sz="4" w:space="0" w:color="DDDDDD"/>
              <w:right w:val="single" w:sz="4" w:space="0" w:color="DDDDDD"/>
            </w:tcBorders>
            <w:shd w:fill="FFFFFF" w:val="clear"/>
            <w:vAlign w:val="center"/>
          </w:tcPr>
          <w:p>
            <w:pPr>
              <w:pStyle w:val="Normal"/>
              <w:widowControl w:val="false"/>
              <w:jc w:val="center"/>
              <w:rPr>
                <w:spacing w:val="-2"/>
                <w:sz w:val="22"/>
                <w:szCs w:val="22"/>
              </w:rPr>
            </w:pPr>
            <w:r>
              <w:rPr>
                <w:spacing w:val="-2"/>
                <w:sz w:val="22"/>
                <w:szCs w:val="22"/>
              </w:rPr>
              <w:t>.....................</w:t>
            </w:r>
          </w:p>
        </w:tc>
      </w:tr>
      <w:tr>
        <w:trPr>
          <w:trHeight w:val="258" w:hRule="atLeast"/>
        </w:trPr>
        <w:tc>
          <w:tcPr>
            <w:tcW w:w="551"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pacing w:val="-2"/>
                <w:sz w:val="22"/>
                <w:szCs w:val="22"/>
              </w:rPr>
            </w:pPr>
            <w:r>
              <w:rPr>
                <w:spacing w:val="-2"/>
                <w:sz w:val="22"/>
                <w:szCs w:val="22"/>
              </w:rPr>
              <w:t>4</w:t>
            </w:r>
          </w:p>
        </w:tc>
        <w:tc>
          <w:tcPr>
            <w:tcW w:w="9307" w:type="dxa"/>
            <w:gridSpan w:val="2"/>
            <w:tcBorders>
              <w:left w:val="single" w:sz="4" w:space="0" w:color="DDDDDD"/>
              <w:bottom w:val="single" w:sz="4" w:space="0" w:color="DDDDDD"/>
              <w:right w:val="single" w:sz="4" w:space="0" w:color="DDDDDD"/>
            </w:tcBorders>
            <w:shd w:fill="FFFFFF" w:val="clear"/>
            <w:vAlign w:val="center"/>
          </w:tcPr>
          <w:p>
            <w:pPr>
              <w:pStyle w:val="Normal"/>
              <w:widowControl w:val="false"/>
              <w:jc w:val="center"/>
              <w:rPr>
                <w:spacing w:val="-2"/>
                <w:sz w:val="22"/>
                <w:szCs w:val="22"/>
              </w:rPr>
            </w:pPr>
            <w:r>
              <w:rPr>
                <w:spacing w:val="-2"/>
                <w:sz w:val="22"/>
                <w:szCs w:val="22"/>
              </w:rPr>
              <w:t>.....................</w:t>
            </w:r>
          </w:p>
        </w:tc>
      </w:tr>
      <w:tr>
        <w:trPr>
          <w:trHeight w:val="258" w:hRule="atLeast"/>
        </w:trPr>
        <w:tc>
          <w:tcPr>
            <w:tcW w:w="551"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pacing w:val="-2"/>
                <w:sz w:val="22"/>
                <w:szCs w:val="22"/>
              </w:rPr>
            </w:pPr>
            <w:r>
              <w:rPr>
                <w:spacing w:val="-2"/>
                <w:sz w:val="22"/>
                <w:szCs w:val="22"/>
              </w:rPr>
              <w:t>5</w:t>
            </w:r>
          </w:p>
        </w:tc>
        <w:tc>
          <w:tcPr>
            <w:tcW w:w="9307" w:type="dxa"/>
            <w:gridSpan w:val="2"/>
            <w:tcBorders>
              <w:left w:val="single" w:sz="4" w:space="0" w:color="DDDDDD"/>
              <w:bottom w:val="single" w:sz="4" w:space="0" w:color="DDDDDD"/>
              <w:right w:val="single" w:sz="4" w:space="0" w:color="DDDDDD"/>
            </w:tcBorders>
            <w:shd w:fill="FFFFFF" w:val="clear"/>
            <w:vAlign w:val="center"/>
          </w:tcPr>
          <w:p>
            <w:pPr>
              <w:pStyle w:val="Normal"/>
              <w:widowControl w:val="false"/>
              <w:jc w:val="center"/>
              <w:rPr>
                <w:spacing w:val="-2"/>
                <w:sz w:val="22"/>
                <w:szCs w:val="22"/>
              </w:rPr>
            </w:pPr>
            <w:r>
              <w:rPr>
                <w:spacing w:val="-2"/>
                <w:sz w:val="22"/>
                <w:szCs w:val="22"/>
              </w:rPr>
              <w:t>.....................</w:t>
            </w:r>
          </w:p>
        </w:tc>
      </w:tr>
    </w:tbl>
    <w:p>
      <w:pPr>
        <w:pStyle w:val="Textosinformato1"/>
        <w:spacing w:lineRule="auto" w:line="360"/>
        <w:jc w:val="both"/>
        <w:rPr>
          <w:rFonts w:ascii="Arial" w:hAnsi="Arial" w:cs="Arial"/>
          <w:sz w:val="22"/>
          <w:szCs w:val="22"/>
        </w:rPr>
      </w:pPr>
      <w:r>
        <w:rPr>
          <w:rFonts w:cs="Arial" w:ascii="Arial" w:hAnsi="Arial"/>
          <w:sz w:val="22"/>
          <w:szCs w:val="22"/>
        </w:rPr>
      </w:r>
    </w:p>
    <w:p>
      <w:pPr>
        <w:pStyle w:val="Normal"/>
        <w:widowControl w:val="false"/>
        <w:jc w:val="both"/>
        <w:rPr>
          <w:b/>
          <w:b/>
          <w:sz w:val="22"/>
        </w:rPr>
      </w:pPr>
      <w:r>
        <w:rPr>
          <w:b/>
          <w:sz w:val="22"/>
        </w:rPr>
        <w:t xml:space="preserve">Les empreses licitadores inclouran amb la seva oferta la documentació acreditativa corresponent. </w:t>
      </w:r>
    </w:p>
    <w:p>
      <w:pPr>
        <w:pStyle w:val="Normal"/>
        <w:widowControl w:val="false"/>
        <w:jc w:val="both"/>
        <w:rPr>
          <w:b/>
          <w:b/>
          <w:sz w:val="22"/>
          <w:lang w:val="es-ES"/>
        </w:rPr>
      </w:pPr>
      <w:r>
        <w:rPr>
          <w:b/>
          <w:sz w:val="22"/>
          <w:lang w:val="es-ES"/>
        </w:rPr>
      </w:r>
    </w:p>
    <w:p>
      <w:pPr>
        <w:pStyle w:val="Normal"/>
        <w:widowControl w:val="false"/>
        <w:spacing w:lineRule="auto" w:line="360"/>
        <w:jc w:val="both"/>
        <w:rPr>
          <w:shd w:fill="auto" w:val="clear"/>
        </w:rPr>
      </w:pPr>
      <w:r>
        <w:rPr>
          <w:b/>
          <w:bCs/>
          <w:spacing w:val="-2"/>
          <w:sz w:val="22"/>
          <w:szCs w:val="22"/>
          <w:shd w:fill="auto" w:val="clear"/>
        </w:rPr>
        <w:t>La no inclusió d’aquesta documentació implicarà la no assignació de punts en aquest criteri.</w:t>
      </w:r>
    </w:p>
    <w:p>
      <w:pPr>
        <w:pStyle w:val="Textosinformato1"/>
        <w:spacing w:lineRule="auto" w:line="360"/>
        <w:jc w:val="both"/>
        <w:rPr>
          <w:rFonts w:ascii="Arial" w:hAnsi="Arial" w:cs="Arial"/>
          <w:sz w:val="22"/>
          <w:szCs w:val="22"/>
        </w:rPr>
      </w:pPr>
      <w:r>
        <w:rPr>
          <w:rFonts w:cs="Arial" w:ascii="Arial" w:hAnsi="Arial"/>
          <w:sz w:val="22"/>
          <w:szCs w:val="22"/>
        </w:rPr>
      </w:r>
    </w:p>
    <w:tbl>
      <w:tblPr>
        <w:tblW w:w="9859" w:type="dxa"/>
        <w:jc w:val="left"/>
        <w:tblInd w:w="0" w:type="dxa"/>
        <w:tblLayout w:type="fixed"/>
        <w:tblCellMar>
          <w:top w:w="108" w:type="dxa"/>
          <w:left w:w="108" w:type="dxa"/>
          <w:bottom w:w="108" w:type="dxa"/>
          <w:right w:w="108" w:type="dxa"/>
        </w:tblCellMar>
      </w:tblPr>
      <w:tblGrid>
        <w:gridCol w:w="1430"/>
        <w:gridCol w:w="5770"/>
        <w:gridCol w:w="2658"/>
      </w:tblGrid>
      <w:tr>
        <w:trPr/>
        <w:tc>
          <w:tcPr>
            <w:tcW w:w="1430" w:type="dxa"/>
            <w:tcBorders>
              <w:top w:val="single" w:sz="4" w:space="0" w:color="DDDDDD"/>
              <w:left w:val="single" w:sz="4" w:space="0" w:color="DDDDDD"/>
            </w:tcBorders>
            <w:shd w:fill="D9D9D9" w:val="clear"/>
            <w:vAlign w:val="center"/>
          </w:tcPr>
          <w:p>
            <w:pPr>
              <w:pStyle w:val="Normal"/>
              <w:widowControl w:val="false"/>
              <w:tabs>
                <w:tab w:val="clear" w:pos="709"/>
                <w:tab w:val="left" w:pos="567" w:leader="none"/>
              </w:tabs>
              <w:rPr>
                <w:rFonts w:eastAsia="SimSun;宋体"/>
                <w:b w:val="false"/>
                <w:b w:val="false"/>
                <w:bCs w:val="false"/>
                <w:color w:val="000000"/>
                <w:sz w:val="22"/>
                <w:u w:val="none"/>
              </w:rPr>
            </w:pPr>
            <w:r>
              <w:rPr>
                <w:rFonts w:eastAsia="SimSun;宋体"/>
                <w:b w:val="false"/>
                <w:bCs w:val="false"/>
                <w:color w:val="000000"/>
                <w:sz w:val="22"/>
                <w:u w:val="none"/>
              </w:rPr>
              <w:t>15.1.4.</w:t>
            </w:r>
          </w:p>
        </w:tc>
        <w:tc>
          <w:tcPr>
            <w:tcW w:w="8428" w:type="dxa"/>
            <w:gridSpan w:val="2"/>
            <w:tcBorders>
              <w:top w:val="single" w:sz="4" w:space="0" w:color="DDDDDD"/>
              <w:right w:val="single" w:sz="4" w:space="0" w:color="DDDDDD"/>
            </w:tcBorders>
            <w:shd w:fill="D9D9D9" w:val="clear"/>
            <w:vAlign w:val="center"/>
          </w:tcPr>
          <w:p>
            <w:pPr>
              <w:pStyle w:val="Normal"/>
              <w:widowControl w:val="false"/>
              <w:spacing w:lineRule="auto" w:line="360"/>
              <w:rPr>
                <w:b w:val="false"/>
                <w:b w:val="false"/>
                <w:bCs w:val="false"/>
                <w:u w:val="none"/>
              </w:rPr>
            </w:pPr>
            <w:r>
              <w:rPr>
                <w:b w:val="false"/>
                <w:bCs w:val="false"/>
                <w:sz w:val="22"/>
                <w:szCs w:val="22"/>
                <w:u w:val="none"/>
              </w:rPr>
              <w:t>Bonificacions o descomptes en la en la contractació del servei de personal auxiliar de suport a l’activitat del Museu de Terrassa per dur a terme una acció al Museu fora de l’horari habitual, fins a un màxim de 6 punts</w:t>
            </w:r>
          </w:p>
        </w:tc>
      </w:tr>
      <w:tr>
        <w:trPr/>
        <w:tc>
          <w:tcPr>
            <w:tcW w:w="9858" w:type="dxa"/>
            <w:gridSpan w:val="3"/>
            <w:tcBorders>
              <w:left w:val="single" w:sz="4" w:space="0" w:color="DDDDDD"/>
              <w:right w:val="single" w:sz="4" w:space="0" w:color="DDDDDD"/>
            </w:tcBorders>
            <w:shd w:fill="F2F2F2" w:val="clear"/>
            <w:vAlign w:val="center"/>
          </w:tcPr>
          <w:p>
            <w:pPr>
              <w:pStyle w:val="Normal"/>
              <w:widowControl w:val="false"/>
              <w:jc w:val="both"/>
              <w:rPr>
                <w:sz w:val="22"/>
              </w:rPr>
            </w:pPr>
            <w:r>
              <w:rPr>
                <w:sz w:val="22"/>
              </w:rPr>
              <w:t>Es valorarà que l’empresa licitadora ofereixi una proposta de bonificacions o descomptes en la en la contractació del servei de personal auxiliar de suport a l’activitat del Museu de Terrassa per dur a terme una acció al Museu fora de l’horari habitual, en el cas que l’entitat sol·licitant sigui una organització no governamental (ONG) de Terrassa i/o una entitat o associació relacionada amb l’àmbit històric o patrimonial de Terrassa.</w:t>
            </w:r>
          </w:p>
          <w:p>
            <w:pPr>
              <w:pStyle w:val="Normal"/>
              <w:widowControl w:val="false"/>
              <w:jc w:val="both"/>
              <w:rPr>
                <w:sz w:val="22"/>
                <w:shd w:fill="FFFF00" w:val="clear"/>
              </w:rPr>
            </w:pPr>
            <w:r>
              <w:rPr>
                <w:sz w:val="22"/>
                <w:shd w:fill="FFFF00" w:val="clear"/>
              </w:rPr>
            </w:r>
          </w:p>
          <w:p>
            <w:pPr>
              <w:pStyle w:val="Normal"/>
              <w:widowControl w:val="false"/>
              <w:jc w:val="both"/>
              <w:rPr>
                <w:sz w:val="22"/>
                <w:shd w:fill="FFFF00" w:val="clear"/>
              </w:rPr>
            </w:pPr>
            <w:r>
              <w:rPr>
                <w:sz w:val="22"/>
                <w:shd w:fill="FFFF00" w:val="clear"/>
              </w:rPr>
            </w:r>
          </w:p>
          <w:p>
            <w:pPr>
              <w:pStyle w:val="Normal"/>
              <w:widowControl w:val="false"/>
              <w:jc w:val="both"/>
              <w:rPr>
                <w:sz w:val="18"/>
                <w:szCs w:val="18"/>
                <w:shd w:fill="auto" w:val="clear"/>
              </w:rPr>
            </w:pPr>
            <w:r>
              <w:rPr>
                <w:sz w:val="18"/>
                <w:szCs w:val="18"/>
                <w:shd w:fill="auto" w:val="clear"/>
              </w:rPr>
              <w:t>Caldrà que els col·lectius beneficiaris ho acreditin documentalment per poder gaudir d’aquestes bonificacions o descomptes.</w:t>
            </w:r>
          </w:p>
        </w:tc>
      </w:tr>
      <w:tr>
        <w:trPr/>
        <w:tc>
          <w:tcPr>
            <w:tcW w:w="7200" w:type="dxa"/>
            <w:gridSpan w:val="2"/>
            <w:tcBorders>
              <w:left w:val="single" w:sz="4" w:space="0" w:color="DDDDDD"/>
            </w:tcBorders>
            <w:shd w:fill="F2F2F2" w:val="clear"/>
            <w:vAlign w:val="center"/>
          </w:tcPr>
          <w:p>
            <w:pPr>
              <w:pStyle w:val="Normal"/>
              <w:widowControl w:val="false"/>
              <w:jc w:val="center"/>
              <w:rPr>
                <w:sz w:val="22"/>
              </w:rPr>
            </w:pPr>
            <w:r>
              <w:rPr>
                <w:sz w:val="22"/>
              </w:rPr>
            </w:r>
          </w:p>
        </w:tc>
        <w:tc>
          <w:tcPr>
            <w:tcW w:w="2658" w:type="dxa"/>
            <w:tcBorders>
              <w:right w:val="single" w:sz="4" w:space="0" w:color="DDDDDD"/>
            </w:tcBorders>
            <w:shd w:fill="F2F2F2" w:val="clear"/>
            <w:vAlign w:val="center"/>
          </w:tcPr>
          <w:p>
            <w:pPr>
              <w:pStyle w:val="Normal"/>
              <w:widowControl w:val="false"/>
              <w:jc w:val="center"/>
              <w:rPr/>
            </w:pPr>
            <w:r>
              <w:rPr>
                <w:sz w:val="22"/>
              </w:rPr>
              <w:t xml:space="preserve">Indicar el </w:t>
            </w:r>
            <w:r>
              <w:rPr>
                <w:sz w:val="28"/>
                <w:szCs w:val="28"/>
              </w:rPr>
              <w:t>%</w:t>
            </w:r>
            <w:r>
              <w:rPr>
                <w:sz w:val="22"/>
              </w:rPr>
              <w:t xml:space="preserve"> de descompte ofert</w:t>
            </w:r>
          </w:p>
        </w:tc>
      </w:tr>
      <w:tr>
        <w:trPr/>
        <w:tc>
          <w:tcPr>
            <w:tcW w:w="7200" w:type="dxa"/>
            <w:gridSpan w:val="2"/>
            <w:tcBorders>
              <w:left w:val="single" w:sz="4" w:space="0" w:color="DDDDDD"/>
              <w:bottom w:val="single" w:sz="4" w:space="0" w:color="DDDDDD"/>
            </w:tcBorders>
            <w:shd w:fill="F2F2F2" w:val="clear"/>
            <w:vAlign w:val="center"/>
          </w:tcPr>
          <w:p>
            <w:pPr>
              <w:pStyle w:val="Normal"/>
              <w:widowControl w:val="false"/>
              <w:spacing w:before="60" w:after="60"/>
              <w:jc w:val="both"/>
              <w:rPr>
                <w:sz w:val="22"/>
              </w:rPr>
            </w:pPr>
            <w:r>
              <w:rPr>
                <w:sz w:val="22"/>
              </w:rPr>
              <w:t>Ofereixo  bonificacions o descomptes en la en la contractació del servei de personal auxiliar de suport a l’activitat del Museu de Terrassa per dur a terme una acció al Museu fora de l’horari habitual, en el cas que l’entitat sol·licitant sigui una organització no governamental (ONG) de Terrassa i/o una entitat o associació relacionada amb l’àmbit històric o patrimonial de Terrassa</w:t>
            </w:r>
          </w:p>
        </w:tc>
        <w:tc>
          <w:tcPr>
            <w:tcW w:w="2658" w:type="dxa"/>
            <w:tcBorders>
              <w:right w:val="single" w:sz="4" w:space="0" w:color="DDDDDD"/>
            </w:tcBorders>
            <w:shd w:fill="FFFFFF" w:val="clear"/>
            <w:vAlign w:val="center"/>
          </w:tcPr>
          <w:p>
            <w:pPr>
              <w:pStyle w:val="Normal"/>
              <w:widowControl w:val="false"/>
              <w:jc w:val="center"/>
              <w:rPr/>
            </w:pPr>
            <w:r>
              <w:rPr>
                <w:sz w:val="22"/>
              </w:rPr>
              <w:t>.......</w:t>
            </w:r>
            <w:r>
              <w:rPr>
                <w:sz w:val="28"/>
                <w:szCs w:val="28"/>
              </w:rPr>
              <w:t xml:space="preserve"> </w:t>
            </w:r>
            <w:r>
              <w:rPr>
                <w:sz w:val="22"/>
                <w:szCs w:val="22"/>
              </w:rPr>
              <w:t>%</w:t>
            </w:r>
          </w:p>
        </w:tc>
      </w:tr>
    </w:tbl>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tbl>
      <w:tblPr>
        <w:tblW w:w="9859" w:type="dxa"/>
        <w:jc w:val="left"/>
        <w:tblInd w:w="0" w:type="dxa"/>
        <w:tblLayout w:type="fixed"/>
        <w:tblCellMar>
          <w:top w:w="108" w:type="dxa"/>
          <w:left w:w="108" w:type="dxa"/>
          <w:bottom w:w="108" w:type="dxa"/>
          <w:right w:w="108" w:type="dxa"/>
        </w:tblCellMar>
      </w:tblPr>
      <w:tblGrid>
        <w:gridCol w:w="1430"/>
        <w:gridCol w:w="5770"/>
        <w:gridCol w:w="2658"/>
      </w:tblGrid>
      <w:tr>
        <w:trPr/>
        <w:tc>
          <w:tcPr>
            <w:tcW w:w="1430" w:type="dxa"/>
            <w:tcBorders>
              <w:top w:val="single" w:sz="4" w:space="0" w:color="DDDDDD"/>
              <w:left w:val="single" w:sz="4" w:space="0" w:color="DDDDDD"/>
            </w:tcBorders>
            <w:shd w:fill="D9D9D9" w:val="clear"/>
            <w:vAlign w:val="center"/>
          </w:tcPr>
          <w:p>
            <w:pPr>
              <w:pStyle w:val="Normal"/>
              <w:widowControl w:val="false"/>
              <w:tabs>
                <w:tab w:val="clear" w:pos="709"/>
                <w:tab w:val="left" w:pos="567" w:leader="none"/>
              </w:tabs>
              <w:rPr>
                <w:rFonts w:eastAsia="SimSun;宋体"/>
                <w:b w:val="false"/>
                <w:b w:val="false"/>
                <w:bCs w:val="false"/>
                <w:color w:val="000000"/>
                <w:u w:val="none"/>
              </w:rPr>
            </w:pPr>
            <w:r>
              <w:rPr>
                <w:rFonts w:eastAsia="SimSun;宋体"/>
                <w:b w:val="false"/>
                <w:bCs w:val="false"/>
                <w:color w:val="000000"/>
                <w:sz w:val="22"/>
                <w:u w:val="none"/>
              </w:rPr>
              <w:t>15.1.</w:t>
            </w:r>
            <w:r>
              <w:rPr>
                <w:rFonts w:eastAsia="SimSun;宋体" w:cs="Arial"/>
                <w:b w:val="false"/>
                <w:bCs w:val="false"/>
                <w:color w:val="000000"/>
                <w:kern w:val="0"/>
                <w:sz w:val="22"/>
                <w:szCs w:val="20"/>
                <w:u w:val="none"/>
                <w:lang w:val="ca-ES" w:eastAsia="zh-CN" w:bidi="ar-SA"/>
              </w:rPr>
              <w:t>5</w:t>
            </w:r>
            <w:r>
              <w:rPr>
                <w:rFonts w:eastAsia="SimSun;宋体"/>
                <w:b w:val="false"/>
                <w:bCs w:val="false"/>
                <w:color w:val="000000"/>
                <w:sz w:val="22"/>
                <w:u w:val="none"/>
              </w:rPr>
              <w:t>.</w:t>
            </w:r>
          </w:p>
        </w:tc>
        <w:tc>
          <w:tcPr>
            <w:tcW w:w="8428" w:type="dxa"/>
            <w:gridSpan w:val="2"/>
            <w:tcBorders>
              <w:top w:val="single" w:sz="4" w:space="0" w:color="DDDDDD"/>
              <w:right w:val="single" w:sz="4" w:space="0" w:color="DDDDDD"/>
            </w:tcBorders>
            <w:shd w:fill="D9D9D9" w:val="clear"/>
            <w:vAlign w:val="center"/>
          </w:tcPr>
          <w:p>
            <w:pPr>
              <w:pStyle w:val="Normal"/>
              <w:widowControl w:val="false"/>
              <w:tabs>
                <w:tab w:val="clear" w:pos="709"/>
                <w:tab w:val="left" w:pos="993" w:leader="none"/>
              </w:tabs>
              <w:spacing w:lineRule="auto" w:line="360"/>
              <w:jc w:val="both"/>
              <w:rPr>
                <w:b w:val="false"/>
                <w:b w:val="false"/>
                <w:bCs w:val="false"/>
                <w:u w:val="none"/>
              </w:rPr>
            </w:pPr>
            <w:r>
              <w:rPr>
                <w:b w:val="false"/>
                <w:bCs w:val="false"/>
                <w:sz w:val="22"/>
                <w:szCs w:val="22"/>
                <w:u w:val="none"/>
              </w:rPr>
              <w:t xml:space="preserve">Bonificacions o descomptes per a les aules d’acollida dels centres educatius de Terrassa durant el curs escolar, fins a un màxim de </w:t>
            </w:r>
            <w:r>
              <w:rPr>
                <w:rFonts w:eastAsia="SimSun;宋体" w:cs="Arial"/>
                <w:b w:val="false"/>
                <w:bCs w:val="false"/>
                <w:color w:val="00000A"/>
                <w:kern w:val="0"/>
                <w:sz w:val="22"/>
                <w:szCs w:val="22"/>
                <w:u w:val="none"/>
                <w:lang w:val="ca-ES" w:eastAsia="zh-CN" w:bidi="ar-SA"/>
              </w:rPr>
              <w:t>5</w:t>
            </w:r>
            <w:r>
              <w:rPr>
                <w:b w:val="false"/>
                <w:bCs w:val="false"/>
                <w:sz w:val="22"/>
                <w:szCs w:val="22"/>
                <w:u w:val="none"/>
              </w:rPr>
              <w:t xml:space="preserve"> punts</w:t>
            </w:r>
          </w:p>
        </w:tc>
      </w:tr>
      <w:tr>
        <w:trPr/>
        <w:tc>
          <w:tcPr>
            <w:tcW w:w="9858" w:type="dxa"/>
            <w:gridSpan w:val="3"/>
            <w:tcBorders>
              <w:left w:val="single" w:sz="4" w:space="0" w:color="DDDDDD"/>
              <w:right w:val="single" w:sz="4" w:space="0" w:color="DDDDDD"/>
            </w:tcBorders>
            <w:shd w:fill="F2F2F2" w:val="clear"/>
            <w:vAlign w:val="center"/>
          </w:tcPr>
          <w:p>
            <w:pPr>
              <w:pStyle w:val="Normal"/>
              <w:widowControl w:val="false"/>
              <w:jc w:val="both"/>
              <w:rPr>
                <w:sz w:val="22"/>
              </w:rPr>
            </w:pPr>
            <w:r>
              <w:rPr>
                <w:sz w:val="22"/>
              </w:rPr>
              <w:t>Es valorarà que l’empresa licitadora ofereixi una proposta de bonificacions o descomptes per a les aules d’acollida dels centres educatius de Terrassa durant el curs escolar*:</w:t>
            </w:r>
          </w:p>
          <w:p>
            <w:pPr>
              <w:pStyle w:val="Normal"/>
              <w:widowControl w:val="false"/>
              <w:jc w:val="both"/>
              <w:rPr>
                <w:sz w:val="22"/>
              </w:rPr>
            </w:pPr>
            <w:r>
              <w:rPr>
                <w:sz w:val="22"/>
              </w:rPr>
            </w:r>
          </w:p>
          <w:p>
            <w:pPr>
              <w:pStyle w:val="Normal"/>
              <w:widowControl w:val="false"/>
              <w:jc w:val="both"/>
              <w:rPr>
                <w:sz w:val="22"/>
                <w:shd w:fill="auto" w:val="clear"/>
              </w:rPr>
            </w:pPr>
            <w:r>
              <w:rPr>
                <w:sz w:val="22"/>
                <w:shd w:fill="auto" w:val="clear"/>
              </w:rPr>
              <w:t>Les empreses licitadores indicaran en la seva oferta la proposta de nova bonificació o descompte i el % a aplicar</w:t>
            </w:r>
          </w:p>
        </w:tc>
      </w:tr>
      <w:tr>
        <w:trPr/>
        <w:tc>
          <w:tcPr>
            <w:tcW w:w="7200" w:type="dxa"/>
            <w:gridSpan w:val="2"/>
            <w:tcBorders>
              <w:left w:val="single" w:sz="4" w:space="0" w:color="DDDDDD"/>
            </w:tcBorders>
            <w:shd w:fill="F2F2F2" w:val="clear"/>
            <w:vAlign w:val="center"/>
          </w:tcPr>
          <w:p>
            <w:pPr>
              <w:pStyle w:val="Normal"/>
              <w:widowControl w:val="false"/>
              <w:jc w:val="center"/>
              <w:rPr>
                <w:sz w:val="22"/>
              </w:rPr>
            </w:pPr>
            <w:r>
              <w:rPr>
                <w:sz w:val="22"/>
              </w:rPr>
            </w:r>
          </w:p>
        </w:tc>
        <w:tc>
          <w:tcPr>
            <w:tcW w:w="2658" w:type="dxa"/>
            <w:tcBorders>
              <w:right w:val="single" w:sz="4" w:space="0" w:color="DDDDDD"/>
            </w:tcBorders>
            <w:shd w:fill="F2F2F2" w:val="clear"/>
            <w:vAlign w:val="center"/>
          </w:tcPr>
          <w:p>
            <w:pPr>
              <w:pStyle w:val="Normal"/>
              <w:widowControl w:val="false"/>
              <w:jc w:val="center"/>
              <w:rPr/>
            </w:pPr>
            <w:r>
              <w:rPr>
                <w:sz w:val="22"/>
              </w:rPr>
              <w:t xml:space="preserve">Indicar el </w:t>
            </w:r>
            <w:r>
              <w:rPr>
                <w:sz w:val="28"/>
                <w:szCs w:val="28"/>
              </w:rPr>
              <w:t>%</w:t>
            </w:r>
            <w:r>
              <w:rPr>
                <w:sz w:val="22"/>
              </w:rPr>
              <w:t xml:space="preserve"> de descompte ofert</w:t>
            </w:r>
          </w:p>
        </w:tc>
      </w:tr>
      <w:tr>
        <w:trPr/>
        <w:tc>
          <w:tcPr>
            <w:tcW w:w="7200" w:type="dxa"/>
            <w:gridSpan w:val="2"/>
            <w:tcBorders>
              <w:left w:val="single" w:sz="4" w:space="0" w:color="DDDDDD"/>
              <w:bottom w:val="single" w:sz="4" w:space="0" w:color="DDDDDD"/>
            </w:tcBorders>
            <w:shd w:fill="F2F2F2" w:val="clear"/>
            <w:vAlign w:val="center"/>
          </w:tcPr>
          <w:p>
            <w:pPr>
              <w:pStyle w:val="Normal"/>
              <w:widowControl w:val="false"/>
              <w:spacing w:before="60" w:after="60"/>
              <w:jc w:val="both"/>
              <w:rPr>
                <w:sz w:val="22"/>
              </w:rPr>
            </w:pPr>
            <w:r>
              <w:rPr>
                <w:sz w:val="22"/>
              </w:rPr>
              <w:t>Ofereixo  bonificacions o descomptes per a les aules d’acollida dels centres educatius de Terrassa durant el curs escolar*:</w:t>
            </w:r>
          </w:p>
        </w:tc>
        <w:tc>
          <w:tcPr>
            <w:tcW w:w="2658" w:type="dxa"/>
            <w:tcBorders>
              <w:right w:val="single" w:sz="4" w:space="0" w:color="DDDDDD"/>
            </w:tcBorders>
            <w:shd w:fill="FFFFFF" w:val="clear"/>
            <w:vAlign w:val="center"/>
          </w:tcPr>
          <w:p>
            <w:pPr>
              <w:pStyle w:val="Normal"/>
              <w:widowControl w:val="false"/>
              <w:jc w:val="center"/>
              <w:rPr/>
            </w:pPr>
            <w:r>
              <w:rPr>
                <w:sz w:val="22"/>
              </w:rPr>
              <w:t>.......</w:t>
            </w:r>
            <w:r>
              <w:rPr>
                <w:sz w:val="28"/>
                <w:szCs w:val="28"/>
              </w:rPr>
              <w:t xml:space="preserve"> </w:t>
            </w:r>
            <w:r>
              <w:rPr>
                <w:sz w:val="22"/>
                <w:szCs w:val="22"/>
              </w:rPr>
              <w:t>%</w:t>
            </w:r>
          </w:p>
        </w:tc>
      </w:tr>
    </w:tbl>
    <w:p>
      <w:pPr>
        <w:pStyle w:val="Normal"/>
        <w:spacing w:lineRule="auto" w:line="360"/>
        <w:jc w:val="both"/>
        <w:rPr>
          <w:rFonts w:ascii="Arial" w:hAnsi="Arial" w:cs="Arial"/>
          <w:sz w:val="22"/>
          <w:szCs w:val="22"/>
        </w:rPr>
      </w:pPr>
      <w:r>
        <w:rPr>
          <w:rFonts w:cs="Arial"/>
          <w:sz w:val="22"/>
          <w:szCs w:val="22"/>
        </w:rPr>
      </w:r>
    </w:p>
    <w:p>
      <w:pPr>
        <w:pStyle w:val="Normal"/>
        <w:suppressAutoHyphens w:val="false"/>
        <w:ind w:left="851" w:hanging="0"/>
        <w:rPr>
          <w:rFonts w:ascii="Arial" w:hAnsi="Arial"/>
          <w:sz w:val="18"/>
          <w:szCs w:val="18"/>
        </w:rPr>
      </w:pPr>
      <w:r>
        <w:rPr>
          <w:color w:val="000000"/>
          <w:sz w:val="18"/>
          <w:szCs w:val="18"/>
        </w:rPr>
        <w:t>*</w:t>
      </w:r>
      <w:r>
        <w:rPr>
          <w:sz w:val="18"/>
          <w:szCs w:val="18"/>
        </w:rPr>
        <w:t xml:space="preserve">Cada curs escolar el Servei d’Educació de l’Ajuntament de Terrassa facilitarà al Museu de Terrassa la relació de centres educatius que disposen d’aula d’acollida. És el Departament d’Ensenyament de la Generalitat de Catalunya qui fixa quins centres educatius disposen d’aula </w:t>
      </w:r>
      <w:r>
        <w:rPr>
          <w:color w:val="000000"/>
          <w:sz w:val="18"/>
          <w:szCs w:val="18"/>
        </w:rPr>
        <w:t>d’acollida per a nouvinguts.</w:t>
      </w:r>
    </w:p>
    <w:p>
      <w:pPr>
        <w:pStyle w:val="Normal"/>
        <w:suppressAutoHyphens w:val="false"/>
        <w:spacing w:lineRule="auto" w:line="360"/>
        <w:ind w:left="851" w:hanging="0"/>
        <w:jc w:val="both"/>
        <w:rPr>
          <w:rFonts w:ascii="Arial" w:hAnsi="Arial" w:cs="Arial"/>
          <w:color w:val="000000"/>
          <w:sz w:val="18"/>
          <w:szCs w:val="18"/>
        </w:rPr>
      </w:pPr>
      <w:r>
        <w:rPr>
          <w:rFonts w:cs="Arial"/>
          <w:color w:val="000000"/>
          <w:sz w:val="18"/>
          <w:szCs w:val="18"/>
        </w:rPr>
      </w:r>
    </w:p>
    <w:tbl>
      <w:tblPr>
        <w:tblW w:w="9859" w:type="dxa"/>
        <w:jc w:val="left"/>
        <w:tblInd w:w="0" w:type="dxa"/>
        <w:tblLayout w:type="fixed"/>
        <w:tblCellMar>
          <w:top w:w="108" w:type="dxa"/>
          <w:left w:w="108" w:type="dxa"/>
          <w:bottom w:w="108" w:type="dxa"/>
          <w:right w:w="108" w:type="dxa"/>
        </w:tblCellMar>
      </w:tblPr>
      <w:tblGrid>
        <w:gridCol w:w="551"/>
        <w:gridCol w:w="897"/>
        <w:gridCol w:w="8410"/>
      </w:tblGrid>
      <w:tr>
        <w:trPr>
          <w:trHeight w:val="258" w:hRule="atLeast"/>
        </w:trPr>
        <w:tc>
          <w:tcPr>
            <w:tcW w:w="1448" w:type="dxa"/>
            <w:gridSpan w:val="2"/>
            <w:tcBorders>
              <w:left w:val="single" w:sz="4" w:space="0" w:color="FFFFFF"/>
              <w:right w:val="single" w:sz="4" w:space="0" w:color="FFFFFF"/>
            </w:tcBorders>
            <w:shd w:fill="D9D9D9" w:val="clear"/>
            <w:vAlign w:val="center"/>
          </w:tcPr>
          <w:p>
            <w:pPr>
              <w:pStyle w:val="Normal"/>
              <w:widowControl w:val="false"/>
              <w:tabs>
                <w:tab w:val="clear" w:pos="709"/>
                <w:tab w:val="left" w:pos="567" w:leader="none"/>
              </w:tabs>
              <w:rPr>
                <w:rFonts w:eastAsia="SimSun;宋体"/>
                <w:b w:val="false"/>
                <w:b w:val="false"/>
                <w:bCs w:val="false"/>
                <w:color w:val="000000"/>
                <w:sz w:val="22"/>
              </w:rPr>
            </w:pPr>
            <w:r>
              <w:rPr>
                <w:rFonts w:eastAsia="SimSun;宋体"/>
                <w:b w:val="false"/>
                <w:bCs w:val="false"/>
                <w:color w:val="000000"/>
                <w:sz w:val="22"/>
              </w:rPr>
              <w:t>15.1.6.</w:t>
            </w:r>
          </w:p>
        </w:tc>
        <w:tc>
          <w:tcPr>
            <w:tcW w:w="8410" w:type="dxa"/>
            <w:tcBorders>
              <w:left w:val="single" w:sz="4" w:space="0" w:color="FFFFFF"/>
              <w:right w:val="single" w:sz="4" w:space="0" w:color="FFFFFF"/>
            </w:tcBorders>
            <w:shd w:fill="D9D9D9" w:val="clear"/>
            <w:vAlign w:val="center"/>
          </w:tcPr>
          <w:p>
            <w:pPr>
              <w:pStyle w:val="Normal"/>
              <w:widowControl w:val="false"/>
              <w:tabs>
                <w:tab w:val="clear" w:pos="709"/>
                <w:tab w:val="left" w:pos="993" w:leader="none"/>
              </w:tabs>
              <w:jc w:val="both"/>
              <w:rPr>
                <w:b w:val="false"/>
                <w:b w:val="false"/>
                <w:bCs w:val="false"/>
              </w:rPr>
            </w:pPr>
            <w:r>
              <w:rPr>
                <w:b w:val="false"/>
                <w:bCs w:val="false"/>
                <w:sz w:val="22"/>
                <w:szCs w:val="22"/>
              </w:rPr>
              <w:t>Supòsits de bonificacions o descomptes per a col·lectius específics en la realització dels casals infantils en el període de vacances escolars i/o d’altres activitats del Museu, fins a un màxim de 5 punts</w:t>
            </w:r>
          </w:p>
        </w:tc>
      </w:tr>
      <w:tr>
        <w:trPr>
          <w:trHeight w:val="2093" w:hRule="atLeast"/>
        </w:trPr>
        <w:tc>
          <w:tcPr>
            <w:tcW w:w="9858"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pacing w:val="-2"/>
                <w:sz w:val="22"/>
                <w:szCs w:val="22"/>
              </w:rPr>
            </w:pPr>
            <w:r>
              <w:rPr>
                <w:spacing w:val="-2"/>
                <w:sz w:val="22"/>
                <w:szCs w:val="22"/>
              </w:rPr>
              <w:t>Es valorarà que les empreses licitadores ofereixin de bonificacions o descomptes per a col·lectius específics en la realització dels casals infantils en el període de vacances escolars i/o d’altres activitats del Museu.</w:t>
            </w:r>
          </w:p>
          <w:p>
            <w:pPr>
              <w:pStyle w:val="Normal"/>
              <w:widowControl w:val="false"/>
              <w:jc w:val="both"/>
              <w:rPr>
                <w:spacing w:val="-2"/>
                <w:sz w:val="22"/>
                <w:szCs w:val="22"/>
              </w:rPr>
            </w:pPr>
            <w:r>
              <w:rPr>
                <w:spacing w:val="-2"/>
                <w:sz w:val="22"/>
                <w:szCs w:val="22"/>
              </w:rPr>
            </w:r>
          </w:p>
          <w:p>
            <w:pPr>
              <w:pStyle w:val="Normal"/>
              <w:widowControl w:val="false"/>
              <w:jc w:val="both"/>
              <w:rPr>
                <w:spacing w:val="-2"/>
                <w:sz w:val="22"/>
                <w:szCs w:val="22"/>
              </w:rPr>
            </w:pPr>
            <w:r>
              <w:rPr>
                <w:spacing w:val="-2"/>
                <w:sz w:val="22"/>
                <w:szCs w:val="22"/>
              </w:rPr>
              <w:t>Els col·lectius que es proposi han de ser relacionats amb els infants o les famílies que puguin participar en aquests casals o activitats.</w:t>
            </w:r>
          </w:p>
          <w:p>
            <w:pPr>
              <w:pStyle w:val="Normal"/>
              <w:widowControl w:val="false"/>
              <w:jc w:val="both"/>
              <w:rPr>
                <w:spacing w:val="-2"/>
                <w:sz w:val="22"/>
                <w:szCs w:val="22"/>
              </w:rPr>
            </w:pPr>
            <w:r>
              <w:rPr>
                <w:spacing w:val="-2"/>
                <w:sz w:val="22"/>
                <w:szCs w:val="22"/>
              </w:rPr>
            </w:r>
          </w:p>
          <w:p>
            <w:pPr>
              <w:pStyle w:val="Normal"/>
              <w:widowControl w:val="false"/>
              <w:jc w:val="both"/>
              <w:rPr>
                <w:spacing w:val="-2"/>
                <w:sz w:val="22"/>
                <w:szCs w:val="22"/>
              </w:rPr>
            </w:pPr>
            <w:r>
              <w:rPr>
                <w:spacing w:val="-2"/>
                <w:sz w:val="22"/>
                <w:szCs w:val="22"/>
              </w:rPr>
              <w:t>Les empreses licitadores indicaran en la seva oferta la proposta de col·lectius als quals ofereixen  bonificació o descompte.</w:t>
            </w:r>
          </w:p>
        </w:tc>
      </w:tr>
      <w:tr>
        <w:trPr>
          <w:trHeight w:val="258" w:hRule="atLeast"/>
        </w:trPr>
        <w:tc>
          <w:tcPr>
            <w:tcW w:w="551"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napToGrid w:val="false"/>
              <w:jc w:val="both"/>
              <w:rPr>
                <w:spacing w:val="-2"/>
                <w:sz w:val="22"/>
                <w:szCs w:val="22"/>
              </w:rPr>
            </w:pPr>
            <w:r>
              <w:rPr>
                <w:spacing w:val="-2"/>
                <w:sz w:val="22"/>
                <w:szCs w:val="22"/>
              </w:rPr>
            </w:r>
          </w:p>
        </w:tc>
        <w:tc>
          <w:tcPr>
            <w:tcW w:w="9307"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spacing w:val="-2"/>
                <w:kern w:val="0"/>
                <w:sz w:val="22"/>
                <w:szCs w:val="22"/>
                <w:lang w:val="ca-ES" w:eastAsia="zh-CN" w:bidi="ar-SA"/>
              </w:rPr>
            </w:pPr>
            <w:r>
              <w:rPr>
                <w:rFonts w:eastAsia="SimSun;宋体" w:cs="Arial"/>
                <w:color w:val="00000A"/>
                <w:spacing w:val="-2"/>
                <w:kern w:val="0"/>
                <w:sz w:val="22"/>
                <w:szCs w:val="22"/>
                <w:lang w:val="ca-ES" w:eastAsia="zh-CN" w:bidi="ar-SA"/>
              </w:rPr>
              <w:t>Col·lectius  específics oferts per  aplicar bonificacions o descomptes</w:t>
            </w:r>
          </w:p>
        </w:tc>
      </w:tr>
      <w:tr>
        <w:trPr>
          <w:trHeight w:val="258" w:hRule="atLeast"/>
        </w:trPr>
        <w:tc>
          <w:tcPr>
            <w:tcW w:w="551"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pacing w:val="-2"/>
                <w:sz w:val="22"/>
                <w:szCs w:val="22"/>
              </w:rPr>
            </w:pPr>
            <w:r>
              <w:rPr>
                <w:spacing w:val="-2"/>
                <w:sz w:val="22"/>
                <w:szCs w:val="22"/>
              </w:rPr>
              <w:t>1</w:t>
            </w:r>
          </w:p>
        </w:tc>
        <w:tc>
          <w:tcPr>
            <w:tcW w:w="9307" w:type="dxa"/>
            <w:gridSpan w:val="2"/>
            <w:tcBorders>
              <w:top w:val="single" w:sz="4" w:space="0" w:color="DDDDDD"/>
              <w:left w:val="single" w:sz="4" w:space="0" w:color="DDDDDD"/>
              <w:bottom w:val="single" w:sz="4" w:space="0" w:color="DDDDDD"/>
              <w:right w:val="single" w:sz="4" w:space="0" w:color="DDDDDD"/>
            </w:tcBorders>
            <w:shd w:fill="FFFFFF" w:val="clear"/>
            <w:vAlign w:val="center"/>
          </w:tcPr>
          <w:p>
            <w:pPr>
              <w:pStyle w:val="Normal"/>
              <w:widowControl w:val="false"/>
              <w:jc w:val="center"/>
              <w:rPr>
                <w:spacing w:val="-2"/>
                <w:sz w:val="22"/>
                <w:szCs w:val="22"/>
              </w:rPr>
            </w:pPr>
            <w:r>
              <w:rPr>
                <w:spacing w:val="-2"/>
                <w:sz w:val="22"/>
                <w:szCs w:val="22"/>
              </w:rPr>
              <w:t>.....................</w:t>
            </w:r>
          </w:p>
        </w:tc>
      </w:tr>
      <w:tr>
        <w:trPr>
          <w:trHeight w:val="258" w:hRule="atLeast"/>
        </w:trPr>
        <w:tc>
          <w:tcPr>
            <w:tcW w:w="551"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pacing w:val="-2"/>
                <w:sz w:val="22"/>
                <w:szCs w:val="22"/>
              </w:rPr>
            </w:pPr>
            <w:r>
              <w:rPr>
                <w:spacing w:val="-2"/>
                <w:sz w:val="22"/>
                <w:szCs w:val="22"/>
              </w:rPr>
              <w:t>2</w:t>
            </w:r>
          </w:p>
        </w:tc>
        <w:tc>
          <w:tcPr>
            <w:tcW w:w="9307" w:type="dxa"/>
            <w:gridSpan w:val="2"/>
            <w:tcBorders>
              <w:left w:val="single" w:sz="4" w:space="0" w:color="DDDDDD"/>
              <w:bottom w:val="single" w:sz="4" w:space="0" w:color="DDDDDD"/>
              <w:right w:val="single" w:sz="4" w:space="0" w:color="DDDDDD"/>
            </w:tcBorders>
            <w:shd w:fill="FFFFFF" w:val="clear"/>
            <w:vAlign w:val="center"/>
          </w:tcPr>
          <w:p>
            <w:pPr>
              <w:pStyle w:val="Normal"/>
              <w:widowControl w:val="false"/>
              <w:jc w:val="center"/>
              <w:rPr>
                <w:spacing w:val="-2"/>
                <w:sz w:val="22"/>
                <w:szCs w:val="22"/>
              </w:rPr>
            </w:pPr>
            <w:r>
              <w:rPr>
                <w:spacing w:val="-2"/>
                <w:sz w:val="22"/>
                <w:szCs w:val="22"/>
              </w:rPr>
              <w:t>.....................</w:t>
            </w:r>
          </w:p>
        </w:tc>
      </w:tr>
      <w:tr>
        <w:trPr>
          <w:trHeight w:val="258" w:hRule="atLeast"/>
        </w:trPr>
        <w:tc>
          <w:tcPr>
            <w:tcW w:w="551"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pacing w:val="-2"/>
                <w:sz w:val="22"/>
                <w:szCs w:val="22"/>
              </w:rPr>
            </w:pPr>
            <w:r>
              <w:rPr>
                <w:spacing w:val="-2"/>
                <w:sz w:val="22"/>
                <w:szCs w:val="22"/>
              </w:rPr>
              <w:t>3</w:t>
            </w:r>
          </w:p>
        </w:tc>
        <w:tc>
          <w:tcPr>
            <w:tcW w:w="9307" w:type="dxa"/>
            <w:gridSpan w:val="2"/>
            <w:tcBorders>
              <w:left w:val="single" w:sz="4" w:space="0" w:color="DDDDDD"/>
              <w:bottom w:val="single" w:sz="4" w:space="0" w:color="DDDDDD"/>
              <w:right w:val="single" w:sz="4" w:space="0" w:color="DDDDDD"/>
            </w:tcBorders>
            <w:shd w:fill="FFFFFF" w:val="clear"/>
            <w:vAlign w:val="center"/>
          </w:tcPr>
          <w:p>
            <w:pPr>
              <w:pStyle w:val="Normal"/>
              <w:widowControl w:val="false"/>
              <w:jc w:val="center"/>
              <w:rPr>
                <w:spacing w:val="-2"/>
                <w:sz w:val="22"/>
                <w:szCs w:val="22"/>
              </w:rPr>
            </w:pPr>
            <w:r>
              <w:rPr>
                <w:spacing w:val="-2"/>
                <w:sz w:val="22"/>
                <w:szCs w:val="22"/>
              </w:rPr>
              <w:t>.....................</w:t>
            </w:r>
          </w:p>
        </w:tc>
      </w:tr>
      <w:tr>
        <w:trPr>
          <w:trHeight w:val="258" w:hRule="atLeast"/>
        </w:trPr>
        <w:tc>
          <w:tcPr>
            <w:tcW w:w="551"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pacing w:val="-2"/>
                <w:sz w:val="22"/>
                <w:szCs w:val="22"/>
              </w:rPr>
            </w:pPr>
            <w:r>
              <w:rPr>
                <w:spacing w:val="-2"/>
                <w:sz w:val="22"/>
                <w:szCs w:val="22"/>
              </w:rPr>
              <w:t>4</w:t>
            </w:r>
          </w:p>
        </w:tc>
        <w:tc>
          <w:tcPr>
            <w:tcW w:w="9307" w:type="dxa"/>
            <w:gridSpan w:val="2"/>
            <w:tcBorders>
              <w:left w:val="single" w:sz="4" w:space="0" w:color="DDDDDD"/>
              <w:bottom w:val="single" w:sz="4" w:space="0" w:color="DDDDDD"/>
              <w:right w:val="single" w:sz="4" w:space="0" w:color="DDDDDD"/>
            </w:tcBorders>
            <w:shd w:fill="FFFFFF" w:val="clear"/>
            <w:vAlign w:val="center"/>
          </w:tcPr>
          <w:p>
            <w:pPr>
              <w:pStyle w:val="Normal"/>
              <w:widowControl w:val="false"/>
              <w:jc w:val="center"/>
              <w:rPr>
                <w:spacing w:val="-2"/>
                <w:sz w:val="22"/>
                <w:szCs w:val="22"/>
              </w:rPr>
            </w:pPr>
            <w:r>
              <w:rPr>
                <w:spacing w:val="-2"/>
                <w:sz w:val="22"/>
                <w:szCs w:val="22"/>
              </w:rPr>
              <w:t>.....................</w:t>
            </w:r>
          </w:p>
        </w:tc>
      </w:tr>
      <w:tr>
        <w:trPr>
          <w:trHeight w:val="258" w:hRule="atLeast"/>
        </w:trPr>
        <w:tc>
          <w:tcPr>
            <w:tcW w:w="551"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pacing w:val="-2"/>
                <w:sz w:val="22"/>
                <w:szCs w:val="22"/>
              </w:rPr>
            </w:pPr>
            <w:r>
              <w:rPr>
                <w:spacing w:val="-2"/>
                <w:sz w:val="22"/>
                <w:szCs w:val="22"/>
              </w:rPr>
              <w:t>5</w:t>
            </w:r>
          </w:p>
        </w:tc>
        <w:tc>
          <w:tcPr>
            <w:tcW w:w="9307" w:type="dxa"/>
            <w:gridSpan w:val="2"/>
            <w:tcBorders>
              <w:left w:val="single" w:sz="4" w:space="0" w:color="DDDDDD"/>
              <w:bottom w:val="single" w:sz="4" w:space="0" w:color="DDDDDD"/>
              <w:right w:val="single" w:sz="4" w:space="0" w:color="DDDDDD"/>
            </w:tcBorders>
            <w:shd w:fill="FFFFFF" w:val="clear"/>
            <w:vAlign w:val="center"/>
          </w:tcPr>
          <w:p>
            <w:pPr>
              <w:pStyle w:val="Normal"/>
              <w:widowControl w:val="false"/>
              <w:jc w:val="center"/>
              <w:rPr>
                <w:spacing w:val="-2"/>
                <w:sz w:val="22"/>
                <w:szCs w:val="22"/>
              </w:rPr>
            </w:pPr>
            <w:r>
              <w:rPr>
                <w:spacing w:val="-2"/>
                <w:sz w:val="22"/>
                <w:szCs w:val="22"/>
              </w:rPr>
              <w:t>.....................</w:t>
            </w:r>
          </w:p>
        </w:tc>
      </w:tr>
    </w:tbl>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tbl>
      <w:tblPr>
        <w:tblW w:w="9859" w:type="dxa"/>
        <w:jc w:val="left"/>
        <w:tblInd w:w="0" w:type="dxa"/>
        <w:tblLayout w:type="fixed"/>
        <w:tblCellMar>
          <w:top w:w="108" w:type="dxa"/>
          <w:left w:w="108" w:type="dxa"/>
          <w:bottom w:w="108" w:type="dxa"/>
          <w:right w:w="108" w:type="dxa"/>
        </w:tblCellMar>
      </w:tblPr>
      <w:tblGrid>
        <w:gridCol w:w="1429"/>
        <w:gridCol w:w="5770"/>
        <w:gridCol w:w="2659"/>
      </w:tblGrid>
      <w:tr>
        <w:trPr/>
        <w:tc>
          <w:tcPr>
            <w:tcW w:w="1429" w:type="dxa"/>
            <w:tcBorders>
              <w:top w:val="single" w:sz="4" w:space="0" w:color="DDDDDD"/>
              <w:left w:val="single" w:sz="4" w:space="0" w:color="DDDDDD"/>
            </w:tcBorders>
            <w:shd w:fill="D9D9D9" w:val="clear"/>
            <w:vAlign w:val="center"/>
          </w:tcPr>
          <w:p>
            <w:pPr>
              <w:pStyle w:val="Normal"/>
              <w:widowControl w:val="false"/>
              <w:tabs>
                <w:tab w:val="clear" w:pos="709"/>
                <w:tab w:val="left" w:pos="567" w:leader="none"/>
              </w:tabs>
              <w:rPr>
                <w:rFonts w:eastAsia="SimSun;宋体"/>
                <w:b w:val="false"/>
                <w:b w:val="false"/>
                <w:bCs w:val="false"/>
                <w:color w:val="000000"/>
                <w:u w:val="none"/>
              </w:rPr>
            </w:pPr>
            <w:r>
              <w:rPr>
                <w:rFonts w:eastAsia="SimSun;宋体"/>
                <w:b w:val="false"/>
                <w:bCs w:val="false"/>
                <w:color w:val="000000"/>
                <w:sz w:val="22"/>
                <w:u w:val="none"/>
              </w:rPr>
              <w:t>15.1.</w:t>
            </w:r>
            <w:r>
              <w:rPr>
                <w:rFonts w:eastAsia="SimSun;宋体" w:cs="Arial"/>
                <w:b w:val="false"/>
                <w:bCs w:val="false"/>
                <w:color w:val="000000"/>
                <w:kern w:val="0"/>
                <w:sz w:val="22"/>
                <w:szCs w:val="20"/>
                <w:u w:val="none"/>
                <w:lang w:val="ca-ES" w:eastAsia="zh-CN" w:bidi="ar-SA"/>
              </w:rPr>
              <w:t>7</w:t>
            </w:r>
            <w:r>
              <w:rPr>
                <w:rFonts w:eastAsia="SimSun;宋体"/>
                <w:b w:val="false"/>
                <w:bCs w:val="false"/>
                <w:color w:val="000000"/>
                <w:sz w:val="22"/>
                <w:u w:val="none"/>
              </w:rPr>
              <w:t>.</w:t>
            </w:r>
          </w:p>
        </w:tc>
        <w:tc>
          <w:tcPr>
            <w:tcW w:w="8429" w:type="dxa"/>
            <w:gridSpan w:val="2"/>
            <w:tcBorders>
              <w:top w:val="single" w:sz="4" w:space="0" w:color="DDDDDD"/>
              <w:right w:val="single" w:sz="4" w:space="0" w:color="DDDDDD"/>
            </w:tcBorders>
            <w:shd w:fill="D9D9D9" w:val="clear"/>
            <w:vAlign w:val="center"/>
          </w:tcPr>
          <w:p>
            <w:pPr>
              <w:pStyle w:val="Normal"/>
              <w:widowControl w:val="false"/>
              <w:tabs>
                <w:tab w:val="clear" w:pos="709"/>
                <w:tab w:val="left" w:pos="993" w:leader="none"/>
              </w:tabs>
              <w:spacing w:lineRule="auto" w:line="360"/>
              <w:jc w:val="both"/>
              <w:rPr>
                <w:b w:val="false"/>
                <w:b w:val="false"/>
                <w:bCs w:val="false"/>
                <w:u w:val="none"/>
              </w:rPr>
            </w:pPr>
            <w:r>
              <w:rPr>
                <w:b w:val="false"/>
                <w:bCs w:val="false"/>
                <w:sz w:val="22"/>
                <w:szCs w:val="22"/>
                <w:u w:val="none"/>
              </w:rPr>
              <w:t xml:space="preserve">Bonificacions o descomptes per a col·lectius específics en la realització dels casals </w:t>
            </w:r>
            <w:r>
              <w:rPr>
                <w:rFonts w:eastAsia="SimSun;宋体" w:cs="Arial"/>
                <w:b w:val="false"/>
                <w:bCs w:val="false"/>
                <w:color w:val="00000A"/>
                <w:kern w:val="0"/>
                <w:sz w:val="22"/>
                <w:szCs w:val="22"/>
                <w:u w:val="none"/>
                <w:lang w:val="ca-ES" w:eastAsia="zh-CN" w:bidi="ar-SA"/>
              </w:rPr>
              <w:t>infantils en el període de vacances escolars i/o d’altres activitats del Museu, fins a un màxim de 5 punts</w:t>
            </w:r>
          </w:p>
        </w:tc>
      </w:tr>
      <w:tr>
        <w:trPr/>
        <w:tc>
          <w:tcPr>
            <w:tcW w:w="9858" w:type="dxa"/>
            <w:gridSpan w:val="3"/>
            <w:tcBorders>
              <w:left w:val="single" w:sz="4" w:space="0" w:color="DDDDDD"/>
              <w:right w:val="single" w:sz="4" w:space="0" w:color="DDDDDD"/>
            </w:tcBorders>
            <w:shd w:fill="F2F2F2" w:val="clear"/>
            <w:vAlign w:val="center"/>
          </w:tcPr>
          <w:p>
            <w:pPr>
              <w:pStyle w:val="Normal"/>
              <w:widowControl w:val="false"/>
              <w:jc w:val="both"/>
              <w:rPr>
                <w:sz w:val="22"/>
              </w:rPr>
            </w:pPr>
            <w:r>
              <w:rPr>
                <w:sz w:val="22"/>
                <w:shd w:fill="auto" w:val="clear"/>
              </w:rPr>
              <w:t>Es valorarà que l’empresa licitadora ofereixi una proposta de bonificacions o descomptes en la realització dels casals infantils en el període de vacances escolars i/o d’altres activitats del Museu per als col·lectius proposats en l’apartat 15.1.6 d’aquest plec.</w:t>
            </w:r>
          </w:p>
          <w:p>
            <w:pPr>
              <w:pStyle w:val="Normal"/>
              <w:widowControl w:val="false"/>
              <w:jc w:val="both"/>
              <w:rPr>
                <w:sz w:val="22"/>
              </w:rPr>
            </w:pPr>
            <w:r>
              <w:rPr>
                <w:sz w:val="22"/>
              </w:rPr>
            </w:r>
          </w:p>
          <w:p>
            <w:pPr>
              <w:pStyle w:val="Normal"/>
              <w:widowControl w:val="false"/>
              <w:jc w:val="both"/>
              <w:rPr>
                <w:sz w:val="18"/>
                <w:szCs w:val="18"/>
                <w:shd w:fill="auto" w:val="clear"/>
              </w:rPr>
            </w:pPr>
            <w:r>
              <w:rPr>
                <w:sz w:val="18"/>
                <w:szCs w:val="18"/>
                <w:shd w:fill="auto" w:val="clear"/>
              </w:rPr>
              <w:t>Caldrà que els col·lectius beneficiaris ho acreditin documentalment per poder gaudir d’aquestes bonificacions o descomptes.</w:t>
            </w:r>
          </w:p>
          <w:p>
            <w:pPr>
              <w:pStyle w:val="Normal"/>
              <w:widowControl w:val="false"/>
              <w:jc w:val="both"/>
              <w:rPr>
                <w:sz w:val="22"/>
              </w:rPr>
            </w:pPr>
            <w:r>
              <w:rPr>
                <w:sz w:val="22"/>
              </w:rPr>
            </w:r>
          </w:p>
          <w:p>
            <w:pPr>
              <w:pStyle w:val="Normal"/>
              <w:widowControl w:val="false"/>
              <w:jc w:val="both"/>
              <w:rPr>
                <w:sz w:val="22"/>
              </w:rPr>
            </w:pPr>
            <w:r>
              <w:rPr>
                <w:sz w:val="22"/>
                <w:shd w:fill="auto" w:val="clear"/>
              </w:rPr>
              <w:t>Les empreses licitadores indicaran en la seva oferta la proposta de % de  bonificació o descompte a aplicar.</w:t>
            </w:r>
          </w:p>
        </w:tc>
      </w:tr>
      <w:tr>
        <w:trPr/>
        <w:tc>
          <w:tcPr>
            <w:tcW w:w="7199" w:type="dxa"/>
            <w:gridSpan w:val="2"/>
            <w:tcBorders>
              <w:left w:val="single" w:sz="4" w:space="0" w:color="DDDDDD"/>
            </w:tcBorders>
            <w:shd w:fill="F2F2F2" w:val="clear"/>
            <w:vAlign w:val="center"/>
          </w:tcPr>
          <w:p>
            <w:pPr>
              <w:pStyle w:val="Normal"/>
              <w:widowControl w:val="false"/>
              <w:jc w:val="center"/>
              <w:rPr>
                <w:sz w:val="22"/>
              </w:rPr>
            </w:pPr>
            <w:r>
              <w:rPr>
                <w:sz w:val="22"/>
              </w:rPr>
            </w:r>
          </w:p>
        </w:tc>
        <w:tc>
          <w:tcPr>
            <w:tcW w:w="2659" w:type="dxa"/>
            <w:tcBorders>
              <w:right w:val="single" w:sz="4" w:space="0" w:color="DDDDDD"/>
            </w:tcBorders>
            <w:shd w:fill="F2F2F2" w:val="clear"/>
            <w:vAlign w:val="center"/>
          </w:tcPr>
          <w:p>
            <w:pPr>
              <w:pStyle w:val="Normal"/>
              <w:widowControl w:val="false"/>
              <w:jc w:val="center"/>
              <w:rPr/>
            </w:pPr>
            <w:r>
              <w:rPr>
                <w:sz w:val="22"/>
              </w:rPr>
              <w:t xml:space="preserve">Indicar el </w:t>
            </w:r>
            <w:r>
              <w:rPr>
                <w:sz w:val="28"/>
                <w:szCs w:val="28"/>
              </w:rPr>
              <w:t>%</w:t>
            </w:r>
            <w:r>
              <w:rPr>
                <w:sz w:val="22"/>
              </w:rPr>
              <w:t xml:space="preserve"> de descompte ofert</w:t>
            </w:r>
          </w:p>
        </w:tc>
      </w:tr>
      <w:tr>
        <w:trPr/>
        <w:tc>
          <w:tcPr>
            <w:tcW w:w="7199" w:type="dxa"/>
            <w:gridSpan w:val="2"/>
            <w:tcBorders>
              <w:left w:val="single" w:sz="4" w:space="0" w:color="DDDDDD"/>
              <w:bottom w:val="single" w:sz="4" w:space="0" w:color="DDDDDD"/>
            </w:tcBorders>
            <w:shd w:fill="F2F2F2" w:val="clear"/>
            <w:vAlign w:val="center"/>
          </w:tcPr>
          <w:p>
            <w:pPr>
              <w:pStyle w:val="Normal"/>
              <w:widowControl w:val="false"/>
              <w:spacing w:before="60" w:after="60"/>
              <w:jc w:val="both"/>
              <w:rPr>
                <w:sz w:val="22"/>
              </w:rPr>
            </w:pPr>
            <w:r>
              <w:rPr>
                <w:sz w:val="22"/>
              </w:rPr>
              <w:t>Ofereixo  bonificacions o descomptes en la realització dels casals infantils en el període de vacances escolars i/o d’altres activitats del Museu per als col·lectius proposats en l’apartat 15.1.6 d’aquest plec.</w:t>
            </w:r>
          </w:p>
        </w:tc>
        <w:tc>
          <w:tcPr>
            <w:tcW w:w="2659" w:type="dxa"/>
            <w:tcBorders>
              <w:right w:val="single" w:sz="4" w:space="0" w:color="DDDDDD"/>
            </w:tcBorders>
            <w:shd w:fill="FFFFFF" w:val="clear"/>
            <w:vAlign w:val="center"/>
          </w:tcPr>
          <w:p>
            <w:pPr>
              <w:pStyle w:val="Normal"/>
              <w:widowControl w:val="false"/>
              <w:jc w:val="center"/>
              <w:rPr/>
            </w:pPr>
            <w:r>
              <w:rPr>
                <w:sz w:val="22"/>
              </w:rPr>
              <w:t>.......</w:t>
            </w:r>
            <w:r>
              <w:rPr>
                <w:sz w:val="28"/>
                <w:szCs w:val="28"/>
              </w:rPr>
              <w:t xml:space="preserve"> </w:t>
            </w:r>
            <w:r>
              <w:rPr>
                <w:sz w:val="22"/>
                <w:szCs w:val="22"/>
              </w:rPr>
              <w:t>%</w:t>
            </w:r>
          </w:p>
        </w:tc>
      </w:tr>
    </w:tbl>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09"/>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09"/>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09"/>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09"/>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09"/>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09"/>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PlainText"/>
        <w:spacing w:lineRule="auto" w:line="360"/>
        <w:jc w:val="both"/>
        <w:rPr/>
      </w:pPr>
      <w:r>
        <w:rPr>
          <w:rFonts w:cs="Arial" w:ascii="Arial" w:hAnsi="Arial"/>
          <w:b/>
          <w:sz w:val="22"/>
        </w:rPr>
        <w:t>ANNEX 2 - MODEL DE DECLARACIÓ RESPONSABLE (Sobre 1)</w:t>
      </w:r>
      <w:r>
        <w:rPr>
          <w:rFonts w:cs="Arial" w:ascii="Arial" w:hAnsi="Arial"/>
          <w:sz w:val="22"/>
        </w:rPr>
        <w:t xml:space="preserve">: </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p>
    <w:p>
      <w:pPr>
        <w:pStyle w:val="Textosinformato1"/>
        <w:jc w:val="both"/>
        <w:rPr>
          <w:rFonts w:ascii="Arial" w:hAnsi="Arial" w:cs="Arial"/>
          <w:sz w:val="22"/>
          <w:highlight w:val="magenta"/>
        </w:rPr>
      </w:pPr>
      <w:r>
        <w:rPr>
          <w:rFonts w:cs="Arial" w:ascii="Arial" w:hAnsi="Arial"/>
          <w:sz w:val="22"/>
          <w:highlight w:val="magenta"/>
        </w:rPr>
      </w:r>
    </w:p>
    <w:p>
      <w:pPr>
        <w:pStyle w:val="Textosinformato1"/>
        <w:rPr>
          <w:rFonts w:ascii="Arial" w:hAnsi="Arial" w:cs="Arial"/>
          <w:b/>
          <w:b/>
          <w:color w:val="00000A"/>
          <w:sz w:val="22"/>
        </w:rPr>
      </w:pPr>
      <w:r>
        <w:rPr>
          <w:rFonts w:cs="Arial" w:ascii="Arial" w:hAnsi="Arial"/>
          <w:b/>
          <w:color w:val="00000A"/>
          <w:sz w:val="22"/>
        </w:rPr>
        <w:t>DECLARA:</w:t>
      </w:r>
    </w:p>
    <w:p>
      <w:pPr>
        <w:pStyle w:val="Textosinformato1"/>
        <w:rPr>
          <w:rFonts w:ascii="Arial" w:hAnsi="Arial" w:cs="Arial"/>
          <w:color w:val="00000A"/>
          <w:sz w:val="22"/>
          <w:szCs w:val="22"/>
        </w:rPr>
      </w:pPr>
      <w:r>
        <w:rPr>
          <w:rFonts w:cs="Arial" w:ascii="Arial" w:hAnsi="Arial"/>
          <w:color w:val="00000A"/>
          <w:sz w:val="22"/>
          <w:szCs w:val="22"/>
        </w:rPr>
      </w:r>
    </w:p>
    <w:p>
      <w:pPr>
        <w:pStyle w:val="Textosinformato1"/>
        <w:spacing w:lineRule="auto" w:line="360"/>
        <w:jc w:val="both"/>
        <w:rPr/>
      </w:pPr>
      <w:r>
        <w:rPr>
          <w:rFonts w:cs="Arial" w:ascii="Arial" w:hAnsi="Arial"/>
          <w:color w:val="00000A"/>
          <w:sz w:val="22"/>
          <w:szCs w:val="22"/>
        </w:rPr>
        <w:t>a) Que estic facultat per contractar amb l’Administració, ja que, tenint capacitat d’obrar, no es troba compresa en cap de les circumstàncies de prohibició de contractar assenyalades en l’article 71 de la LCSP.</w:t>
      </w:r>
    </w:p>
    <w:p>
      <w:pPr>
        <w:pStyle w:val="Textosinformato1"/>
        <w:spacing w:lineRule="auto" w:line="360"/>
        <w:jc w:val="both"/>
        <w:rPr>
          <w:rFonts w:ascii="Arial" w:hAnsi="Arial" w:cs="Arial"/>
          <w:color w:val="00000A"/>
          <w:sz w:val="22"/>
          <w:szCs w:val="22"/>
        </w:rPr>
      </w:pPr>
      <w:r>
        <w:rPr>
          <w:rFonts w:cs="Arial" w:ascii="Arial" w:hAnsi="Arial"/>
          <w:color w:val="00000A"/>
          <w:sz w:val="22"/>
          <w:szCs w:val="22"/>
        </w:rPr>
        <w:t>b)Que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Normal"/>
        <w:spacing w:lineRule="auto" w:line="360"/>
        <w:jc w:val="both"/>
        <w:rPr>
          <w:sz w:val="22"/>
          <w:szCs w:val="22"/>
        </w:rPr>
      </w:pPr>
      <w:r>
        <w:rPr>
          <w:sz w:val="22"/>
          <w:szCs w:val="22"/>
        </w:rPr>
        <w:t>c)Que la societat està constituïda vàlidament i que de conformitat amb el seu objecte social es pot presentar a la licitació. Així mateix, el signant de la declaració té la deguda representació per presentar la proposició i la declaració.</w:t>
      </w:r>
    </w:p>
    <w:p>
      <w:pPr>
        <w:pStyle w:val="Normal"/>
        <w:spacing w:lineRule="auto" w:line="360"/>
        <w:jc w:val="both"/>
        <w:rPr>
          <w:sz w:val="22"/>
          <w:szCs w:val="22"/>
        </w:rPr>
      </w:pPr>
      <w:r>
        <w:rPr>
          <w:sz w:val="22"/>
          <w:szCs w:val="22"/>
        </w:rPr>
        <w:t>d)Que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Normal"/>
        <w:spacing w:lineRule="auto" w:line="360"/>
        <w:jc w:val="both"/>
        <w:rPr/>
      </w:pPr>
      <w:r>
        <w:rPr>
          <w:sz w:val="22"/>
          <w:szCs w:val="22"/>
        </w:rPr>
        <w:t>e)Autoritzo a l’Ajuntament de Terrassa</w:t>
      </w:r>
      <w:r>
        <w:rPr>
          <w:i/>
          <w:sz w:val="22"/>
          <w:szCs w:val="22"/>
        </w:rPr>
        <w:t xml:space="preserve"> </w:t>
      </w:r>
      <w:r>
        <w:rPr>
          <w:sz w:val="22"/>
          <w:szCs w:val="22"/>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Normal"/>
        <w:spacing w:lineRule="auto" w:line="360"/>
        <w:jc w:val="both"/>
        <w:rPr>
          <w:sz w:val="22"/>
          <w:szCs w:val="22"/>
        </w:rPr>
      </w:pPr>
      <w:r>
        <w:rPr>
          <w:sz w:val="22"/>
          <w:szCs w:val="22"/>
        </w:rPr>
        <w:t>f)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pPr>
        <w:pStyle w:val="Normal"/>
        <w:spacing w:lineRule="auto" w:line="360"/>
        <w:jc w:val="both"/>
        <w:rPr>
          <w:sz w:val="22"/>
          <w:szCs w:val="22"/>
        </w:rPr>
      </w:pPr>
      <w:r>
        <w:rPr>
          <w:sz w:val="22"/>
          <w:szCs w:val="22"/>
        </w:rPr>
        <w:t xml:space="preserve">g)[En el cas d’unió temporal d’empresaris d’acord al previst a l’article 69 de la LCSP] Assumeixo el compromís de constitució formal  de la unió temporal d’empreses en el cas de resultar adjudicatari. </w:t>
      </w:r>
    </w:p>
    <w:p>
      <w:pPr>
        <w:pStyle w:val="Normal"/>
        <w:spacing w:lineRule="auto" w:line="360"/>
        <w:jc w:val="both"/>
        <w:rPr>
          <w:sz w:val="22"/>
          <w:szCs w:val="22"/>
        </w:rPr>
      </w:pPr>
      <w:r>
        <w:rPr>
          <w:sz w:val="22"/>
          <w:szCs w:val="22"/>
        </w:rPr>
        <w:t>h)</w:t>
      </w:r>
      <w:r>
        <w:rPr>
          <w:color w:val="000000"/>
          <w:sz w:val="22"/>
          <w:szCs w:val="22"/>
        </w:rPr>
        <w:t xml:space="preserve">Compleixo les condicions d’aptitud i solvència </w:t>
      </w:r>
      <w:r>
        <w:rPr>
          <w:sz w:val="22"/>
          <w:szCs w:val="22"/>
        </w:rPr>
        <w:t xml:space="preserve">econòmica i financera, i tècnica o professional establertes per contractar, de conformitat amb els requisits mínims exigits  en aquest plec, i disposo de les autoritzacions </w:t>
      </w:r>
      <w:r>
        <w:rPr>
          <w:rFonts w:eastAsia="NSimSun"/>
          <w:sz w:val="22"/>
        </w:rPr>
        <w:t xml:space="preserve">i/o habilitacions </w:t>
      </w:r>
      <w:r>
        <w:rPr>
          <w:sz w:val="22"/>
          <w:szCs w:val="22"/>
        </w:rPr>
        <w:t xml:space="preserve">necessàries per a exercir l'activitat.  </w:t>
      </w:r>
    </w:p>
    <w:p>
      <w:pPr>
        <w:pStyle w:val="Normal"/>
        <w:spacing w:lineRule="auto" w:line="360"/>
        <w:jc w:val="both"/>
        <w:rPr/>
      </w:pPr>
      <w:r>
        <w:rPr>
          <w:sz w:val="22"/>
          <w:szCs w:val="22"/>
        </w:rPr>
        <w:t>i)</w:t>
      </w:r>
      <w:r>
        <w:rPr>
          <w:color w:val="000000"/>
          <w:sz w:val="22"/>
          <w:szCs w:val="22"/>
        </w:rPr>
        <w:t>Que en el cas de recórrer a solvència externa, compta amb el compromís per escrit de les entitats corresponents per a disposar dels seus recursos i capacitats per a utilitzar-los en l’execució del contracte.</w:t>
      </w:r>
    </w:p>
    <w:p>
      <w:pPr>
        <w:pStyle w:val="Normal"/>
        <w:spacing w:lineRule="auto" w:line="360"/>
        <w:jc w:val="both"/>
        <w:rPr>
          <w:color w:val="000000"/>
          <w:sz w:val="22"/>
          <w:szCs w:val="22"/>
        </w:rPr>
      </w:pPr>
      <w:r>
        <w:rPr>
          <w:color w:val="000000"/>
          <w:sz w:val="22"/>
          <w:szCs w:val="22"/>
        </w:rPr>
        <w:t xml:space="preserve">j)Em comprometo a adscriure a l’execució del contracte els mitjans personals i materials suficients per a això. </w:t>
      </w:r>
    </w:p>
    <w:p>
      <w:pPr>
        <w:pStyle w:val="Normal"/>
        <w:spacing w:lineRule="auto" w:line="360"/>
        <w:jc w:val="both"/>
        <w:rPr/>
      </w:pPr>
      <w:r>
        <w:rPr>
          <w:sz w:val="22"/>
          <w:szCs w:val="22"/>
        </w:rPr>
        <w:t>k)</w:t>
      </w:r>
      <w:r>
        <w:rPr>
          <w:color w:val="000000"/>
          <w:sz w:val="22"/>
          <w:szCs w:val="22"/>
        </w:rPr>
        <w:t xml:space="preserve">En el si de l’empresa no es produeix bretxa salarial entre dones i homes.  </w:t>
      </w:r>
    </w:p>
    <w:p>
      <w:pPr>
        <w:pStyle w:val="Normal"/>
        <w:spacing w:lineRule="auto" w:line="360"/>
        <w:jc w:val="both"/>
        <w:rPr>
          <w:color w:val="000000"/>
          <w:sz w:val="22"/>
          <w:szCs w:val="22"/>
        </w:rPr>
      </w:pPr>
      <w:r>
        <w:rPr>
          <w:color w:val="000000"/>
          <w:sz w:val="22"/>
          <w:szCs w:val="22"/>
        </w:rPr>
        <w:t xml:space="preserve">l)No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Normal"/>
        <w:spacing w:lineRule="auto" w:line="360"/>
        <w:jc w:val="both"/>
        <w:rPr>
          <w:color w:val="000000"/>
          <w:sz w:val="22"/>
          <w:szCs w:val="22"/>
        </w:rPr>
      </w:pPr>
      <w:r>
        <w:rPr>
          <w:color w:val="000000"/>
          <w:sz w:val="22"/>
          <w:szCs w:val="22"/>
        </w:rPr>
        <w:t>m)No té relacions legals amb paradisos fiscals i, en cas afirmatiu, presenta documentació descriptiva dels moviments financers i tota la informació relativa a aquestes actuacions i les de les empreses subcontractades.</w:t>
      </w:r>
    </w:p>
    <w:p>
      <w:pPr>
        <w:pStyle w:val="Normal"/>
        <w:spacing w:lineRule="auto" w:line="360"/>
        <w:jc w:val="both"/>
        <w:rPr>
          <w:color w:val="000000"/>
          <w:sz w:val="22"/>
          <w:szCs w:val="22"/>
        </w:rPr>
      </w:pPr>
      <w:r>
        <w:rPr>
          <w:color w:val="000000"/>
          <w:sz w:val="22"/>
          <w:szCs w:val="22"/>
        </w:rPr>
        <w:t xml:space="preserve">n)No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Normal"/>
        <w:spacing w:lineRule="auto" w:line="360"/>
        <w:jc w:val="both"/>
        <w:rPr>
          <w:color w:val="000000"/>
          <w:sz w:val="22"/>
          <w:szCs w:val="22"/>
        </w:rPr>
      </w:pPr>
      <w:r>
        <w:rPr>
          <w:color w:val="000000"/>
          <w:sz w:val="22"/>
          <w:szCs w:val="22"/>
        </w:rPr>
        <w:t xml:space="preserve">o)No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Normal"/>
        <w:spacing w:lineRule="auto" w:line="360"/>
        <w:jc w:val="both"/>
        <w:rPr>
          <w:color w:val="000000"/>
          <w:sz w:val="22"/>
          <w:szCs w:val="22"/>
        </w:rPr>
      </w:pPr>
      <w:r>
        <w:rPr>
          <w:color w:val="000000"/>
          <w:sz w:val="22"/>
          <w:szCs w:val="22"/>
        </w:rPr>
        <w:t xml:space="preserve">p)No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Normal"/>
        <w:spacing w:lineRule="auto" w:line="360"/>
        <w:jc w:val="both"/>
        <w:rPr>
          <w:color w:val="000000"/>
          <w:sz w:val="22"/>
          <w:szCs w:val="22"/>
        </w:rPr>
      </w:pPr>
      <w:r>
        <w:rPr>
          <w:color w:val="000000"/>
          <w:sz w:val="22"/>
          <w:szCs w:val="22"/>
        </w:rPr>
        <w:t xml:space="preserve">q)Es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Normal"/>
        <w:spacing w:lineRule="auto" w:line="360"/>
        <w:jc w:val="both"/>
        <w:rPr/>
      </w:pPr>
      <w:r>
        <w:rPr>
          <w:color w:val="000000"/>
          <w:sz w:val="22"/>
          <w:szCs w:val="22"/>
        </w:rPr>
        <w:t xml:space="preserve">r)Que l’empresa i les seves empreses subcontractistes no estan condemnades per resolució administrativa ferma (d’organismes internacionals com Nacions Unides, </w:t>
      </w:r>
      <w:r>
        <w:rPr>
          <w:color w:val="000000"/>
          <w:sz w:val="22"/>
          <w:szCs w:val="22"/>
          <w:lang w:val="af-ZA"/>
        </w:rPr>
        <w:t>l’OCDE</w:t>
      </w:r>
      <w:r>
        <w:rPr>
          <w:color w:val="000000"/>
          <w:sz w:val="22"/>
          <w:szCs w:val="22"/>
        </w:rPr>
        <w:t xml:space="preserve">, etc.) per vulneració dels drets humans d’acord amb l’ordenament jurídic espanyol i els tractats internacionals subscrits per l’Estat espanyol. </w:t>
      </w:r>
    </w:p>
    <w:p>
      <w:pPr>
        <w:pStyle w:val="Normal"/>
        <w:spacing w:lineRule="auto" w:line="360"/>
        <w:jc w:val="both"/>
        <w:rPr>
          <w:color w:val="000000"/>
          <w:sz w:val="22"/>
          <w:szCs w:val="22"/>
        </w:rPr>
      </w:pPr>
      <w:r>
        <w:rPr>
          <w:color w:val="000000"/>
          <w:sz w:val="22"/>
          <w:szCs w:val="22"/>
        </w:rPr>
        <w:t xml:space="preserve">s)Que l’empresa i les seves empreses subcontractistes no són còmplices de cap vulneració d’un tractat internacional subscrit per l’Estat espanyol. </w:t>
      </w:r>
    </w:p>
    <w:p>
      <w:pPr>
        <w:pStyle w:val="Normal"/>
        <w:spacing w:lineRule="auto" w:line="360"/>
        <w:jc w:val="both"/>
        <w:rPr>
          <w:color w:val="000000"/>
          <w:sz w:val="22"/>
          <w:szCs w:val="22"/>
        </w:rPr>
      </w:pPr>
      <w:r>
        <w:rPr>
          <w:color w:val="000000"/>
          <w:sz w:val="22"/>
          <w:szCs w:val="22"/>
        </w:rPr>
        <w:t xml:space="preserve">t)Que els treballadors i les treballadores de l’empresa licitadora i les subcontractistes no han estat condemnades per vulneració dels drets humans en el marc de la seva tasca professional. </w:t>
      </w:r>
    </w:p>
    <w:p>
      <w:pPr>
        <w:pStyle w:val="Normal"/>
        <w:spacing w:lineRule="auto" w:line="360"/>
        <w:jc w:val="both"/>
        <w:rPr>
          <w:color w:val="000000"/>
          <w:sz w:val="22"/>
          <w:szCs w:val="22"/>
        </w:rPr>
      </w:pPr>
      <w:r>
        <w:rPr>
          <w:color w:val="000000"/>
          <w:sz w:val="22"/>
          <w:szCs w:val="22"/>
        </w:rPr>
        <w:t xml:space="preserve">u)Que els treballadors i les treballadores han estat formades en matèria de drets humans i de dret internacional humanitari i/o que l’empresa oferirà aquesta formació al llarg de l’execució del contracte. </w:t>
      </w:r>
    </w:p>
    <w:p>
      <w:pPr>
        <w:pStyle w:val="Normal"/>
        <w:spacing w:lineRule="auto" w:line="360"/>
        <w:jc w:val="both"/>
        <w:rPr>
          <w:color w:val="000000"/>
          <w:sz w:val="22"/>
          <w:szCs w:val="22"/>
        </w:rPr>
      </w:pPr>
      <w:r>
        <w:rPr>
          <w:color w:val="000000"/>
          <w:sz w:val="22"/>
          <w:szCs w:val="22"/>
        </w:rPr>
        <w:t>v) Que en el marc de la producció del bé o subministrament o de la prestació del servei, particularment en les fases inicials com la fase d’extracció de materials, l’empresa i les seves empreses subcontractistes no han vulnerat els drets humans.</w:t>
      </w:r>
    </w:p>
    <w:p>
      <w:pPr>
        <w:pStyle w:val="Normal"/>
        <w:spacing w:lineRule="auto" w:line="360"/>
        <w:jc w:val="both"/>
        <w:rPr>
          <w:color w:val="000000"/>
          <w:sz w:val="22"/>
          <w:szCs w:val="22"/>
        </w:rPr>
      </w:pPr>
      <w:r>
        <w:rPr>
          <w:color w:val="000000"/>
          <w:sz w:val="22"/>
          <w:szCs w:val="22"/>
        </w:rPr>
        <w:t xml:space="preserve">w)Compleixo les prescripcions legals relatives a la quota de reserva de llocs de treball i de l’obligació de disposar d’un pla d’igualtat. </w:t>
      </w:r>
    </w:p>
    <w:p>
      <w:pPr>
        <w:pStyle w:val="Normal"/>
        <w:spacing w:lineRule="auto" w:line="360"/>
        <w:jc w:val="both"/>
        <w:rPr>
          <w:color w:val="000000"/>
          <w:sz w:val="22"/>
          <w:szCs w:val="22"/>
        </w:rPr>
      </w:pPr>
      <w:r>
        <w:rPr>
          <w:color w:val="000000"/>
          <w:sz w:val="22"/>
          <w:szCs w:val="22"/>
        </w:rPr>
        <w:t>x)Que, cas de resultar proposat com a adjudicatari, es compromet a aportar la documentació assenyalada en el PCAP.</w:t>
      </w:r>
    </w:p>
    <w:p>
      <w:pPr>
        <w:pStyle w:val="Normal"/>
        <w:spacing w:lineRule="auto" w:line="360"/>
        <w:jc w:val="both"/>
        <w:rPr>
          <w:color w:val="000000"/>
          <w:sz w:val="22"/>
          <w:szCs w:val="22"/>
        </w:rPr>
      </w:pPr>
      <w:r>
        <w:rPr>
          <w:color w:val="000000"/>
          <w:sz w:val="22"/>
          <w:szCs w:val="22"/>
        </w:rPr>
        <w:t>y)Que no ha celebrat cap acord amb altres operadors econòmics destinats a falsejar la competència en l’àmbit d’aquest contracte i que no coneix cap conflicte d’interessos vinculat a la seva participació en aquest procediment de contractació.</w:t>
      </w:r>
    </w:p>
    <w:p>
      <w:pPr>
        <w:pStyle w:val="Normal"/>
        <w:spacing w:lineRule="auto" w:line="360"/>
        <w:jc w:val="both"/>
        <w:rPr>
          <w:color w:val="000000"/>
          <w:sz w:val="22"/>
          <w:szCs w:val="22"/>
        </w:rPr>
      </w:pPr>
      <w:r>
        <w:rPr>
          <w:color w:val="000000"/>
          <w:sz w:val="22"/>
          <w:szCs w:val="22"/>
        </w:rPr>
      </w:r>
    </w:p>
    <w:p>
      <w:pPr>
        <w:pStyle w:val="Normal"/>
        <w:spacing w:lineRule="auto" w:line="360"/>
        <w:jc w:val="both"/>
        <w:rPr>
          <w:rFonts w:eastAsia="SimSun"/>
          <w:color w:val="000000"/>
          <w:sz w:val="22"/>
          <w:szCs w:val="22"/>
        </w:rPr>
      </w:pPr>
      <w:r>
        <w:rPr>
          <w:rFonts w:eastAsia="SimSun"/>
          <w:color w:val="000000"/>
          <w:sz w:val="22"/>
          <w:szCs w:val="22"/>
        </w:rPr>
        <w:t xml:space="preserve">Compleixo amb la resta de requisits que s’estableixen en aquest plec, accepto íntegrament el seu contingut i em comprometo a complir les obligacions especificades en aquests documents. </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09"/>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color w:val="000000"/>
          <w:sz w:val="18"/>
        </w:rPr>
      </w:pPr>
      <w:r>
        <w:rPr>
          <w:color w:val="000000"/>
          <w:sz w:val="18"/>
        </w:rPr>
        <w:t xml:space="preserve">La present autorització s’atorga exclusivament als efectes d’aquest procediment. </w:t>
      </w:r>
    </w:p>
    <w:p>
      <w:pPr>
        <w:pStyle w:val="Normal"/>
        <w:jc w:val="both"/>
        <w:rPr>
          <w:color w:val="000000"/>
          <w:sz w:val="18"/>
        </w:rPr>
      </w:pPr>
      <w:r>
        <w:rPr>
          <w:color w:val="000000"/>
          <w:sz w:val="18"/>
        </w:rPr>
      </w:r>
    </w:p>
    <w:p>
      <w:pPr>
        <w:pStyle w:val="PlainText"/>
        <w:jc w:val="both"/>
        <w:rPr/>
      </w:pPr>
      <w:r>
        <w:rPr>
          <w:rFonts w:cs="Arial" w:ascii="Arial" w:hAnsi="Arial"/>
          <w:color w:val="000000"/>
          <w:sz w:val="18"/>
        </w:rPr>
        <w:t xml:space="preserve">D’acord amb allò que estableix l’article 6 de la LOPD, els sotasignats autoritzen expressament a </w:t>
      </w:r>
      <w:r>
        <w:rPr>
          <w:rFonts w:cs="Arial" w:ascii="Arial" w:hAnsi="Arial"/>
          <w:b/>
          <w:i/>
          <w:color w:val="000000"/>
          <w:sz w:val="18"/>
        </w:rPr>
        <w:t xml:space="preserve">el Consorci AOC i el seu organisme depenent (CATCert) </w:t>
      </w:r>
      <w:r>
        <w:rPr>
          <w:rFonts w:cs="Arial" w:ascii="Arial" w:hAnsi="Arial"/>
          <w:color w:val="000000"/>
          <w:sz w:val="18"/>
        </w:rPr>
        <w:t>al tractament de les dades personals demanades a través d’aquest formulari i la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PlainText"/>
        <w:spacing w:lineRule="auto" w:line="360"/>
        <w:jc w:val="both"/>
        <w:rPr>
          <w:shd w:fill="auto" w:val="clear"/>
        </w:rPr>
      </w:pPr>
      <w:r>
        <w:rPr>
          <w:rFonts w:cs="Arial" w:ascii="Arial" w:hAnsi="Arial"/>
          <w:b/>
          <w:sz w:val="22"/>
          <w:shd w:fill="auto" w:val="clear"/>
        </w:rPr>
        <w:t>ANNEX 3 - MODEL DE COMUNICACIÓ DE DADES PER A LES NOTIFICACIONS ELECTRÒNIQUES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360"/>
        <w:jc w:val="both"/>
        <w:rPr/>
      </w:pPr>
      <w:r>
        <w:rPr>
          <w:sz w:val="22"/>
          <w:szCs w:val="22"/>
          <w:shd w:fill="auto" w:val="clear"/>
        </w:rPr>
        <w:t>En/Na …, amb Document Nacional d'Identitat</w:t>
      </w:r>
      <w:r>
        <w:rPr>
          <w:sz w:val="22"/>
          <w:szCs w:val="22"/>
        </w:rPr>
        <w:t xml:space="preserve"> núm. …, amb domicili a efectes de notificació a …, carrer ..., núm. …, en nom propi o en representació de l’empresa…amb NIF..., amb domicili social al carrer....núm..... de ....segons escriptura d’apoderament atorgada davant del notari de..., el Sr. ...., en data.... i núm del seu protocol.....</w:t>
      </w:r>
      <w:r>
        <w:rPr>
          <w:sz w:val="22"/>
        </w:rPr>
        <w:t>declaro:</w:t>
      </w:r>
    </w:p>
    <w:p>
      <w:pPr>
        <w:pStyle w:val="PlainText"/>
        <w:spacing w:lineRule="auto" w:line="360"/>
        <w:jc w:val="both"/>
        <w:rPr>
          <w:rFonts w:ascii="Arial" w:hAnsi="Arial" w:cs="Arial"/>
          <w:sz w:val="22"/>
        </w:rPr>
      </w:pPr>
      <w:r>
        <w:rPr>
          <w:rFonts w:cs="Arial" w:ascii="Arial" w:hAnsi="Arial"/>
          <w:sz w:val="22"/>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2">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t>.</w:t>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ind w:left="567" w:hanging="0"/>
        <w:rPr>
          <w:sz w:val="22"/>
          <w:lang w:val="es-ES"/>
        </w:rPr>
      </w:pPr>
      <w:r>
        <w:rPr>
          <w:sz w:val="22"/>
          <w:lang w:val="es-ES"/>
        </w:rPr>
      </w:r>
    </w:p>
    <w:p>
      <w:pPr>
        <w:pStyle w:val="Normal"/>
        <w:jc w:val="both"/>
        <w:rPr>
          <w:sz w:val="22"/>
          <w:lang w:val="es-ES"/>
        </w:rPr>
      </w:pPr>
      <w:r>
        <w:rPr>
          <w:sz w:val="22"/>
          <w:lang w:val="es-E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b/>
          <w:b/>
        </w:rPr>
      </w:pPr>
      <w:r>
        <w:rPr>
          <w:b/>
        </w:rPr>
      </w:r>
    </w:p>
    <w:p>
      <w:pPr>
        <w:pStyle w:val="Normal"/>
        <w:rPr>
          <w:b/>
          <w:b/>
        </w:rPr>
      </w:pPr>
      <w:r>
        <w:rPr>
          <w:b/>
        </w:rPr>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3">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09"/>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09"/>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4">
        <w:r>
          <w:rPr>
            <w:rStyle w:val="EnlacedeInternet"/>
            <w:rFonts w:cs="Times New Roman"/>
          </w:rPr>
          <w:t>https://seuelectronica.terrassa.cat</w:t>
        </w:r>
      </w:hyperlink>
      <w:r>
        <w:rPr/>
        <w:t>.</w:t>
      </w:r>
    </w:p>
    <w:p>
      <w:pPr>
        <w:pStyle w:val="PlainText"/>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rFonts w:cs="Arial"/>
          <w:sz w:val="22"/>
          <w:szCs w:val="22"/>
          <w:shd w:fill="auto" w:val="clear"/>
        </w:rPr>
      </w:pPr>
      <w:r>
        <w:rPr/>
      </w:r>
    </w:p>
    <w:sectPr>
      <w:headerReference w:type="default" r:id="rId5"/>
      <w:footerReference w:type="default" r:id="rId6"/>
      <w:type w:val="nextPage"/>
      <w:pgSz w:w="11906" w:h="16838"/>
      <w:pgMar w:left="1417" w:right="1134" w:header="567" w:top="1610" w:footer="452" w:bottom="143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utch">
    <w:altName w:val="Cambri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right="-4724" w:hanging="0"/>
            <w:rPr>
              <w:sz w:val="18"/>
            </w:rPr>
          </w:pPr>
          <w:r>
            <w:rPr>
              <w:sz w:val="18"/>
            </w:rPr>
          </w:r>
        </w:p>
      </w:tc>
      <w:tc>
        <w:tcPr>
          <w:tcW w:w="6316" w:type="dxa"/>
          <w:tcBorders/>
        </w:tcPr>
        <w:p>
          <w:pPr>
            <w:pStyle w:val="Capalera"/>
            <w:widowControl w:val="false"/>
            <w:spacing w:before="60" w:after="60"/>
            <w:jc w:val="right"/>
            <w:rPr>
              <w:shd w:fill="auto" w:val="clear"/>
            </w:rPr>
          </w:pPr>
          <w:r>
            <w:rPr>
              <w:shd w:fill="auto" w:val="clear"/>
            </w:rPr>
            <w:t>Ref.: Expedient ECAS-01059/2025</w:t>
          </w:r>
        </w:p>
        <w:p>
          <w:pPr>
            <w:pStyle w:val="Capalera"/>
            <w:widowControl w:val="false"/>
            <w:spacing w:before="60" w:after="60"/>
            <w:jc w:val="right"/>
            <w:rPr/>
          </w:pPr>
          <w:r>
            <w:rPr/>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0"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0" w:semiHidden="0" w:unhideWhenUsed="0" w:qFormat="1"/>
    <w:lsdException w:name="Emphasis" w:uiPriority="20" w:semiHidden="0" w:unhideWhenUsed="0"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Cambria" w:hAnsi="Cambria" w:cs="Times New Roman"/>
      <w:b/>
      <w:bCs/>
      <w:color w:val="00000A"/>
      <w:kern w:val="2"/>
      <w:sz w:val="32"/>
      <w:szCs w:val="32"/>
      <w:lang w:val="ca-ES" w:eastAsia="zh-CN"/>
    </w:rPr>
  </w:style>
  <w:style w:type="character" w:styleId="Ttulo2Car" w:customStyle="1">
    <w:name w:val="Título 2 Car"/>
    <w:basedOn w:val="DefaultParagraphFont"/>
    <w:link w:val="Ttulo2"/>
    <w:uiPriority w:val="99"/>
    <w:semiHidden/>
    <w:qFormat/>
    <w:locked/>
    <w:rPr>
      <w:rFonts w:ascii="Cambria" w:hAnsi="Cambria" w:cs="Times New Roman"/>
      <w:b/>
      <w:bCs/>
      <w:i/>
      <w:iCs/>
      <w:color w:val="00000A"/>
      <w:sz w:val="28"/>
      <w:szCs w:val="28"/>
      <w:lang w:val="ca-ES" w:eastAsia="zh-CN"/>
    </w:rPr>
  </w:style>
  <w:style w:type="character" w:styleId="Ttulo3Car" w:customStyle="1">
    <w:name w:val="Título 3 Car"/>
    <w:basedOn w:val="DefaultParagraphFont"/>
    <w:link w:val="Ttulo3"/>
    <w:uiPriority w:val="99"/>
    <w:semiHidden/>
    <w:qFormat/>
    <w:locked/>
    <w:rPr>
      <w:rFonts w:ascii="Cambria" w:hAnsi="Cambria" w:cs="Times New Roman"/>
      <w:b/>
      <w:bCs/>
      <w:color w:val="00000A"/>
      <w:sz w:val="26"/>
      <w:szCs w:val="26"/>
      <w:lang w:val="ca-ES" w:eastAsia="zh-CN"/>
    </w:rPr>
  </w:style>
  <w:style w:type="character" w:styleId="Ttulo4Car" w:customStyle="1">
    <w:name w:val="Título 4 Car"/>
    <w:basedOn w:val="DefaultParagraphFont"/>
    <w:link w:val="Ttulo4"/>
    <w:uiPriority w:val="99"/>
    <w:semiHidden/>
    <w:qFormat/>
    <w:locked/>
    <w:rPr>
      <w:rFonts w:ascii="Calibri" w:hAnsi="Calibri" w:cs="Times New Roman"/>
      <w:b/>
      <w:bCs/>
      <w:color w:val="00000A"/>
      <w:sz w:val="28"/>
      <w:szCs w:val="28"/>
      <w:lang w:val="ca-ES" w:eastAsia="zh-CN"/>
    </w:rPr>
  </w:style>
  <w:style w:type="character" w:styleId="Ttulo5Car" w:customStyle="1">
    <w:name w:val="Título 5 Car"/>
    <w:basedOn w:val="DefaultParagraphFont"/>
    <w:link w:val="Ttulo5"/>
    <w:uiPriority w:val="99"/>
    <w:semiHidden/>
    <w:qFormat/>
    <w:locked/>
    <w:rPr>
      <w:rFonts w:ascii="Calibri" w:hAnsi="Calibri" w:cs="Times New Roman"/>
      <w:b/>
      <w:bCs/>
      <w:i/>
      <w:iCs/>
      <w:color w:val="00000A"/>
      <w:sz w:val="26"/>
      <w:szCs w:val="26"/>
      <w:lang w:val="ca-ES" w:eastAsia="zh-CN"/>
    </w:rPr>
  </w:style>
  <w:style w:type="character" w:styleId="Ttulo6Car" w:customStyle="1">
    <w:name w:val="Título 6 Car"/>
    <w:basedOn w:val="DefaultParagraphFont"/>
    <w:link w:val="Ttulo6"/>
    <w:uiPriority w:val="99"/>
    <w:semiHidden/>
    <w:qFormat/>
    <w:locked/>
    <w:rPr>
      <w:rFonts w:ascii="Calibri" w:hAnsi="Calibri" w:cs="Times New Roman"/>
      <w:b/>
      <w:bCs/>
      <w:color w:val="00000A"/>
      <w:lang w:val="ca-ES" w:eastAsia="zh-CN"/>
    </w:rPr>
  </w:style>
  <w:style w:type="character" w:styleId="Ttulo7Car" w:customStyle="1">
    <w:name w:val="Título 7 Car"/>
    <w:basedOn w:val="DefaultParagraphFont"/>
    <w:link w:val="Ttulo7"/>
    <w:uiPriority w:val="99"/>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semiHidden/>
    <w:qFormat/>
    <w:locked/>
    <w:rPr>
      <w:rFonts w:ascii="Calibri" w:hAnsi="Calibri" w:cs="Times New Roman"/>
      <w:i/>
      <w:iCs/>
      <w:color w:val="00000A"/>
      <w:sz w:val="24"/>
      <w:szCs w:val="24"/>
      <w:lang w:val="ca-ES" w:eastAsia="zh-CN"/>
    </w:rPr>
  </w:style>
  <w:style w:type="character" w:styleId="Ttulo9Car" w:customStyle="1">
    <w:name w:val="Título 9 Car"/>
    <w:basedOn w:val="DefaultParagraphFont"/>
    <w:link w:val="Ttulo9"/>
    <w:uiPriority w:val="99"/>
    <w:semiHidden/>
    <w:qFormat/>
    <w:locked/>
    <w:rPr>
      <w:rFonts w:ascii="Cambria" w:hAnsi="Cambria" w:cs="Times New Roman"/>
      <w:color w:val="00000A"/>
      <w:lang w:val="ca-ES" w:eastAsia="zh-CN"/>
    </w:rPr>
  </w:style>
  <w:style w:type="character" w:styleId="WW8Num1z0" w:customStyle="1">
    <w:name w:val="WW8Num1z0"/>
    <w:uiPriority w:val="99"/>
    <w:qFormat/>
    <w:rsid w:val="00fa1e7a"/>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unhideWhenUsed/>
    <w:qFormat/>
    <w:locked/>
    <w:rsid w:val="003e566a"/>
    <w:rPr>
      <w:color w:val="0000FF" w:themeColor="hyperlink"/>
      <w:u w:val="single"/>
    </w:rPr>
  </w:style>
  <w:style w:type="character" w:styleId="Pics">
    <w:name w:val="Pics"/>
    <w:qFormat/>
    <w:rPr>
      <w:rFonts w:ascii="OpenSymbol" w:hAnsi="OpenSymbol" w:eastAsia="OpenSymbol" w:cs="OpenSymbol"/>
    </w:rPr>
  </w:style>
  <w:style w:type="character" w:styleId="Smbolsdenumeraci">
    <w:name w:val="Símbols de numeració"/>
    <w:qFormat/>
    <w:rPr/>
  </w:style>
  <w:style w:type="character" w:styleId="Mfasifort">
    <w:name w:val="Èmfasi fort"/>
    <w:qFormat/>
    <w:rPr>
      <w:b/>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09"/>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09"/>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uiPriority w:val="99"/>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extosinformato2" w:customStyle="1">
    <w:name w:val="Texto sin formato2"/>
    <w:basedOn w:val="Normal"/>
    <w:qFormat/>
    <w:rsid w:val="0086481f"/>
    <w:pPr/>
    <w:rPr>
      <w:rFonts w:ascii="Courier New" w:hAnsi="Courier New" w:eastAsia="NSimSun" w:cs="Courier New"/>
    </w:rPr>
  </w:style>
  <w:style w:type="paragraph" w:styleId="TableParagraph">
    <w:name w:val="Table Paragraph"/>
    <w:basedOn w:val="Normal"/>
    <w:qFormat/>
    <w:pPr>
      <w:spacing w:before="59" w:after="0"/>
      <w:ind w:left="11" w:right="0" w:hanging="0"/>
      <w:jc w:val="center"/>
    </w:pPr>
    <w:rPr>
      <w:rFonts w:ascii="Verdana" w:hAnsi="Verdana" w:eastAsia="Verdana" w:cs="Verdana"/>
      <w:lang w:val="ca-ES" w:eastAsia="en-US" w:bidi="ar-SA"/>
    </w:rPr>
  </w:style>
  <w:style w:type="numbering" w:styleId="NoList" w:default="1">
    <w:name w:val="No List"/>
    <w:uiPriority w:val="99"/>
    <w:semiHidden/>
    <w:unhideWhenUsed/>
    <w:qFormat/>
  </w:style>
  <w:style w:type="numbering" w:styleId="WW8Num3">
    <w:name w:val="WW8Num3"/>
    <w:qFormat/>
  </w:style>
  <w:style w:type="numbering" w:styleId="WW8Num18">
    <w:name w:val="WW8Num18"/>
    <w:qFormat/>
  </w:style>
  <w:style w:type="numbering" w:styleId="WW8Num19">
    <w:name w:val="WW8Num19"/>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uelectronica.terrassa.cat/web/seu/ajuda/notificacio-electronica" TargetMode="External"/><Relationship Id="rId3" Type="http://schemas.openxmlformats.org/officeDocument/2006/relationships/hyperlink" Target="https://seuelectronica.terrassa.cat/" TargetMode="External"/><Relationship Id="rId4" Type="http://schemas.openxmlformats.org/officeDocument/2006/relationships/hyperlink" Target="https://seuelectronica.terrassa.cat/"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EC643-733D-431A-8641-9BA132AA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Application>LibreOffice/7.1.1.2$Windows_X86_64 LibreOffice_project/fe0b08f4af1bacafe4c7ecc87ce55bb426164676</Application>
  <AppVersion>15.0000</AppVersion>
  <Pages>11</Pages>
  <Words>3014</Words>
  <Characters>17337</Characters>
  <CharactersWithSpaces>20242</CharactersWithSpaces>
  <Paragraphs>149</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2024-01-09T13:52:00Z</dcterms:created>
  <dc:creator>Francisco Javier Morales Gámez</dc:creator>
  <dc:description/>
  <dc:language>ca-ES</dc:language>
  <cp:lastModifiedBy/>
  <cp:lastPrinted>1995-11-21T17:41:00Z</cp:lastPrinted>
  <dcterms:modified xsi:type="dcterms:W3CDTF">2025-11-11T09:30:25Z</dcterms:modified>
  <cp:revision>336</cp:revision>
  <dc:subject/>
  <dc:title>PLEC DE CLÀUSULES ADMINISTTRATIVES PARTICULARS REGULADORES DEL CONTRACTE D'OBRES D'URBANITZACIÓ DEL SECTOR DE SANTA MARGARITA I, UNITAT D'ACTUACIÓ EN SÒL URBÀ NÚM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