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87AFB" w14:textId="77777777" w:rsidR="00C5642A" w:rsidRDefault="00C5642A" w:rsidP="00C5642A">
      <w:pPr>
        <w:rPr>
          <w:rFonts w:ascii="Segoe UI" w:hAnsi="Segoe UI" w:cs="Segoe UI"/>
          <w:b/>
          <w:bCs/>
        </w:rPr>
      </w:pPr>
    </w:p>
    <w:p w14:paraId="5B582765" w14:textId="7DBF339D" w:rsidR="0068217C" w:rsidRPr="007B2220" w:rsidRDefault="0068217C" w:rsidP="003476CB">
      <w:pPr>
        <w:rPr>
          <w:rFonts w:ascii="Segoe UI" w:hAnsi="Segoe UI" w:cs="Segoe UI"/>
          <w:b/>
          <w:bCs/>
        </w:rPr>
      </w:pPr>
      <w:r w:rsidRPr="00D77DA6">
        <w:rPr>
          <w:rFonts w:ascii="Segoe UI" w:hAnsi="Segoe UI" w:cs="Segoe UI"/>
          <w:b/>
          <w:bCs/>
        </w:rPr>
        <w:t xml:space="preserve">ANNEX </w:t>
      </w:r>
      <w:r w:rsidR="00E91194">
        <w:rPr>
          <w:rFonts w:ascii="Segoe UI" w:hAnsi="Segoe UI" w:cs="Segoe UI"/>
          <w:b/>
          <w:bCs/>
        </w:rPr>
        <w:t>E</w:t>
      </w:r>
      <w:r w:rsidRPr="00D77DA6">
        <w:rPr>
          <w:rFonts w:ascii="Segoe UI" w:hAnsi="Segoe UI" w:cs="Segoe UI"/>
          <w:b/>
          <w:bCs/>
        </w:rPr>
        <w:t>. MODEL D’OFERTA ECONÒMICA I ALTRES CRITERIS AUTOMÀTICS</w:t>
      </w:r>
    </w:p>
    <w:p w14:paraId="05F6CD11" w14:textId="3CEFC9A3" w:rsidR="0068217C" w:rsidRDefault="0068217C" w:rsidP="0068217C">
      <w:pPr>
        <w:jc w:val="both"/>
      </w:pPr>
      <w:r w:rsidRPr="007B2220">
        <w:rPr>
          <w:rFonts w:ascii="Segoe UI" w:hAnsi="Segoe UI" w:cs="Segoe UI"/>
        </w:rPr>
        <w:t>El Sr./ La Sra. .................... amb</w:t>
      </w:r>
      <w:r>
        <w:rPr>
          <w:rFonts w:ascii="Segoe UI" w:hAnsi="Segoe UI" w:cs="Segoe UI"/>
        </w:rPr>
        <w:t xml:space="preserve"> </w:t>
      </w:r>
      <w:r w:rsidRPr="007B2220">
        <w:rPr>
          <w:rFonts w:ascii="Segoe UI" w:hAnsi="Segoe UI" w:cs="Segoe UI"/>
        </w:rPr>
        <w:t>NIF núm............................., en nom propi/ en representació de l’empresa ...................., en qualitat de ...................., i segons escriptura pública autoritzada davant Notari ...................., en data .................... i amb número de protocol ..................../ o document.................................., amb CIF núm. ...................., domiciliada a .................... carrer...................., núm......................................, (persona de contacte ...................., adreça de correu electrònic ...................., i telèfon núm. ....................), opta a la licitació relativa al contracte _______________________________________ L'INSTITUT DE PALEONTOLOGIA MIQUEL CRUSAFONT (ICP)”, i es compromet en nom propi / de l’empresa que representa a realitzar-les amb estricta subjecció als Plecs i resta de documentació que integra l’expedient de contractació i a les següents condicions</w:t>
      </w:r>
      <w:r>
        <w:t>:</w:t>
      </w:r>
    </w:p>
    <w:p w14:paraId="22409A20" w14:textId="77777777" w:rsidR="003476CB" w:rsidRDefault="003476CB" w:rsidP="0068217C">
      <w:pPr>
        <w:jc w:val="both"/>
        <w:rPr>
          <w:rFonts w:ascii="Segoe UI" w:hAnsi="Segoe UI" w:cs="Segoe UI"/>
          <w:b/>
          <w:bCs/>
          <w:sz w:val="24"/>
          <w:szCs w:val="24"/>
        </w:rPr>
      </w:pPr>
    </w:p>
    <w:p w14:paraId="6825C337" w14:textId="66C4BFD2" w:rsidR="0068217C" w:rsidRDefault="0068217C" w:rsidP="0068217C">
      <w:pPr>
        <w:jc w:val="both"/>
        <w:rPr>
          <w:rFonts w:ascii="Segoe UI" w:hAnsi="Segoe UI" w:cs="Segoe UI"/>
          <w:b/>
          <w:bCs/>
          <w:sz w:val="24"/>
          <w:szCs w:val="24"/>
        </w:rPr>
      </w:pPr>
      <w:r w:rsidRPr="00590CF2">
        <w:rPr>
          <w:rFonts w:ascii="Segoe UI" w:hAnsi="Segoe UI" w:cs="Segoe UI"/>
          <w:b/>
          <w:bCs/>
          <w:sz w:val="24"/>
          <w:szCs w:val="24"/>
        </w:rPr>
        <w:t xml:space="preserve">1. </w:t>
      </w:r>
      <w:r w:rsidR="00B84D61">
        <w:rPr>
          <w:rFonts w:ascii="Segoe UI" w:hAnsi="Segoe UI" w:cs="Segoe UI"/>
          <w:b/>
          <w:bCs/>
          <w:sz w:val="24"/>
          <w:szCs w:val="24"/>
        </w:rPr>
        <w:t>Preu unitari ofertat</w:t>
      </w:r>
      <w:r w:rsidRPr="00590CF2">
        <w:rPr>
          <w:rFonts w:ascii="Segoe UI" w:hAnsi="Segoe UI" w:cs="Segoe UI"/>
          <w:b/>
          <w:bCs/>
          <w:sz w:val="24"/>
          <w:szCs w:val="24"/>
        </w:rPr>
        <w:t>: ___________________________________€</w:t>
      </w:r>
      <w:r w:rsidR="00B84D61">
        <w:rPr>
          <w:rFonts w:ascii="Segoe UI" w:hAnsi="Segoe UI" w:cs="Segoe UI"/>
          <w:b/>
          <w:bCs/>
          <w:sz w:val="24"/>
          <w:szCs w:val="24"/>
        </w:rPr>
        <w:t>/h</w:t>
      </w:r>
      <w:r w:rsidRPr="00590CF2">
        <w:rPr>
          <w:rFonts w:ascii="Segoe UI" w:hAnsi="Segoe UI" w:cs="Segoe UI"/>
          <w:b/>
          <w:bCs/>
          <w:sz w:val="24"/>
          <w:szCs w:val="24"/>
        </w:rPr>
        <w:t xml:space="preserve"> </w:t>
      </w:r>
    </w:p>
    <w:p w14:paraId="02897102" w14:textId="188D3F43" w:rsidR="00B84D61" w:rsidRPr="00B84D61" w:rsidRDefault="00B84D61" w:rsidP="0068217C">
      <w:pPr>
        <w:jc w:val="both"/>
        <w:rPr>
          <w:rFonts w:ascii="Segoe UI" w:hAnsi="Segoe UI" w:cs="Segoe UI"/>
          <w:sz w:val="24"/>
          <w:szCs w:val="24"/>
        </w:rPr>
      </w:pPr>
      <w:r w:rsidRPr="00B84D61">
        <w:rPr>
          <w:rFonts w:ascii="Segoe UI" w:hAnsi="Segoe UI" w:cs="Segoe UI"/>
          <w:sz w:val="24"/>
          <w:szCs w:val="24"/>
        </w:rPr>
        <w:t>(El preu unitari no podrà ser superior a 45€/h)</w:t>
      </w:r>
    </w:p>
    <w:p w14:paraId="0BBEFE1C" w14:textId="2365821D" w:rsidR="0068217C" w:rsidRDefault="0068217C" w:rsidP="0068217C">
      <w:pPr>
        <w:jc w:val="both"/>
        <w:rPr>
          <w:rFonts w:ascii="Segoe UI" w:hAnsi="Segoe UI" w:cs="Segoe UI"/>
          <w:b/>
          <w:bCs/>
          <w:sz w:val="24"/>
          <w:szCs w:val="24"/>
        </w:rPr>
      </w:pPr>
      <w:r>
        <w:rPr>
          <w:rFonts w:ascii="Segoe UI" w:hAnsi="Segoe UI" w:cs="Segoe UI"/>
          <w:b/>
          <w:bCs/>
          <w:sz w:val="24"/>
          <w:szCs w:val="24"/>
        </w:rPr>
        <w:t xml:space="preserve">2. Criteris de valoració quantificables de forma automàtica:       </w:t>
      </w:r>
    </w:p>
    <w:p w14:paraId="2C3E85AD" w14:textId="5C419746" w:rsidR="009378A1" w:rsidRPr="009378A1" w:rsidRDefault="009378A1" w:rsidP="009378A1">
      <w:pPr>
        <w:pStyle w:val="Pargrafdellista"/>
        <w:numPr>
          <w:ilvl w:val="0"/>
          <w:numId w:val="1"/>
        </w:numPr>
        <w:spacing w:after="240" w:line="276" w:lineRule="auto"/>
        <w:contextualSpacing/>
        <w:rPr>
          <w:rFonts w:ascii="Segoe UI" w:hAnsi="Segoe UI" w:cs="Segoe UI"/>
          <w:sz w:val="20"/>
          <w:szCs w:val="20"/>
        </w:rPr>
      </w:pPr>
      <w:r w:rsidRPr="009378A1">
        <w:rPr>
          <w:rFonts w:ascii="Segoe UI" w:hAnsi="Segoe UI" w:cs="Segoe UI"/>
          <w:sz w:val="20"/>
          <w:szCs w:val="20"/>
        </w:rPr>
        <w:t xml:space="preserve">Rebaixa del temps de resposta exigit en el PPT en la intervenció en cas d’avís, d’averia o incidències greus. (10 punts) </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8"/>
        <w:gridCol w:w="1032"/>
        <w:gridCol w:w="1814"/>
      </w:tblGrid>
      <w:tr w:rsidR="003845C0" w:rsidRPr="003476CB" w14:paraId="5BAFBAA3" w14:textId="3653B9AB" w:rsidTr="003845C0">
        <w:trPr>
          <w:trHeight w:val="336"/>
          <w:jc w:val="center"/>
        </w:trPr>
        <w:tc>
          <w:tcPr>
            <w:tcW w:w="6680" w:type="dxa"/>
            <w:gridSpan w:val="2"/>
            <w:shd w:val="clear" w:color="000000" w:fill="ED7D31"/>
            <w:noWrap/>
            <w:vAlign w:val="bottom"/>
            <w:hideMark/>
          </w:tcPr>
          <w:p w14:paraId="07BC3E53" w14:textId="77777777" w:rsidR="003845C0" w:rsidRPr="003476CB" w:rsidRDefault="003845C0" w:rsidP="00414330">
            <w:pPr>
              <w:jc w:val="center"/>
              <w:rPr>
                <w:rFonts w:ascii="Segoe UI" w:hAnsi="Segoe UI" w:cs="Segoe UI"/>
                <w:b/>
                <w:bCs/>
                <w:color w:val="000000"/>
                <w:sz w:val="18"/>
                <w:szCs w:val="18"/>
              </w:rPr>
            </w:pPr>
            <w:r w:rsidRPr="003476CB">
              <w:rPr>
                <w:rFonts w:ascii="Segoe UI" w:hAnsi="Segoe UI" w:cs="Segoe UI"/>
                <w:b/>
                <w:bCs/>
                <w:color w:val="000000"/>
                <w:sz w:val="18"/>
                <w:szCs w:val="18"/>
              </w:rPr>
              <w:t xml:space="preserve">Menor temps de resposta (10 punts) </w:t>
            </w:r>
          </w:p>
        </w:tc>
        <w:tc>
          <w:tcPr>
            <w:tcW w:w="1814" w:type="dxa"/>
            <w:shd w:val="clear" w:color="000000" w:fill="ED7D31"/>
          </w:tcPr>
          <w:p w14:paraId="4506964F" w14:textId="503AC97F" w:rsidR="003845C0" w:rsidRPr="003476CB" w:rsidRDefault="00E43283" w:rsidP="00414330">
            <w:pPr>
              <w:jc w:val="center"/>
              <w:rPr>
                <w:rFonts w:ascii="Segoe UI" w:hAnsi="Segoe UI" w:cs="Segoe UI"/>
                <w:b/>
                <w:bCs/>
                <w:color w:val="000000"/>
                <w:sz w:val="18"/>
                <w:szCs w:val="18"/>
              </w:rPr>
            </w:pPr>
            <w:r w:rsidRPr="003476CB">
              <w:rPr>
                <w:rFonts w:ascii="Segoe UI" w:hAnsi="Segoe UI" w:cs="Segoe UI"/>
                <w:b/>
                <w:bCs/>
                <w:color w:val="000000"/>
                <w:sz w:val="18"/>
                <w:szCs w:val="18"/>
              </w:rPr>
              <w:t xml:space="preserve">Marcar l’opció </w:t>
            </w:r>
          </w:p>
        </w:tc>
      </w:tr>
      <w:tr w:rsidR="003845C0" w:rsidRPr="003476CB" w14:paraId="257F71C6" w14:textId="67ADC3B1" w:rsidTr="003845C0">
        <w:trPr>
          <w:trHeight w:val="336"/>
          <w:jc w:val="center"/>
        </w:trPr>
        <w:tc>
          <w:tcPr>
            <w:tcW w:w="5648" w:type="dxa"/>
            <w:noWrap/>
            <w:vAlign w:val="bottom"/>
            <w:hideMark/>
          </w:tcPr>
          <w:p w14:paraId="7F97D9CD" w14:textId="1E128437" w:rsidR="003845C0" w:rsidRPr="003476CB" w:rsidRDefault="00B84D61" w:rsidP="00414330">
            <w:pPr>
              <w:rPr>
                <w:rFonts w:ascii="Segoe UI" w:hAnsi="Segoe UI" w:cs="Segoe UI"/>
                <w:color w:val="000000"/>
                <w:sz w:val="18"/>
                <w:szCs w:val="18"/>
              </w:rPr>
            </w:pPr>
            <w:r w:rsidRPr="00532199">
              <w:t xml:space="preserve">Reduir el temps de resposta a </w:t>
            </w:r>
            <w:r>
              <w:t>2 hores</w:t>
            </w:r>
          </w:p>
        </w:tc>
        <w:tc>
          <w:tcPr>
            <w:tcW w:w="1032" w:type="dxa"/>
            <w:noWrap/>
            <w:vAlign w:val="bottom"/>
            <w:hideMark/>
          </w:tcPr>
          <w:p w14:paraId="7F8B7E76" w14:textId="5DD03E80" w:rsidR="003845C0" w:rsidRPr="003476CB" w:rsidRDefault="00B84D61" w:rsidP="00414330">
            <w:pPr>
              <w:rPr>
                <w:rFonts w:ascii="Segoe UI" w:hAnsi="Segoe UI" w:cs="Segoe UI"/>
                <w:color w:val="000000"/>
                <w:sz w:val="18"/>
                <w:szCs w:val="18"/>
              </w:rPr>
            </w:pPr>
            <w:r>
              <w:rPr>
                <w:rFonts w:ascii="Segoe UI" w:hAnsi="Segoe UI" w:cs="Segoe UI"/>
                <w:color w:val="000000"/>
                <w:sz w:val="18"/>
                <w:szCs w:val="18"/>
              </w:rPr>
              <w:t>5</w:t>
            </w:r>
            <w:r w:rsidR="003845C0" w:rsidRPr="003476CB">
              <w:rPr>
                <w:rFonts w:ascii="Segoe UI" w:hAnsi="Segoe UI" w:cs="Segoe UI"/>
                <w:color w:val="000000"/>
                <w:sz w:val="18"/>
                <w:szCs w:val="18"/>
              </w:rPr>
              <w:t xml:space="preserve"> punts</w:t>
            </w:r>
          </w:p>
        </w:tc>
        <w:tc>
          <w:tcPr>
            <w:tcW w:w="1814" w:type="dxa"/>
          </w:tcPr>
          <w:p w14:paraId="10395723" w14:textId="77777777" w:rsidR="003845C0" w:rsidRPr="003476CB" w:rsidRDefault="003845C0" w:rsidP="00414330">
            <w:pPr>
              <w:rPr>
                <w:rFonts w:ascii="Segoe UI" w:hAnsi="Segoe UI" w:cs="Segoe UI"/>
                <w:color w:val="000000"/>
                <w:sz w:val="18"/>
                <w:szCs w:val="18"/>
              </w:rPr>
            </w:pPr>
          </w:p>
        </w:tc>
      </w:tr>
      <w:tr w:rsidR="003845C0" w:rsidRPr="003476CB" w14:paraId="581F35EB" w14:textId="7D5535E2" w:rsidTr="003845C0">
        <w:trPr>
          <w:trHeight w:val="336"/>
          <w:jc w:val="center"/>
        </w:trPr>
        <w:tc>
          <w:tcPr>
            <w:tcW w:w="5648" w:type="dxa"/>
            <w:noWrap/>
            <w:vAlign w:val="bottom"/>
            <w:hideMark/>
          </w:tcPr>
          <w:p w14:paraId="253C8AFA" w14:textId="3B60F338" w:rsidR="003845C0" w:rsidRPr="003476CB" w:rsidRDefault="00B84D61" w:rsidP="00414330">
            <w:pPr>
              <w:rPr>
                <w:rFonts w:ascii="Segoe UI" w:hAnsi="Segoe UI" w:cs="Segoe UI"/>
                <w:color w:val="000000"/>
                <w:sz w:val="18"/>
                <w:szCs w:val="18"/>
              </w:rPr>
            </w:pPr>
            <w:r w:rsidRPr="00532199">
              <w:t xml:space="preserve">Reduir el temps de resposta </w:t>
            </w:r>
            <w:r>
              <w:t>a 1 hora</w:t>
            </w:r>
            <w:r w:rsidRPr="00532199">
              <w:t xml:space="preserve"> </w:t>
            </w:r>
            <w:r>
              <w:t xml:space="preserve">          </w:t>
            </w:r>
          </w:p>
        </w:tc>
        <w:tc>
          <w:tcPr>
            <w:tcW w:w="1032" w:type="dxa"/>
            <w:noWrap/>
            <w:vAlign w:val="bottom"/>
            <w:hideMark/>
          </w:tcPr>
          <w:p w14:paraId="1EAC6EB1" w14:textId="32311B0E" w:rsidR="003845C0" w:rsidRPr="003476CB" w:rsidRDefault="00B84D61" w:rsidP="00414330">
            <w:pPr>
              <w:rPr>
                <w:rFonts w:ascii="Segoe UI" w:hAnsi="Segoe UI" w:cs="Segoe UI"/>
                <w:color w:val="000000"/>
                <w:sz w:val="18"/>
                <w:szCs w:val="18"/>
              </w:rPr>
            </w:pPr>
            <w:r>
              <w:rPr>
                <w:rFonts w:ascii="Segoe UI" w:hAnsi="Segoe UI" w:cs="Segoe UI"/>
                <w:color w:val="000000"/>
                <w:sz w:val="18"/>
                <w:szCs w:val="18"/>
              </w:rPr>
              <w:t>10</w:t>
            </w:r>
            <w:r w:rsidR="003845C0" w:rsidRPr="003476CB">
              <w:rPr>
                <w:rFonts w:ascii="Segoe UI" w:hAnsi="Segoe UI" w:cs="Segoe UI"/>
                <w:color w:val="000000"/>
                <w:sz w:val="18"/>
                <w:szCs w:val="18"/>
              </w:rPr>
              <w:t xml:space="preserve"> punts </w:t>
            </w:r>
          </w:p>
        </w:tc>
        <w:tc>
          <w:tcPr>
            <w:tcW w:w="1814" w:type="dxa"/>
          </w:tcPr>
          <w:p w14:paraId="490120A7" w14:textId="77777777" w:rsidR="003845C0" w:rsidRPr="003476CB" w:rsidRDefault="003845C0" w:rsidP="00414330">
            <w:pPr>
              <w:rPr>
                <w:rFonts w:ascii="Segoe UI" w:hAnsi="Segoe UI" w:cs="Segoe UI"/>
                <w:color w:val="000000"/>
                <w:sz w:val="18"/>
                <w:szCs w:val="18"/>
              </w:rPr>
            </w:pPr>
          </w:p>
        </w:tc>
      </w:tr>
    </w:tbl>
    <w:p w14:paraId="6B1F9A06" w14:textId="77777777" w:rsidR="00DC18BD" w:rsidRDefault="00DC18BD" w:rsidP="00DC18BD">
      <w:pPr>
        <w:pStyle w:val="Pargrafdellista"/>
        <w:spacing w:after="240" w:line="276" w:lineRule="auto"/>
        <w:rPr>
          <w:rFonts w:ascii="Segoe UI" w:hAnsi="Segoe UI" w:cs="Segoe UI"/>
          <w:sz w:val="20"/>
          <w:szCs w:val="20"/>
        </w:rPr>
      </w:pPr>
    </w:p>
    <w:p w14:paraId="3664CB32" w14:textId="38171AC2" w:rsidR="00DC18BD" w:rsidRPr="00DC18BD" w:rsidRDefault="00DC18BD" w:rsidP="00DC18BD">
      <w:pPr>
        <w:pStyle w:val="Pargrafdellista"/>
        <w:numPr>
          <w:ilvl w:val="0"/>
          <w:numId w:val="1"/>
        </w:numPr>
        <w:spacing w:after="240" w:line="276" w:lineRule="auto"/>
        <w:contextualSpacing/>
        <w:rPr>
          <w:rFonts w:ascii="Segoe UI" w:hAnsi="Segoe UI" w:cs="Segoe UI"/>
          <w:sz w:val="20"/>
          <w:szCs w:val="20"/>
        </w:rPr>
      </w:pPr>
      <w:r w:rsidRPr="00DC18BD">
        <w:rPr>
          <w:rFonts w:ascii="Segoe UI" w:hAnsi="Segoe UI" w:cs="Segoe UI"/>
          <w:sz w:val="20"/>
          <w:szCs w:val="20"/>
        </w:rPr>
        <w:t xml:space="preserve">Utilitzar olis lubricants que compleixin amb els requisits pel que fa a compostos químics en la formulació del producte (substàncies tòxiques, </w:t>
      </w:r>
      <w:proofErr w:type="spellStart"/>
      <w:r w:rsidRPr="00DC18BD">
        <w:rPr>
          <w:rFonts w:ascii="Segoe UI" w:hAnsi="Segoe UI" w:cs="Segoe UI"/>
          <w:sz w:val="20"/>
          <w:szCs w:val="20"/>
        </w:rPr>
        <w:t>biodegradabilitat</w:t>
      </w:r>
      <w:proofErr w:type="spellEnd"/>
      <w:r w:rsidRPr="00DC18BD">
        <w:rPr>
          <w:rFonts w:ascii="Segoe UI" w:hAnsi="Segoe UI" w:cs="Segoe UI"/>
          <w:sz w:val="20"/>
          <w:szCs w:val="20"/>
        </w:rPr>
        <w:t xml:space="preserve"> i </w:t>
      </w:r>
      <w:proofErr w:type="spellStart"/>
      <w:r w:rsidRPr="00DC18BD">
        <w:rPr>
          <w:rFonts w:ascii="Segoe UI" w:hAnsi="Segoe UI" w:cs="Segoe UI"/>
          <w:sz w:val="20"/>
          <w:szCs w:val="20"/>
        </w:rPr>
        <w:t>ecotoxicitat</w:t>
      </w:r>
      <w:proofErr w:type="spellEnd"/>
      <w:r w:rsidRPr="00DC18BD">
        <w:rPr>
          <w:rFonts w:ascii="Segoe UI" w:hAnsi="Segoe UI" w:cs="Segoe UI"/>
          <w:sz w:val="20"/>
          <w:szCs w:val="20"/>
        </w:rPr>
        <w:t xml:space="preserve"> i limitació de substàncies perilloses), tal com es descriuen a l'Etiqueta ecològica europea o altres ecoetiquetes equivalents.  (10 punts). </w:t>
      </w:r>
    </w:p>
    <w:p w14:paraId="53D4101C" w14:textId="77777777" w:rsidR="00DC18BD" w:rsidRDefault="00DC18BD" w:rsidP="00DC18BD">
      <w:pPr>
        <w:spacing w:after="240" w:line="276" w:lineRule="auto"/>
        <w:jc w:val="both"/>
        <w:rPr>
          <w:rFonts w:ascii="Segoe UI" w:hAnsi="Segoe UI" w:cs="Segoe UI"/>
          <w:b/>
          <w:bCs/>
          <w:color w:val="000000"/>
          <w:sz w:val="20"/>
          <w:szCs w:val="20"/>
          <w:u w:val="single"/>
        </w:rPr>
      </w:pPr>
      <w:r w:rsidRPr="00404AC6">
        <w:rPr>
          <w:rFonts w:ascii="Segoe UI" w:hAnsi="Segoe UI" w:cs="Segoe UI"/>
          <w:i/>
          <w:iCs/>
          <w:color w:val="000000"/>
          <w:sz w:val="20"/>
          <w:szCs w:val="20"/>
        </w:rPr>
        <w:t xml:space="preserve">L’empresa ha d'incloure en la seva oferta la fitxa de producte i de seguretat dels olis que utilitzarà acompanyada dels certificats corresponents, del certificat d’etiqueta ecològica del producte (Etiqueta ecològica europea, Àngel Blau, o equivalent), d’una declaració del fabricant o d'una altra evidència documental amb referència específica dels criteris esmentats. ). </w:t>
      </w:r>
      <w:r w:rsidRPr="008C0663">
        <w:rPr>
          <w:rFonts w:ascii="Segoe UI" w:hAnsi="Segoe UI" w:cs="Segoe UI"/>
          <w:b/>
          <w:bCs/>
          <w:color w:val="000000"/>
          <w:sz w:val="20"/>
          <w:szCs w:val="20"/>
          <w:u w:val="single"/>
        </w:rPr>
        <w:t>S’haurà de presentar en el moment de presentació de l’oferta</w:t>
      </w:r>
    </w:p>
    <w:p w14:paraId="4200FA39" w14:textId="408EF804" w:rsidR="00DC18BD" w:rsidRPr="00404AC6" w:rsidRDefault="00DC18BD" w:rsidP="00DC18BD">
      <w:pPr>
        <w:spacing w:after="240" w:line="276" w:lineRule="auto"/>
        <w:jc w:val="both"/>
        <w:rPr>
          <w:rFonts w:ascii="Segoe UI" w:hAnsi="Segoe UI" w:cs="Segoe UI"/>
          <w:i/>
          <w:iCs/>
          <w:color w:val="000000"/>
          <w:sz w:val="20"/>
          <w:szCs w:val="20"/>
        </w:rPr>
      </w:pPr>
      <w:r>
        <w:rPr>
          <w:noProof/>
        </w:rPr>
        <w:lastRenderedPageBreak/>
        <mc:AlternateContent>
          <mc:Choice Requires="wps">
            <w:drawing>
              <wp:anchor distT="0" distB="0" distL="114300" distR="114300" simplePos="0" relativeHeight="251661312" behindDoc="0" locked="0" layoutInCell="1" allowOverlap="1" wp14:anchorId="47CD7650" wp14:editId="3040B221">
                <wp:simplePos x="0" y="0"/>
                <wp:positionH relativeFrom="column">
                  <wp:posOffset>0</wp:posOffset>
                </wp:positionH>
                <wp:positionV relativeFrom="paragraph">
                  <wp:posOffset>349885</wp:posOffset>
                </wp:positionV>
                <wp:extent cx="1828800" cy="1828800"/>
                <wp:effectExtent l="0" t="0" r="0" b="0"/>
                <wp:wrapSquare wrapText="bothSides"/>
                <wp:docPr id="579313774"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28B1C7F" w14:textId="17B019D3" w:rsidR="00DC18BD" w:rsidRPr="004E56BC" w:rsidRDefault="00DC18BD" w:rsidP="00DC18BD">
                            <w:pPr>
                              <w:spacing w:after="240" w:line="276" w:lineRule="auto"/>
                              <w:jc w:val="center"/>
                              <w:rPr>
                                <w:rFonts w:ascii="Segoe UI" w:eastAsia="Calibri" w:hAnsi="Segoe UI" w:cs="Segoe UI"/>
                                <w:color w:val="000000"/>
                                <w:sz w:val="20"/>
                                <w:szCs w:val="20"/>
                              </w:rPr>
                            </w:pPr>
                            <w:r>
                              <w:rPr>
                                <w:rFonts w:ascii="Segoe UI" w:hAnsi="Segoe UI" w:cs="Segoe UI"/>
                                <w:color w:val="000000"/>
                                <w:sz w:val="20"/>
                                <w:szCs w:val="20"/>
                              </w:rPr>
                              <w:t xml:space="preserve">Aporta les fitxes tècniques </w:t>
                            </w:r>
                            <w:r w:rsidRPr="004E56BC">
                              <w:rPr>
                                <w:rFonts w:ascii="Segoe UI" w:hAnsi="Segoe UI" w:cs="Segoe UI"/>
                                <w:color w:val="000000"/>
                                <w:sz w:val="20"/>
                                <w:szCs w:val="20"/>
                              </w:rPr>
                              <w:t xml:space="preserve"> </w:t>
                            </w:r>
                            <w:r w:rsidRPr="004E56BC">
                              <w:rPr>
                                <w:rFonts w:ascii="Segoe UI" w:hAnsi="Segoe UI" w:cs="Segoe UI"/>
                                <w:b/>
                                <w:bCs/>
                                <w:color w:val="000000"/>
                                <w:sz w:val="20"/>
                                <w:szCs w:val="20"/>
                              </w:rPr>
                              <w:t>(SI / NO)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7CD7650" id="_x0000_s1027" type="#_x0000_t202" style="position:absolute;left:0;text-align:left;margin-left:0;margin-top:27.5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" filled="f" strokeweight=".5pt">
                <v:textbox style="mso-fit-shape-to-text:t">
                  <w:txbxContent>
                    <w:p w14:paraId="028B1C7F" w14:textId="17B019D3" w:rsidR="00DC18BD" w:rsidRPr="004E56BC" w:rsidRDefault="00DC18BD" w:rsidP="00DC18BD">
                      <w:pPr>
                        <w:spacing w:after="240" w:line="276" w:lineRule="auto"/>
                        <w:jc w:val="center"/>
                        <w:rPr>
                          <w:rFonts w:ascii="Segoe UI" w:eastAsia="Calibri" w:hAnsi="Segoe UI" w:cs="Segoe UI"/>
                          <w:color w:val="000000"/>
                          <w:sz w:val="20"/>
                          <w:szCs w:val="20"/>
                        </w:rPr>
                      </w:pPr>
                      <w:r>
                        <w:rPr>
                          <w:rFonts w:ascii="Segoe UI" w:hAnsi="Segoe UI" w:cs="Segoe UI"/>
                          <w:color w:val="000000"/>
                          <w:sz w:val="20"/>
                          <w:szCs w:val="20"/>
                        </w:rPr>
                        <w:t xml:space="preserve">Aporta les fitxes tècniques </w:t>
                      </w:r>
                      <w:r w:rsidRPr="004E56BC">
                        <w:rPr>
                          <w:rFonts w:ascii="Segoe UI" w:hAnsi="Segoe UI" w:cs="Segoe UI"/>
                          <w:color w:val="000000"/>
                          <w:sz w:val="20"/>
                          <w:szCs w:val="20"/>
                        </w:rPr>
                        <w:t xml:space="preserve"> </w:t>
                      </w:r>
                      <w:r w:rsidRPr="004E56BC">
                        <w:rPr>
                          <w:rFonts w:ascii="Segoe UI" w:hAnsi="Segoe UI" w:cs="Segoe UI"/>
                          <w:b/>
                          <w:bCs/>
                          <w:color w:val="000000"/>
                          <w:sz w:val="20"/>
                          <w:szCs w:val="20"/>
                        </w:rPr>
                        <w:t>(SI / NO)</w:t>
                      </w:r>
                    </w:p>
                  </w:txbxContent>
                </v:textbox>
                <w10:wrap type="square"/>
              </v:shape>
            </w:pict>
          </mc:Fallback>
        </mc:AlternateContent>
      </w:r>
    </w:p>
    <w:p w14:paraId="74E75E75" w14:textId="77777777" w:rsidR="00DC18BD" w:rsidRDefault="00DC18BD" w:rsidP="009378A1"/>
    <w:p w14:paraId="2B81A592" w14:textId="77777777" w:rsidR="00F0197A" w:rsidRDefault="00F0197A" w:rsidP="009378A1"/>
    <w:p w14:paraId="16A523B3" w14:textId="77777777" w:rsidR="00F0197A" w:rsidRDefault="00F0197A" w:rsidP="009378A1"/>
    <w:p w14:paraId="511FA588" w14:textId="6B0EB59C" w:rsidR="00F0197A" w:rsidRPr="00F0197A" w:rsidRDefault="00F0197A" w:rsidP="00F0197A">
      <w:pPr>
        <w:pStyle w:val="Pargrafdellista"/>
        <w:numPr>
          <w:ilvl w:val="0"/>
          <w:numId w:val="1"/>
        </w:numPr>
        <w:spacing w:after="240" w:line="276" w:lineRule="auto"/>
        <w:contextualSpacing/>
        <w:rPr>
          <w:rFonts w:ascii="Segoe UI" w:hAnsi="Segoe UI" w:cs="Segoe UI"/>
          <w:sz w:val="20"/>
          <w:szCs w:val="20"/>
        </w:rPr>
      </w:pPr>
      <w:r w:rsidRPr="00F0197A">
        <w:rPr>
          <w:rFonts w:ascii="Segoe UI" w:hAnsi="Segoe UI" w:cs="Segoe UI"/>
          <w:sz w:val="20"/>
          <w:szCs w:val="20"/>
        </w:rPr>
        <w:t>Programari per a la gestió del servei (10 punts)</w:t>
      </w:r>
    </w:p>
    <w:p w14:paraId="29A24436" w14:textId="40FCC368" w:rsidR="00F0197A" w:rsidRDefault="00F0197A" w:rsidP="009378A1">
      <w:pPr>
        <w:rPr>
          <w:rFonts w:ascii="Segoe UI" w:eastAsia="Calibri" w:hAnsi="Segoe UI" w:cs="Segoe UI"/>
          <w:color w:val="000000"/>
          <w:kern w:val="0"/>
          <w:sz w:val="20"/>
          <w:szCs w:val="20"/>
          <w14:ligatures w14:val="none"/>
        </w:rPr>
      </w:pPr>
      <w:r w:rsidRPr="00F0197A">
        <w:rPr>
          <w:rFonts w:ascii="Segoe UI" w:eastAsia="Calibri" w:hAnsi="Segoe UI" w:cs="Segoe UI"/>
          <w:noProof/>
          <w:color w:val="000000"/>
          <w:kern w:val="0"/>
          <w:sz w:val="20"/>
          <w:szCs w:val="20"/>
          <w14:ligatures w14:val="none"/>
        </w:rPr>
        <mc:AlternateContent>
          <mc:Choice Requires="wps">
            <w:drawing>
              <wp:anchor distT="45720" distB="45720" distL="114300" distR="114300" simplePos="0" relativeHeight="251663360" behindDoc="0" locked="0" layoutInCell="1" allowOverlap="1" wp14:anchorId="54EFC8E2" wp14:editId="5274C6ED">
                <wp:simplePos x="0" y="0"/>
                <wp:positionH relativeFrom="margin">
                  <wp:align>left</wp:align>
                </wp:positionH>
                <wp:positionV relativeFrom="paragraph">
                  <wp:posOffset>121920</wp:posOffset>
                </wp:positionV>
                <wp:extent cx="3665220" cy="1404620"/>
                <wp:effectExtent l="0" t="0" r="11430" b="1397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1404620"/>
                        </a:xfrm>
                        <a:prstGeom prst="rect">
                          <a:avLst/>
                        </a:prstGeom>
                        <a:solidFill>
                          <a:srgbClr val="FFFFFF"/>
                        </a:solidFill>
                        <a:ln w="9525">
                          <a:solidFill>
                            <a:srgbClr val="000000"/>
                          </a:solidFill>
                          <a:miter lim="800000"/>
                          <a:headEnd/>
                          <a:tailEnd/>
                        </a:ln>
                      </wps:spPr>
                      <wps:txbx>
                        <w:txbxContent>
                          <w:p w14:paraId="14E20B40" w14:textId="20847E1A" w:rsidR="00F0197A" w:rsidRPr="00836FCA" w:rsidRDefault="00836FCA">
                            <w:pPr>
                              <w:rPr>
                                <w:rFonts w:ascii="Segoe UI" w:hAnsi="Segoe UI" w:cs="Segoe UI"/>
                              </w:rPr>
                            </w:pPr>
                            <w:r w:rsidRPr="00836FCA">
                              <w:rPr>
                                <w:rFonts w:ascii="Segoe UI" w:hAnsi="Segoe UI" w:cs="Segoe UI"/>
                              </w:rPr>
                              <w:t xml:space="preserve">Presenta programi per a la gestió del servei  </w:t>
                            </w:r>
                            <w:r w:rsidRPr="00836FCA">
                              <w:rPr>
                                <w:rFonts w:ascii="Segoe UI" w:hAnsi="Segoe UI" w:cs="Segoe UI"/>
                                <w:b/>
                                <w:bCs/>
                              </w:rPr>
                              <w:t>(SI/NO)</w:t>
                            </w:r>
                            <w:r w:rsidRPr="00836FCA">
                              <w:rPr>
                                <w:rFonts w:ascii="Segoe UI" w:hAnsi="Segoe UI" w:cs="Segoe UI"/>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EFC8E2" id="Cuadro de texto 2" o:spid="_x0000_s1028" type="#_x0000_t202" style="position:absolute;margin-left:0;margin-top:9.6pt;width:288.6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">
                <v:textbox style="mso-fit-shape-to-text:t">
                  <w:txbxContent>
                    <w:p w14:paraId="14E20B40" w14:textId="20847E1A" w:rsidR="00F0197A" w:rsidRPr="00836FCA" w:rsidRDefault="00836FCA">
                      <w:pPr>
                        <w:rPr>
                          <w:rFonts w:ascii="Segoe UI" w:hAnsi="Segoe UI" w:cs="Segoe UI"/>
                        </w:rPr>
                      </w:pPr>
                      <w:r w:rsidRPr="00836FCA">
                        <w:rPr>
                          <w:rFonts w:ascii="Segoe UI" w:hAnsi="Segoe UI" w:cs="Segoe UI"/>
                        </w:rPr>
                        <w:t xml:space="preserve">Presenta programi per a la gestió del servei  </w:t>
                      </w:r>
                      <w:r w:rsidRPr="00836FCA">
                        <w:rPr>
                          <w:rFonts w:ascii="Segoe UI" w:hAnsi="Segoe UI" w:cs="Segoe UI"/>
                          <w:b/>
                          <w:bCs/>
                        </w:rPr>
                        <w:t>(SI/NO)</w:t>
                      </w:r>
                      <w:r w:rsidRPr="00836FCA">
                        <w:rPr>
                          <w:rFonts w:ascii="Segoe UI" w:hAnsi="Segoe UI" w:cs="Segoe UI"/>
                        </w:rPr>
                        <w:t xml:space="preserve"> </w:t>
                      </w:r>
                    </w:p>
                  </w:txbxContent>
                </v:textbox>
                <w10:wrap type="square" anchorx="margin"/>
              </v:shape>
            </w:pict>
          </mc:Fallback>
        </mc:AlternateContent>
      </w:r>
      <w:r w:rsidRPr="00F0197A">
        <w:rPr>
          <w:rFonts w:ascii="Segoe UI" w:eastAsia="Calibri" w:hAnsi="Segoe UI" w:cs="Segoe UI"/>
          <w:color w:val="000000"/>
          <w:kern w:val="0"/>
          <w:sz w:val="20"/>
          <w:szCs w:val="20"/>
          <w14:ligatures w14:val="none"/>
        </w:rPr>
        <w:t xml:space="preserve"> </w:t>
      </w:r>
    </w:p>
    <w:p w14:paraId="31E6ECFD" w14:textId="77777777" w:rsidR="00484BED" w:rsidRDefault="00484BED" w:rsidP="009378A1">
      <w:pPr>
        <w:rPr>
          <w:rFonts w:ascii="Segoe UI" w:eastAsia="Calibri" w:hAnsi="Segoe UI" w:cs="Segoe UI"/>
          <w:color w:val="000000"/>
          <w:kern w:val="0"/>
          <w:sz w:val="20"/>
          <w:szCs w:val="20"/>
          <w14:ligatures w14:val="none"/>
        </w:rPr>
      </w:pPr>
    </w:p>
    <w:p w14:paraId="43292528" w14:textId="77777777" w:rsidR="00484BED" w:rsidRDefault="00484BED" w:rsidP="009378A1">
      <w:pPr>
        <w:rPr>
          <w:rFonts w:ascii="Segoe UI" w:eastAsia="Calibri" w:hAnsi="Segoe UI" w:cs="Segoe UI"/>
          <w:color w:val="000000"/>
          <w:kern w:val="0"/>
          <w:sz w:val="20"/>
          <w:szCs w:val="20"/>
          <w14:ligatures w14:val="none"/>
        </w:rPr>
      </w:pPr>
    </w:p>
    <w:p w14:paraId="26ED7F1F" w14:textId="7DBAB3E9" w:rsidR="00484BED" w:rsidRPr="00484BED" w:rsidRDefault="00484BED" w:rsidP="00484BED">
      <w:pPr>
        <w:pStyle w:val="Pargrafdellista"/>
        <w:numPr>
          <w:ilvl w:val="0"/>
          <w:numId w:val="1"/>
        </w:numPr>
        <w:spacing w:after="240" w:line="276" w:lineRule="auto"/>
        <w:contextualSpacing/>
        <w:rPr>
          <w:rFonts w:ascii="Segoe UI" w:hAnsi="Segoe UI" w:cs="Segoe UI"/>
          <w:sz w:val="20"/>
          <w:szCs w:val="20"/>
        </w:rPr>
      </w:pPr>
      <w:r w:rsidRPr="00484BED">
        <w:rPr>
          <w:rFonts w:ascii="Segoe UI" w:hAnsi="Segoe UI" w:cs="Segoe UI"/>
          <w:sz w:val="20"/>
          <w:szCs w:val="20"/>
        </w:rPr>
        <w:t>Compromís per part de l’empresa licitadora d’entregar els informes de revisió d’equips, mitjançant un correu electrònic en un temps límit després de la realització de els revisions, amb les oportunes recomanacions i explicacions (30 punts)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40"/>
        <w:gridCol w:w="587"/>
        <w:gridCol w:w="1212"/>
      </w:tblGrid>
      <w:tr w:rsidR="00FD260D" w:rsidRPr="0078219C" w14:paraId="1E9AECD5" w14:textId="4DFF76E7" w:rsidTr="00FD260D">
        <w:trPr>
          <w:trHeight w:val="118"/>
          <w:jc w:val="center"/>
        </w:trPr>
        <w:tc>
          <w:tcPr>
            <w:tcW w:w="8427" w:type="dxa"/>
            <w:gridSpan w:val="2"/>
            <w:shd w:val="clear" w:color="000000" w:fill="ED7D31"/>
            <w:noWrap/>
            <w:vAlign w:val="bottom"/>
            <w:hideMark/>
          </w:tcPr>
          <w:p w14:paraId="03E90CC1" w14:textId="77777777" w:rsidR="00FD260D" w:rsidRPr="0078219C" w:rsidRDefault="00FD260D" w:rsidP="00414330">
            <w:pPr>
              <w:jc w:val="center"/>
              <w:rPr>
                <w:rFonts w:ascii="Segoe UI" w:hAnsi="Segoe UI" w:cs="Segoe UI"/>
                <w:b/>
                <w:bCs/>
                <w:color w:val="000000"/>
                <w:sz w:val="18"/>
                <w:szCs w:val="18"/>
              </w:rPr>
            </w:pPr>
            <w:r w:rsidRPr="0078219C">
              <w:rPr>
                <w:rFonts w:ascii="Segoe UI" w:hAnsi="Segoe UI" w:cs="Segoe UI"/>
                <w:b/>
                <w:bCs/>
                <w:color w:val="000000"/>
                <w:sz w:val="18"/>
                <w:szCs w:val="18"/>
              </w:rPr>
              <w:t xml:space="preserve">Enviament de documentació  per correu electrònic (30 punts) </w:t>
            </w:r>
          </w:p>
        </w:tc>
        <w:tc>
          <w:tcPr>
            <w:tcW w:w="1212" w:type="dxa"/>
            <w:shd w:val="clear" w:color="000000" w:fill="ED7D31"/>
          </w:tcPr>
          <w:p w14:paraId="5C816CD5" w14:textId="548E620A" w:rsidR="00FD260D" w:rsidRPr="0078219C" w:rsidRDefault="00FD260D" w:rsidP="00414330">
            <w:pPr>
              <w:jc w:val="center"/>
              <w:rPr>
                <w:rFonts w:ascii="Segoe UI" w:hAnsi="Segoe UI" w:cs="Segoe UI"/>
                <w:b/>
                <w:bCs/>
                <w:color w:val="000000"/>
                <w:sz w:val="18"/>
                <w:szCs w:val="18"/>
              </w:rPr>
            </w:pPr>
            <w:r>
              <w:rPr>
                <w:rFonts w:ascii="Segoe UI" w:hAnsi="Segoe UI" w:cs="Segoe UI"/>
                <w:b/>
                <w:bCs/>
                <w:color w:val="000000"/>
                <w:sz w:val="18"/>
                <w:szCs w:val="18"/>
              </w:rPr>
              <w:t xml:space="preserve">MARCAR L’OPCIÓ </w:t>
            </w:r>
          </w:p>
        </w:tc>
      </w:tr>
      <w:tr w:rsidR="00FD260D" w:rsidRPr="0078219C" w14:paraId="6B7D659A" w14:textId="6E69F6EA" w:rsidTr="00FD260D">
        <w:trPr>
          <w:trHeight w:val="118"/>
          <w:jc w:val="center"/>
        </w:trPr>
        <w:tc>
          <w:tcPr>
            <w:tcW w:w="7840" w:type="dxa"/>
            <w:vAlign w:val="bottom"/>
            <w:hideMark/>
          </w:tcPr>
          <w:p w14:paraId="387C5B01" w14:textId="77777777" w:rsidR="00FD260D" w:rsidRPr="0078219C" w:rsidRDefault="00FD260D" w:rsidP="00414330">
            <w:pPr>
              <w:rPr>
                <w:rFonts w:ascii="Segoe UI" w:hAnsi="Segoe UI" w:cs="Segoe UI"/>
                <w:color w:val="000000"/>
                <w:sz w:val="18"/>
                <w:szCs w:val="18"/>
              </w:rPr>
            </w:pPr>
            <w:r w:rsidRPr="0078219C">
              <w:rPr>
                <w:rFonts w:ascii="Segoe UI" w:hAnsi="Segoe UI" w:cs="Segoe UI"/>
                <w:color w:val="000000"/>
                <w:sz w:val="18"/>
                <w:szCs w:val="18"/>
              </w:rPr>
              <w:t xml:space="preserve">Enviament de la documentació en un termini superior a 96 hores després de la realització de les revisions </w:t>
            </w:r>
          </w:p>
        </w:tc>
        <w:tc>
          <w:tcPr>
            <w:tcW w:w="587" w:type="dxa"/>
            <w:noWrap/>
            <w:vAlign w:val="bottom"/>
            <w:hideMark/>
          </w:tcPr>
          <w:p w14:paraId="15BC14FA" w14:textId="77777777" w:rsidR="00FD260D" w:rsidRPr="0078219C" w:rsidRDefault="00FD260D" w:rsidP="00414330">
            <w:pPr>
              <w:rPr>
                <w:rFonts w:ascii="Segoe UI" w:hAnsi="Segoe UI" w:cs="Segoe UI"/>
                <w:color w:val="000000"/>
                <w:sz w:val="18"/>
                <w:szCs w:val="18"/>
              </w:rPr>
            </w:pPr>
            <w:r w:rsidRPr="0078219C">
              <w:rPr>
                <w:rFonts w:ascii="Segoe UI" w:hAnsi="Segoe UI" w:cs="Segoe UI"/>
                <w:color w:val="000000"/>
                <w:sz w:val="18"/>
                <w:szCs w:val="18"/>
              </w:rPr>
              <w:t xml:space="preserve">0 punts </w:t>
            </w:r>
          </w:p>
        </w:tc>
        <w:tc>
          <w:tcPr>
            <w:tcW w:w="1212" w:type="dxa"/>
          </w:tcPr>
          <w:p w14:paraId="72325D99" w14:textId="77777777" w:rsidR="00FD260D" w:rsidRPr="0078219C" w:rsidRDefault="00FD260D" w:rsidP="00414330">
            <w:pPr>
              <w:rPr>
                <w:rFonts w:ascii="Segoe UI" w:hAnsi="Segoe UI" w:cs="Segoe UI"/>
                <w:color w:val="000000"/>
                <w:sz w:val="18"/>
                <w:szCs w:val="18"/>
              </w:rPr>
            </w:pPr>
          </w:p>
        </w:tc>
      </w:tr>
      <w:tr w:rsidR="00FD260D" w:rsidRPr="0078219C" w14:paraId="67E12B4E" w14:textId="2282D7E1" w:rsidTr="00FD260D">
        <w:trPr>
          <w:trHeight w:val="233"/>
          <w:jc w:val="center"/>
        </w:trPr>
        <w:tc>
          <w:tcPr>
            <w:tcW w:w="7840" w:type="dxa"/>
            <w:vAlign w:val="bottom"/>
            <w:hideMark/>
          </w:tcPr>
          <w:p w14:paraId="44AFBA48" w14:textId="77777777" w:rsidR="00FD260D" w:rsidRPr="0078219C" w:rsidRDefault="00FD260D" w:rsidP="00414330">
            <w:pPr>
              <w:rPr>
                <w:rFonts w:ascii="Segoe UI" w:hAnsi="Segoe UI" w:cs="Segoe UI"/>
                <w:color w:val="000000"/>
                <w:sz w:val="18"/>
                <w:szCs w:val="18"/>
              </w:rPr>
            </w:pPr>
            <w:r w:rsidRPr="0078219C">
              <w:rPr>
                <w:rFonts w:ascii="Segoe UI" w:hAnsi="Segoe UI" w:cs="Segoe UI"/>
                <w:color w:val="000000"/>
                <w:sz w:val="18"/>
                <w:szCs w:val="18"/>
              </w:rPr>
              <w:t>Enviament de la documentació en un termini inferior a 96 hores després de la realització de</w:t>
            </w:r>
            <w:r>
              <w:rPr>
                <w:rFonts w:ascii="Segoe UI" w:hAnsi="Segoe UI" w:cs="Segoe UI"/>
                <w:color w:val="000000"/>
                <w:sz w:val="18"/>
                <w:szCs w:val="18"/>
              </w:rPr>
              <w:t>l</w:t>
            </w:r>
            <w:r w:rsidRPr="0078219C">
              <w:rPr>
                <w:rFonts w:ascii="Segoe UI" w:hAnsi="Segoe UI" w:cs="Segoe UI"/>
                <w:color w:val="000000"/>
                <w:sz w:val="18"/>
                <w:szCs w:val="18"/>
              </w:rPr>
              <w:t xml:space="preserve"> serveis </w:t>
            </w:r>
          </w:p>
        </w:tc>
        <w:tc>
          <w:tcPr>
            <w:tcW w:w="587" w:type="dxa"/>
            <w:noWrap/>
            <w:vAlign w:val="bottom"/>
            <w:hideMark/>
          </w:tcPr>
          <w:p w14:paraId="248A4761" w14:textId="38C6C26D" w:rsidR="00FD260D" w:rsidRPr="0078219C" w:rsidRDefault="00B84D61" w:rsidP="00414330">
            <w:pPr>
              <w:rPr>
                <w:rFonts w:ascii="Segoe UI" w:hAnsi="Segoe UI" w:cs="Segoe UI"/>
                <w:color w:val="000000"/>
                <w:sz w:val="18"/>
                <w:szCs w:val="18"/>
              </w:rPr>
            </w:pPr>
            <w:r>
              <w:rPr>
                <w:rFonts w:ascii="Segoe UI" w:hAnsi="Segoe UI" w:cs="Segoe UI"/>
                <w:color w:val="000000"/>
                <w:sz w:val="18"/>
                <w:szCs w:val="18"/>
              </w:rPr>
              <w:t>5</w:t>
            </w:r>
            <w:r w:rsidR="00FD260D" w:rsidRPr="0078219C">
              <w:rPr>
                <w:rFonts w:ascii="Segoe UI" w:hAnsi="Segoe UI" w:cs="Segoe UI"/>
                <w:color w:val="000000"/>
                <w:sz w:val="18"/>
                <w:szCs w:val="18"/>
              </w:rPr>
              <w:t xml:space="preserve"> punts </w:t>
            </w:r>
          </w:p>
        </w:tc>
        <w:tc>
          <w:tcPr>
            <w:tcW w:w="1212" w:type="dxa"/>
          </w:tcPr>
          <w:p w14:paraId="10A089F7" w14:textId="77777777" w:rsidR="00FD260D" w:rsidRPr="0078219C" w:rsidRDefault="00FD260D" w:rsidP="00414330">
            <w:pPr>
              <w:rPr>
                <w:rFonts w:ascii="Segoe UI" w:hAnsi="Segoe UI" w:cs="Segoe UI"/>
                <w:color w:val="000000"/>
                <w:sz w:val="18"/>
                <w:szCs w:val="18"/>
              </w:rPr>
            </w:pPr>
          </w:p>
        </w:tc>
      </w:tr>
      <w:tr w:rsidR="00FD260D" w:rsidRPr="0078219C" w14:paraId="3A072A7D" w14:textId="6A677CE3" w:rsidTr="00FD260D">
        <w:trPr>
          <w:trHeight w:val="118"/>
          <w:jc w:val="center"/>
        </w:trPr>
        <w:tc>
          <w:tcPr>
            <w:tcW w:w="7840" w:type="dxa"/>
            <w:noWrap/>
            <w:vAlign w:val="bottom"/>
            <w:hideMark/>
          </w:tcPr>
          <w:p w14:paraId="44472BB9" w14:textId="77777777" w:rsidR="00FD260D" w:rsidRPr="0078219C" w:rsidRDefault="00FD260D" w:rsidP="00414330">
            <w:pPr>
              <w:rPr>
                <w:rFonts w:ascii="Segoe UI" w:hAnsi="Segoe UI" w:cs="Segoe UI"/>
                <w:color w:val="000000"/>
                <w:sz w:val="18"/>
                <w:szCs w:val="18"/>
              </w:rPr>
            </w:pPr>
            <w:r w:rsidRPr="0078219C">
              <w:rPr>
                <w:rFonts w:ascii="Segoe UI" w:hAnsi="Segoe UI" w:cs="Segoe UI"/>
                <w:color w:val="000000"/>
                <w:sz w:val="18"/>
                <w:szCs w:val="18"/>
              </w:rPr>
              <w:t>Enviament de la documentació en un termini inferior a 72 hores després de la realització de les revisions</w:t>
            </w:r>
          </w:p>
        </w:tc>
        <w:tc>
          <w:tcPr>
            <w:tcW w:w="587" w:type="dxa"/>
            <w:noWrap/>
            <w:vAlign w:val="bottom"/>
            <w:hideMark/>
          </w:tcPr>
          <w:p w14:paraId="7965309F" w14:textId="57A6CE9E" w:rsidR="00FD260D" w:rsidRPr="0078219C" w:rsidRDefault="00B84D61" w:rsidP="00414330">
            <w:pPr>
              <w:rPr>
                <w:rFonts w:ascii="Segoe UI" w:hAnsi="Segoe UI" w:cs="Segoe UI"/>
                <w:color w:val="000000"/>
                <w:sz w:val="18"/>
                <w:szCs w:val="18"/>
              </w:rPr>
            </w:pPr>
            <w:r>
              <w:rPr>
                <w:rFonts w:ascii="Segoe UI" w:hAnsi="Segoe UI" w:cs="Segoe UI"/>
                <w:color w:val="000000"/>
                <w:sz w:val="18"/>
                <w:szCs w:val="18"/>
              </w:rPr>
              <w:t>1</w:t>
            </w:r>
            <w:r w:rsidR="00FD260D" w:rsidRPr="0078219C">
              <w:rPr>
                <w:rFonts w:ascii="Segoe UI" w:hAnsi="Segoe UI" w:cs="Segoe UI"/>
                <w:color w:val="000000"/>
                <w:sz w:val="18"/>
                <w:szCs w:val="18"/>
              </w:rPr>
              <w:t xml:space="preserve">0 punts </w:t>
            </w:r>
          </w:p>
        </w:tc>
        <w:tc>
          <w:tcPr>
            <w:tcW w:w="1212" w:type="dxa"/>
          </w:tcPr>
          <w:p w14:paraId="1F2EF2EC" w14:textId="77777777" w:rsidR="00FD260D" w:rsidRPr="0078219C" w:rsidRDefault="00FD260D" w:rsidP="00414330">
            <w:pPr>
              <w:rPr>
                <w:rFonts w:ascii="Segoe UI" w:hAnsi="Segoe UI" w:cs="Segoe UI"/>
                <w:color w:val="000000"/>
                <w:sz w:val="18"/>
                <w:szCs w:val="18"/>
              </w:rPr>
            </w:pPr>
          </w:p>
        </w:tc>
      </w:tr>
      <w:tr w:rsidR="00FD260D" w:rsidRPr="0078219C" w14:paraId="4AEB6C60" w14:textId="5AB6C671" w:rsidTr="00FD260D">
        <w:trPr>
          <w:trHeight w:val="118"/>
          <w:jc w:val="center"/>
        </w:trPr>
        <w:tc>
          <w:tcPr>
            <w:tcW w:w="7840" w:type="dxa"/>
            <w:noWrap/>
            <w:vAlign w:val="bottom"/>
            <w:hideMark/>
          </w:tcPr>
          <w:p w14:paraId="3FF5D873" w14:textId="77777777" w:rsidR="00FD260D" w:rsidRPr="0078219C" w:rsidRDefault="00FD260D" w:rsidP="00414330">
            <w:pPr>
              <w:rPr>
                <w:rFonts w:ascii="Segoe UI" w:hAnsi="Segoe UI" w:cs="Segoe UI"/>
                <w:color w:val="000000"/>
                <w:sz w:val="18"/>
                <w:szCs w:val="18"/>
              </w:rPr>
            </w:pPr>
            <w:r w:rsidRPr="0078219C">
              <w:rPr>
                <w:rFonts w:ascii="Segoe UI" w:hAnsi="Segoe UI" w:cs="Segoe UI"/>
                <w:color w:val="000000"/>
                <w:sz w:val="18"/>
                <w:szCs w:val="18"/>
              </w:rPr>
              <w:t xml:space="preserve">Enviament de la documentació en unt ermini inferior a 48 hores després de la realització de les revisions </w:t>
            </w:r>
          </w:p>
        </w:tc>
        <w:tc>
          <w:tcPr>
            <w:tcW w:w="587" w:type="dxa"/>
            <w:noWrap/>
            <w:vAlign w:val="bottom"/>
            <w:hideMark/>
          </w:tcPr>
          <w:p w14:paraId="557D81DA" w14:textId="083D3ABC" w:rsidR="00FD260D" w:rsidRPr="0078219C" w:rsidRDefault="00B84D61" w:rsidP="00414330">
            <w:pPr>
              <w:rPr>
                <w:rFonts w:ascii="Segoe UI" w:hAnsi="Segoe UI" w:cs="Segoe UI"/>
                <w:color w:val="000000"/>
                <w:sz w:val="18"/>
                <w:szCs w:val="18"/>
              </w:rPr>
            </w:pPr>
            <w:r>
              <w:rPr>
                <w:rFonts w:ascii="Segoe UI" w:hAnsi="Segoe UI" w:cs="Segoe UI"/>
                <w:color w:val="000000"/>
                <w:sz w:val="18"/>
                <w:szCs w:val="18"/>
              </w:rPr>
              <w:t>15</w:t>
            </w:r>
            <w:r w:rsidR="00FD260D" w:rsidRPr="0078219C">
              <w:rPr>
                <w:rFonts w:ascii="Segoe UI" w:hAnsi="Segoe UI" w:cs="Segoe UI"/>
                <w:color w:val="000000"/>
                <w:sz w:val="18"/>
                <w:szCs w:val="18"/>
              </w:rPr>
              <w:t xml:space="preserve"> punts </w:t>
            </w:r>
          </w:p>
        </w:tc>
        <w:tc>
          <w:tcPr>
            <w:tcW w:w="1212" w:type="dxa"/>
          </w:tcPr>
          <w:p w14:paraId="30E7B9D0" w14:textId="77777777" w:rsidR="00FD260D" w:rsidRPr="0078219C" w:rsidRDefault="00FD260D" w:rsidP="00414330">
            <w:pPr>
              <w:rPr>
                <w:rFonts w:ascii="Segoe UI" w:hAnsi="Segoe UI" w:cs="Segoe UI"/>
                <w:color w:val="000000"/>
                <w:sz w:val="18"/>
                <w:szCs w:val="18"/>
              </w:rPr>
            </w:pPr>
          </w:p>
        </w:tc>
      </w:tr>
    </w:tbl>
    <w:p w14:paraId="7315D085" w14:textId="77777777" w:rsidR="00484BED" w:rsidRDefault="00484BED" w:rsidP="009378A1"/>
    <w:p w14:paraId="7E6EEEAA" w14:textId="77777777" w:rsidR="00B84D61" w:rsidRDefault="00B84D61" w:rsidP="009378A1"/>
    <w:p w14:paraId="3C7E3573" w14:textId="22B3A538" w:rsidR="00B84D61" w:rsidRDefault="00B84D61" w:rsidP="009378A1">
      <w:r>
        <w:t xml:space="preserve">Signat, </w:t>
      </w:r>
    </w:p>
    <w:p w14:paraId="12759FEA" w14:textId="77777777" w:rsidR="00B84D61" w:rsidRDefault="00B84D61" w:rsidP="009378A1"/>
    <w:p w14:paraId="0AB2B62D" w14:textId="77777777" w:rsidR="00B84D61" w:rsidRPr="009378A1" w:rsidRDefault="00B84D61" w:rsidP="009378A1"/>
    <w:sectPr w:rsidR="00B84D61" w:rsidRPr="009378A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A0DC5" w14:textId="77777777" w:rsidR="002B06EE" w:rsidRDefault="002B06EE" w:rsidP="00A21419">
      <w:pPr>
        <w:spacing w:after="0" w:line="240" w:lineRule="auto"/>
      </w:pPr>
      <w:r>
        <w:separator/>
      </w:r>
    </w:p>
  </w:endnote>
  <w:endnote w:type="continuationSeparator" w:id="0">
    <w:p w14:paraId="614859B1" w14:textId="77777777" w:rsidR="002B06EE" w:rsidRDefault="002B06EE" w:rsidP="00A21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8CD3" w14:textId="77777777" w:rsidR="002B06EE" w:rsidRDefault="002B06EE" w:rsidP="00A21419">
      <w:pPr>
        <w:spacing w:after="0" w:line="240" w:lineRule="auto"/>
      </w:pPr>
      <w:r>
        <w:separator/>
      </w:r>
    </w:p>
  </w:footnote>
  <w:footnote w:type="continuationSeparator" w:id="0">
    <w:p w14:paraId="5A2CB3A8" w14:textId="77777777" w:rsidR="002B06EE" w:rsidRDefault="002B06EE" w:rsidP="00A21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BA33" w14:textId="7A5D35E3" w:rsidR="00F77A51" w:rsidRPr="00DC7D87" w:rsidRDefault="00A21419" w:rsidP="00C5642A">
    <w:pPr>
      <w:pStyle w:val="Capalera"/>
      <w:tabs>
        <w:tab w:val="clear" w:pos="4252"/>
        <w:tab w:val="clear" w:pos="8504"/>
        <w:tab w:val="left" w:pos="6011"/>
      </w:tabs>
      <w:jc w:val="right"/>
      <w:rPr>
        <w:rFonts w:ascii="Segoe UI" w:hAnsi="Segoe UI" w:cs="Segoe UI"/>
      </w:rPr>
    </w:pPr>
    <w:r>
      <w:rPr>
        <w:noProof/>
        <w:lang w:val="es-ES" w:eastAsia="es-ES"/>
      </w:rPr>
      <w:drawing>
        <wp:anchor distT="0" distB="0" distL="114300" distR="114300" simplePos="0" relativeHeight="251659264" behindDoc="0" locked="0" layoutInCell="1" allowOverlap="1" wp14:anchorId="2503222C" wp14:editId="34E8C6C3">
          <wp:simplePos x="0" y="0"/>
          <wp:positionH relativeFrom="margin">
            <wp:align>left</wp:align>
          </wp:positionH>
          <wp:positionV relativeFrom="paragraph">
            <wp:posOffset>193040</wp:posOffset>
          </wp:positionV>
          <wp:extent cx="1516380" cy="632460"/>
          <wp:effectExtent l="0" t="0" r="7620" b="0"/>
          <wp:wrapTopAndBottom/>
          <wp:docPr id="1" name="Imagen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16380" cy="6324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651E7DB" w14:textId="033C11A5" w:rsidR="00A21419" w:rsidRDefault="00A21419">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5AE1"/>
    <w:multiLevelType w:val="hybridMultilevel"/>
    <w:tmpl w:val="C37E6D46"/>
    <w:lvl w:ilvl="0" w:tplc="FFFFFFFF">
      <w:start w:val="1"/>
      <w:numFmt w:val="decimal"/>
      <w:lvlText w:val="%1."/>
      <w:lvlJc w:val="left"/>
      <w:pPr>
        <w:ind w:left="838" w:hanging="360"/>
      </w:pPr>
      <w:rPr>
        <w:rFonts w:hint="default"/>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1" w15:restartNumberingAfterBreak="0">
    <w:nsid w:val="23D56ABB"/>
    <w:multiLevelType w:val="hybridMultilevel"/>
    <w:tmpl w:val="C37E6D46"/>
    <w:lvl w:ilvl="0" w:tplc="FFFFFFFF">
      <w:start w:val="1"/>
      <w:numFmt w:val="decimal"/>
      <w:lvlText w:val="%1."/>
      <w:lvlJc w:val="left"/>
      <w:pPr>
        <w:ind w:left="838" w:hanging="360"/>
      </w:pPr>
      <w:rPr>
        <w:rFonts w:hint="default"/>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2" w15:restartNumberingAfterBreak="0">
    <w:nsid w:val="35CA3E4E"/>
    <w:multiLevelType w:val="hybridMultilevel"/>
    <w:tmpl w:val="C37E6D46"/>
    <w:lvl w:ilvl="0" w:tplc="FFFFFFFF">
      <w:start w:val="1"/>
      <w:numFmt w:val="decimal"/>
      <w:lvlText w:val="%1."/>
      <w:lvlJc w:val="left"/>
      <w:pPr>
        <w:ind w:left="838" w:hanging="360"/>
      </w:pPr>
      <w:rPr>
        <w:rFonts w:hint="default"/>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3" w15:restartNumberingAfterBreak="0">
    <w:nsid w:val="42075040"/>
    <w:multiLevelType w:val="hybridMultilevel"/>
    <w:tmpl w:val="C37E6D46"/>
    <w:lvl w:ilvl="0" w:tplc="FFFFFFFF">
      <w:start w:val="1"/>
      <w:numFmt w:val="decimal"/>
      <w:lvlText w:val="%1."/>
      <w:lvlJc w:val="left"/>
      <w:pPr>
        <w:ind w:left="838" w:hanging="360"/>
      </w:pPr>
      <w:rPr>
        <w:rFonts w:hint="default"/>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4" w15:restartNumberingAfterBreak="0">
    <w:nsid w:val="755503CF"/>
    <w:multiLevelType w:val="hybridMultilevel"/>
    <w:tmpl w:val="C37E6D46"/>
    <w:lvl w:ilvl="0" w:tplc="235E5630">
      <w:start w:val="1"/>
      <w:numFmt w:val="decimal"/>
      <w:lvlText w:val="%1."/>
      <w:lvlJc w:val="left"/>
      <w:pPr>
        <w:ind w:left="838" w:hanging="360"/>
      </w:pPr>
      <w:rPr>
        <w:rFonts w:hint="default"/>
      </w:rPr>
    </w:lvl>
    <w:lvl w:ilvl="1" w:tplc="0C0A0019" w:tentative="1">
      <w:start w:val="1"/>
      <w:numFmt w:val="lowerLetter"/>
      <w:lvlText w:val="%2."/>
      <w:lvlJc w:val="left"/>
      <w:pPr>
        <w:ind w:left="1558" w:hanging="360"/>
      </w:pPr>
    </w:lvl>
    <w:lvl w:ilvl="2" w:tplc="0C0A001B" w:tentative="1">
      <w:start w:val="1"/>
      <w:numFmt w:val="lowerRoman"/>
      <w:lvlText w:val="%3."/>
      <w:lvlJc w:val="right"/>
      <w:pPr>
        <w:ind w:left="2278" w:hanging="180"/>
      </w:pPr>
    </w:lvl>
    <w:lvl w:ilvl="3" w:tplc="0C0A000F" w:tentative="1">
      <w:start w:val="1"/>
      <w:numFmt w:val="decimal"/>
      <w:lvlText w:val="%4."/>
      <w:lvlJc w:val="left"/>
      <w:pPr>
        <w:ind w:left="2998" w:hanging="360"/>
      </w:pPr>
    </w:lvl>
    <w:lvl w:ilvl="4" w:tplc="0C0A0019" w:tentative="1">
      <w:start w:val="1"/>
      <w:numFmt w:val="lowerLetter"/>
      <w:lvlText w:val="%5."/>
      <w:lvlJc w:val="left"/>
      <w:pPr>
        <w:ind w:left="3718" w:hanging="360"/>
      </w:pPr>
    </w:lvl>
    <w:lvl w:ilvl="5" w:tplc="0C0A001B" w:tentative="1">
      <w:start w:val="1"/>
      <w:numFmt w:val="lowerRoman"/>
      <w:lvlText w:val="%6."/>
      <w:lvlJc w:val="right"/>
      <w:pPr>
        <w:ind w:left="4438" w:hanging="180"/>
      </w:pPr>
    </w:lvl>
    <w:lvl w:ilvl="6" w:tplc="0C0A000F" w:tentative="1">
      <w:start w:val="1"/>
      <w:numFmt w:val="decimal"/>
      <w:lvlText w:val="%7."/>
      <w:lvlJc w:val="left"/>
      <w:pPr>
        <w:ind w:left="5158" w:hanging="360"/>
      </w:pPr>
    </w:lvl>
    <w:lvl w:ilvl="7" w:tplc="0C0A0019" w:tentative="1">
      <w:start w:val="1"/>
      <w:numFmt w:val="lowerLetter"/>
      <w:lvlText w:val="%8."/>
      <w:lvlJc w:val="left"/>
      <w:pPr>
        <w:ind w:left="5878" w:hanging="360"/>
      </w:pPr>
    </w:lvl>
    <w:lvl w:ilvl="8" w:tplc="0C0A001B" w:tentative="1">
      <w:start w:val="1"/>
      <w:numFmt w:val="lowerRoman"/>
      <w:lvlText w:val="%9."/>
      <w:lvlJc w:val="right"/>
      <w:pPr>
        <w:ind w:left="6598" w:hanging="180"/>
      </w:pPr>
    </w:lvl>
  </w:abstractNum>
  <w:num w:numId="1" w16cid:durableId="640694414">
    <w:abstractNumId w:val="4"/>
  </w:num>
  <w:num w:numId="2" w16cid:durableId="1170438706">
    <w:abstractNumId w:val="1"/>
  </w:num>
  <w:num w:numId="3" w16cid:durableId="1699694872">
    <w:abstractNumId w:val="3"/>
  </w:num>
  <w:num w:numId="4" w16cid:durableId="2112359564">
    <w:abstractNumId w:val="2"/>
  </w:num>
  <w:num w:numId="5" w16cid:durableId="957876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5E0"/>
    <w:rsid w:val="00086C75"/>
    <w:rsid w:val="002B06EE"/>
    <w:rsid w:val="002C387E"/>
    <w:rsid w:val="003476CB"/>
    <w:rsid w:val="00375C54"/>
    <w:rsid w:val="003845C0"/>
    <w:rsid w:val="0039524B"/>
    <w:rsid w:val="00484BED"/>
    <w:rsid w:val="004E56BC"/>
    <w:rsid w:val="00596A23"/>
    <w:rsid w:val="005E13CE"/>
    <w:rsid w:val="0068217C"/>
    <w:rsid w:val="00712315"/>
    <w:rsid w:val="00760CFF"/>
    <w:rsid w:val="008246D3"/>
    <w:rsid w:val="00836FCA"/>
    <w:rsid w:val="00890E0D"/>
    <w:rsid w:val="008E65AF"/>
    <w:rsid w:val="00923A0B"/>
    <w:rsid w:val="009378A1"/>
    <w:rsid w:val="00A21419"/>
    <w:rsid w:val="00A30DD7"/>
    <w:rsid w:val="00B5309A"/>
    <w:rsid w:val="00B675E0"/>
    <w:rsid w:val="00B84D61"/>
    <w:rsid w:val="00BE403A"/>
    <w:rsid w:val="00C5642A"/>
    <w:rsid w:val="00CA1E10"/>
    <w:rsid w:val="00D1642A"/>
    <w:rsid w:val="00DC18BD"/>
    <w:rsid w:val="00E43283"/>
    <w:rsid w:val="00E91194"/>
    <w:rsid w:val="00EB5CF4"/>
    <w:rsid w:val="00EC6277"/>
    <w:rsid w:val="00F0197A"/>
    <w:rsid w:val="00F77A51"/>
    <w:rsid w:val="00FD26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1411"/>
  <w15:chartTrackingRefBased/>
  <w15:docId w15:val="{77C2A5FA-6FEF-443F-AD50-1808EFDA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17C"/>
    <w:rPr>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21419"/>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21419"/>
    <w:rPr>
      <w:lang w:val="ca-ES"/>
    </w:rPr>
  </w:style>
  <w:style w:type="paragraph" w:styleId="Peu">
    <w:name w:val="footer"/>
    <w:basedOn w:val="Normal"/>
    <w:link w:val="PeuCar"/>
    <w:uiPriority w:val="99"/>
    <w:unhideWhenUsed/>
    <w:rsid w:val="00A21419"/>
    <w:pPr>
      <w:tabs>
        <w:tab w:val="center" w:pos="4252"/>
        <w:tab w:val="right" w:pos="8504"/>
      </w:tabs>
      <w:spacing w:after="0" w:line="240" w:lineRule="auto"/>
    </w:pPr>
  </w:style>
  <w:style w:type="character" w:customStyle="1" w:styleId="PeuCar">
    <w:name w:val="Peu Car"/>
    <w:basedOn w:val="Lletraperdefectedelpargraf"/>
    <w:link w:val="Peu"/>
    <w:uiPriority w:val="99"/>
    <w:rsid w:val="00A21419"/>
    <w:rPr>
      <w:lang w:val="ca-ES"/>
    </w:rPr>
  </w:style>
  <w:style w:type="paragraph" w:styleId="Pargrafdellista">
    <w:name w:val="List Paragraph"/>
    <w:basedOn w:val="Normal"/>
    <w:uiPriority w:val="34"/>
    <w:qFormat/>
    <w:rsid w:val="00EC6277"/>
    <w:pPr>
      <w:widowControl w:val="0"/>
      <w:autoSpaceDE w:val="0"/>
      <w:autoSpaceDN w:val="0"/>
      <w:spacing w:after="0" w:line="240" w:lineRule="auto"/>
      <w:ind w:left="838" w:hanging="360"/>
      <w:jc w:val="both"/>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Soumaye Diao</dc:creator>
  <cp:keywords/>
  <dc:description/>
  <cp:lastModifiedBy>Mónica Vincent</cp:lastModifiedBy>
  <cp:revision>2</cp:revision>
  <dcterms:created xsi:type="dcterms:W3CDTF">2025-11-06T11:20:00Z</dcterms:created>
  <dcterms:modified xsi:type="dcterms:W3CDTF">2025-11-06T11:20:00Z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2025-11-06T11:19:54Z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079877d4-bea0-42b3-ba39-faa722c93c48</vt:lpwstr>
  </property>
  <property fmtid="{D5CDD505-2E9C-101B-9397-08002B2CF9AE}" pid="7" name="MSIP_Label_defa4170-0d19-0005-0004-bc88714345d2_ActionId">
    <vt:lpwstr>ecb3f131-ea6a-44b3-839c-846a63f626f3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