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A37D" w14:textId="7D0D94EA" w:rsidR="006021A8" w:rsidRPr="00610E45" w:rsidRDefault="006021A8" w:rsidP="006021A8">
      <w:pPr>
        <w:jc w:val="both"/>
        <w:rPr>
          <w:rFonts w:ascii="Century Gothic" w:hAnsi="Century Gothic"/>
          <w:b/>
          <w:bCs/>
        </w:rPr>
      </w:pPr>
      <w:r w:rsidRPr="00610E45">
        <w:rPr>
          <w:rFonts w:ascii="Century Gothic" w:hAnsi="Century Gothic"/>
          <w:b/>
          <w:bCs/>
        </w:rPr>
        <w:t>ANNEX 1</w:t>
      </w:r>
      <w:r>
        <w:rPr>
          <w:rFonts w:ascii="Century Gothic" w:hAnsi="Century Gothic"/>
          <w:b/>
          <w:bCs/>
        </w:rPr>
        <w:t>3</w:t>
      </w:r>
      <w:r w:rsidRPr="00610E45">
        <w:rPr>
          <w:rFonts w:ascii="Century Gothic" w:hAnsi="Century Gothic"/>
          <w:b/>
          <w:bCs/>
        </w:rPr>
        <w:t xml:space="preserve">. </w:t>
      </w:r>
      <w:r w:rsidR="00C14958">
        <w:rPr>
          <w:rFonts w:ascii="Century Gothic" w:hAnsi="Century Gothic"/>
          <w:b/>
          <w:bCs/>
        </w:rPr>
        <w:t>DECLARACIONS RESPONSABLES DE CONFORMITAT AMB L’ANNEX 12</w:t>
      </w:r>
    </w:p>
    <w:p w14:paraId="359E75BA" w14:textId="77777777" w:rsidR="00AB4D37" w:rsidRDefault="00000B73" w:rsidP="00AB4D37">
      <w:pPr>
        <w:autoSpaceDE w:val="0"/>
        <w:autoSpaceDN w:val="0"/>
        <w:adjustRightInd w:val="0"/>
        <w:spacing w:after="0" w:line="240" w:lineRule="auto"/>
        <w:jc w:val="both"/>
        <w:rPr>
          <w:rFonts w:ascii="Century Gothic" w:hAnsi="Century Gothic" w:cs="Arial-BoldMT"/>
          <w:b/>
          <w:bCs/>
        </w:rPr>
      </w:pPr>
      <w:r w:rsidRPr="00000B73">
        <w:rPr>
          <w:rFonts w:ascii="Century Gothic" w:hAnsi="Century Gothic" w:cs="Arial-BoldMT"/>
          <w:b/>
          <w:bCs/>
        </w:rPr>
        <w:t>Declaració responsable sobre el compliment del principi de no causar</w:t>
      </w:r>
      <w:r>
        <w:rPr>
          <w:rFonts w:ascii="Century Gothic" w:hAnsi="Century Gothic" w:cs="Arial-BoldMT"/>
          <w:b/>
          <w:bCs/>
        </w:rPr>
        <w:t xml:space="preserve"> </w:t>
      </w:r>
      <w:r w:rsidRPr="00000B73">
        <w:rPr>
          <w:rFonts w:ascii="Century Gothic" w:hAnsi="Century Gothic" w:cs="Arial-BoldMT"/>
          <w:b/>
          <w:bCs/>
        </w:rPr>
        <w:t>un perjudici significatiu als sis objectius mediambientals (DNSH) d’acord</w:t>
      </w:r>
      <w:r>
        <w:rPr>
          <w:rFonts w:ascii="Century Gothic" w:hAnsi="Century Gothic" w:cs="Arial-BoldMT"/>
          <w:b/>
          <w:bCs/>
        </w:rPr>
        <w:t xml:space="preserve"> </w:t>
      </w:r>
      <w:r w:rsidRPr="00000B73">
        <w:rPr>
          <w:rFonts w:ascii="Century Gothic" w:hAnsi="Century Gothic" w:cs="Arial-BoldMT"/>
          <w:b/>
          <w:bCs/>
        </w:rPr>
        <w:t>amb l’article 17 del Reglament (UE) 2020/852</w:t>
      </w:r>
    </w:p>
    <w:p w14:paraId="6FD31AAA" w14:textId="1239271E" w:rsidR="00000B73" w:rsidRPr="00000B73" w:rsidRDefault="00AB4D37" w:rsidP="00AB4D37">
      <w:pPr>
        <w:autoSpaceDE w:val="0"/>
        <w:autoSpaceDN w:val="0"/>
        <w:adjustRightInd w:val="0"/>
        <w:spacing w:after="0" w:line="240" w:lineRule="auto"/>
        <w:jc w:val="both"/>
        <w:rPr>
          <w:rFonts w:ascii="Century Gothic" w:hAnsi="Century Gothic" w:cs="Arial-BoldMT"/>
          <w:b/>
          <w:bCs/>
        </w:rPr>
      </w:pPr>
      <w:r w:rsidRPr="00AB4D37">
        <w:rPr>
          <w:rFonts w:ascii="Century Gothic" w:hAnsi="Century Gothic" w:cs="Arial-BoldMT"/>
          <w:b/>
          <w:bCs/>
          <w:noProof/>
        </w:rPr>
        <w:drawing>
          <wp:inline distT="0" distB="0" distL="0" distR="0" wp14:anchorId="086325AE" wp14:editId="1E5E489C">
            <wp:extent cx="5400040" cy="2025650"/>
            <wp:effectExtent l="0" t="0" r="0" b="0"/>
            <wp:docPr id="342538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38419" name=""/>
                    <pic:cNvPicPr/>
                  </pic:nvPicPr>
                  <pic:blipFill>
                    <a:blip r:embed="rId7"/>
                    <a:stretch>
                      <a:fillRect/>
                    </a:stretch>
                  </pic:blipFill>
                  <pic:spPr>
                    <a:xfrm>
                      <a:off x="0" y="0"/>
                      <a:ext cx="5400040" cy="2025650"/>
                    </a:xfrm>
                    <a:prstGeom prst="rect">
                      <a:avLst/>
                    </a:prstGeom>
                  </pic:spPr>
                </pic:pic>
              </a:graphicData>
            </a:graphic>
          </wp:inline>
        </w:drawing>
      </w:r>
    </w:p>
    <w:p w14:paraId="49312226" w14:textId="77777777" w:rsidR="00AB4D37" w:rsidRDefault="00AB4D37" w:rsidP="00FD1F6A">
      <w:pPr>
        <w:autoSpaceDE w:val="0"/>
        <w:autoSpaceDN w:val="0"/>
        <w:adjustRightInd w:val="0"/>
        <w:spacing w:after="0" w:line="240" w:lineRule="auto"/>
        <w:jc w:val="both"/>
        <w:rPr>
          <w:rFonts w:ascii="Century Gothic" w:hAnsi="Century Gothic"/>
        </w:rPr>
      </w:pPr>
    </w:p>
    <w:p w14:paraId="52A19D3B" w14:textId="7FF4A969" w:rsidR="00D458E1" w:rsidRPr="00AB4D37" w:rsidRDefault="00D458E1" w:rsidP="00FD1F6A">
      <w:pPr>
        <w:autoSpaceDE w:val="0"/>
        <w:autoSpaceDN w:val="0"/>
        <w:adjustRightInd w:val="0"/>
        <w:spacing w:after="0" w:line="240" w:lineRule="auto"/>
        <w:jc w:val="both"/>
        <w:rPr>
          <w:rFonts w:ascii="Century Gothic" w:hAnsi="Century Gothic"/>
        </w:rPr>
      </w:pPr>
      <w:r w:rsidRPr="00734F73">
        <w:rPr>
          <w:rFonts w:ascii="Century Gothic" w:hAnsi="Century Gothic"/>
        </w:rPr>
        <w:t>Jo, el sotasignat/</w:t>
      </w:r>
      <w:proofErr w:type="spellStart"/>
      <w:r w:rsidRPr="00734F73">
        <w:rPr>
          <w:rFonts w:ascii="Century Gothic" w:hAnsi="Century Gothic"/>
        </w:rPr>
        <w:t>ada</w:t>
      </w:r>
      <w:proofErr w:type="spellEnd"/>
      <w:r w:rsidRPr="00734F73">
        <w:rPr>
          <w:rFonts w:ascii="Century Gothic" w:hAnsi="Century Gothic"/>
        </w:rPr>
        <w:t>, [Nom i cognoms], amb DNI [núm. DNI], [en nom propi / en representació de l’entitat ......], amb NIF [núm. NIF] en qualitat de [càrrec], com a participant en el procediment d’adjudicació del contracte indicat, sota la meva responsabilitat, en matèria mediambiental declaro que</w:t>
      </w:r>
      <w:r w:rsidR="00075FC1" w:rsidRPr="00734F73">
        <w:rPr>
          <w:rFonts w:ascii="Century Gothic" w:hAnsi="Century Gothic"/>
        </w:rPr>
        <w:t xml:space="preserve"> </w:t>
      </w:r>
      <w:r w:rsidR="00075FC1" w:rsidRPr="00AB4D37">
        <w:rPr>
          <w:rFonts w:ascii="Century Gothic" w:hAnsi="Century Gothic"/>
        </w:rPr>
        <w:t>(Article 5 de l’Ordre HFP/1030/2021, de 29 de setembre, per la qual es configura el sistema de gestió del Pla de recuperació, transformació i resiliència):</w:t>
      </w:r>
      <w:r w:rsidRPr="00AB4D37">
        <w:rPr>
          <w:rFonts w:ascii="Century Gothic" w:hAnsi="Century Gothic"/>
        </w:rPr>
        <w:t xml:space="preserve"> </w:t>
      </w:r>
    </w:p>
    <w:p w14:paraId="01D927CE" w14:textId="77777777" w:rsidR="00D458E1" w:rsidRPr="00734F73" w:rsidRDefault="00D458E1" w:rsidP="00FD1F6A">
      <w:pPr>
        <w:autoSpaceDE w:val="0"/>
        <w:autoSpaceDN w:val="0"/>
        <w:adjustRightInd w:val="0"/>
        <w:spacing w:after="0" w:line="240" w:lineRule="auto"/>
        <w:jc w:val="both"/>
        <w:rPr>
          <w:rFonts w:ascii="Century Gothic" w:hAnsi="Century Gothic"/>
        </w:rPr>
      </w:pPr>
    </w:p>
    <w:p w14:paraId="4595566B" w14:textId="65ACF06E" w:rsidR="00075FC1" w:rsidRPr="00AB4D37" w:rsidRDefault="00075FC1" w:rsidP="00075FC1">
      <w:pPr>
        <w:pStyle w:val="Pargrafdellista"/>
        <w:numPr>
          <w:ilvl w:val="0"/>
          <w:numId w:val="7"/>
        </w:numPr>
        <w:autoSpaceDE w:val="0"/>
        <w:autoSpaceDN w:val="0"/>
        <w:adjustRightInd w:val="0"/>
        <w:spacing w:after="0" w:line="240" w:lineRule="auto"/>
        <w:ind w:left="142" w:hanging="218"/>
        <w:jc w:val="both"/>
        <w:rPr>
          <w:rFonts w:ascii="Century Gothic" w:hAnsi="Century Gothic"/>
        </w:rPr>
      </w:pPr>
      <w:r w:rsidRPr="00734F73">
        <w:rPr>
          <w:rFonts w:ascii="Century Gothic" w:hAnsi="Century Gothic"/>
        </w:rPr>
        <w:t xml:space="preserve"> </w:t>
      </w:r>
      <w:r w:rsidR="00D458E1" w:rsidRPr="00734F73">
        <w:rPr>
          <w:rFonts w:ascii="Century Gothic" w:hAnsi="Century Gothic"/>
        </w:rPr>
        <w:t>Les activitats que es desenvolupen no ocasionen un perjudici significatiu als següents objectius mediambientals</w:t>
      </w:r>
      <w:r w:rsidRPr="00734F73">
        <w:rPr>
          <w:rFonts w:ascii="Century Gothic" w:hAnsi="Century Gothic"/>
        </w:rPr>
        <w:t xml:space="preserve"> </w:t>
      </w:r>
      <w:r w:rsidRPr="00AB4D37">
        <w:rPr>
          <w:rFonts w:ascii="Century Gothic" w:hAnsi="Century Gothic"/>
        </w:rPr>
        <w:t>(Article 17 del Reglament (UE) 2020/852 relatiu a l’establiment d’un marc per facilitar les inversions sostenibles mitjançant la implantació d’un sistema de classificació (o “taxonomia”) de les activitats econòmiques mediambientals sostenibles):</w:t>
      </w:r>
      <w:r w:rsidR="00D458E1" w:rsidRPr="00AB4D37">
        <w:rPr>
          <w:rFonts w:ascii="Century Gothic" w:hAnsi="Century Gothic"/>
        </w:rPr>
        <w:t xml:space="preserve"> </w:t>
      </w:r>
    </w:p>
    <w:p w14:paraId="4490803D" w14:textId="77777777" w:rsidR="002819F2" w:rsidRPr="00734F73" w:rsidRDefault="002819F2" w:rsidP="00075FC1">
      <w:pPr>
        <w:pStyle w:val="Pargrafdellista"/>
        <w:numPr>
          <w:ilvl w:val="0"/>
          <w:numId w:val="7"/>
        </w:numPr>
        <w:autoSpaceDE w:val="0"/>
        <w:autoSpaceDN w:val="0"/>
        <w:adjustRightInd w:val="0"/>
        <w:spacing w:after="0" w:line="240" w:lineRule="auto"/>
        <w:ind w:left="142" w:hanging="218"/>
        <w:jc w:val="both"/>
        <w:rPr>
          <w:rFonts w:ascii="Century Gothic" w:hAnsi="Century Gothic"/>
        </w:rPr>
      </w:pPr>
    </w:p>
    <w:p w14:paraId="4A0B3253"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Mitigació del canvi climàtic. </w:t>
      </w:r>
    </w:p>
    <w:p w14:paraId="68E8591A"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Adaptació al canvi climàtic. </w:t>
      </w:r>
    </w:p>
    <w:p w14:paraId="433A7E61"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Ús sostenible i protecció dels recursos hídrics i marins. </w:t>
      </w:r>
    </w:p>
    <w:p w14:paraId="7C5D5051"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Economia circular, inclosos la prevenció i el reciclatge de residus. </w:t>
      </w:r>
    </w:p>
    <w:p w14:paraId="673CBFB3"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Prevenció i control de la contaminació a l’atmosfera, l’aigua o el sòl. </w:t>
      </w:r>
    </w:p>
    <w:p w14:paraId="47F0C57F" w14:textId="77777777" w:rsidR="00075FC1" w:rsidRPr="00734F73" w:rsidRDefault="00D458E1" w:rsidP="00075FC1">
      <w:pPr>
        <w:pStyle w:val="Pargrafdellista"/>
        <w:autoSpaceDE w:val="0"/>
        <w:autoSpaceDN w:val="0"/>
        <w:adjustRightInd w:val="0"/>
        <w:spacing w:after="0" w:line="240" w:lineRule="auto"/>
        <w:jc w:val="both"/>
        <w:rPr>
          <w:rFonts w:ascii="Century Gothic" w:hAnsi="Century Gothic"/>
        </w:rPr>
      </w:pPr>
      <w:r w:rsidRPr="00734F73">
        <w:rPr>
          <w:rFonts w:ascii="Century Gothic" w:hAnsi="Century Gothic"/>
        </w:rPr>
        <w:t xml:space="preserve">• Protecció i restauració de la biodiversitat i els ecosistemes. </w:t>
      </w:r>
    </w:p>
    <w:p w14:paraId="07927DE6"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6E855A0C"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b)</w:t>
      </w:r>
      <w:r w:rsidR="00D458E1" w:rsidRPr="00734F73">
        <w:rPr>
          <w:rFonts w:ascii="Century Gothic" w:hAnsi="Century Gothic"/>
        </w:rPr>
        <w:t xml:space="preserve">Les activitats s’adeqüen, si escau, a les característiques fixades per a la mesura i </w:t>
      </w:r>
      <w:proofErr w:type="spellStart"/>
      <w:r w:rsidR="00D458E1" w:rsidRPr="00734F73">
        <w:rPr>
          <w:rFonts w:ascii="Century Gothic" w:hAnsi="Century Gothic"/>
        </w:rPr>
        <w:t>submesura</w:t>
      </w:r>
      <w:proofErr w:type="spellEnd"/>
      <w:r w:rsidR="00D458E1" w:rsidRPr="00734F73">
        <w:rPr>
          <w:rFonts w:ascii="Century Gothic" w:hAnsi="Century Gothic"/>
        </w:rPr>
        <w:t xml:space="preserve"> del component i reflectides en el Pla de recuperació, transformació resiliència.</w:t>
      </w:r>
    </w:p>
    <w:p w14:paraId="7F8347FD"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0A7D2643" w14:textId="77777777" w:rsidR="00075FC1" w:rsidRPr="00734F73" w:rsidRDefault="00D458E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c) Les activitats que es desenvolupen en el projecte compliran amb la normativa mediambiental vigent que sigui aplicable</w:t>
      </w:r>
      <w:r w:rsidR="00075FC1" w:rsidRPr="00734F73">
        <w:rPr>
          <w:rFonts w:ascii="Century Gothic" w:hAnsi="Century Gothic"/>
        </w:rPr>
        <w:t>.</w:t>
      </w:r>
    </w:p>
    <w:p w14:paraId="1D122524"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743EBAFE" w14:textId="77777777" w:rsidR="00075FC1" w:rsidRPr="00734F73" w:rsidRDefault="00D458E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 xml:space="preserve">Les activitats que es desenvolupen no estan excloses per al finançament pel Pla de recuperació, transformació i resiliència d’acord amb la Guia tècnica sobre </w:t>
      </w:r>
      <w:r w:rsidRPr="00734F73">
        <w:rPr>
          <w:rFonts w:ascii="Century Gothic" w:hAnsi="Century Gothic"/>
        </w:rPr>
        <w:lastRenderedPageBreak/>
        <w:t xml:space="preserve">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68313B96"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6246FDEB"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Construcció de refineries de cru, centrals tèrmiques de carbó i projectes que impliquin l'extracció de petroli o gas natural, a causa del perjudici a l’objectiu de mitigació del canvi climàtic. </w:t>
      </w:r>
    </w:p>
    <w:p w14:paraId="7753F038"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4A46024"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47D1BA1"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Compensació dels costos indirectes del RCDE. </w:t>
      </w:r>
    </w:p>
    <w:p w14:paraId="5E545B99"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25202359"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734F73">
        <w:rPr>
          <w:rFonts w:ascii="Century Gothic" w:hAnsi="Century Gothic"/>
        </w:rPr>
        <w:t>recondicionament</w:t>
      </w:r>
      <w:proofErr w:type="spellEnd"/>
      <w:r w:rsidRPr="00734F73">
        <w:rPr>
          <w:rFonts w:ascii="Century Gothic" w:hAnsi="Century Gothic"/>
        </w:rPr>
        <w:t xml:space="preserve"> per a operacions de reciclatge de residus separats, com el compostatge i la digestió anaeròbia de </w:t>
      </w:r>
      <w:proofErr w:type="spellStart"/>
      <w:r w:rsidRPr="00734F73">
        <w:rPr>
          <w:rFonts w:ascii="Century Gothic" w:hAnsi="Century Gothic"/>
        </w:rPr>
        <w:t>bioresidus</w:t>
      </w:r>
      <w:proofErr w:type="spellEnd"/>
      <w:r w:rsidRPr="00734F73">
        <w:rPr>
          <w:rFonts w:ascii="Century Gothic" w:hAnsi="Century Gothic"/>
        </w:rPr>
        <w:t xml:space="preserve">, sempre que aquestes accions no comportin un augment de la capacitat de tractament de residus de les plantes o una prolongació de la vida útil. Aquests detalls s'hauran de justificar documentalment per a cada planta. </w:t>
      </w:r>
    </w:p>
    <w:p w14:paraId="19D5B678" w14:textId="77777777" w:rsidR="00075FC1" w:rsidRPr="00734F73" w:rsidRDefault="00D458E1" w:rsidP="00075FC1">
      <w:pPr>
        <w:pStyle w:val="Pargrafdellista"/>
        <w:autoSpaceDE w:val="0"/>
        <w:autoSpaceDN w:val="0"/>
        <w:adjustRightInd w:val="0"/>
        <w:spacing w:after="0" w:line="240" w:lineRule="auto"/>
        <w:ind w:left="0" w:firstLine="360"/>
        <w:jc w:val="both"/>
        <w:rPr>
          <w:rFonts w:ascii="Century Gothic" w:hAnsi="Century Gothic"/>
        </w:rPr>
      </w:pPr>
      <w:r w:rsidRPr="00734F73">
        <w:rPr>
          <w:rFonts w:ascii="Century Gothic" w:hAnsi="Century Gothic"/>
        </w:rPr>
        <w:t xml:space="preserve">• Activitats en què l'eliminació a llarg termini de residus pugui causar danys al medi ambient. </w:t>
      </w:r>
    </w:p>
    <w:p w14:paraId="5AA755DB"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6354E0F1" w14:textId="77777777" w:rsidR="00075FC1" w:rsidRPr="00734F73" w:rsidRDefault="00D458E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 xml:space="preserve">e) Les activitats que es desenvolupin no causaran efectes directes sobre el medi ambient, ni efectes indirectes primaris en tot el seu cicle de vida, entenent com a tals els que es puguin materialitzar una vegada realitzada l’activitat. </w:t>
      </w:r>
    </w:p>
    <w:p w14:paraId="0A4DE994"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5A175201" w14:textId="77777777" w:rsidR="00075FC1" w:rsidRPr="00734F73" w:rsidRDefault="00D458E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lastRenderedPageBreak/>
        <w:t>Tinc coneixement que l’incompliment d’algun dels requisits que estableix aquesta declaració dona lloc a l’obligació de retornar les quantitats percebudes i els interessos de demora corresponents.</w:t>
      </w:r>
    </w:p>
    <w:p w14:paraId="7F59368A" w14:textId="77777777" w:rsidR="00075FC1" w:rsidRPr="00734F73" w:rsidRDefault="00075FC1" w:rsidP="00075FC1">
      <w:pPr>
        <w:pStyle w:val="Pargrafdellista"/>
        <w:autoSpaceDE w:val="0"/>
        <w:autoSpaceDN w:val="0"/>
        <w:adjustRightInd w:val="0"/>
        <w:spacing w:after="0" w:line="240" w:lineRule="auto"/>
        <w:ind w:left="0"/>
        <w:jc w:val="both"/>
        <w:rPr>
          <w:rFonts w:ascii="Century Gothic" w:hAnsi="Century Gothic"/>
        </w:rPr>
      </w:pPr>
    </w:p>
    <w:p w14:paraId="24BDE114" w14:textId="1C8E58ED" w:rsidR="00D458E1" w:rsidRPr="00734F73" w:rsidRDefault="00D458E1" w:rsidP="00075FC1">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[Lloc i data] Signatura</w:t>
      </w:r>
    </w:p>
    <w:p w14:paraId="301068EE" w14:textId="77777777" w:rsidR="00D458E1" w:rsidRPr="00734F73" w:rsidRDefault="00D458E1" w:rsidP="00FD1F6A">
      <w:pPr>
        <w:autoSpaceDE w:val="0"/>
        <w:autoSpaceDN w:val="0"/>
        <w:adjustRightInd w:val="0"/>
        <w:spacing w:after="0" w:line="240" w:lineRule="auto"/>
        <w:jc w:val="both"/>
        <w:rPr>
          <w:rFonts w:ascii="Century Gothic" w:hAnsi="Century Gothic"/>
        </w:rPr>
      </w:pPr>
    </w:p>
    <w:p w14:paraId="21E5AD0B" w14:textId="77777777" w:rsidR="00D458E1" w:rsidRPr="00734F73" w:rsidRDefault="00D458E1" w:rsidP="00FD1F6A">
      <w:pPr>
        <w:autoSpaceDE w:val="0"/>
        <w:autoSpaceDN w:val="0"/>
        <w:adjustRightInd w:val="0"/>
        <w:spacing w:after="0" w:line="240" w:lineRule="auto"/>
        <w:jc w:val="both"/>
        <w:rPr>
          <w:rFonts w:ascii="Century Gothic" w:hAnsi="Century Gothic"/>
        </w:rPr>
      </w:pPr>
    </w:p>
    <w:p w14:paraId="6AE8831C" w14:textId="74FAC8D9" w:rsidR="00000B73" w:rsidRPr="00734F73" w:rsidRDefault="00000B73" w:rsidP="00000B73">
      <w:pPr>
        <w:autoSpaceDE w:val="0"/>
        <w:autoSpaceDN w:val="0"/>
        <w:adjustRightInd w:val="0"/>
        <w:spacing w:after="0" w:line="240" w:lineRule="auto"/>
        <w:ind w:right="140"/>
        <w:jc w:val="both"/>
        <w:rPr>
          <w:rFonts w:ascii="Century Gothic" w:hAnsi="Century Gothic" w:cs="ArialMT"/>
        </w:rPr>
      </w:pPr>
    </w:p>
    <w:p w14:paraId="6D27923E" w14:textId="77777777" w:rsidR="004E59DA" w:rsidRPr="00734F73" w:rsidRDefault="004E59DA" w:rsidP="00000B73">
      <w:pPr>
        <w:autoSpaceDE w:val="0"/>
        <w:autoSpaceDN w:val="0"/>
        <w:adjustRightInd w:val="0"/>
        <w:spacing w:after="0" w:line="240" w:lineRule="auto"/>
        <w:ind w:right="140"/>
        <w:jc w:val="both"/>
        <w:rPr>
          <w:rFonts w:ascii="Century Gothic" w:hAnsi="Century Gothic" w:cs="ArialMT"/>
        </w:rPr>
      </w:pPr>
    </w:p>
    <w:p w14:paraId="1561EBA3" w14:textId="77777777" w:rsidR="004E59DA" w:rsidRPr="00734F73" w:rsidRDefault="004E59DA" w:rsidP="00000B73">
      <w:pPr>
        <w:autoSpaceDE w:val="0"/>
        <w:autoSpaceDN w:val="0"/>
        <w:adjustRightInd w:val="0"/>
        <w:spacing w:after="0" w:line="240" w:lineRule="auto"/>
        <w:ind w:right="140"/>
        <w:jc w:val="both"/>
        <w:rPr>
          <w:rFonts w:ascii="Century Gothic" w:hAnsi="Century Gothic" w:cs="ArialMT"/>
        </w:rPr>
      </w:pPr>
    </w:p>
    <w:p w14:paraId="656B07F6" w14:textId="77777777" w:rsidR="004E59DA" w:rsidRDefault="004E59DA" w:rsidP="00000B73">
      <w:pPr>
        <w:autoSpaceDE w:val="0"/>
        <w:autoSpaceDN w:val="0"/>
        <w:adjustRightInd w:val="0"/>
        <w:spacing w:after="0" w:line="240" w:lineRule="auto"/>
        <w:ind w:right="140"/>
        <w:jc w:val="both"/>
        <w:rPr>
          <w:rFonts w:ascii="Century Gothic" w:hAnsi="Century Gothic" w:cs="ArialMT"/>
        </w:rPr>
      </w:pPr>
    </w:p>
    <w:p w14:paraId="05D0636F"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14461BBF"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CEC91BD"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6F0F569"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4BAEEF37"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58DFD29"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79D36BC"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0441CEDE"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A8C67DB"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18451DA"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02780ACA"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5D6D1BED"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38B64781"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4CEDBA51"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568422F4"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C3142A4"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501A15C8"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62BDCEE"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BD31B2A"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3085BC84"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376BBEC"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9E79DC3"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02546313"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3D04705C"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8DCAF19"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70F7322"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4D677DB3"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4C001EF3"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22C9CF8"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707D00C"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77AA027"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709CB206"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645118DE"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5E61E373"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2C5F9002" w14:textId="77777777" w:rsidR="00AB4D37" w:rsidRDefault="00AB4D37" w:rsidP="00000B73">
      <w:pPr>
        <w:autoSpaceDE w:val="0"/>
        <w:autoSpaceDN w:val="0"/>
        <w:adjustRightInd w:val="0"/>
        <w:spacing w:after="0" w:line="240" w:lineRule="auto"/>
        <w:ind w:right="140"/>
        <w:jc w:val="both"/>
        <w:rPr>
          <w:rFonts w:ascii="Century Gothic" w:hAnsi="Century Gothic" w:cs="ArialMT"/>
        </w:rPr>
      </w:pPr>
    </w:p>
    <w:p w14:paraId="32679E14" w14:textId="77777777" w:rsidR="00AB4D37" w:rsidRPr="00734F73" w:rsidRDefault="00AB4D37" w:rsidP="00000B73">
      <w:pPr>
        <w:autoSpaceDE w:val="0"/>
        <w:autoSpaceDN w:val="0"/>
        <w:adjustRightInd w:val="0"/>
        <w:spacing w:after="0" w:line="240" w:lineRule="auto"/>
        <w:ind w:right="140"/>
        <w:jc w:val="both"/>
        <w:rPr>
          <w:rFonts w:ascii="Century Gothic" w:hAnsi="Century Gothic" w:cs="ArialMT"/>
        </w:rPr>
      </w:pPr>
    </w:p>
    <w:p w14:paraId="0A1432FF" w14:textId="0D3370A1" w:rsidR="00000B73" w:rsidRPr="00734F73" w:rsidRDefault="00000B73" w:rsidP="00000B73">
      <w:pPr>
        <w:autoSpaceDE w:val="0"/>
        <w:autoSpaceDN w:val="0"/>
        <w:adjustRightInd w:val="0"/>
        <w:spacing w:after="0" w:line="240" w:lineRule="auto"/>
        <w:ind w:right="140"/>
        <w:jc w:val="both"/>
        <w:rPr>
          <w:rFonts w:ascii="Century Gothic" w:hAnsi="Century Gothic" w:cs="Arial-BoldMT"/>
          <w:b/>
          <w:bCs/>
          <w:color w:val="000000"/>
        </w:rPr>
      </w:pPr>
      <w:r w:rsidRPr="00734F73">
        <w:rPr>
          <w:rFonts w:ascii="Century Gothic" w:hAnsi="Century Gothic" w:cs="Arial-BoldMT"/>
          <w:b/>
          <w:bCs/>
          <w:color w:val="000000"/>
        </w:rPr>
        <w:lastRenderedPageBreak/>
        <w:t>Declaració de cessió i tractament de dades en relació amb l'execució d’actuacions del  Pla de recuperació, transformació i resiliència</w:t>
      </w:r>
    </w:p>
    <w:p w14:paraId="09747D86" w14:textId="3AD58A1B" w:rsidR="00000B73" w:rsidRDefault="00AB4D37" w:rsidP="00000B73">
      <w:pPr>
        <w:autoSpaceDE w:val="0"/>
        <w:autoSpaceDN w:val="0"/>
        <w:adjustRightInd w:val="0"/>
        <w:spacing w:after="0" w:line="240" w:lineRule="auto"/>
        <w:ind w:right="140"/>
        <w:jc w:val="both"/>
        <w:rPr>
          <w:rFonts w:ascii="Century Gothic" w:hAnsi="Century Gothic" w:cs="Arial-BoldMT"/>
          <w:b/>
          <w:bCs/>
          <w:color w:val="000000"/>
        </w:rPr>
      </w:pPr>
      <w:r w:rsidRPr="00AB4D37">
        <w:rPr>
          <w:rFonts w:ascii="Century Gothic" w:hAnsi="Century Gothic" w:cs="Arial-BoldMT"/>
          <w:b/>
          <w:bCs/>
          <w:noProof/>
          <w:color w:val="000000"/>
        </w:rPr>
        <w:drawing>
          <wp:inline distT="0" distB="0" distL="0" distR="0" wp14:anchorId="2D1FF85D" wp14:editId="50F7A0C5">
            <wp:extent cx="5400040" cy="2025650"/>
            <wp:effectExtent l="0" t="0" r="0" b="0"/>
            <wp:docPr id="502315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15861" name=""/>
                    <pic:cNvPicPr/>
                  </pic:nvPicPr>
                  <pic:blipFill>
                    <a:blip r:embed="rId7"/>
                    <a:stretch>
                      <a:fillRect/>
                    </a:stretch>
                  </pic:blipFill>
                  <pic:spPr>
                    <a:xfrm>
                      <a:off x="0" y="0"/>
                      <a:ext cx="5400040" cy="2025650"/>
                    </a:xfrm>
                    <a:prstGeom prst="rect">
                      <a:avLst/>
                    </a:prstGeom>
                  </pic:spPr>
                </pic:pic>
              </a:graphicData>
            </a:graphic>
          </wp:inline>
        </w:drawing>
      </w:r>
    </w:p>
    <w:p w14:paraId="30393EE5" w14:textId="77777777" w:rsidR="00AB4D37" w:rsidRDefault="00AB4D37" w:rsidP="00000B73">
      <w:pPr>
        <w:autoSpaceDE w:val="0"/>
        <w:autoSpaceDN w:val="0"/>
        <w:adjustRightInd w:val="0"/>
        <w:spacing w:after="0" w:line="240" w:lineRule="auto"/>
        <w:jc w:val="both"/>
      </w:pPr>
    </w:p>
    <w:p w14:paraId="5CC3DC1B" w14:textId="3E5B37A7" w:rsidR="00C14958" w:rsidRPr="00AB4D37" w:rsidRDefault="00AB4D37" w:rsidP="00000B73">
      <w:pPr>
        <w:autoSpaceDE w:val="0"/>
        <w:autoSpaceDN w:val="0"/>
        <w:adjustRightInd w:val="0"/>
        <w:spacing w:after="0" w:line="240" w:lineRule="auto"/>
        <w:jc w:val="both"/>
        <w:rPr>
          <w:rFonts w:ascii="Century Gothic" w:hAnsi="Century Gothic"/>
        </w:rPr>
      </w:pPr>
      <w:r w:rsidRPr="00AB4D37">
        <w:rPr>
          <w:rFonts w:ascii="Century Gothic" w:hAnsi="Century Gothic"/>
        </w:rPr>
        <w:t>[Nom i cognoms], amb DNI [núm. DNI], en representació de l'entitat [nom entitat], amb NIF [NIF entitat] i amb domicili fiscal a [domicili entitat], beneficiària d'ajuts finançats amb recursos provinents del PRTR en el desplegament d'actuacions necessàries per a la consecució dels objectius definits al component 5, “Preservació del litoral i els recursos hídrics”, inversió 3, “Transició digital en el sector de l'aigua”, declaro que conec la normativa que és aplicable, en particular els apartats següents de l'article 22 del Reglament (UE) 2021/241 del Parlament Europeu i del Consell, de 12 de febrer de 2021, pel qual s'estableix el Mecanisme de Recuperació i Resiliència:</w:t>
      </w:r>
    </w:p>
    <w:p w14:paraId="5CEE55B7" w14:textId="77777777" w:rsidR="00AB4D37" w:rsidRPr="00734F73" w:rsidRDefault="00AB4D37" w:rsidP="00000B73">
      <w:pPr>
        <w:autoSpaceDE w:val="0"/>
        <w:autoSpaceDN w:val="0"/>
        <w:adjustRightInd w:val="0"/>
        <w:spacing w:after="0" w:line="240" w:lineRule="auto"/>
        <w:jc w:val="both"/>
        <w:rPr>
          <w:rFonts w:ascii="Century Gothic" w:hAnsi="Century Gothic" w:cs="ArialMT"/>
        </w:rPr>
      </w:pPr>
    </w:p>
    <w:p w14:paraId="48DB9F50" w14:textId="27478AAA"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«1. La lletra d) de l'apartat 2: «recollir, a efectes d'auditoria i control de l'ús de fons en</w:t>
      </w:r>
      <w:r w:rsidR="00C14958" w:rsidRPr="00734F73">
        <w:rPr>
          <w:rFonts w:ascii="Century Gothic" w:hAnsi="Century Gothic" w:cs="ArialMT"/>
        </w:rPr>
        <w:t xml:space="preserve"> </w:t>
      </w:r>
      <w:r w:rsidRPr="00734F73">
        <w:rPr>
          <w:rFonts w:ascii="Century Gothic" w:hAnsi="Century Gothic" w:cs="ArialMT"/>
        </w:rPr>
        <w:t>relació amb les mesures destinades a l'execució de reformes i projectes d'inversió en el</w:t>
      </w:r>
      <w:r w:rsidR="00C14958" w:rsidRPr="00734F73">
        <w:rPr>
          <w:rFonts w:ascii="Century Gothic" w:hAnsi="Century Gothic" w:cs="ArialMT"/>
        </w:rPr>
        <w:t xml:space="preserve"> </w:t>
      </w:r>
      <w:r w:rsidRPr="00734F73">
        <w:rPr>
          <w:rFonts w:ascii="Century Gothic" w:hAnsi="Century Gothic" w:cs="ArialMT"/>
        </w:rPr>
        <w:t>marc del PRTR, en un format electrònic que permeti fer cerques i en una base de dades</w:t>
      </w:r>
      <w:r w:rsidR="00C14958" w:rsidRPr="00734F73">
        <w:rPr>
          <w:rFonts w:ascii="Century Gothic" w:hAnsi="Century Gothic" w:cs="ArialMT"/>
        </w:rPr>
        <w:t xml:space="preserve"> </w:t>
      </w:r>
      <w:r w:rsidRPr="00734F73">
        <w:rPr>
          <w:rFonts w:ascii="Century Gothic" w:hAnsi="Century Gothic" w:cs="ArialMT"/>
        </w:rPr>
        <w:t>única, les categories harmonitzades de dades següents:</w:t>
      </w:r>
    </w:p>
    <w:p w14:paraId="2C7B8EE3"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i. El nom del perceptor final dels fons;</w:t>
      </w:r>
    </w:p>
    <w:p w14:paraId="1B25779A"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 xml:space="preserve">ii. El nom del contractista i del </w:t>
      </w:r>
      <w:proofErr w:type="spellStart"/>
      <w:r w:rsidRPr="00734F73">
        <w:rPr>
          <w:rFonts w:ascii="Century Gothic" w:hAnsi="Century Gothic" w:cs="ArialMT"/>
        </w:rPr>
        <w:t>subcontractista</w:t>
      </w:r>
      <w:proofErr w:type="spellEnd"/>
      <w:r w:rsidRPr="00734F73">
        <w:rPr>
          <w:rFonts w:ascii="Century Gothic" w:hAnsi="Century Gothic" w:cs="ArialMT"/>
        </w:rPr>
        <w:t>, quan el perceptor final dels fons</w:t>
      </w:r>
    </w:p>
    <w:p w14:paraId="076A2052"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sigui un poder adjudicador de conformitat amb el Dret de la Unió o nacional en</w:t>
      </w:r>
    </w:p>
    <w:p w14:paraId="0D66A74F"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matèria de contractació pública;</w:t>
      </w:r>
    </w:p>
    <w:p w14:paraId="362D3A0C"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iii. Els noms, cognoms i dates de naixement dels titulars reals del perceptor dels</w:t>
      </w:r>
    </w:p>
    <w:p w14:paraId="0018A89E"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fons o del contractista, segons es defineix a l'article 3, punt 6, de la Directiva (UE)</w:t>
      </w:r>
    </w:p>
    <w:p w14:paraId="4D096919"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2015/849 del Parlament Europeu i del Consell (26);</w:t>
      </w:r>
    </w:p>
    <w:p w14:paraId="7D11CAA8"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iv. Una llista de mesures per a l'execució de reformes i projectes d'inversió en el</w:t>
      </w:r>
    </w:p>
    <w:p w14:paraId="2E98900F" w14:textId="77777777"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marc del PRTR, juntament amb l'import total del finançament públic d'aquestes</w:t>
      </w:r>
    </w:p>
    <w:p w14:paraId="542C9B85" w14:textId="41DA7505"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mesures i que indiqui la quantia dels fons desemborsats en el marc del</w:t>
      </w:r>
      <w:r w:rsidR="00C14958" w:rsidRPr="00734F73">
        <w:rPr>
          <w:rFonts w:ascii="Century Gothic" w:hAnsi="Century Gothic" w:cs="ArialMT"/>
        </w:rPr>
        <w:t xml:space="preserve"> </w:t>
      </w:r>
      <w:r w:rsidRPr="00734F73">
        <w:rPr>
          <w:rFonts w:ascii="Century Gothic" w:hAnsi="Century Gothic" w:cs="ArialMT"/>
        </w:rPr>
        <w:t>Mecanisme i d'altres fons de la Unió».</w:t>
      </w:r>
    </w:p>
    <w:p w14:paraId="3AAAFC9A" w14:textId="77777777" w:rsidR="00C14958" w:rsidRPr="00734F73" w:rsidRDefault="00C14958" w:rsidP="00000B73">
      <w:pPr>
        <w:autoSpaceDE w:val="0"/>
        <w:autoSpaceDN w:val="0"/>
        <w:adjustRightInd w:val="0"/>
        <w:spacing w:after="0" w:line="240" w:lineRule="auto"/>
        <w:jc w:val="both"/>
        <w:rPr>
          <w:rFonts w:ascii="Century Gothic" w:hAnsi="Century Gothic" w:cs="ArialMT"/>
        </w:rPr>
      </w:pPr>
    </w:p>
    <w:p w14:paraId="46F9E2FB" w14:textId="68FC6708" w:rsidR="00000B73" w:rsidRPr="00734F73" w:rsidRDefault="00000B73" w:rsidP="00000B73">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2. Apartat 3: «Les dades personals esmentades a l'apartat 2, lletra d), del present article</w:t>
      </w:r>
      <w:r w:rsidR="00C14958" w:rsidRPr="00734F73">
        <w:rPr>
          <w:rFonts w:ascii="Century Gothic" w:hAnsi="Century Gothic" w:cs="ArialMT"/>
        </w:rPr>
        <w:t xml:space="preserve"> </w:t>
      </w:r>
      <w:r w:rsidRPr="00734F73">
        <w:rPr>
          <w:rFonts w:ascii="Century Gothic" w:hAnsi="Century Gothic" w:cs="ArialMT"/>
        </w:rPr>
        <w:t>només seran tractades pels Estats membres i per la Comissió als efectes i durada de la</w:t>
      </w:r>
      <w:r w:rsidR="00C14958" w:rsidRPr="00734F73">
        <w:rPr>
          <w:rFonts w:ascii="Century Gothic" w:hAnsi="Century Gothic" w:cs="ArialMT"/>
        </w:rPr>
        <w:t xml:space="preserve"> </w:t>
      </w:r>
      <w:r w:rsidRPr="00734F73">
        <w:rPr>
          <w:rFonts w:ascii="Century Gothic" w:hAnsi="Century Gothic" w:cs="ArialMT"/>
        </w:rPr>
        <w:t>corresponent auditoria de l'aprovació de la gestió pressupostària i dels procediments de</w:t>
      </w:r>
      <w:r w:rsidR="00C14958" w:rsidRPr="00734F73">
        <w:rPr>
          <w:rFonts w:ascii="Century Gothic" w:hAnsi="Century Gothic" w:cs="ArialMT"/>
        </w:rPr>
        <w:t xml:space="preserve"> </w:t>
      </w:r>
      <w:r w:rsidRPr="00734F73">
        <w:rPr>
          <w:rFonts w:ascii="Century Gothic" w:hAnsi="Century Gothic" w:cs="ArialMT"/>
        </w:rPr>
        <w:t>control relacionats amb la utilització dels fons relacionats amb l'aplicació dels acords a</w:t>
      </w:r>
      <w:r w:rsidR="00C14958" w:rsidRPr="00734F73">
        <w:rPr>
          <w:rFonts w:ascii="Century Gothic" w:hAnsi="Century Gothic" w:cs="ArialMT"/>
        </w:rPr>
        <w:t xml:space="preserve"> </w:t>
      </w:r>
      <w:r w:rsidRPr="00734F73">
        <w:rPr>
          <w:rFonts w:ascii="Century Gothic" w:hAnsi="Century Gothic" w:cs="ArialMT"/>
        </w:rPr>
        <w:t>què es refereixen els articles 15, apartat 2, i 23, apartat 1. En el marc del procediment</w:t>
      </w:r>
      <w:r w:rsidR="00C14958" w:rsidRPr="00734F73">
        <w:rPr>
          <w:rFonts w:ascii="Century Gothic" w:hAnsi="Century Gothic" w:cs="ArialMT"/>
        </w:rPr>
        <w:t xml:space="preserve"> </w:t>
      </w:r>
      <w:r w:rsidRPr="00734F73">
        <w:rPr>
          <w:rFonts w:ascii="Century Gothic" w:hAnsi="Century Gothic" w:cs="ArialMT"/>
        </w:rPr>
        <w:t xml:space="preserve">d'aprovació de la gestió de la Comissió, </w:t>
      </w:r>
      <w:r w:rsidRPr="00734F73">
        <w:rPr>
          <w:rFonts w:ascii="Century Gothic" w:hAnsi="Century Gothic" w:cs="ArialMT"/>
        </w:rPr>
        <w:lastRenderedPageBreak/>
        <w:t>de conformitat amb l' article 319 del TFUE, el</w:t>
      </w:r>
      <w:r w:rsidR="00C14958" w:rsidRPr="00734F73">
        <w:rPr>
          <w:rFonts w:ascii="Century Gothic" w:hAnsi="Century Gothic" w:cs="ArialMT"/>
        </w:rPr>
        <w:t xml:space="preserve"> </w:t>
      </w:r>
      <w:r w:rsidRPr="00734F73">
        <w:rPr>
          <w:rFonts w:ascii="Century Gothic" w:hAnsi="Century Gothic" w:cs="ArialMT"/>
        </w:rPr>
        <w:t>Mecanisme estarà subjecte a la presentació d' informes en el marc de la informació</w:t>
      </w:r>
      <w:r w:rsidR="00C14958" w:rsidRPr="00734F73">
        <w:rPr>
          <w:rFonts w:ascii="Century Gothic" w:hAnsi="Century Gothic" w:cs="ArialMT"/>
        </w:rPr>
        <w:t xml:space="preserve"> </w:t>
      </w:r>
      <w:r w:rsidRPr="00734F73">
        <w:rPr>
          <w:rFonts w:ascii="Century Gothic" w:hAnsi="Century Gothic" w:cs="ArialMT"/>
        </w:rPr>
        <w:t>financera i de rendició de comptes integrada a què es refereix l'article 247 del Reglament</w:t>
      </w:r>
      <w:r w:rsidR="00C14958" w:rsidRPr="00734F73">
        <w:rPr>
          <w:rFonts w:ascii="Century Gothic" w:hAnsi="Century Gothic" w:cs="ArialMT"/>
        </w:rPr>
        <w:t xml:space="preserve"> </w:t>
      </w:r>
      <w:r w:rsidRPr="00734F73">
        <w:rPr>
          <w:rFonts w:ascii="Century Gothic" w:hAnsi="Century Gothic" w:cs="ArialMT"/>
        </w:rPr>
        <w:t>Financer i, en particular, per separat, en l'informe anual de gestió i rendiment».</w:t>
      </w:r>
    </w:p>
    <w:p w14:paraId="27C483B6" w14:textId="77777777" w:rsidR="00C14958" w:rsidRPr="00734F73" w:rsidRDefault="00C14958" w:rsidP="00000B73">
      <w:pPr>
        <w:autoSpaceDE w:val="0"/>
        <w:autoSpaceDN w:val="0"/>
        <w:adjustRightInd w:val="0"/>
        <w:spacing w:after="0" w:line="240" w:lineRule="auto"/>
        <w:jc w:val="both"/>
        <w:rPr>
          <w:rFonts w:ascii="Century Gothic" w:hAnsi="Century Gothic" w:cs="ArialMT"/>
        </w:rPr>
      </w:pPr>
    </w:p>
    <w:p w14:paraId="045EF237" w14:textId="60A365C2" w:rsidR="00000B73" w:rsidRPr="00734F73" w:rsidRDefault="00000B73" w:rsidP="00C14958">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Conforme al marc jurídic exposat, manifesta accedir a la cessió i tractament de les dades</w:t>
      </w:r>
      <w:r w:rsidR="00C14958" w:rsidRPr="00734F73">
        <w:rPr>
          <w:rFonts w:ascii="Century Gothic" w:hAnsi="Century Gothic" w:cs="ArialMT"/>
        </w:rPr>
        <w:t xml:space="preserve"> </w:t>
      </w:r>
      <w:r w:rsidRPr="00734F73">
        <w:rPr>
          <w:rFonts w:ascii="Century Gothic" w:hAnsi="Century Gothic" w:cs="ArialMT"/>
        </w:rPr>
        <w:t>amb les finalitats expressament relacionades en els articles esmentats.</w:t>
      </w:r>
    </w:p>
    <w:p w14:paraId="77839FB6" w14:textId="0F92F9F6" w:rsidR="00C14958" w:rsidRPr="00734F73" w:rsidRDefault="00C14958" w:rsidP="00C14958">
      <w:pPr>
        <w:autoSpaceDE w:val="0"/>
        <w:autoSpaceDN w:val="0"/>
        <w:adjustRightInd w:val="0"/>
        <w:spacing w:after="0" w:line="240" w:lineRule="auto"/>
        <w:jc w:val="both"/>
        <w:rPr>
          <w:rFonts w:ascii="Century Gothic" w:hAnsi="Century Gothic" w:cs="ArialMT"/>
        </w:rPr>
      </w:pPr>
    </w:p>
    <w:p w14:paraId="497C3408" w14:textId="77777777" w:rsidR="004E59DA" w:rsidRPr="00734F73" w:rsidRDefault="004E59DA" w:rsidP="004E59DA">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[Lloc i data] Signatura</w:t>
      </w:r>
    </w:p>
    <w:p w14:paraId="148C1B20" w14:textId="5DF95C69" w:rsidR="00C14958" w:rsidRPr="00734F73" w:rsidRDefault="00C14958" w:rsidP="00C14958">
      <w:pPr>
        <w:autoSpaceDE w:val="0"/>
        <w:autoSpaceDN w:val="0"/>
        <w:adjustRightInd w:val="0"/>
        <w:spacing w:after="0" w:line="240" w:lineRule="auto"/>
        <w:jc w:val="both"/>
        <w:rPr>
          <w:rFonts w:ascii="Century Gothic" w:hAnsi="Century Gothic" w:cs="ArialMT"/>
        </w:rPr>
      </w:pPr>
    </w:p>
    <w:p w14:paraId="34C9AE82" w14:textId="77777777" w:rsidR="004E59DA" w:rsidRPr="00734F73" w:rsidRDefault="004E59DA" w:rsidP="00C14958">
      <w:pPr>
        <w:autoSpaceDE w:val="0"/>
        <w:autoSpaceDN w:val="0"/>
        <w:adjustRightInd w:val="0"/>
        <w:spacing w:after="0" w:line="240" w:lineRule="auto"/>
        <w:jc w:val="both"/>
        <w:rPr>
          <w:rFonts w:ascii="Century Gothic" w:hAnsi="Century Gothic" w:cs="ArialMT"/>
        </w:rPr>
      </w:pPr>
    </w:p>
    <w:p w14:paraId="235FDBA4" w14:textId="77777777" w:rsidR="004E59DA" w:rsidRPr="00734F73" w:rsidRDefault="004E59DA" w:rsidP="00C14958">
      <w:pPr>
        <w:autoSpaceDE w:val="0"/>
        <w:autoSpaceDN w:val="0"/>
        <w:adjustRightInd w:val="0"/>
        <w:spacing w:after="0" w:line="240" w:lineRule="auto"/>
        <w:jc w:val="both"/>
        <w:rPr>
          <w:rFonts w:ascii="Century Gothic" w:hAnsi="Century Gothic" w:cs="ArialMT"/>
        </w:rPr>
      </w:pPr>
    </w:p>
    <w:p w14:paraId="71043E05" w14:textId="77777777" w:rsidR="004E59DA" w:rsidRPr="00734F73" w:rsidRDefault="004E59DA" w:rsidP="00C14958">
      <w:pPr>
        <w:autoSpaceDE w:val="0"/>
        <w:autoSpaceDN w:val="0"/>
        <w:adjustRightInd w:val="0"/>
        <w:spacing w:after="0" w:line="240" w:lineRule="auto"/>
        <w:jc w:val="both"/>
        <w:rPr>
          <w:rFonts w:ascii="Century Gothic" w:hAnsi="Century Gothic" w:cs="ArialMT"/>
        </w:rPr>
      </w:pPr>
    </w:p>
    <w:p w14:paraId="1A115AB5" w14:textId="77777777" w:rsidR="004E59DA" w:rsidRPr="00734F73" w:rsidRDefault="004E59DA" w:rsidP="00C14958">
      <w:pPr>
        <w:autoSpaceDE w:val="0"/>
        <w:autoSpaceDN w:val="0"/>
        <w:adjustRightInd w:val="0"/>
        <w:spacing w:after="0" w:line="240" w:lineRule="auto"/>
        <w:jc w:val="both"/>
        <w:rPr>
          <w:rFonts w:ascii="Century Gothic" w:hAnsi="Century Gothic" w:cs="ArialMT"/>
        </w:rPr>
      </w:pPr>
    </w:p>
    <w:p w14:paraId="4F051933" w14:textId="77777777" w:rsidR="004E59DA" w:rsidRPr="00734F73" w:rsidRDefault="004E59DA" w:rsidP="00C14958">
      <w:pPr>
        <w:autoSpaceDE w:val="0"/>
        <w:autoSpaceDN w:val="0"/>
        <w:adjustRightInd w:val="0"/>
        <w:spacing w:after="0" w:line="240" w:lineRule="auto"/>
        <w:jc w:val="both"/>
        <w:rPr>
          <w:rFonts w:ascii="Century Gothic" w:hAnsi="Century Gothic" w:cs="ArialMT"/>
        </w:rPr>
      </w:pPr>
    </w:p>
    <w:p w14:paraId="73121F2B" w14:textId="77777777" w:rsidR="004E59DA" w:rsidRDefault="004E59DA" w:rsidP="00C14958">
      <w:pPr>
        <w:autoSpaceDE w:val="0"/>
        <w:autoSpaceDN w:val="0"/>
        <w:adjustRightInd w:val="0"/>
        <w:spacing w:after="0" w:line="240" w:lineRule="auto"/>
        <w:jc w:val="both"/>
        <w:rPr>
          <w:rFonts w:ascii="Century Gothic" w:hAnsi="Century Gothic" w:cs="ArialMT"/>
        </w:rPr>
      </w:pPr>
    </w:p>
    <w:p w14:paraId="086F3BB7"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EC7AFC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5A0F139E"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B91BA2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43E58B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B879571"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51D2454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3D9ED72C"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52658C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4C962257"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0E1BF38"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12B4D71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0A63FB7E"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6315DC1"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3E9991B8"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BACA0B5"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0400D121"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3B16A68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2DD8BE1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78492BAA"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38E06C4A"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95ACA2F"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5C7B1BD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AA8DED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143F6773"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75534C10"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082FBD84"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7949E972"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0EAA77AB"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51C35658"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65A26D0C" w14:textId="77777777" w:rsidR="00AB4D37" w:rsidRDefault="00AB4D37" w:rsidP="00C14958">
      <w:pPr>
        <w:autoSpaceDE w:val="0"/>
        <w:autoSpaceDN w:val="0"/>
        <w:adjustRightInd w:val="0"/>
        <w:spacing w:after="0" w:line="240" w:lineRule="auto"/>
        <w:jc w:val="both"/>
        <w:rPr>
          <w:rFonts w:ascii="Century Gothic" w:hAnsi="Century Gothic" w:cs="ArialMT"/>
        </w:rPr>
      </w:pPr>
    </w:p>
    <w:p w14:paraId="1802368B" w14:textId="77777777" w:rsidR="00C14958" w:rsidRPr="00734F73" w:rsidRDefault="00C14958" w:rsidP="00C14958">
      <w:pPr>
        <w:autoSpaceDE w:val="0"/>
        <w:autoSpaceDN w:val="0"/>
        <w:adjustRightInd w:val="0"/>
        <w:spacing w:after="0" w:line="240" w:lineRule="auto"/>
        <w:rPr>
          <w:rFonts w:ascii="Century Gothic" w:hAnsi="Century Gothic" w:cs="Arial-BoldMT"/>
          <w:b/>
          <w:bCs/>
        </w:rPr>
      </w:pPr>
      <w:r w:rsidRPr="00734F73">
        <w:rPr>
          <w:rFonts w:ascii="Century Gothic" w:hAnsi="Century Gothic" w:cs="Arial-BoldMT"/>
          <w:b/>
          <w:bCs/>
        </w:rPr>
        <w:lastRenderedPageBreak/>
        <w:t>Declaració de compromís en relació amb l’execució d’actuacions del Pla de</w:t>
      </w:r>
    </w:p>
    <w:p w14:paraId="27F330C3" w14:textId="77777777" w:rsidR="00C14958" w:rsidRDefault="00C14958" w:rsidP="00C14958">
      <w:pPr>
        <w:autoSpaceDE w:val="0"/>
        <w:autoSpaceDN w:val="0"/>
        <w:adjustRightInd w:val="0"/>
        <w:spacing w:after="0" w:line="240" w:lineRule="auto"/>
        <w:rPr>
          <w:rFonts w:ascii="Century Gothic" w:hAnsi="Century Gothic" w:cs="Arial-BoldMT"/>
          <w:b/>
          <w:bCs/>
        </w:rPr>
      </w:pPr>
      <w:r w:rsidRPr="00734F73">
        <w:rPr>
          <w:rFonts w:ascii="Century Gothic" w:hAnsi="Century Gothic" w:cs="Arial-BoldMT"/>
          <w:b/>
          <w:bCs/>
        </w:rPr>
        <w:t>recuperació, transformació i resiliència</w:t>
      </w:r>
    </w:p>
    <w:p w14:paraId="4EC8E54B" w14:textId="77777777" w:rsidR="00AB4D37" w:rsidRDefault="00AB4D37" w:rsidP="00C14958">
      <w:pPr>
        <w:autoSpaceDE w:val="0"/>
        <w:autoSpaceDN w:val="0"/>
        <w:adjustRightInd w:val="0"/>
        <w:spacing w:after="0" w:line="240" w:lineRule="auto"/>
        <w:rPr>
          <w:rFonts w:ascii="Century Gothic" w:hAnsi="Century Gothic" w:cs="Arial-BoldMT"/>
          <w:b/>
          <w:bCs/>
        </w:rPr>
      </w:pPr>
    </w:p>
    <w:p w14:paraId="0EB97DA6" w14:textId="038FAED9" w:rsidR="00AB4D37" w:rsidRPr="00734F73" w:rsidRDefault="00AB4D37" w:rsidP="00C14958">
      <w:pPr>
        <w:autoSpaceDE w:val="0"/>
        <w:autoSpaceDN w:val="0"/>
        <w:adjustRightInd w:val="0"/>
        <w:spacing w:after="0" w:line="240" w:lineRule="auto"/>
        <w:rPr>
          <w:rFonts w:ascii="Century Gothic" w:hAnsi="Century Gothic" w:cs="Arial-BoldMT"/>
          <w:b/>
          <w:bCs/>
        </w:rPr>
      </w:pPr>
      <w:r w:rsidRPr="00AB4D37">
        <w:rPr>
          <w:rFonts w:ascii="Century Gothic" w:hAnsi="Century Gothic" w:cs="Arial-BoldMT"/>
          <w:b/>
          <w:bCs/>
          <w:noProof/>
        </w:rPr>
        <w:drawing>
          <wp:inline distT="0" distB="0" distL="0" distR="0" wp14:anchorId="3A3373DA" wp14:editId="7A3C6F37">
            <wp:extent cx="5400040" cy="2025650"/>
            <wp:effectExtent l="0" t="0" r="0" b="0"/>
            <wp:docPr id="1719641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1195" name=""/>
                    <pic:cNvPicPr/>
                  </pic:nvPicPr>
                  <pic:blipFill>
                    <a:blip r:embed="rId7"/>
                    <a:stretch>
                      <a:fillRect/>
                    </a:stretch>
                  </pic:blipFill>
                  <pic:spPr>
                    <a:xfrm>
                      <a:off x="0" y="0"/>
                      <a:ext cx="5400040" cy="2025650"/>
                    </a:xfrm>
                    <a:prstGeom prst="rect">
                      <a:avLst/>
                    </a:prstGeom>
                  </pic:spPr>
                </pic:pic>
              </a:graphicData>
            </a:graphic>
          </wp:inline>
        </w:drawing>
      </w:r>
    </w:p>
    <w:p w14:paraId="5C52B812" w14:textId="77777777" w:rsidR="00AB4D37" w:rsidRDefault="00AB4D37" w:rsidP="00C14958">
      <w:pPr>
        <w:autoSpaceDE w:val="0"/>
        <w:autoSpaceDN w:val="0"/>
        <w:adjustRightInd w:val="0"/>
        <w:spacing w:after="0" w:line="240" w:lineRule="auto"/>
      </w:pPr>
    </w:p>
    <w:p w14:paraId="0B8280FC" w14:textId="7AC11515" w:rsidR="00C14958" w:rsidRPr="00AB4D37" w:rsidRDefault="00AB4D37" w:rsidP="00AB4D37">
      <w:pPr>
        <w:autoSpaceDE w:val="0"/>
        <w:autoSpaceDN w:val="0"/>
        <w:adjustRightInd w:val="0"/>
        <w:spacing w:after="0" w:line="240" w:lineRule="auto"/>
        <w:jc w:val="both"/>
        <w:rPr>
          <w:rFonts w:ascii="Century Gothic" w:hAnsi="Century Gothic" w:cs="Arial-BoldMT"/>
          <w:b/>
          <w:bCs/>
        </w:rPr>
      </w:pPr>
      <w:r w:rsidRPr="00AB4D37">
        <w:rPr>
          <w:rFonts w:ascii="Century Gothic" w:hAnsi="Century Gothic"/>
        </w:rPr>
        <w:t xml:space="preserve">[Nom i cognoms], amb DNI [núm. DNI], en representació de l'entitat [nom entitat], amb NIF [NIF entitat] i amb domicili fiscal a [domicili entitat], amb la condició de beneficiària d'ajuts amb finançament de recursos provinents del Pla de recuperació, transformació i resiliència (PRTR), en el desplegament de les actuacions necessàries per a l'acompliment dels objectius definits al component 5, inversió 3, del Projecte estratègic per a la recuperació i la transformació econòmica (PERTE) de digitalització del cicle de l'aigua, aprovat el 22 de març de 2022 pel Consell de Ministres, amb el </w:t>
      </w:r>
      <w:proofErr w:type="spellStart"/>
      <w:r w:rsidRPr="00AB4D37">
        <w:rPr>
          <w:rFonts w:ascii="Century Gothic" w:hAnsi="Century Gothic"/>
        </w:rPr>
        <w:t>subprojecte</w:t>
      </w:r>
      <w:proofErr w:type="spellEnd"/>
      <w:r w:rsidRPr="00AB4D37">
        <w:rPr>
          <w:rFonts w:ascii="Century Gothic" w:hAnsi="Century Gothic"/>
        </w:rPr>
        <w:t xml:space="preserve"> de la seva territorialització a Catalunya, manifesto</w:t>
      </w:r>
    </w:p>
    <w:p w14:paraId="22645420" w14:textId="77777777" w:rsidR="00AB4D37" w:rsidRPr="00AB4D37" w:rsidRDefault="00AB4D37" w:rsidP="00AB4D37">
      <w:pPr>
        <w:autoSpaceDE w:val="0"/>
        <w:autoSpaceDN w:val="0"/>
        <w:adjustRightInd w:val="0"/>
        <w:spacing w:after="0" w:line="240" w:lineRule="auto"/>
        <w:jc w:val="both"/>
        <w:rPr>
          <w:rFonts w:ascii="Century Gothic" w:hAnsi="Century Gothic"/>
        </w:rPr>
      </w:pPr>
    </w:p>
    <w:p w14:paraId="0CAB5F42" w14:textId="6E4486D7" w:rsidR="00AB4D37" w:rsidRPr="00AB4D37" w:rsidRDefault="00AB4D37" w:rsidP="00AB4D37">
      <w:pPr>
        <w:autoSpaceDE w:val="0"/>
        <w:autoSpaceDN w:val="0"/>
        <w:adjustRightInd w:val="0"/>
        <w:spacing w:after="0" w:line="240" w:lineRule="auto"/>
        <w:jc w:val="both"/>
        <w:rPr>
          <w:rFonts w:ascii="Century Gothic" w:hAnsi="Century Gothic" w:cs="Arial-BoldMT"/>
          <w:b/>
          <w:bCs/>
        </w:rPr>
      </w:pPr>
      <w:r w:rsidRPr="00AB4D37">
        <w:rPr>
          <w:rFonts w:ascii="Century Gothic" w:hAnsi="Century Gothic"/>
          <w:b/>
          <w:bCs/>
        </w:rPr>
        <w:t>Primer.</w:t>
      </w:r>
      <w:r w:rsidRPr="00AB4D37">
        <w:rPr>
          <w:rFonts w:ascii="Century Gothic" w:hAnsi="Century Gothic"/>
        </w:rPr>
        <w:t xml:space="preserve"> Que l'entitat que represento compleix tots els requisits i obligacions que estableix l'Ordre reguladora de bases d'aquestes subvencions per a actuacions destinades a fomentar la digitalització de les administracions locals amb competències en la gestió del cicle urbà de l'aigua, en municipis d'entre 5.000 i 20.000 habitants, en el marc del Pla de recuperació, transformació i resiliència, finançat pels fons </w:t>
      </w:r>
      <w:proofErr w:type="spellStart"/>
      <w:r w:rsidRPr="00AB4D37">
        <w:rPr>
          <w:rFonts w:ascii="Century Gothic" w:hAnsi="Century Gothic"/>
        </w:rPr>
        <w:t>Next</w:t>
      </w:r>
      <w:proofErr w:type="spellEnd"/>
      <w:r w:rsidRPr="00AB4D37">
        <w:rPr>
          <w:rFonts w:ascii="Century Gothic" w:hAnsi="Century Gothic"/>
        </w:rPr>
        <w:t xml:space="preserve"> </w:t>
      </w:r>
      <w:proofErr w:type="spellStart"/>
      <w:r w:rsidRPr="00AB4D37">
        <w:rPr>
          <w:rFonts w:ascii="Century Gothic" w:hAnsi="Century Gothic"/>
        </w:rPr>
        <w:t>Generation</w:t>
      </w:r>
      <w:proofErr w:type="spellEnd"/>
      <w:r w:rsidRPr="00AB4D37">
        <w:rPr>
          <w:rFonts w:ascii="Century Gothic" w:hAnsi="Century Gothic"/>
        </w:rPr>
        <w:t xml:space="preserve"> EU, i que els documents presentats, juntament amb la sol·licitud, avalen aquesta circumstància sense cap limitació ni reserva.</w:t>
      </w:r>
    </w:p>
    <w:p w14:paraId="510DAA6F" w14:textId="77777777" w:rsidR="00AB4D37" w:rsidRDefault="00AB4D37" w:rsidP="00C14958">
      <w:pPr>
        <w:autoSpaceDE w:val="0"/>
        <w:autoSpaceDN w:val="0"/>
        <w:adjustRightInd w:val="0"/>
        <w:spacing w:after="0" w:line="240" w:lineRule="auto"/>
        <w:jc w:val="both"/>
        <w:rPr>
          <w:rFonts w:ascii="Century Gothic" w:hAnsi="Century Gothic" w:cs="Arial-BoldMT"/>
          <w:b/>
          <w:bCs/>
        </w:rPr>
      </w:pPr>
    </w:p>
    <w:p w14:paraId="37A28082" w14:textId="154E2460" w:rsidR="00C14958" w:rsidRPr="00734F73" w:rsidRDefault="00AB4D37" w:rsidP="00C14958">
      <w:pPr>
        <w:autoSpaceDE w:val="0"/>
        <w:autoSpaceDN w:val="0"/>
        <w:adjustRightInd w:val="0"/>
        <w:spacing w:after="0" w:line="240" w:lineRule="auto"/>
        <w:jc w:val="both"/>
        <w:rPr>
          <w:rFonts w:ascii="Century Gothic" w:hAnsi="Century Gothic" w:cs="ArialMT"/>
        </w:rPr>
      </w:pPr>
      <w:r>
        <w:rPr>
          <w:rFonts w:ascii="Century Gothic" w:hAnsi="Century Gothic" w:cs="Arial-BoldMT"/>
          <w:b/>
          <w:bCs/>
        </w:rPr>
        <w:t>Segon</w:t>
      </w:r>
      <w:r w:rsidR="00C14958" w:rsidRPr="00734F73">
        <w:rPr>
          <w:rFonts w:ascii="Century Gothic" w:hAnsi="Century Gothic" w:cs="ArialMT"/>
        </w:rPr>
        <w:t xml:space="preserve">. </w:t>
      </w:r>
      <w:r>
        <w:rPr>
          <w:rFonts w:ascii="Century Gothic" w:hAnsi="Century Gothic" w:cs="ArialMT"/>
        </w:rPr>
        <w:t>E</w:t>
      </w:r>
      <w:r w:rsidR="00C14958" w:rsidRPr="00734F73">
        <w:rPr>
          <w:rFonts w:ascii="Century Gothic" w:hAnsi="Century Gothic" w:cs="ArialMT"/>
        </w:rPr>
        <w:t>l compromís de l’entitat</w:t>
      </w:r>
      <w:r w:rsidR="00D458E1" w:rsidRPr="00734F73">
        <w:rPr>
          <w:rFonts w:ascii="Century Gothic" w:hAnsi="Century Gothic" w:cs="ArialMT"/>
        </w:rPr>
        <w:t>/persona</w:t>
      </w:r>
      <w:r w:rsidR="00C14958" w:rsidRPr="00734F73">
        <w:rPr>
          <w:rFonts w:ascii="Century Gothic" w:hAnsi="Century Gothic" w:cs="ArialMT"/>
        </w:rPr>
        <w:t xml:space="preserve"> que represento amb els estàndards</w:t>
      </w:r>
    </w:p>
    <w:p w14:paraId="2B1C9B0E" w14:textId="74C96B07" w:rsidR="00C14958" w:rsidRPr="00734F73" w:rsidRDefault="00C14958" w:rsidP="00C14958">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més exigents en relació amb el compliment de les normes jurídiques, ètiques i morals, i adoptaré les mesures necessàries per prevenir i detectar el frau, la corrupció i els conflictes d’interès, i comunicació si escau a les autoritats procedents els incompliments observats.</w:t>
      </w:r>
    </w:p>
    <w:p w14:paraId="4110060C" w14:textId="77777777" w:rsidR="00C14958" w:rsidRPr="00734F73" w:rsidRDefault="00C14958" w:rsidP="00C14958">
      <w:pPr>
        <w:autoSpaceDE w:val="0"/>
        <w:autoSpaceDN w:val="0"/>
        <w:adjustRightInd w:val="0"/>
        <w:spacing w:after="0" w:line="240" w:lineRule="auto"/>
        <w:jc w:val="both"/>
        <w:rPr>
          <w:rFonts w:ascii="Century Gothic" w:hAnsi="Century Gothic" w:cs="Arial-BoldMT"/>
          <w:b/>
          <w:bCs/>
        </w:rPr>
      </w:pPr>
    </w:p>
    <w:p w14:paraId="425B146B" w14:textId="71D63CB5" w:rsidR="00C14958" w:rsidRPr="00734F73" w:rsidRDefault="00C14958" w:rsidP="00C14958">
      <w:pPr>
        <w:autoSpaceDE w:val="0"/>
        <w:autoSpaceDN w:val="0"/>
        <w:adjustRightInd w:val="0"/>
        <w:spacing w:after="0" w:line="240" w:lineRule="auto"/>
        <w:jc w:val="both"/>
        <w:rPr>
          <w:rFonts w:ascii="Century Gothic" w:hAnsi="Century Gothic" w:cs="ArialMT"/>
        </w:rPr>
      </w:pPr>
      <w:r w:rsidRPr="00734F73">
        <w:rPr>
          <w:rFonts w:ascii="Century Gothic" w:hAnsi="Century Gothic" w:cs="ArialMT"/>
        </w:rPr>
        <w:t xml:space="preserve">Addicionalment, atenent al contingut del PRTR, em comprometo a respectar els principis d’economia circular i evitar impactes negatius significatius en el medi ambient (DNSH, per les sigles en anglès </w:t>
      </w:r>
      <w:r w:rsidRPr="00734F73">
        <w:rPr>
          <w:rFonts w:ascii="Century Gothic" w:hAnsi="Century Gothic" w:cs="Arial-ItalicMT"/>
          <w:i/>
          <w:iCs/>
        </w:rPr>
        <w:t xml:space="preserve">do no significant </w:t>
      </w:r>
      <w:proofErr w:type="spellStart"/>
      <w:r w:rsidRPr="00734F73">
        <w:rPr>
          <w:rFonts w:ascii="Century Gothic" w:hAnsi="Century Gothic" w:cs="Arial-ItalicMT"/>
          <w:i/>
          <w:iCs/>
        </w:rPr>
        <w:t>harm</w:t>
      </w:r>
      <w:proofErr w:type="spellEnd"/>
      <w:r w:rsidRPr="00734F73">
        <w:rPr>
          <w:rFonts w:ascii="Century Gothic" w:hAnsi="Century Gothic" w:cs="ArialMT"/>
        </w:rPr>
        <w:t>) en l’execució de les actuacions dutes a terme en el marc del Pla, i manifesto que no hi ha doble finançament i que, en cas d’haver-n’hi, no em consta cap risc d’incompatibilitat amb el règim d’ajuts d’estat.</w:t>
      </w:r>
    </w:p>
    <w:p w14:paraId="6EC240C5" w14:textId="77777777" w:rsidR="00AB4D37" w:rsidRPr="00AB4D37" w:rsidRDefault="00AB4D37" w:rsidP="00C14958">
      <w:pPr>
        <w:autoSpaceDE w:val="0"/>
        <w:autoSpaceDN w:val="0"/>
        <w:adjustRightInd w:val="0"/>
        <w:spacing w:after="0" w:line="240" w:lineRule="auto"/>
        <w:jc w:val="both"/>
        <w:rPr>
          <w:rFonts w:ascii="Century Gothic" w:hAnsi="Century Gothic"/>
        </w:rPr>
      </w:pPr>
      <w:r w:rsidRPr="00AB4D37">
        <w:rPr>
          <w:rFonts w:ascii="Century Gothic" w:hAnsi="Century Gothic" w:cs="ArialMT"/>
        </w:rPr>
        <w:lastRenderedPageBreak/>
        <w:t xml:space="preserve">Tercer.- </w:t>
      </w:r>
      <w:r w:rsidRPr="00AB4D37">
        <w:rPr>
          <w:rFonts w:ascii="Century Gothic" w:hAnsi="Century Gothic"/>
        </w:rPr>
        <w:t xml:space="preserve">El compromís de l'entitat que represento de ser la responsable immediata de la fiabilitat de la informació, i de facilitar el progrés dels indicadors de les fites i els objectius i d'incorporar la documentació acreditativa del seu compliment, així com de fer un seguiment actiu de l'execució de les actuacions subvencionades, de tal manera que donarem a conèixer i comunicarem en tot moment els avenços del projecte i els resultats obtinguts, garantint la plena identificació dels contractistes i els </w:t>
      </w:r>
      <w:proofErr w:type="spellStart"/>
      <w:r w:rsidRPr="00AB4D37">
        <w:rPr>
          <w:rFonts w:ascii="Century Gothic" w:hAnsi="Century Gothic"/>
        </w:rPr>
        <w:t>subcontractistes</w:t>
      </w:r>
      <w:proofErr w:type="spellEnd"/>
      <w:r w:rsidRPr="00AB4D37">
        <w:rPr>
          <w:rFonts w:ascii="Century Gothic" w:hAnsi="Century Gothic"/>
        </w:rPr>
        <w:t xml:space="preserve">, tal com estableixen l'article 10 de l'Ordre HFP/1031/2021, de 29 de setembre, i l'article 8.2 de l'Ordre HFP/1030/2021, de 29 de setembre. </w:t>
      </w:r>
    </w:p>
    <w:p w14:paraId="6516F6AA" w14:textId="77777777" w:rsidR="00AB4D37" w:rsidRPr="00AB4D37" w:rsidRDefault="00AB4D37" w:rsidP="00C14958">
      <w:pPr>
        <w:autoSpaceDE w:val="0"/>
        <w:autoSpaceDN w:val="0"/>
        <w:adjustRightInd w:val="0"/>
        <w:spacing w:after="0" w:line="240" w:lineRule="auto"/>
        <w:jc w:val="both"/>
        <w:rPr>
          <w:rFonts w:ascii="Century Gothic" w:hAnsi="Century Gothic"/>
        </w:rPr>
      </w:pPr>
    </w:p>
    <w:p w14:paraId="46A3A620" w14:textId="2D3BAADF" w:rsidR="00C14958" w:rsidRPr="00AB4D37" w:rsidRDefault="00AB4D37" w:rsidP="00C14958">
      <w:pPr>
        <w:autoSpaceDE w:val="0"/>
        <w:autoSpaceDN w:val="0"/>
        <w:adjustRightInd w:val="0"/>
        <w:spacing w:after="0" w:line="240" w:lineRule="auto"/>
        <w:jc w:val="both"/>
        <w:rPr>
          <w:rFonts w:ascii="Century Gothic" w:hAnsi="Century Gothic" w:cs="ArialMT"/>
        </w:rPr>
      </w:pPr>
      <w:r w:rsidRPr="00AB4D37">
        <w:rPr>
          <w:rFonts w:ascii="Century Gothic" w:hAnsi="Century Gothic"/>
        </w:rPr>
        <w:t>– L'incompliment d'algun d'aquests requisits establerts en aquesta declaració comportarà, després del procediment de reintegrament oportú, l'obligació de tornar els ajuts percebuts i els interessos de demora corresponents. 4. Que he llegit la informació bàsica de protecció de dades</w:t>
      </w:r>
    </w:p>
    <w:p w14:paraId="083487A9" w14:textId="77777777" w:rsidR="00AB4D37" w:rsidRPr="00AB4D37" w:rsidRDefault="00AB4D37" w:rsidP="004E59DA">
      <w:pPr>
        <w:pStyle w:val="Pargrafdellista"/>
        <w:autoSpaceDE w:val="0"/>
        <w:autoSpaceDN w:val="0"/>
        <w:adjustRightInd w:val="0"/>
        <w:spacing w:after="0" w:line="240" w:lineRule="auto"/>
        <w:ind w:left="0"/>
        <w:jc w:val="both"/>
        <w:rPr>
          <w:rFonts w:ascii="Century Gothic" w:hAnsi="Century Gothic"/>
        </w:rPr>
      </w:pPr>
    </w:p>
    <w:p w14:paraId="6950528F" w14:textId="3D01C6CD" w:rsidR="004E59DA" w:rsidRPr="00734F73" w:rsidRDefault="004E59DA" w:rsidP="004E59DA">
      <w:pPr>
        <w:pStyle w:val="Pargrafdellista"/>
        <w:autoSpaceDE w:val="0"/>
        <w:autoSpaceDN w:val="0"/>
        <w:adjustRightInd w:val="0"/>
        <w:spacing w:after="0" w:line="240" w:lineRule="auto"/>
        <w:ind w:left="0"/>
        <w:jc w:val="both"/>
        <w:rPr>
          <w:rFonts w:ascii="Century Gothic" w:hAnsi="Century Gothic"/>
        </w:rPr>
      </w:pPr>
      <w:r w:rsidRPr="00734F73">
        <w:rPr>
          <w:rFonts w:ascii="Century Gothic" w:hAnsi="Century Gothic"/>
        </w:rPr>
        <w:t>[Lloc i data] Signatura</w:t>
      </w:r>
    </w:p>
    <w:sectPr w:rsidR="004E59DA" w:rsidRPr="00734F73" w:rsidSect="00AB4D3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4EEA" w14:textId="77777777" w:rsidR="00D65FE0" w:rsidRDefault="00D65FE0" w:rsidP="00D76BFA">
      <w:pPr>
        <w:spacing w:after="0" w:line="240" w:lineRule="auto"/>
      </w:pPr>
      <w:r>
        <w:separator/>
      </w:r>
    </w:p>
  </w:endnote>
  <w:endnote w:type="continuationSeparator" w:id="0">
    <w:p w14:paraId="174F5F81" w14:textId="77777777" w:rsidR="00D65FE0" w:rsidRDefault="00D65FE0" w:rsidP="00D7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25DA" w14:textId="741EA454" w:rsidR="00D76BFA" w:rsidRDefault="00D76BFA" w:rsidP="00075FC1">
    <w:pPr>
      <w:pStyle w:val="Peu"/>
      <w:jc w:val="both"/>
    </w:pPr>
    <w:r>
      <w:rPr>
        <w:noProof/>
      </w:rPr>
      <w:drawing>
        <wp:inline distT="0" distB="0" distL="0" distR="0" wp14:anchorId="1EC1758C" wp14:editId="44903E55">
          <wp:extent cx="5400040" cy="476849"/>
          <wp:effectExtent l="0" t="0" r="0" b="0"/>
          <wp:docPr id="887956328"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9698" w14:textId="77777777" w:rsidR="00D65FE0" w:rsidRDefault="00D65FE0" w:rsidP="00D76BFA">
      <w:pPr>
        <w:spacing w:after="0" w:line="240" w:lineRule="auto"/>
      </w:pPr>
      <w:r>
        <w:separator/>
      </w:r>
    </w:p>
  </w:footnote>
  <w:footnote w:type="continuationSeparator" w:id="0">
    <w:p w14:paraId="052E69E9" w14:textId="77777777" w:rsidR="00D65FE0" w:rsidRDefault="00D65FE0" w:rsidP="00D7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073873" w14:paraId="64D69262" w14:textId="77777777" w:rsidTr="00F954EF">
      <w:tc>
        <w:tcPr>
          <w:tcW w:w="992" w:type="dxa"/>
          <w:tcBorders>
            <w:top w:val="single" w:sz="4" w:space="0" w:color="auto"/>
            <w:left w:val="single" w:sz="4" w:space="0" w:color="auto"/>
            <w:bottom w:val="nil"/>
            <w:right w:val="nil"/>
          </w:tcBorders>
          <w:hideMark/>
        </w:tcPr>
        <w:p w14:paraId="1490E83C" w14:textId="77777777" w:rsidR="00073873" w:rsidRPr="00016BD6" w:rsidRDefault="00073873" w:rsidP="00073873">
          <w:pPr>
            <w:pStyle w:val="Capalera"/>
            <w:rPr>
              <w:rFonts w:ascii="Century Gothic" w:hAnsi="Century Gothic"/>
              <w:b/>
              <w:sz w:val="14"/>
              <w:szCs w:val="14"/>
              <w:lang w:val="es-ES"/>
            </w:rPr>
          </w:pPr>
          <w:bookmarkStart w:id="0" w:name="_Hlk197428374"/>
          <w:r w:rsidRPr="00016BD6">
            <w:rPr>
              <w:rFonts w:ascii="Century Gothic" w:hAnsi="Century Gothic"/>
              <w:noProof/>
              <w:lang w:val="es-ES"/>
            </w:rPr>
            <w:drawing>
              <wp:anchor distT="0" distB="0" distL="114300" distR="114300" simplePos="0" relativeHeight="251662336" behindDoc="0" locked="0" layoutInCell="1" allowOverlap="1" wp14:anchorId="2794F0FE" wp14:editId="17EE153F">
                <wp:simplePos x="0" y="0"/>
                <wp:positionH relativeFrom="column">
                  <wp:posOffset>-4231640</wp:posOffset>
                </wp:positionH>
                <wp:positionV relativeFrom="paragraph">
                  <wp:posOffset>-224790</wp:posOffset>
                </wp:positionV>
                <wp:extent cx="1800225" cy="819150"/>
                <wp:effectExtent l="0" t="0" r="9525" b="0"/>
                <wp:wrapNone/>
                <wp:docPr id="11881855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16BD6">
            <w:rPr>
              <w:rFonts w:ascii="Century Gothic" w:hAnsi="Century Gothic"/>
              <w:b/>
              <w:sz w:val="14"/>
              <w:szCs w:val="14"/>
              <w:lang w:val="es-ES"/>
            </w:rPr>
            <w:t>Expedient</w:t>
          </w:r>
          <w:proofErr w:type="spellEnd"/>
          <w:r w:rsidRPr="00016BD6">
            <w:rPr>
              <w:rFonts w:ascii="Century Gothic" w:hAnsi="Century Gothic"/>
              <w:b/>
              <w:sz w:val="14"/>
              <w:szCs w:val="14"/>
              <w:lang w:val="es-ES"/>
            </w:rPr>
            <w:t>:</w:t>
          </w:r>
        </w:p>
      </w:tc>
      <w:tc>
        <w:tcPr>
          <w:tcW w:w="3402" w:type="dxa"/>
          <w:tcBorders>
            <w:top w:val="single" w:sz="4" w:space="0" w:color="auto"/>
            <w:left w:val="nil"/>
            <w:bottom w:val="nil"/>
            <w:right w:val="single" w:sz="4" w:space="0" w:color="auto"/>
          </w:tcBorders>
          <w:hideMark/>
        </w:tcPr>
        <w:p w14:paraId="162A038A" w14:textId="77777777" w:rsidR="00073873" w:rsidRPr="00016BD6" w:rsidRDefault="00073873" w:rsidP="00073873">
          <w:pPr>
            <w:pStyle w:val="Capalera"/>
            <w:jc w:val="right"/>
            <w:rPr>
              <w:rFonts w:ascii="Century Gothic" w:hAnsi="Century Gothic"/>
              <w:sz w:val="14"/>
              <w:szCs w:val="14"/>
              <w:lang w:val="es-ES"/>
            </w:rPr>
          </w:pPr>
          <w:r w:rsidRPr="00016BD6">
            <w:rPr>
              <w:rFonts w:ascii="Century Gothic" w:hAnsi="Century Gothic"/>
              <w:sz w:val="14"/>
              <w:szCs w:val="14"/>
              <w:lang w:val="es-ES"/>
            </w:rPr>
            <w:t>001/2025/</w:t>
          </w:r>
          <w:r>
            <w:rPr>
              <w:rFonts w:ascii="Century Gothic" w:hAnsi="Century Gothic"/>
              <w:sz w:val="14"/>
              <w:szCs w:val="14"/>
              <w:lang w:val="es-ES"/>
            </w:rPr>
            <w:t>9127</w:t>
          </w:r>
          <w:r w:rsidRPr="00016BD6">
            <w:rPr>
              <w:rFonts w:ascii="Century Gothic" w:hAnsi="Century Gothic"/>
              <w:sz w:val="14"/>
              <w:szCs w:val="14"/>
              <w:lang w:val="es-ES"/>
            </w:rPr>
            <w:t xml:space="preserve">/I261 </w:t>
          </w:r>
        </w:p>
      </w:tc>
    </w:tr>
    <w:tr w:rsidR="00073873" w14:paraId="03B73C67" w14:textId="77777777" w:rsidTr="00F954EF">
      <w:tc>
        <w:tcPr>
          <w:tcW w:w="992" w:type="dxa"/>
          <w:tcBorders>
            <w:top w:val="nil"/>
            <w:left w:val="single" w:sz="4" w:space="0" w:color="auto"/>
            <w:bottom w:val="single" w:sz="4" w:space="0" w:color="auto"/>
            <w:right w:val="nil"/>
          </w:tcBorders>
          <w:hideMark/>
        </w:tcPr>
        <w:p w14:paraId="16BA9DDC" w14:textId="77777777" w:rsidR="00073873" w:rsidRPr="00016BD6" w:rsidRDefault="00073873" w:rsidP="00073873">
          <w:pPr>
            <w:pStyle w:val="Capalera"/>
            <w:rPr>
              <w:rFonts w:ascii="Century Gothic" w:hAnsi="Century Gothic"/>
              <w:b/>
              <w:sz w:val="14"/>
              <w:szCs w:val="14"/>
              <w:lang w:val="es-ES"/>
            </w:rPr>
          </w:pPr>
          <w:proofErr w:type="spellStart"/>
          <w:r w:rsidRPr="00016BD6">
            <w:rPr>
              <w:rFonts w:ascii="Century Gothic" w:hAnsi="Century Gothic"/>
              <w:b/>
              <w:sz w:val="14"/>
              <w:szCs w:val="14"/>
              <w:lang w:val="es-ES"/>
            </w:rPr>
            <w:t>Descrip</w:t>
          </w:r>
          <w:proofErr w:type="spellEnd"/>
          <w:r w:rsidRPr="00016BD6">
            <w:rPr>
              <w:rFonts w:ascii="Century Gothic" w:hAnsi="Century Gothic"/>
              <w:b/>
              <w:sz w:val="14"/>
              <w:szCs w:val="14"/>
              <w:lang w:val="es-ES"/>
            </w:rPr>
            <w:t>.:</w:t>
          </w:r>
        </w:p>
      </w:tc>
      <w:tc>
        <w:tcPr>
          <w:tcW w:w="3402" w:type="dxa"/>
          <w:tcBorders>
            <w:top w:val="nil"/>
            <w:left w:val="nil"/>
            <w:bottom w:val="single" w:sz="4" w:space="0" w:color="auto"/>
            <w:right w:val="single" w:sz="4" w:space="0" w:color="auto"/>
          </w:tcBorders>
          <w:hideMark/>
        </w:tcPr>
        <w:p w14:paraId="1046B5C0" w14:textId="77777777" w:rsidR="00073873" w:rsidRPr="00016BD6" w:rsidRDefault="00073873" w:rsidP="00073873">
          <w:pPr>
            <w:pStyle w:val="Capalera"/>
            <w:rPr>
              <w:rFonts w:ascii="Century Gothic" w:hAnsi="Century Gothic"/>
              <w:sz w:val="14"/>
              <w:szCs w:val="14"/>
              <w:lang w:val="es-ES"/>
            </w:rPr>
          </w:pPr>
          <w:r w:rsidRPr="00133B4E">
            <w:rPr>
              <w:rFonts w:ascii="Century Gothic" w:hAnsi="Century Gothic"/>
              <w:sz w:val="14"/>
              <w:szCs w:val="14"/>
              <w:lang w:val="es-ES"/>
            </w:rPr>
            <w:t xml:space="preserve">Contracte </w:t>
          </w:r>
          <w:proofErr w:type="spellStart"/>
          <w:r w:rsidRPr="00133B4E">
            <w:rPr>
              <w:rFonts w:ascii="Century Gothic" w:hAnsi="Century Gothic"/>
              <w:sz w:val="14"/>
              <w:szCs w:val="14"/>
              <w:lang w:val="es-ES"/>
            </w:rPr>
            <w:t>d'obres</w:t>
          </w:r>
          <w:proofErr w:type="spellEnd"/>
          <w:r w:rsidRPr="00133B4E">
            <w:rPr>
              <w:rFonts w:ascii="Century Gothic" w:hAnsi="Century Gothic"/>
              <w:sz w:val="14"/>
              <w:szCs w:val="14"/>
              <w:lang w:val="es-ES"/>
            </w:rPr>
            <w:t xml:space="preserve"> per la </w:t>
          </w:r>
          <w:proofErr w:type="spellStart"/>
          <w:r w:rsidRPr="00133B4E">
            <w:rPr>
              <w:rFonts w:ascii="Century Gothic" w:hAnsi="Century Gothic"/>
              <w:sz w:val="14"/>
              <w:szCs w:val="14"/>
              <w:lang w:val="es-ES"/>
            </w:rPr>
            <w:t>Digitalització</w:t>
          </w:r>
          <w:proofErr w:type="spellEnd"/>
          <w:r w:rsidRPr="00133B4E">
            <w:rPr>
              <w:rFonts w:ascii="Century Gothic" w:hAnsi="Century Gothic"/>
              <w:sz w:val="14"/>
              <w:szCs w:val="14"/>
              <w:lang w:val="es-ES"/>
            </w:rPr>
            <w:t xml:space="preserve"> de la </w:t>
          </w:r>
          <w:proofErr w:type="spellStart"/>
          <w:r w:rsidRPr="00133B4E">
            <w:rPr>
              <w:rFonts w:ascii="Century Gothic" w:hAnsi="Century Gothic"/>
              <w:sz w:val="14"/>
              <w:szCs w:val="14"/>
              <w:lang w:val="es-ES"/>
            </w:rPr>
            <w:t>xarxa</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d'abastament</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d'aigua</w:t>
          </w:r>
          <w:proofErr w:type="spellEnd"/>
          <w:r w:rsidRPr="00133B4E">
            <w:rPr>
              <w:rFonts w:ascii="Century Gothic" w:hAnsi="Century Gothic"/>
              <w:sz w:val="14"/>
              <w:szCs w:val="14"/>
              <w:lang w:val="es-ES"/>
            </w:rPr>
            <w:t xml:space="preserve"> potable a Tàrrega - Next </w:t>
          </w:r>
          <w:proofErr w:type="spellStart"/>
          <w:r w:rsidRPr="00133B4E">
            <w:rPr>
              <w:rFonts w:ascii="Century Gothic" w:hAnsi="Century Gothic"/>
              <w:sz w:val="14"/>
              <w:szCs w:val="14"/>
              <w:lang w:val="es-ES"/>
            </w:rPr>
            <w:t>Generation</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Tramitació</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d'urgència</w:t>
          </w:r>
          <w:proofErr w:type="spellEnd"/>
        </w:p>
      </w:tc>
    </w:tr>
  </w:tbl>
  <w:p w14:paraId="421E73C0" w14:textId="404AACC4" w:rsidR="00F05F40" w:rsidRDefault="00F05F40" w:rsidP="00F05F40">
    <w:pPr>
      <w:pStyle w:val="Capalera"/>
      <w:rPr>
        <w:rFonts w:ascii="Century Gothic" w:hAnsi="Century Gothic" w:cs="Arial"/>
        <w:szCs w:val="24"/>
        <w:lang w:eastAsia="es-ES"/>
      </w:rPr>
    </w:pPr>
    <w:r>
      <w:rPr>
        <w:noProof/>
      </w:rPr>
      <mc:AlternateContent>
        <mc:Choice Requires="wps">
          <w:drawing>
            <wp:anchor distT="0" distB="0" distL="114300" distR="114300" simplePos="0" relativeHeight="251660288" behindDoc="0" locked="0" layoutInCell="1" allowOverlap="1" wp14:anchorId="4E2F3917" wp14:editId="7FE6474F">
              <wp:simplePos x="0" y="0"/>
              <wp:positionH relativeFrom="column">
                <wp:align>center</wp:align>
              </wp:positionH>
              <wp:positionV relativeFrom="paragraph">
                <wp:posOffset>264795</wp:posOffset>
              </wp:positionV>
              <wp:extent cx="6836410" cy="0"/>
              <wp:effectExtent l="0" t="0" r="0" b="0"/>
              <wp:wrapNone/>
              <wp:docPr id="1778967813"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23D92" id="_x0000_t32" coordsize="21600,21600" o:spt="32" o:oned="t" path="m,l21600,21600e" filled="f">
              <v:path arrowok="t" fillok="f" o:connecttype="none"/>
              <o:lock v:ext="edit" shapetype="t"/>
            </v:shapetype>
            <v:shape id="Conector recto de flecha 1"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54B52A9" w14:textId="77777777" w:rsidR="00F05F40" w:rsidRDefault="00F05F40" w:rsidP="00F05F40">
    <w:pPr>
      <w:tabs>
        <w:tab w:val="center" w:pos="4252"/>
        <w:tab w:val="right" w:pos="8504"/>
      </w:tabs>
      <w:spacing w:after="0" w:line="240" w:lineRule="auto"/>
      <w:rPr>
        <w:rFonts w:ascii="Arial" w:eastAsia="Times New Roman" w:hAnsi="Arial" w:cs="Arial"/>
        <w:sz w:val="24"/>
        <w:szCs w:val="24"/>
        <w:lang w:eastAsia="es-ES"/>
      </w:rPr>
    </w:pPr>
  </w:p>
  <w:bookmarkEnd w:id="0"/>
  <w:p w14:paraId="55AEE2ED" w14:textId="77777777" w:rsidR="00F05F40" w:rsidRDefault="00F05F40" w:rsidP="00F05F40">
    <w:pPr>
      <w:tabs>
        <w:tab w:val="center" w:pos="4252"/>
        <w:tab w:val="right" w:pos="8504"/>
      </w:tabs>
      <w:spacing w:after="0" w:line="240" w:lineRule="auto"/>
      <w:rPr>
        <w:rFonts w:ascii="Arial" w:eastAsia="Times New Roman" w:hAnsi="Arial" w:cs="Arial"/>
        <w:sz w:val="24"/>
        <w:szCs w:val="24"/>
        <w:lang w:eastAsia="es-ES"/>
      </w:rPr>
    </w:pPr>
  </w:p>
  <w:p w14:paraId="607FFE5B" w14:textId="77777777" w:rsidR="00F05F40" w:rsidRDefault="00F05F4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EC5"/>
    <w:multiLevelType w:val="hybridMultilevel"/>
    <w:tmpl w:val="D832B5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FF7895"/>
    <w:multiLevelType w:val="hybridMultilevel"/>
    <w:tmpl w:val="7FAEB0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B6D6590"/>
    <w:multiLevelType w:val="hybridMultilevel"/>
    <w:tmpl w:val="376C94A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37C0C8C"/>
    <w:multiLevelType w:val="hybridMultilevel"/>
    <w:tmpl w:val="1C80DCD6"/>
    <w:lvl w:ilvl="0" w:tplc="AEF43A32">
      <w:numFmt w:val="bullet"/>
      <w:lvlText w:val="-"/>
      <w:lvlJc w:val="left"/>
      <w:pPr>
        <w:ind w:left="720" w:hanging="360"/>
      </w:pPr>
      <w:rPr>
        <w:rFonts w:ascii="Century Gothic" w:eastAsiaTheme="minorHAnsi" w:hAnsi="Century Gothic"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2C61780"/>
    <w:multiLevelType w:val="hybridMultilevel"/>
    <w:tmpl w:val="73EA3CE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34734C9C"/>
    <w:multiLevelType w:val="hybridMultilevel"/>
    <w:tmpl w:val="663EC2C4"/>
    <w:lvl w:ilvl="0" w:tplc="3E1C10D0">
      <w:numFmt w:val="bullet"/>
      <w:lvlText w:val="-"/>
      <w:lvlJc w:val="left"/>
      <w:pPr>
        <w:ind w:left="720" w:hanging="360"/>
      </w:pPr>
      <w:rPr>
        <w:rFonts w:ascii="Century Gothic" w:eastAsiaTheme="minorHAnsi" w:hAnsi="Century Gothic"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1870541"/>
    <w:multiLevelType w:val="hybridMultilevel"/>
    <w:tmpl w:val="D32857F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25334865">
    <w:abstractNumId w:val="1"/>
  </w:num>
  <w:num w:numId="2" w16cid:durableId="476147312">
    <w:abstractNumId w:val="0"/>
  </w:num>
  <w:num w:numId="3" w16cid:durableId="171991063">
    <w:abstractNumId w:val="5"/>
  </w:num>
  <w:num w:numId="4" w16cid:durableId="1263341523">
    <w:abstractNumId w:val="4"/>
  </w:num>
  <w:num w:numId="5" w16cid:durableId="894897386">
    <w:abstractNumId w:val="2"/>
  </w:num>
  <w:num w:numId="6" w16cid:durableId="989821588">
    <w:abstractNumId w:val="3"/>
  </w:num>
  <w:num w:numId="7" w16cid:durableId="1051224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A8"/>
    <w:rsid w:val="00000B73"/>
    <w:rsid w:val="00073873"/>
    <w:rsid w:val="00075FC1"/>
    <w:rsid w:val="002105FE"/>
    <w:rsid w:val="00251947"/>
    <w:rsid w:val="002819F2"/>
    <w:rsid w:val="003C44FE"/>
    <w:rsid w:val="004E59DA"/>
    <w:rsid w:val="0053559C"/>
    <w:rsid w:val="006021A8"/>
    <w:rsid w:val="00627006"/>
    <w:rsid w:val="00734F73"/>
    <w:rsid w:val="0073743F"/>
    <w:rsid w:val="00852847"/>
    <w:rsid w:val="008E25CD"/>
    <w:rsid w:val="00A258A0"/>
    <w:rsid w:val="00AB4D37"/>
    <w:rsid w:val="00AC24F8"/>
    <w:rsid w:val="00B20107"/>
    <w:rsid w:val="00C14958"/>
    <w:rsid w:val="00D458E1"/>
    <w:rsid w:val="00D65FE0"/>
    <w:rsid w:val="00D76BFA"/>
    <w:rsid w:val="00E91D72"/>
    <w:rsid w:val="00EF14DF"/>
    <w:rsid w:val="00F05F40"/>
    <w:rsid w:val="00F2127C"/>
    <w:rsid w:val="00FD1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032A5"/>
  <w15:chartTrackingRefBased/>
  <w15:docId w15:val="{CEB4CEB4-FCE4-4904-99F3-622E37B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A8"/>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021A8"/>
    <w:rPr>
      <w:color w:val="808080"/>
    </w:rPr>
  </w:style>
  <w:style w:type="paragraph" w:styleId="Pargrafdellista">
    <w:name w:val="List Paragraph"/>
    <w:basedOn w:val="Normal"/>
    <w:uiPriority w:val="34"/>
    <w:qFormat/>
    <w:rsid w:val="006021A8"/>
    <w:pPr>
      <w:ind w:left="720"/>
      <w:contextualSpacing/>
    </w:pPr>
  </w:style>
  <w:style w:type="paragraph" w:styleId="Capalera">
    <w:name w:val="header"/>
    <w:basedOn w:val="Normal"/>
    <w:link w:val="CapaleraCar"/>
    <w:uiPriority w:val="99"/>
    <w:unhideWhenUsed/>
    <w:rsid w:val="00D76BF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76BFA"/>
  </w:style>
  <w:style w:type="paragraph" w:styleId="Peu">
    <w:name w:val="footer"/>
    <w:basedOn w:val="Normal"/>
    <w:link w:val="PeuCar"/>
    <w:uiPriority w:val="99"/>
    <w:unhideWhenUsed/>
    <w:rsid w:val="00D76BFA"/>
    <w:pPr>
      <w:tabs>
        <w:tab w:val="center" w:pos="4252"/>
        <w:tab w:val="right" w:pos="8504"/>
      </w:tabs>
      <w:spacing w:after="0" w:line="240" w:lineRule="auto"/>
    </w:pPr>
  </w:style>
  <w:style w:type="character" w:customStyle="1" w:styleId="PeuCar">
    <w:name w:val="Peu Car"/>
    <w:basedOn w:val="Lletraperdefectedelpargraf"/>
    <w:link w:val="Peu"/>
    <w:uiPriority w:val="99"/>
    <w:rsid w:val="00D7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9395</Characters>
  <Application>Microsoft Office Word</Application>
  <DocSecurity>4</DocSecurity>
  <Lines>78</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2</cp:revision>
  <dcterms:created xsi:type="dcterms:W3CDTF">2025-11-06T11:13:00Z</dcterms:created>
  <dcterms:modified xsi:type="dcterms:W3CDTF">2025-11-06T11:13:00Z</dcterms:modified>
</cp:coreProperties>
</file>