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7C9F" w14:textId="54140DB7" w:rsidR="00DC7068" w:rsidRPr="004507FA" w:rsidRDefault="00DC7068" w:rsidP="00DC7068">
      <w:pPr>
        <w:rPr>
          <w:rFonts w:ascii="Century Gothic" w:hAnsi="Century Gothic" w:cs="Times New Roman"/>
          <w:b/>
          <w:u w:val="single"/>
        </w:rPr>
      </w:pPr>
      <w:r w:rsidRPr="004507FA">
        <w:rPr>
          <w:rFonts w:ascii="Century Gothic" w:hAnsi="Century Gothic" w:cs="Times New Roman"/>
          <w:b/>
          <w:u w:val="single"/>
        </w:rPr>
        <w:t xml:space="preserve">ANNEX NÚM. </w:t>
      </w:r>
      <w:r w:rsidR="000E6F4F">
        <w:rPr>
          <w:rFonts w:ascii="Century Gothic" w:hAnsi="Century Gothic" w:cs="Times New Roman"/>
          <w:b/>
          <w:u w:val="single"/>
        </w:rPr>
        <w:t>8</w:t>
      </w:r>
      <w:r w:rsidRPr="004507FA">
        <w:rPr>
          <w:rFonts w:ascii="Century Gothic" w:hAnsi="Century Gothic" w:cs="Times New Roman"/>
          <w:b/>
          <w:u w:val="single"/>
        </w:rPr>
        <w:t xml:space="preserve"> – OFERTA DELS CRITERIS AVALUABLES AUTOMÀTICAMENT</w:t>
      </w:r>
      <w:r>
        <w:rPr>
          <w:rFonts w:ascii="Century Gothic" w:hAnsi="Century Gothic" w:cs="Times New Roman"/>
          <w:b/>
          <w:u w:val="single"/>
        </w:rPr>
        <w:t xml:space="preserve"> I OFERTA DEL PREU.</w:t>
      </w:r>
    </w:p>
    <w:p w14:paraId="1F13A456" w14:textId="5F44176D" w:rsidR="008124EC" w:rsidRDefault="008124EC" w:rsidP="008124EC">
      <w:pPr>
        <w:spacing w:after="200" w:line="240" w:lineRule="auto"/>
        <w:jc w:val="both"/>
        <w:rPr>
          <w:rFonts w:ascii="Century Gothic" w:hAnsi="Century Gothic"/>
        </w:rPr>
      </w:pPr>
      <w:r w:rsidRPr="00E262DA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2081791776"/>
          <w:placeholder>
            <w:docPart w:val="1E755CA98CC6494BA7A5425AD43118B8"/>
          </w:placeholder>
          <w:showingPlcHdr/>
        </w:sdtPr>
        <w:sdtEndPr/>
        <w:sdtContent>
          <w:r w:rsidRPr="00E262D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262DA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1640611932"/>
          <w:placeholder>
            <w:docPart w:val="1E755CA98CC6494BA7A5425AD43118B8"/>
          </w:placeholder>
          <w:showingPlcHdr/>
        </w:sdtPr>
        <w:sdtEndPr/>
        <w:sdtContent>
          <w:r w:rsidRPr="00E262D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262DA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594023509"/>
          <w:placeholder>
            <w:docPart w:val="1E755CA98CC6494BA7A5425AD43118B8"/>
          </w:placeholder>
          <w:showingPlcHdr/>
        </w:sdtPr>
        <w:sdtEndPr/>
        <w:sdtContent>
          <w:r w:rsidRPr="00E262D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262DA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1705674298"/>
          <w:placeholder>
            <w:docPart w:val="1E755CA98CC6494BA7A5425AD43118B8"/>
          </w:placeholder>
          <w:showingPlcHdr/>
        </w:sdtPr>
        <w:sdtEndPr/>
        <w:sdtContent>
          <w:r w:rsidRPr="00E262D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262DA">
        <w:rPr>
          <w:rFonts w:ascii="Century Gothic" w:hAnsi="Century Gothic"/>
        </w:rPr>
        <w:t>,  assabentat/da de la licitació del contracte</w:t>
      </w:r>
      <w:sdt>
        <w:sdtPr>
          <w:rPr>
            <w:rFonts w:ascii="Century Gothic" w:hAnsi="Century Gothic"/>
          </w:rPr>
          <w:id w:val="-1955479823"/>
          <w:placeholder>
            <w:docPart w:val="DefaultPlaceholder_-1854013440"/>
          </w:placeholder>
          <w:showingPlcHdr/>
        </w:sdtPr>
        <w:sdtEndPr/>
        <w:sdtContent>
          <w:r w:rsidR="00686779" w:rsidRPr="00686779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="00E262DA" w:rsidRPr="00E262DA">
        <w:rPr>
          <w:rFonts w:ascii="Century Gothic" w:hAnsi="Century Gothic"/>
        </w:rPr>
        <w:t xml:space="preserve">, </w:t>
      </w:r>
      <w:r w:rsidRPr="00E262DA">
        <w:rPr>
          <w:rFonts w:ascii="Century Gothic" w:hAnsi="Century Gothic"/>
        </w:rPr>
        <w:t xml:space="preserve">  coneixent i acceptant les estipulacions del plec de clàusules administratives</w:t>
      </w:r>
      <w:r w:rsidR="00866F85" w:rsidRPr="00E262DA">
        <w:rPr>
          <w:rFonts w:ascii="Century Gothic" w:hAnsi="Century Gothic"/>
        </w:rPr>
        <w:t xml:space="preserve"> </w:t>
      </w:r>
      <w:r w:rsidRPr="00E262DA">
        <w:rPr>
          <w:rFonts w:ascii="Century Gothic" w:hAnsi="Century Gothic"/>
        </w:rPr>
        <w:t>i del corresponent projecte,  presento la següent proposició:</w:t>
      </w:r>
    </w:p>
    <w:p w14:paraId="47F785B5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7DD151EF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u w:val="single"/>
          <w:lang w:eastAsia="es-ES"/>
        </w:rPr>
      </w:pPr>
      <w:r w:rsidRPr="004E5AB0">
        <w:rPr>
          <w:rFonts w:ascii="Century Gothic" w:eastAsia="Times New Roman" w:hAnsi="Century Gothic" w:cs="Arial"/>
          <w:b/>
          <w:bCs/>
          <w:u w:val="single"/>
          <w:lang w:eastAsia="es-ES"/>
        </w:rPr>
        <w:t>Criteris d’adjudicació del contracte avaluables automàticament, puntuables fins a un màxim de 55 punts.</w:t>
      </w:r>
    </w:p>
    <w:p w14:paraId="62412E37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7996DF80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4E5AB0">
        <w:rPr>
          <w:rFonts w:ascii="Century Gothic" w:eastAsia="Times New Roman" w:hAnsi="Century Gothic" w:cs="Arial"/>
          <w:b/>
          <w:lang w:eastAsia="es-ES"/>
        </w:rPr>
        <w:t>1.- Experiència del cap de l’obra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 xml:space="preserve"> puntuable fins a 15 punts, </w:t>
      </w:r>
    </w:p>
    <w:p w14:paraId="2C092471" w14:textId="77777777" w:rsidR="004E5AB0" w:rsidRPr="004E5AB0" w:rsidRDefault="004E5AB0" w:rsidP="004E5AB0">
      <w:pPr>
        <w:numPr>
          <w:ilvl w:val="0"/>
          <w:numId w:val="12"/>
        </w:numPr>
        <w:spacing w:after="0" w:line="240" w:lineRule="auto"/>
        <w:ind w:left="502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Per l'execució de 2 obres de naturalesa similar a l’objecte del contracte, en els  últims 7 anys, amb un pressupost mínim d'execució per cada obra de 500.000 euros (sense IVA). Puntuable en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3,75 punts.</w:t>
      </w:r>
    </w:p>
    <w:p w14:paraId="75C7CF1A" w14:textId="77777777" w:rsidR="004E5AB0" w:rsidRPr="004E5AB0" w:rsidRDefault="004E5AB0" w:rsidP="004E5AB0">
      <w:pPr>
        <w:numPr>
          <w:ilvl w:val="0"/>
          <w:numId w:val="12"/>
        </w:numPr>
        <w:spacing w:after="0" w:line="240" w:lineRule="auto"/>
        <w:ind w:left="502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Per l'execució de 3 obres de naturalesa similar a l’objecte del contracte, en els  últims 7 anys, amb un pressupost mínim d'execució per cada obra de 500.000 euros (sense IVA). Puntuable en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7,5 punts.</w:t>
      </w:r>
    </w:p>
    <w:p w14:paraId="0D61004D" w14:textId="77777777" w:rsidR="004E5AB0" w:rsidRPr="004E5AB0" w:rsidRDefault="004E5AB0" w:rsidP="004E5AB0">
      <w:pPr>
        <w:numPr>
          <w:ilvl w:val="0"/>
          <w:numId w:val="12"/>
        </w:numPr>
        <w:spacing w:after="0" w:line="240" w:lineRule="auto"/>
        <w:ind w:left="502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Per l'execució de 4 obres de naturalesa similar a l’objecte del contracte, en els  últims 7 anys, amb un pressupost mínim d'execució per cada obra de 500.000 euros (sense IVA). Puntuable en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11,25 punts.</w:t>
      </w:r>
    </w:p>
    <w:p w14:paraId="5D553428" w14:textId="77777777" w:rsidR="004E5AB0" w:rsidRPr="004E5AB0" w:rsidRDefault="004E5AB0" w:rsidP="004E5AB0">
      <w:pPr>
        <w:numPr>
          <w:ilvl w:val="0"/>
          <w:numId w:val="12"/>
        </w:numPr>
        <w:spacing w:after="0" w:line="240" w:lineRule="auto"/>
        <w:ind w:left="502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Per l'execució de 5 o més obres de naturalesa similar a l’objecte del contracte, en els  últims 7 anys, amb un pressupost mínim d'execució per cada obra de 500.000 euros (sense IVA). Puntuable en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15 punts.</w:t>
      </w:r>
    </w:p>
    <w:p w14:paraId="28BEC67D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9D168BA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1AB6DB4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189C6CD5" w14:textId="77777777" w:rsidR="004E5AB0" w:rsidRPr="004E5AB0" w:rsidRDefault="004E5AB0" w:rsidP="004E5AB0">
      <w:pPr>
        <w:numPr>
          <w:ilvl w:val="0"/>
          <w:numId w:val="1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>Que és treballador / a fix en plantilla de l'empresa.</w:t>
      </w:r>
    </w:p>
    <w:p w14:paraId="4407E412" w14:textId="77777777" w:rsidR="004E5AB0" w:rsidRPr="004E5AB0" w:rsidRDefault="004E5AB0" w:rsidP="004E5AB0">
      <w:pPr>
        <w:numPr>
          <w:ilvl w:val="0"/>
          <w:numId w:val="1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>Que s'adscriurà a l'execució de l'obra amb una dedicació del 100% de la jornada.</w:t>
      </w:r>
    </w:p>
    <w:p w14:paraId="7DC56552" w14:textId="77777777" w:rsidR="004E5AB0" w:rsidRPr="004E5AB0" w:rsidRDefault="004E5AB0" w:rsidP="004E5AB0">
      <w:pPr>
        <w:numPr>
          <w:ilvl w:val="0"/>
          <w:numId w:val="1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>Que disposa de l'experiència: indicar el destinatari de l'obra, any d’execució, objecte de l'obra, import i la participació del treballador / a.</w:t>
      </w:r>
    </w:p>
    <w:p w14:paraId="18CCF261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97B22D2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Per fer la indicada declaració responsable, s’haurà el model de </w:t>
      </w:r>
      <w:r w:rsidRPr="004E5AB0">
        <w:rPr>
          <w:rFonts w:ascii="Century Gothic" w:eastAsia="Times New Roman" w:hAnsi="Century Gothic" w:cs="Arial"/>
          <w:highlight w:val="cyan"/>
          <w:lang w:eastAsia="es-ES"/>
        </w:rPr>
        <w:t>l’annex 8.1</w:t>
      </w:r>
    </w:p>
    <w:p w14:paraId="53F392E0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42568B3E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D28AAA2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b/>
          <w:lang w:eastAsia="es-ES"/>
        </w:rPr>
        <w:t>2.-</w:t>
      </w:r>
      <w:r w:rsidRPr="004E5AB0">
        <w:rPr>
          <w:rFonts w:ascii="Century Gothic" w:eastAsia="Times New Roman" w:hAnsi="Century Gothic" w:cs="Arial"/>
          <w:lang w:eastAsia="es-ES"/>
        </w:rPr>
        <w:t xml:space="preserve"> </w:t>
      </w:r>
      <w:r w:rsidRPr="004E5AB0">
        <w:rPr>
          <w:rFonts w:ascii="Century Gothic" w:eastAsia="Times New Roman" w:hAnsi="Century Gothic" w:cs="Arial"/>
          <w:b/>
          <w:lang w:eastAsia="es-ES"/>
        </w:rPr>
        <w:t>Ampliació de la garantia</w:t>
      </w:r>
      <w:r w:rsidRPr="004E5AB0">
        <w:rPr>
          <w:rFonts w:ascii="Century Gothic" w:eastAsia="Times New Roman" w:hAnsi="Century Gothic" w:cs="Arial"/>
          <w:lang w:eastAsia="es-ES"/>
        </w:rPr>
        <w:t xml:space="preserve">,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puntuable fins a un màxim de 10 punts</w:t>
      </w:r>
      <w:r w:rsidRPr="004E5AB0">
        <w:rPr>
          <w:rFonts w:ascii="Century Gothic" w:eastAsia="Times New Roman" w:hAnsi="Century Gothic" w:cs="Arial"/>
          <w:lang w:eastAsia="es-ES"/>
        </w:rPr>
        <w:t>,  tenint en compte que el primer any de garantia és el previst a l’article 243.3 LCSP.</w:t>
      </w:r>
    </w:p>
    <w:p w14:paraId="6C26CBE9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769994A" w14:textId="77777777" w:rsidR="004E5AB0" w:rsidRPr="004E5AB0" w:rsidRDefault="004E5AB0" w:rsidP="004E5AB0">
      <w:pPr>
        <w:numPr>
          <w:ilvl w:val="0"/>
          <w:numId w:val="14"/>
        </w:num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Ampliació en 1 any més, per tant la garantia total seria de 2 anys (1+1)- 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2 punts</w:t>
      </w:r>
    </w:p>
    <w:p w14:paraId="192A783D" w14:textId="77777777" w:rsidR="004E5AB0" w:rsidRPr="004E5AB0" w:rsidRDefault="004E5AB0" w:rsidP="004E5AB0">
      <w:pPr>
        <w:numPr>
          <w:ilvl w:val="0"/>
          <w:numId w:val="14"/>
        </w:num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Ampliació en 2 anys més, per tant la garantia total seria de 3 anys (1+2)-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4 punts</w:t>
      </w:r>
    </w:p>
    <w:p w14:paraId="0D537329" w14:textId="77777777" w:rsidR="004E5AB0" w:rsidRPr="004E5AB0" w:rsidRDefault="004E5AB0" w:rsidP="004E5AB0">
      <w:pPr>
        <w:numPr>
          <w:ilvl w:val="0"/>
          <w:numId w:val="14"/>
        </w:num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lastRenderedPageBreak/>
        <w:t xml:space="preserve">Ampliació en 3 anys més, per tant la garantia total seria de 4 anys (1+3)-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6 punts</w:t>
      </w:r>
    </w:p>
    <w:p w14:paraId="5575ABCF" w14:textId="77777777" w:rsidR="004E5AB0" w:rsidRPr="004E5AB0" w:rsidRDefault="004E5AB0" w:rsidP="004E5AB0">
      <w:pPr>
        <w:numPr>
          <w:ilvl w:val="0"/>
          <w:numId w:val="14"/>
        </w:num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Ampliació en 4 anys més, per tant la garantia total seria de 5 anys (1+4)-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8 punts</w:t>
      </w:r>
    </w:p>
    <w:p w14:paraId="1E4CFBB8" w14:textId="77777777" w:rsidR="004E5AB0" w:rsidRPr="004E5AB0" w:rsidRDefault="004E5AB0" w:rsidP="004E5AB0">
      <w:pPr>
        <w:numPr>
          <w:ilvl w:val="0"/>
          <w:numId w:val="14"/>
        </w:num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 xml:space="preserve">Ampliació en 5 anys més, per tant la garantia total seria de 6 anys (1+5)-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10 punts</w:t>
      </w:r>
    </w:p>
    <w:p w14:paraId="0A617B51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58C4921D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08264B83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402BA66C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b/>
          <w:bCs/>
          <w:lang w:eastAsia="es-ES"/>
        </w:rPr>
        <w:t>3.-</w:t>
      </w:r>
      <w:r w:rsidRPr="004E5AB0">
        <w:rPr>
          <w:rFonts w:ascii="Century Gothic" w:eastAsia="Times New Roman" w:hAnsi="Century Gothic" w:cs="Arial"/>
          <w:lang w:eastAsia="es-ES"/>
        </w:rPr>
        <w:t xml:space="preserve">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>Certificats ISO</w:t>
      </w:r>
      <w:r w:rsidRPr="004E5AB0">
        <w:rPr>
          <w:rFonts w:ascii="Century Gothic" w:eastAsia="Times New Roman" w:hAnsi="Century Gothic" w:cs="Arial"/>
          <w:lang w:eastAsia="es-ES"/>
        </w:rPr>
        <w:t xml:space="preserve">, </w:t>
      </w:r>
      <w:r w:rsidRPr="004E5AB0">
        <w:rPr>
          <w:rFonts w:ascii="Century Gothic" w:eastAsia="Times New Roman" w:hAnsi="Century Gothic" w:cs="Arial"/>
          <w:b/>
          <w:bCs/>
          <w:lang w:eastAsia="es-ES"/>
        </w:rPr>
        <w:t xml:space="preserve">puntuable segons s’indica, fins a un màxim de 20 punts. </w:t>
      </w:r>
    </w:p>
    <w:p w14:paraId="659C6229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ab/>
        <w:t>ISO 14001 Gestió ambiental                                   7 punts</w:t>
      </w:r>
    </w:p>
    <w:p w14:paraId="3B6EB26F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ab/>
        <w:t xml:space="preserve">ISO 9001 Sistema gestió de la Qualitat                  6 punts </w:t>
      </w:r>
    </w:p>
    <w:p w14:paraId="20C0299D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4E5AB0">
        <w:rPr>
          <w:rFonts w:ascii="Century Gothic" w:eastAsia="Times New Roman" w:hAnsi="Century Gothic" w:cs="Arial"/>
          <w:lang w:eastAsia="es-ES"/>
        </w:rPr>
        <w:tab/>
        <w:t>ISO 45001 Seguretat i salut. Prevenció riscos        7 punts</w:t>
      </w:r>
    </w:p>
    <w:p w14:paraId="070924FC" w14:textId="77777777" w:rsidR="004E5AB0" w:rsidRPr="004E5AB0" w:rsidRDefault="004E5AB0" w:rsidP="004E5AB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2B9024B1" w14:textId="77777777" w:rsidR="004E5AB0" w:rsidRPr="005D6FA2" w:rsidRDefault="004E5AB0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u w:val="single"/>
        </w:rPr>
      </w:pPr>
    </w:p>
    <w:p w14:paraId="46D6A535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u w:val="single"/>
        </w:rPr>
      </w:pPr>
    </w:p>
    <w:p w14:paraId="338CC7C8" w14:textId="1630A02E" w:rsidR="005D6FA2" w:rsidRPr="004E5AB0" w:rsidRDefault="004E5AB0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kern w:val="3"/>
          <w:lang w:eastAsia="zh-CN" w:bidi="hi-IN"/>
        </w:rPr>
      </w:pPr>
      <w:r w:rsidRPr="004E5AB0">
        <w:rPr>
          <w:rFonts w:ascii="Century Gothic" w:hAnsi="Century Gothic"/>
          <w:b/>
          <w:color w:val="000000"/>
        </w:rPr>
        <w:t>4</w:t>
      </w:r>
      <w:r w:rsidR="005D6FA2" w:rsidRPr="004E5AB0">
        <w:rPr>
          <w:rFonts w:ascii="Century Gothic" w:hAnsi="Century Gothic"/>
          <w:b/>
          <w:color w:val="000000"/>
        </w:rPr>
        <w:t>.-</w:t>
      </w:r>
      <w:r w:rsidR="005D6FA2" w:rsidRPr="004E5AB0">
        <w:rPr>
          <w:rFonts w:ascii="Century Gothic" w:eastAsia="SimSun" w:hAnsi="Century Gothic" w:cs="Times New Roman"/>
          <w:b/>
          <w:kern w:val="3"/>
          <w:lang w:eastAsia="zh-CN" w:bidi="hi-IN"/>
        </w:rPr>
        <w:t xml:space="preserve"> L’oferta econòmica, puntuable fins a un màxim de </w:t>
      </w:r>
      <w:r w:rsidRPr="004E5AB0">
        <w:rPr>
          <w:rFonts w:ascii="Century Gothic" w:eastAsia="SimSun" w:hAnsi="Century Gothic" w:cs="Times New Roman"/>
          <w:b/>
          <w:kern w:val="3"/>
          <w:lang w:eastAsia="zh-CN" w:bidi="hi-IN"/>
        </w:rPr>
        <w:t>10</w:t>
      </w:r>
      <w:r w:rsidR="005D6FA2" w:rsidRPr="004E5AB0">
        <w:rPr>
          <w:rFonts w:ascii="Century Gothic" w:eastAsia="SimSun" w:hAnsi="Century Gothic" w:cs="Times New Roman"/>
          <w:b/>
          <w:kern w:val="3"/>
          <w:lang w:eastAsia="zh-CN" w:bidi="hi-IN"/>
        </w:rPr>
        <w:t xml:space="preserve"> punts.</w:t>
      </w:r>
    </w:p>
    <w:p w14:paraId="3AD92237" w14:textId="77777777" w:rsidR="005D6FA2" w:rsidRP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C5AAD6D" w14:textId="77777777" w:rsid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D6FA2">
        <w:rPr>
          <w:rFonts w:ascii="Century Gothic" w:eastAsia="SimSun" w:hAnsi="Century Gothic" w:cs="Times New Roman"/>
          <w:kern w:val="3"/>
          <w:lang w:eastAsia="zh-CN" w:bidi="hi-IN"/>
        </w:rPr>
        <w:t>L’oferta econòmica serà igual o inferior al pressupost base de licitació, anirà signada electrònicament pel licitador</w:t>
      </w:r>
      <w:r>
        <w:rPr>
          <w:rFonts w:ascii="Century Gothic" w:eastAsia="SimSun" w:hAnsi="Century Gothic" w:cs="Times New Roman"/>
          <w:kern w:val="3"/>
          <w:lang w:eastAsia="zh-CN" w:bidi="hi-IN"/>
        </w:rPr>
        <w:t>, essent la proposició econòmica ofertada la següent:</w:t>
      </w:r>
    </w:p>
    <w:p w14:paraId="55D551BB" w14:textId="77777777" w:rsid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5D6FA2" w:rsidRPr="00E262DA" w14:paraId="5C066CF6" w14:textId="77777777" w:rsidTr="00052D30">
        <w:tc>
          <w:tcPr>
            <w:tcW w:w="2972" w:type="dxa"/>
          </w:tcPr>
          <w:p w14:paraId="6F6C7A9E" w14:textId="77777777" w:rsidR="005D6FA2" w:rsidRPr="00E262DA" w:rsidRDefault="005D6FA2" w:rsidP="00052D30">
            <w:pPr>
              <w:spacing w:after="200"/>
              <w:jc w:val="center"/>
              <w:rPr>
                <w:rFonts w:ascii="Century Gothic" w:hAnsi="Century Gothic"/>
              </w:rPr>
            </w:pPr>
            <w:r w:rsidRPr="00E262DA">
              <w:rPr>
                <w:rFonts w:ascii="Century Gothic" w:hAnsi="Century Gothic"/>
              </w:rPr>
              <w:t>Base</w:t>
            </w:r>
          </w:p>
        </w:tc>
        <w:tc>
          <w:tcPr>
            <w:tcW w:w="2977" w:type="dxa"/>
          </w:tcPr>
          <w:p w14:paraId="2FA8F051" w14:textId="77777777" w:rsidR="005D6FA2" w:rsidRPr="00E262DA" w:rsidRDefault="005D6FA2" w:rsidP="00052D30">
            <w:pPr>
              <w:spacing w:after="200"/>
              <w:jc w:val="center"/>
              <w:rPr>
                <w:rFonts w:ascii="Century Gothic" w:hAnsi="Century Gothic"/>
              </w:rPr>
            </w:pPr>
            <w:r w:rsidRPr="00E262DA">
              <w:rPr>
                <w:rFonts w:ascii="Century Gothic" w:hAnsi="Century Gothic"/>
              </w:rPr>
              <w:t>IVA (21 %)</w:t>
            </w:r>
          </w:p>
        </w:tc>
        <w:tc>
          <w:tcPr>
            <w:tcW w:w="2551" w:type="dxa"/>
          </w:tcPr>
          <w:p w14:paraId="7F182312" w14:textId="77777777" w:rsidR="005D6FA2" w:rsidRPr="00E262DA" w:rsidRDefault="005D6FA2" w:rsidP="00052D30">
            <w:pPr>
              <w:spacing w:after="200"/>
              <w:jc w:val="center"/>
              <w:rPr>
                <w:rFonts w:ascii="Century Gothic" w:hAnsi="Century Gothic"/>
                <w:b/>
              </w:rPr>
            </w:pPr>
            <w:r w:rsidRPr="00E262DA">
              <w:rPr>
                <w:rFonts w:ascii="Century Gothic" w:hAnsi="Century Gothic"/>
                <w:b/>
              </w:rPr>
              <w:t>Total</w:t>
            </w:r>
          </w:p>
        </w:tc>
      </w:tr>
      <w:tr w:rsidR="005D6FA2" w:rsidRPr="00E262DA" w14:paraId="607EA1E7" w14:textId="77777777" w:rsidTr="00052D30">
        <w:sdt>
          <w:sdtPr>
            <w:rPr>
              <w:rFonts w:ascii="Century Gothic" w:hAnsi="Century Gothic"/>
            </w:rPr>
            <w:id w:val="-1621987796"/>
            <w:placeholder>
              <w:docPart w:val="D82CD181AEE249B6AD24CDBE34A5B416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7D8F0A48" w14:textId="77777777" w:rsidR="005D6FA2" w:rsidRPr="00E262DA" w:rsidRDefault="005D6FA2" w:rsidP="00052D30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E262DA">
                  <w:rPr>
                    <w:rStyle w:val="Textdelcontenidor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530195397"/>
            <w:placeholder>
              <w:docPart w:val="D82CD181AEE249B6AD24CDBE34A5B416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738A6217" w14:textId="77777777" w:rsidR="005D6FA2" w:rsidRPr="00E262DA" w:rsidRDefault="005D6FA2" w:rsidP="00052D30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E262DA">
                  <w:rPr>
                    <w:rFonts w:ascii="Century Gothic" w:hAnsi="Century Gothic"/>
                    <w:color w:val="80808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16902161"/>
            <w:placeholder>
              <w:docPart w:val="D82CD181AEE249B6AD24CDBE34A5B416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1EE208F7" w14:textId="77777777" w:rsidR="005D6FA2" w:rsidRPr="00E262DA" w:rsidRDefault="005D6FA2" w:rsidP="00052D30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E262DA">
                  <w:rPr>
                    <w:rFonts w:ascii="Century Gothic" w:hAnsi="Century Gothic"/>
                    <w:b/>
                    <w:color w:val="808080"/>
                  </w:rPr>
                  <w:t>Haga clic aquí para escribir texto.</w:t>
                </w:r>
              </w:p>
            </w:tc>
          </w:sdtContent>
        </w:sdt>
      </w:tr>
    </w:tbl>
    <w:p w14:paraId="75160144" w14:textId="77777777" w:rsidR="005D6FA2" w:rsidRPr="00E262DA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0DA488FC" w14:textId="77777777" w:rsidR="005D6FA2" w:rsidRDefault="005D6FA2" w:rsidP="005D6FA2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AB78D0D" w14:textId="4F28F2EB" w:rsidR="005D6FA2" w:rsidRPr="005D6FA2" w:rsidRDefault="005D6FA2" w:rsidP="005D6FA2">
      <w:pPr>
        <w:suppressAutoHyphens/>
        <w:spacing w:after="0" w:line="240" w:lineRule="auto"/>
        <w:ind w:right="112"/>
        <w:jc w:val="both"/>
        <w:rPr>
          <w:rFonts w:ascii="Century Gothic" w:eastAsia="Calibri" w:hAnsi="Century Gothic" w:cs="Calibri"/>
          <w:b/>
          <w:bCs/>
          <w:u w:val="single"/>
        </w:rPr>
      </w:pPr>
      <w:r w:rsidRPr="005D6FA2">
        <w:rPr>
          <w:rFonts w:ascii="Century Gothic" w:eastAsia="Calibri" w:hAnsi="Century Gothic" w:cs="Calibri"/>
          <w:b/>
          <w:bCs/>
          <w:u w:val="single"/>
        </w:rPr>
        <w:t xml:space="preserve">Les empreses que no obtinguin un mínim de </w:t>
      </w:r>
      <w:r w:rsidR="002B3E21">
        <w:rPr>
          <w:rFonts w:ascii="Century Gothic" w:eastAsia="Calibri" w:hAnsi="Century Gothic" w:cs="Calibri"/>
          <w:b/>
          <w:bCs/>
          <w:u w:val="single"/>
        </w:rPr>
        <w:t>3</w:t>
      </w:r>
      <w:r w:rsidRPr="005D6FA2">
        <w:rPr>
          <w:rFonts w:ascii="Century Gothic" w:eastAsia="Calibri" w:hAnsi="Century Gothic" w:cs="Calibri"/>
          <w:b/>
          <w:bCs/>
          <w:u w:val="single"/>
        </w:rPr>
        <w:t>0 punts quedaran excloses de la present licitació.</w:t>
      </w:r>
    </w:p>
    <w:p w14:paraId="37BCFD95" w14:textId="77777777" w:rsidR="005D6FA2" w:rsidRDefault="005D6FA2" w:rsidP="008124EC">
      <w:pPr>
        <w:spacing w:after="200" w:line="240" w:lineRule="auto"/>
        <w:jc w:val="both"/>
        <w:rPr>
          <w:rFonts w:ascii="Century Gothic" w:hAnsi="Century Gothic"/>
        </w:rPr>
      </w:pPr>
    </w:p>
    <w:p w14:paraId="3D17F6AA" w14:textId="77777777" w:rsidR="005D6FA2" w:rsidRPr="00E262DA" w:rsidRDefault="005D6FA2" w:rsidP="008124EC">
      <w:pPr>
        <w:spacing w:after="200" w:line="240" w:lineRule="auto"/>
        <w:jc w:val="both"/>
        <w:rPr>
          <w:rFonts w:ascii="Century Gothic" w:hAnsi="Century Gothic"/>
        </w:rPr>
      </w:pPr>
    </w:p>
    <w:p w14:paraId="634C4608" w14:textId="77777777" w:rsidR="005540F1" w:rsidRPr="00E262DA" w:rsidRDefault="005540F1" w:rsidP="008C2FF5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 w:themeColor="text1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F16B" w14:textId="75F4CD79" w:rsidR="000D79C8" w:rsidRDefault="000D79C8">
    <w:pPr>
      <w:pStyle w:val="Peu"/>
    </w:pPr>
    <w:r>
      <w:rPr>
        <w:noProof/>
      </w:rPr>
      <w:drawing>
        <wp:inline distT="0" distB="0" distL="0" distR="0" wp14:anchorId="4B7BA20D" wp14:editId="41D0C2C9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D60870" w14:paraId="37418ADF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79BCE12B" w14:textId="77777777" w:rsidR="00D60870" w:rsidRPr="00016BD6" w:rsidRDefault="00D60870" w:rsidP="00D60870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2B9A6619" wp14:editId="5D4BA233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E1719B1" w14:textId="77777777" w:rsidR="00D60870" w:rsidRPr="00016BD6" w:rsidRDefault="00D60870" w:rsidP="00D60870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D60870" w14:paraId="0717801C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879523E" w14:textId="77777777" w:rsidR="00D60870" w:rsidRPr="00016BD6" w:rsidRDefault="00D60870" w:rsidP="00D60870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1550E6F" w14:textId="77777777" w:rsidR="00D60870" w:rsidRPr="00016BD6" w:rsidRDefault="00D60870" w:rsidP="00D60870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4655AB72" w14:textId="77777777" w:rsidR="005D6FA2" w:rsidRPr="005D6FA2" w:rsidRDefault="005D6FA2" w:rsidP="005D6FA2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r w:rsidRPr="005D6FA2">
      <w:rPr>
        <w:rFonts w:ascii="Century Gothic" w:eastAsia="Times New Roman" w:hAnsi="Century Gothic" w:cs="Arial"/>
        <w:noProof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93524" wp14:editId="60D8555B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883844150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D4D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005958BB" w14:textId="77777777" w:rsidR="00D06514" w:rsidRPr="00D06514" w:rsidRDefault="00D06514" w:rsidP="00D06514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1F0916AF" w14:textId="77777777" w:rsidR="001F1022" w:rsidRPr="00A75315" w:rsidRDefault="001F102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B1F3F"/>
    <w:multiLevelType w:val="hybridMultilevel"/>
    <w:tmpl w:val="FE2C87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00038">
    <w:abstractNumId w:val="2"/>
  </w:num>
  <w:num w:numId="2" w16cid:durableId="1177619656">
    <w:abstractNumId w:val="1"/>
  </w:num>
  <w:num w:numId="3" w16cid:durableId="802583452">
    <w:abstractNumId w:val="6"/>
  </w:num>
  <w:num w:numId="4" w16cid:durableId="677543236">
    <w:abstractNumId w:val="0"/>
  </w:num>
  <w:num w:numId="5" w16cid:durableId="1172915428">
    <w:abstractNumId w:val="4"/>
  </w:num>
  <w:num w:numId="6" w16cid:durableId="232206886">
    <w:abstractNumId w:val="9"/>
  </w:num>
  <w:num w:numId="7" w16cid:durableId="688065036">
    <w:abstractNumId w:val="8"/>
  </w:num>
  <w:num w:numId="8" w16cid:durableId="12008176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3"/>
  </w:num>
  <w:num w:numId="10" w16cid:durableId="2017492494">
    <w:abstractNumId w:val="5"/>
  </w:num>
  <w:num w:numId="11" w16cid:durableId="1821801870">
    <w:abstractNumId w:val="10"/>
  </w:num>
  <w:num w:numId="12" w16cid:durableId="53408097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5270627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306908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D79C8"/>
    <w:rsid w:val="000E6F4F"/>
    <w:rsid w:val="00157055"/>
    <w:rsid w:val="001F1022"/>
    <w:rsid w:val="002B3E21"/>
    <w:rsid w:val="00473F7B"/>
    <w:rsid w:val="004E5AB0"/>
    <w:rsid w:val="004F20A4"/>
    <w:rsid w:val="005540F1"/>
    <w:rsid w:val="005C6D28"/>
    <w:rsid w:val="005D6FA2"/>
    <w:rsid w:val="00681EA5"/>
    <w:rsid w:val="00686779"/>
    <w:rsid w:val="006D5955"/>
    <w:rsid w:val="00801EF6"/>
    <w:rsid w:val="008124EC"/>
    <w:rsid w:val="00852847"/>
    <w:rsid w:val="00866F85"/>
    <w:rsid w:val="008B57E8"/>
    <w:rsid w:val="008C2FF5"/>
    <w:rsid w:val="008E25CD"/>
    <w:rsid w:val="009A34D4"/>
    <w:rsid w:val="00AC24F8"/>
    <w:rsid w:val="00AD2098"/>
    <w:rsid w:val="00CF092A"/>
    <w:rsid w:val="00D06514"/>
    <w:rsid w:val="00D60870"/>
    <w:rsid w:val="00DC7068"/>
    <w:rsid w:val="00E262DA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numbering" w:customStyle="1" w:styleId="WWNum712">
    <w:name w:val="WWNum712"/>
    <w:rsid w:val="00D06514"/>
  </w:style>
  <w:style w:type="numbering" w:customStyle="1" w:styleId="WWNum7121">
    <w:name w:val="WWNum7121"/>
    <w:rsid w:val="005D6FA2"/>
  </w:style>
  <w:style w:type="numbering" w:customStyle="1" w:styleId="WWNum7122">
    <w:name w:val="WWNum7122"/>
    <w:rsid w:val="004E5AB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755CA98CC6494BA7A5425AD431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CD9A-DF30-4C68-800F-8C46A31F2515}"/>
      </w:docPartPr>
      <w:docPartBody>
        <w:p w:rsidR="00F87FCC" w:rsidRDefault="006659E7" w:rsidP="006659E7">
          <w:pPr>
            <w:pStyle w:val="1E755CA98CC6494BA7A5425AD43118B8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E26F4-A09D-4018-872D-A52691D4E8BA}"/>
      </w:docPartPr>
      <w:docPartBody>
        <w:p w:rsidR="003E0F75" w:rsidRDefault="005054CF">
          <w:r w:rsidRPr="00964B2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2CD181AEE249B6AD24CDBE34A5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D2D2-B426-43D2-94F3-B22639D28568}"/>
      </w:docPartPr>
      <w:docPartBody>
        <w:p w:rsidR="000A6109" w:rsidRDefault="000A6109" w:rsidP="000A6109">
          <w:pPr>
            <w:pStyle w:val="D82CD181AEE249B6AD24CDBE34A5B416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0A6109"/>
    <w:rsid w:val="001C2EC9"/>
    <w:rsid w:val="00381818"/>
    <w:rsid w:val="003E0F75"/>
    <w:rsid w:val="004430E4"/>
    <w:rsid w:val="00454DFA"/>
    <w:rsid w:val="00473F7B"/>
    <w:rsid w:val="005054CF"/>
    <w:rsid w:val="006659E7"/>
    <w:rsid w:val="008E25CD"/>
    <w:rsid w:val="00C71673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A6109"/>
    <w:rPr>
      <w:color w:val="808080"/>
    </w:rPr>
  </w:style>
  <w:style w:type="paragraph" w:customStyle="1" w:styleId="1E755CA98CC6494BA7A5425AD43118B8">
    <w:name w:val="1E755CA98CC6494BA7A5425AD43118B8"/>
    <w:rsid w:val="006659E7"/>
  </w:style>
  <w:style w:type="paragraph" w:customStyle="1" w:styleId="D82CD181AEE249B6AD24CDBE34A5B416">
    <w:name w:val="D82CD181AEE249B6AD24CDBE34A5B416"/>
    <w:rsid w:val="000A61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11</cp:revision>
  <dcterms:created xsi:type="dcterms:W3CDTF">2023-01-10T13:13:00Z</dcterms:created>
  <dcterms:modified xsi:type="dcterms:W3CDTF">2025-10-30T09:23:00Z</dcterms:modified>
</cp:coreProperties>
</file>