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DD70" w14:textId="77777777" w:rsidR="00421272" w:rsidRDefault="00421272" w:rsidP="008E4AC1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Annex 5. Declaració responsable sobre el compliment del principi de no causar perjudici significatius (DNSH) als sis objectius mediambientals en el sentit de l’article 17 del Reglament (UE) 2020/852</w:t>
      </w:r>
    </w:p>
    <w:p w14:paraId="20BCB55E" w14:textId="11659972" w:rsidR="00222384" w:rsidRDefault="00222384" w:rsidP="008E4AC1">
      <w:pPr>
        <w:spacing w:before="120" w:after="120" w:line="276" w:lineRule="auto"/>
        <w:jc w:val="both"/>
      </w:pPr>
      <w:r>
        <w:t>Contracte:</w:t>
      </w:r>
      <w:r w:rsidR="008E4AC1">
        <w:t xml:space="preserve"> </w:t>
      </w:r>
      <w:r w:rsidR="008E4AC1" w:rsidRPr="008E4AC1">
        <w:rPr>
          <w:i/>
          <w:iCs/>
        </w:rPr>
        <w:t>Subministrament i instal·lació d’equipaments audiovisuals i de comunicació</w:t>
      </w:r>
      <w:r w:rsidRPr="002E2470">
        <w:t>.</w:t>
      </w:r>
    </w:p>
    <w:p w14:paraId="0286A022" w14:textId="04AB4E8C" w:rsidR="00222384" w:rsidRPr="008E4AC1" w:rsidRDefault="00222384" w:rsidP="008E4AC1">
      <w:pPr>
        <w:spacing w:before="120" w:after="120" w:line="276" w:lineRule="auto"/>
        <w:jc w:val="both"/>
        <w:rPr>
          <w:b/>
          <w:bCs/>
        </w:rPr>
      </w:pPr>
      <w:r>
        <w:t xml:space="preserve">Expedient: </w:t>
      </w:r>
      <w:r w:rsidR="008E4AC1" w:rsidRPr="00C654D3">
        <w:rPr>
          <w:b/>
          <w:bCs/>
        </w:rPr>
        <w:t>CL20-2025</w:t>
      </w:r>
    </w:p>
    <w:p w14:paraId="423714EA" w14:textId="77777777" w:rsidR="00421272" w:rsidRDefault="00421272" w:rsidP="008E4AC1">
      <w:pPr>
        <w:spacing w:before="120" w:after="120" w:line="276" w:lineRule="auto"/>
        <w:jc w:val="both"/>
      </w:pPr>
      <w:r>
        <w:t>Component: C22: Pla de xoc per a l’economia de les cures i reforç de les polítiques d’ocupació</w:t>
      </w:r>
    </w:p>
    <w:p w14:paraId="562A373D" w14:textId="77777777" w:rsidR="00421272" w:rsidRDefault="00421272" w:rsidP="008E4AC1">
      <w:pPr>
        <w:spacing w:before="120" w:after="120" w:line="276" w:lineRule="auto"/>
        <w:jc w:val="both"/>
      </w:pPr>
      <w:r>
        <w:t xml:space="preserve">Mesura del component: I3 - </w:t>
      </w:r>
      <w:r w:rsidRPr="00F52BFE">
        <w:t xml:space="preserve">Pla </w:t>
      </w:r>
      <w:r>
        <w:t xml:space="preserve">Espanya país accessible. </w:t>
      </w:r>
    </w:p>
    <w:p w14:paraId="2C95FE05" w14:textId="77777777" w:rsidR="00421272" w:rsidRDefault="00421272" w:rsidP="008E4AC1">
      <w:pPr>
        <w:spacing w:before="120" w:after="120" w:line="276" w:lineRule="auto"/>
        <w:jc w:val="both"/>
      </w:pPr>
      <w:r>
        <w:t xml:space="preserve">Etiquetatge climàtic i mediambiental assignat a la mesura: </w:t>
      </w:r>
    </w:p>
    <w:p w14:paraId="113EDE03" w14:textId="77777777" w:rsidR="00421272" w:rsidRPr="00F52BFE" w:rsidRDefault="00421272" w:rsidP="008E4AC1">
      <w:pPr>
        <w:spacing w:before="120" w:after="120" w:line="276" w:lineRule="auto"/>
        <w:jc w:val="both"/>
      </w:pPr>
      <w:r w:rsidRPr="00F52BFE">
        <w:t xml:space="preserve">D’acord amb el Reglament MRR (Reglament (UE) 2021/241 del Parlament Europeu i del Consell de 12 de febrer), cada Pla Nacional de Recuperació i Resiliència ha de dedicar almenys el 37% de la dotació total del Pla a donar suport als objectius climàtics i almenys un 20% a objectius digitals. </w:t>
      </w:r>
    </w:p>
    <w:p w14:paraId="33D7C48D" w14:textId="77777777" w:rsidR="00421272" w:rsidRDefault="00421272" w:rsidP="008E4AC1">
      <w:pPr>
        <w:spacing w:before="120" w:after="120" w:line="276" w:lineRule="auto"/>
        <w:jc w:val="both"/>
      </w:pPr>
      <w:r w:rsidRPr="00CE476F">
        <w:t xml:space="preserve">El component </w:t>
      </w:r>
      <w:r>
        <w:t xml:space="preserve">22 </w:t>
      </w:r>
      <w:r w:rsidRPr="00CE476F">
        <w:t>contribueix a la transformació digital de l</w:t>
      </w:r>
      <w:r>
        <w:t>’</w:t>
      </w:r>
      <w:r w:rsidRPr="00CE476F">
        <w:t>Administració pública</w:t>
      </w:r>
      <w:r>
        <w:t xml:space="preserve"> </w:t>
      </w:r>
      <w:r w:rsidRPr="00CE476F">
        <w:t>millorant el govern electrònic i els serveis públics digitals. Les inversions</w:t>
      </w:r>
      <w:r>
        <w:t xml:space="preserve"> </w:t>
      </w:r>
      <w:r w:rsidRPr="00CE476F">
        <w:t>permetran la implementació de noves tecnologies i l'automatització de serveis,</w:t>
      </w:r>
      <w:r>
        <w:t xml:space="preserve"> </w:t>
      </w:r>
      <w:r w:rsidRPr="00CE476F">
        <w:t>així com l'adquisició d'equips tecnològics, programari i llicències, reforç de la</w:t>
      </w:r>
      <w:r>
        <w:t xml:space="preserve"> </w:t>
      </w:r>
      <w:r w:rsidRPr="00CE476F">
        <w:t>ciberseguretat i protecció de dades personals i formació en noves tecnologies i</w:t>
      </w:r>
      <w:r>
        <w:t xml:space="preserve"> </w:t>
      </w:r>
      <w:r w:rsidRPr="00CE476F">
        <w:t>tècniques dels funcionaris. D'aquesta manera s'aconsegueix augmentar l'eficiència de les AAPP</w:t>
      </w:r>
      <w:r>
        <w:t xml:space="preserve"> </w:t>
      </w:r>
      <w:r w:rsidRPr="00CE476F">
        <w:t>i el seu personal, alhora que es modernitzen els serveis socials. En concret:</w:t>
      </w:r>
    </w:p>
    <w:p w14:paraId="779C162F" w14:textId="77777777" w:rsidR="00421272" w:rsidRDefault="00421272" w:rsidP="008E4AC1">
      <w:pPr>
        <w:pStyle w:val="Pargrafdel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>
        <w:t xml:space="preserve">Etiqueta </w:t>
      </w:r>
      <w:r w:rsidRPr="008D4E37">
        <w:t>02</w:t>
      </w:r>
      <w:r>
        <w:t>0</w:t>
      </w:r>
      <w:r w:rsidRPr="008D4E37">
        <w:t>,</w:t>
      </w:r>
      <w:r>
        <w:t xml:space="preserve"> amb un coeficient 40% de la contribució a la transició digital.</w:t>
      </w:r>
    </w:p>
    <w:p w14:paraId="3A0BF56C" w14:textId="77777777" w:rsidR="00421272" w:rsidRDefault="00421272" w:rsidP="008E4AC1">
      <w:pPr>
        <w:spacing w:before="120" w:after="120" w:line="276" w:lineRule="auto"/>
        <w:jc w:val="both"/>
      </w:pPr>
      <w:r w:rsidRPr="00CE476F">
        <w:t xml:space="preserve">El component </w:t>
      </w:r>
      <w:r>
        <w:t xml:space="preserve">22 </w:t>
      </w:r>
      <w:r w:rsidRPr="005B5A99">
        <w:t>a la consecució dels objectius mediambientals assumits per la</w:t>
      </w:r>
      <w:r>
        <w:t xml:space="preserve"> </w:t>
      </w:r>
      <w:r w:rsidRPr="005B5A99">
        <w:t>Unió Europea i per Espanya (a través del Pla Nacional Integrat d'Energia i Clima -PNIEC). En particular, les reformes i inversió proposades contribueixen en un 100% al</w:t>
      </w:r>
      <w:r>
        <w:t xml:space="preserve"> </w:t>
      </w:r>
      <w:r w:rsidRPr="005B5A99">
        <w:t>objectiu d'integració del clima i en un 40%, a l'objectiu mediambiental, segons defineix el</w:t>
      </w:r>
      <w:r>
        <w:t xml:space="preserve"> </w:t>
      </w:r>
      <w:r w:rsidRPr="005B5A99">
        <w:t>àmbit d'intervenció</w:t>
      </w:r>
      <w:r>
        <w:t xml:space="preserve">: </w:t>
      </w:r>
    </w:p>
    <w:p w14:paraId="77D2FCE2" w14:textId="77777777" w:rsidR="00421272" w:rsidRDefault="00421272" w:rsidP="008E4AC1">
      <w:pPr>
        <w:pStyle w:val="Pargrafdellista"/>
        <w:numPr>
          <w:ilvl w:val="0"/>
          <w:numId w:val="1"/>
        </w:numPr>
        <w:spacing w:before="120" w:after="120" w:line="276" w:lineRule="auto"/>
        <w:contextualSpacing w:val="0"/>
        <w:jc w:val="both"/>
      </w:pPr>
      <w:r w:rsidRPr="006F3D77">
        <w:t>026 Renovació de l'eficiència energètica de les infraestructures</w:t>
      </w:r>
      <w:r>
        <w:t xml:space="preserve"> </w:t>
      </w:r>
      <w:r w:rsidRPr="006F3D77">
        <w:t>públiques, projectes de demostració i mesures de suport de l'Annex I del Reglament</w:t>
      </w:r>
      <w:r>
        <w:t xml:space="preserve"> </w:t>
      </w:r>
      <w:r w:rsidRPr="006F3D77">
        <w:t>375/2018.</w:t>
      </w:r>
    </w:p>
    <w:p w14:paraId="743C6355" w14:textId="77777777" w:rsidR="00421272" w:rsidRDefault="00421272" w:rsidP="008E4AC1">
      <w:pPr>
        <w:spacing w:before="120" w:after="120" w:line="276" w:lineRule="auto"/>
        <w:jc w:val="both"/>
      </w:pPr>
      <w:r>
        <w:lastRenderedPageBreak/>
        <w:t>Jo, el sotasignat/</w:t>
      </w:r>
      <w:proofErr w:type="spellStart"/>
      <w:r>
        <w:t>ada</w:t>
      </w:r>
      <w:proofErr w:type="spellEnd"/>
      <w:r>
        <w:t>, ..................... [</w:t>
      </w:r>
      <w:r w:rsidRPr="00654D8C">
        <w:rPr>
          <w:b/>
          <w:bCs/>
        </w:rPr>
        <w:t>Nom i cognoms</w:t>
      </w:r>
      <w:r>
        <w:t>], amb DNI .................... [</w:t>
      </w:r>
      <w:r w:rsidRPr="00654D8C">
        <w:rPr>
          <w:b/>
          <w:bCs/>
        </w:rPr>
        <w:t>núm. DNI</w:t>
      </w:r>
      <w:r>
        <w:t xml:space="preserve">],........................ </w:t>
      </w:r>
      <w:r w:rsidRPr="00654D8C">
        <w:rPr>
          <w:b/>
          <w:bCs/>
        </w:rPr>
        <w:t>[en nom propi / en representació de l’entitat</w:t>
      </w:r>
      <w:r>
        <w:t xml:space="preserve"> ], amb NIF ........................[</w:t>
      </w:r>
      <w:r w:rsidRPr="00654D8C">
        <w:rPr>
          <w:b/>
          <w:bCs/>
        </w:rPr>
        <w:t>núm. NIF</w:t>
      </w:r>
      <w:r>
        <w:t>] en qualitat de ......................... [</w:t>
      </w:r>
      <w:r w:rsidRPr="00654D8C">
        <w:rPr>
          <w:b/>
          <w:bCs/>
        </w:rPr>
        <w:t>càrrec]</w:t>
      </w:r>
      <w:r>
        <w:t xml:space="preserve">, com a participant en el procediment d’adjudicació del contracte indicat, sota la meva responsabilitat, en matèria mediambiental declaro que: </w:t>
      </w:r>
    </w:p>
    <w:p w14:paraId="7A62E219" w14:textId="6BD97599" w:rsidR="00421272" w:rsidRPr="00F52BFE" w:rsidRDefault="00421272" w:rsidP="008E4AC1">
      <w:pPr>
        <w:spacing w:before="120" w:after="120" w:line="276" w:lineRule="auto"/>
        <w:jc w:val="both"/>
      </w:pPr>
      <w:r>
        <w:t>a) Les activitats que es desenvolupen no ocasionen un perjudici significatiu als següents objectius mediambientals:</w:t>
      </w:r>
    </w:p>
    <w:p w14:paraId="3E88CFEB" w14:textId="77777777" w:rsidR="00421272" w:rsidRPr="00F52BFE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>Mitigació del Canvi Climàtic.</w:t>
      </w:r>
    </w:p>
    <w:p w14:paraId="219D4782" w14:textId="77777777" w:rsidR="00421272" w:rsidRPr="00F52BFE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>Adaptació al Canvi Climàtic.</w:t>
      </w:r>
    </w:p>
    <w:p w14:paraId="29CD179A" w14:textId="77777777" w:rsidR="00421272" w:rsidRPr="00F52BFE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>Ús sostenible i protecció dels recursos hídrics i marins.</w:t>
      </w:r>
    </w:p>
    <w:p w14:paraId="3C0F2C76" w14:textId="77777777" w:rsidR="00421272" w:rsidRPr="00F52BFE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>Economia Circular, incloent la prevenció i el reciclatge de residus.</w:t>
      </w:r>
    </w:p>
    <w:p w14:paraId="2D298994" w14:textId="77777777" w:rsidR="00421272" w:rsidRPr="00F52BFE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 xml:space="preserve">Prevenció i control de la contaminació. </w:t>
      </w:r>
    </w:p>
    <w:p w14:paraId="2D8FBD05" w14:textId="77777777" w:rsidR="00421272" w:rsidRDefault="00421272" w:rsidP="008E4AC1">
      <w:pPr>
        <w:pStyle w:val="Pargrafdellista"/>
        <w:numPr>
          <w:ilvl w:val="0"/>
          <w:numId w:val="2"/>
        </w:numPr>
        <w:spacing w:before="120" w:after="120" w:line="276" w:lineRule="auto"/>
        <w:ind w:hanging="11"/>
        <w:contextualSpacing w:val="0"/>
        <w:jc w:val="both"/>
      </w:pPr>
      <w:r w:rsidRPr="00F52BFE">
        <w:t>Protecció i restauració de la biodiversitat i els ecosistemes.</w:t>
      </w:r>
    </w:p>
    <w:p w14:paraId="7E5342E0" w14:textId="77777777" w:rsidR="00421272" w:rsidRDefault="00421272" w:rsidP="008E4AC1">
      <w:pPr>
        <w:spacing w:before="120" w:after="120" w:line="276" w:lineRule="auto"/>
        <w:jc w:val="both"/>
      </w:pPr>
      <w:r>
        <w:t xml:space="preserve">b) Les activitats s’adeqüen, si escau, a les característiques fixades per a la mesura i submesura del component i reflectides en el Pla de recuperació, transformació i resiliència. </w:t>
      </w:r>
    </w:p>
    <w:p w14:paraId="4B952887" w14:textId="1081619A" w:rsidR="00421272" w:rsidRPr="008E4AC1" w:rsidRDefault="00421272" w:rsidP="008E4AC1">
      <w:pPr>
        <w:spacing w:before="120" w:after="120" w:line="276" w:lineRule="auto"/>
        <w:jc w:val="both"/>
      </w:pPr>
      <w:r>
        <w:t>c) Les activitats que es desenvolupen en el projecte compliran amb la normativa mediambiental vigent que sigui aplicable.</w:t>
      </w:r>
    </w:p>
    <w:p w14:paraId="2D4841DA" w14:textId="1ED000CE" w:rsidR="00421272" w:rsidRPr="008E4AC1" w:rsidRDefault="00421272" w:rsidP="008E4AC1">
      <w:pPr>
        <w:spacing w:before="120" w:after="120" w:line="276" w:lineRule="auto"/>
        <w:ind w:right="216"/>
        <w:jc w:val="both"/>
      </w:pPr>
      <w:r w:rsidRPr="009F4787">
        <w:t xml:space="preserve">d) Les activitats que es desenvolupen no estan excloses per al finançament pel Pla de recuperació, transformació i resiliència d’acord amb la  </w:t>
      </w:r>
      <w:hyperlink r:id="rId7" w:history="1">
        <w:r w:rsidRPr="009F4787">
          <w:t xml:space="preserve">Guia tècnica sobre l’aplicació del </w:t>
        </w:r>
      </w:hyperlink>
      <w:hyperlink r:id="rId8" w:history="1">
        <w:r w:rsidRPr="009F4787">
          <w:t>pri</w:t>
        </w:r>
      </w:hyperlink>
      <w:r w:rsidRPr="009F4787">
        <w:t xml:space="preserve">ncipi “no causar un perjudici significatiu” en virtut del Reglament relatiu al Mecanisme de </w:t>
      </w:r>
      <w:hyperlink r:id="rId9" w:history="1">
        <w:r w:rsidRPr="009F4787">
          <w:t>R</w:t>
        </w:r>
      </w:hyperlink>
      <w:r w:rsidRPr="009F4787">
        <w:t xml:space="preserve">ecuperació i Resiliència (2021/C 58/01), a la </w:t>
      </w:r>
      <w:hyperlink r:id="rId10" w:history="1">
        <w:r w:rsidRPr="009F4787">
          <w:t xml:space="preserve">Proposta de Decisió d’execució del Consell </w:t>
        </w:r>
      </w:hyperlink>
      <w:hyperlink r:id="rId11" w:history="1">
        <w:r w:rsidRPr="009F4787">
          <w:t>r</w:t>
        </w:r>
      </w:hyperlink>
      <w:r w:rsidRPr="009F4787">
        <w:t xml:space="preserve">elativa a l’aprovació de l’avaluació del pla de recuperació i resiliència d’Espanya i al seu </w:t>
      </w:r>
      <w:hyperlink r:id="rId12" w:history="1">
        <w:r w:rsidRPr="009F4787">
          <w:t>annex</w:t>
        </w:r>
      </w:hyperlink>
    </w:p>
    <w:p w14:paraId="35ED9AC2" w14:textId="77777777" w:rsidR="008E4AC1" w:rsidRDefault="00421272" w:rsidP="008E4AC1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F4787"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4DEBC6DD" w14:textId="0241EB54" w:rsidR="00421272" w:rsidRDefault="00421272" w:rsidP="008E4AC1">
      <w:pPr>
        <w:spacing w:before="120" w:after="120" w:line="276" w:lineRule="auto"/>
        <w:jc w:val="both"/>
      </w:pPr>
      <w:r w:rsidRPr="009F4787">
        <w:t>Es té coneixement que l’incompliment d’algun dels requisits que estableix aquesta</w:t>
      </w:r>
      <w:r w:rsidRPr="009F4787">
        <w:br/>
        <w:t>declaració dona lloc a l’obligació de retornar les quantitats percebudes i els interessos de demora corresponents.</w:t>
      </w:r>
    </w:p>
    <w:p w14:paraId="7A8BB99D" w14:textId="77777777" w:rsidR="008E4AC1" w:rsidRPr="008E4AC1" w:rsidRDefault="008E4AC1" w:rsidP="008E4AC1">
      <w:pPr>
        <w:spacing w:before="120" w:after="120" w:line="276" w:lineRule="auto"/>
        <w:jc w:val="both"/>
      </w:pPr>
    </w:p>
    <w:p w14:paraId="6938E1A0" w14:textId="77777777" w:rsidR="00421272" w:rsidRDefault="00421272" w:rsidP="008E4AC1">
      <w:pPr>
        <w:spacing w:before="120" w:after="120" w:line="276" w:lineRule="auto"/>
        <w:ind w:left="102"/>
        <w:rPr>
          <w:b/>
          <w:bCs/>
          <w:i/>
        </w:rPr>
      </w:pPr>
      <w:r w:rsidRPr="00BC4741">
        <w:rPr>
          <w:b/>
          <w:bCs/>
          <w:i/>
        </w:rPr>
        <w:t>(Lloc i data)</w:t>
      </w:r>
    </w:p>
    <w:p w14:paraId="57A47797" w14:textId="77777777" w:rsidR="008E4AC1" w:rsidRPr="00BC4741" w:rsidRDefault="008E4AC1" w:rsidP="008E4AC1">
      <w:pPr>
        <w:spacing w:before="120" w:after="120" w:line="276" w:lineRule="auto"/>
        <w:ind w:left="102"/>
        <w:rPr>
          <w:b/>
          <w:bCs/>
          <w:i/>
        </w:rPr>
      </w:pPr>
    </w:p>
    <w:p w14:paraId="4634B30E" w14:textId="77777777" w:rsidR="00421272" w:rsidRDefault="00421272" w:rsidP="008E4AC1">
      <w:pPr>
        <w:spacing w:before="120" w:after="120" w:line="276" w:lineRule="auto"/>
        <w:ind w:left="102"/>
        <w:rPr>
          <w:b/>
          <w:bCs/>
          <w:i/>
        </w:rPr>
      </w:pPr>
      <w:r w:rsidRPr="00BC4741">
        <w:rPr>
          <w:b/>
          <w:bCs/>
          <w:i/>
        </w:rPr>
        <w:t>(signatura del/de la representant)</w:t>
      </w:r>
    </w:p>
    <w:p w14:paraId="56714214" w14:textId="77777777" w:rsidR="008E4AC1" w:rsidRDefault="008E4AC1" w:rsidP="008E4AC1">
      <w:pPr>
        <w:spacing w:before="120" w:after="120" w:line="276" w:lineRule="auto"/>
        <w:ind w:left="102"/>
        <w:rPr>
          <w:b/>
          <w:bCs/>
          <w:i/>
        </w:rPr>
      </w:pPr>
    </w:p>
    <w:p w14:paraId="08305C22" w14:textId="77777777" w:rsidR="008E4AC1" w:rsidRDefault="008E4AC1" w:rsidP="008E4AC1">
      <w:pPr>
        <w:spacing w:before="120" w:after="120" w:line="276" w:lineRule="auto"/>
        <w:ind w:left="102"/>
        <w:rPr>
          <w:b/>
          <w:bCs/>
          <w:i/>
        </w:rPr>
      </w:pPr>
    </w:p>
    <w:p w14:paraId="74D6FFDD" w14:textId="77777777" w:rsidR="008E4AC1" w:rsidRPr="00BC4741" w:rsidRDefault="008E4AC1" w:rsidP="008E4AC1">
      <w:pPr>
        <w:spacing w:before="120" w:after="120" w:line="276" w:lineRule="auto"/>
        <w:ind w:left="102"/>
        <w:rPr>
          <w:b/>
          <w:bCs/>
          <w:i/>
        </w:rPr>
      </w:pPr>
    </w:p>
    <w:p w14:paraId="6EC60A8E" w14:textId="424B49F6" w:rsidR="00421272" w:rsidRPr="00317031" w:rsidRDefault="00421272" w:rsidP="008E4AC1">
      <w:pPr>
        <w:spacing w:before="120" w:after="120" w:line="276" w:lineRule="auto"/>
        <w:ind w:left="102"/>
        <w:rPr>
          <w:b/>
          <w:bCs/>
          <w:i/>
        </w:rPr>
      </w:pPr>
      <w:r w:rsidRPr="00BC4741">
        <w:rPr>
          <w:b/>
          <w:bCs/>
          <w:i/>
        </w:rPr>
        <w:t>(segell de l’empresa)</w:t>
      </w:r>
    </w:p>
    <w:p w14:paraId="5EDB6B96" w14:textId="77777777" w:rsidR="00EA7E25" w:rsidRDefault="00EA7E25" w:rsidP="008E4AC1">
      <w:pPr>
        <w:spacing w:before="120" w:after="120" w:line="276" w:lineRule="auto"/>
      </w:pPr>
    </w:p>
    <w:sectPr w:rsidR="00EA7E25" w:rsidSect="008E4AC1">
      <w:headerReference w:type="default" r:id="rId13"/>
      <w:footerReference w:type="default" r:id="rId14"/>
      <w:pgSz w:w="11906" w:h="16838"/>
      <w:pgMar w:top="26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4188" w14:textId="77777777" w:rsidR="00421272" w:rsidRDefault="00421272" w:rsidP="00421272">
      <w:pPr>
        <w:spacing w:after="0" w:line="240" w:lineRule="auto"/>
      </w:pPr>
      <w:r>
        <w:separator/>
      </w:r>
    </w:p>
  </w:endnote>
  <w:endnote w:type="continuationSeparator" w:id="0">
    <w:p w14:paraId="7E7205EF" w14:textId="77777777" w:rsidR="00421272" w:rsidRDefault="00421272" w:rsidP="004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CF5B" w14:textId="453B5256" w:rsidR="00421272" w:rsidRDefault="00D20AE5">
    <w:pPr>
      <w:pStyle w:val="Peu"/>
    </w:pPr>
    <w:r w:rsidRPr="00415E66">
      <w:rPr>
        <w:noProof/>
      </w:rPr>
      <w:drawing>
        <wp:anchor distT="107950" distB="0" distL="114300" distR="114300" simplePos="0" relativeHeight="251665408" behindDoc="0" locked="0" layoutInCell="1" allowOverlap="1" wp14:anchorId="0FD28164" wp14:editId="19BA8C22">
          <wp:simplePos x="0" y="0"/>
          <wp:positionH relativeFrom="column">
            <wp:posOffset>0</wp:posOffset>
          </wp:positionH>
          <wp:positionV relativeFrom="paragraph">
            <wp:posOffset>292735</wp:posOffset>
          </wp:positionV>
          <wp:extent cx="5612400" cy="604800"/>
          <wp:effectExtent l="0" t="0" r="0" b="5080"/>
          <wp:wrapTopAndBottom/>
          <wp:docPr id="784608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B1EE" w14:textId="77777777" w:rsidR="00421272" w:rsidRDefault="00421272" w:rsidP="00421272">
      <w:pPr>
        <w:spacing w:after="0" w:line="240" w:lineRule="auto"/>
      </w:pPr>
      <w:r>
        <w:separator/>
      </w:r>
    </w:p>
  </w:footnote>
  <w:footnote w:type="continuationSeparator" w:id="0">
    <w:p w14:paraId="32D95A37" w14:textId="77777777" w:rsidR="00421272" w:rsidRDefault="00421272" w:rsidP="004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E5B" w14:textId="1921A364" w:rsidR="00421272" w:rsidRDefault="00D20AE5" w:rsidP="00F15642">
    <w:pPr>
      <w:pStyle w:val="Capalera"/>
      <w:tabs>
        <w:tab w:val="clear" w:pos="4252"/>
        <w:tab w:val="clear" w:pos="8504"/>
        <w:tab w:val="left" w:pos="7785"/>
      </w:tabs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4C4F817" wp14:editId="3A85F651">
          <wp:simplePos x="0" y="0"/>
          <wp:positionH relativeFrom="margin">
            <wp:align>right</wp:align>
          </wp:positionH>
          <wp:positionV relativeFrom="paragraph">
            <wp:posOffset>352878</wp:posOffset>
          </wp:positionV>
          <wp:extent cx="1076325" cy="731520"/>
          <wp:effectExtent l="0" t="0" r="0" b="0"/>
          <wp:wrapTopAndBottom/>
          <wp:docPr id="237020108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6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E8B"/>
    <w:multiLevelType w:val="hybridMultilevel"/>
    <w:tmpl w:val="8A4860E8"/>
    <w:lvl w:ilvl="0" w:tplc="DECCCD5A">
      <w:start w:val="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80B7A"/>
    <w:multiLevelType w:val="hybridMultilevel"/>
    <w:tmpl w:val="D1DA2B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368">
    <w:abstractNumId w:val="0"/>
  </w:num>
  <w:num w:numId="2" w16cid:durableId="3558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72"/>
    <w:rsid w:val="00134BE1"/>
    <w:rsid w:val="00222384"/>
    <w:rsid w:val="002E18CC"/>
    <w:rsid w:val="00421272"/>
    <w:rsid w:val="008E4AC1"/>
    <w:rsid w:val="00907FD0"/>
    <w:rsid w:val="00940F8B"/>
    <w:rsid w:val="00954A34"/>
    <w:rsid w:val="00C654D3"/>
    <w:rsid w:val="00CA46ED"/>
    <w:rsid w:val="00D20AE5"/>
    <w:rsid w:val="00EA7E25"/>
    <w:rsid w:val="00ED1E61"/>
    <w:rsid w:val="00F1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A0572"/>
  <w15:chartTrackingRefBased/>
  <w15:docId w15:val="{7707F114-5572-4FFE-B11E-75A52FB7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72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27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2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27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DOUE-Z-2021-7001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doc.php?id=DOUE-Z-2021-70014" TargetMode="External"/><Relationship Id="rId12" Type="http://schemas.openxmlformats.org/officeDocument/2006/relationships/hyperlink" Target="https://ec.europa.eu/info/sites/default/files/com_322_1_annex_e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info/sites/default/files/com_322_1_e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info/sites/default/files/com_322_1_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DOUE-Z-2021-700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9</cp:revision>
  <dcterms:created xsi:type="dcterms:W3CDTF">2023-11-20T13:47:00Z</dcterms:created>
  <dcterms:modified xsi:type="dcterms:W3CDTF">2025-10-14T08:16:00Z</dcterms:modified>
</cp:coreProperties>
</file>