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5795F413" w14:textId="785DD9BC" w:rsidR="0064657E" w:rsidRPr="00E44A4C" w:rsidRDefault="00A55EB3" w:rsidP="00A55EB3">
      <w:pPr>
        <w:pStyle w:val="Default"/>
        <w:jc w:val="both"/>
        <w:rPr>
          <w:b/>
          <w:bCs/>
          <w:iCs/>
        </w:rPr>
      </w:pPr>
      <w:r w:rsidRPr="00E44A4C">
        <w:rPr>
          <w:b/>
          <w:bCs/>
        </w:rPr>
        <w:t xml:space="preserve">Expedient número: </w:t>
      </w:r>
      <w:r w:rsidR="00E44A4C" w:rsidRPr="00E44A4C">
        <w:rPr>
          <w:iCs/>
        </w:rPr>
        <w:t>GENE2025008322 (X2025008449)</w:t>
      </w:r>
      <w:r w:rsidR="00E44A4C" w:rsidRPr="00E44A4C">
        <w:rPr>
          <w:b/>
          <w:bCs/>
          <w:iCs/>
        </w:rPr>
        <w:t> </w:t>
      </w:r>
    </w:p>
    <w:p w14:paraId="22751038" w14:textId="77777777" w:rsidR="00E44A4C" w:rsidRDefault="00E44A4C" w:rsidP="00A55EB3">
      <w:pPr>
        <w:pStyle w:val="Default"/>
        <w:jc w:val="both"/>
      </w:pPr>
    </w:p>
    <w:p w14:paraId="10A914E7" w14:textId="6891E53F" w:rsidR="0064657E" w:rsidRDefault="00A55EB3" w:rsidP="00A55EB3">
      <w:pPr>
        <w:pStyle w:val="Default"/>
        <w:jc w:val="both"/>
        <w:rPr>
          <w:iCs/>
        </w:rPr>
      </w:pPr>
      <w:r w:rsidRPr="00E44A4C">
        <w:rPr>
          <w:b/>
          <w:bCs/>
        </w:rPr>
        <w:t>Contracte</w:t>
      </w:r>
      <w:r w:rsidRPr="00A55EB3">
        <w:t xml:space="preserve">: </w:t>
      </w:r>
      <w:r w:rsidR="00E44A4C" w:rsidRPr="00EB746F">
        <w:rPr>
          <w:bCs/>
          <w:iCs/>
        </w:rPr>
        <w:t xml:space="preserve">Treballs de </w:t>
      </w:r>
      <w:r w:rsidR="00E44A4C" w:rsidRPr="00EB746F">
        <w:rPr>
          <w:iCs/>
        </w:rPr>
        <w:t>poda de part de l’arbrat municipal de Castell d’Aro, Platja d’Aro i s’Agaró any 2025-2026</w:t>
      </w:r>
    </w:p>
    <w:p w14:paraId="388D9E69" w14:textId="77777777" w:rsidR="00E44A4C" w:rsidRPr="00A55EB3" w:rsidRDefault="00E44A4C"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65A2" w14:textId="77777777" w:rsidR="00346599" w:rsidRDefault="00346599" w:rsidP="00EE28A8">
      <w:r>
        <w:separator/>
      </w:r>
    </w:p>
  </w:endnote>
  <w:endnote w:type="continuationSeparator" w:id="0">
    <w:p w14:paraId="2002DF6A" w14:textId="77777777" w:rsidR="00346599" w:rsidRDefault="00346599"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8BF7" w14:textId="77777777" w:rsidR="00346599" w:rsidRDefault="00346599" w:rsidP="00EE28A8">
      <w:r>
        <w:separator/>
      </w:r>
    </w:p>
  </w:footnote>
  <w:footnote w:type="continuationSeparator" w:id="0">
    <w:p w14:paraId="1812B525" w14:textId="77777777" w:rsidR="00346599" w:rsidRDefault="00346599"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346599"/>
    <w:rsid w:val="00347819"/>
    <w:rsid w:val="003610B6"/>
    <w:rsid w:val="0044587D"/>
    <w:rsid w:val="00483967"/>
    <w:rsid w:val="004F3BB6"/>
    <w:rsid w:val="00535E3E"/>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B52C7F"/>
    <w:rsid w:val="00C22DEC"/>
    <w:rsid w:val="00C67D58"/>
    <w:rsid w:val="00D47499"/>
    <w:rsid w:val="00D84AF1"/>
    <w:rsid w:val="00E41934"/>
    <w:rsid w:val="00E44A4C"/>
    <w:rsid w:val="00EE28A8"/>
    <w:rsid w:val="00F73DF7"/>
    <w:rsid w:val="00FD7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495</Words>
  <Characters>2824</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11</cp:revision>
  <dcterms:created xsi:type="dcterms:W3CDTF">2024-02-21T08:19:00Z</dcterms:created>
  <dcterms:modified xsi:type="dcterms:W3CDTF">2025-10-15T10:04:00Z</dcterms:modified>
</cp:coreProperties>
</file>