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4140C3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204845738"/>
      <w:bookmarkStart w:id="1" w:name="_Toc211952147"/>
      <w:bookmarkStart w:id="2" w:name="_Toc78816162"/>
      <w:bookmarkStart w:id="3" w:name="_Toc78816420"/>
      <w:bookmarkStart w:id="4" w:name="_Toc78816494"/>
      <w:bookmarkStart w:id="5" w:name="_Toc78817329"/>
      <w:bookmarkStart w:id="6" w:name="_Toc120741122"/>
      <w:bookmarkStart w:id="7" w:name="_Toc128669973"/>
      <w:bookmarkStart w:id="8" w:name="_Toc129611574"/>
      <w:r w:rsidRPr="004140C3">
        <w:rPr>
          <w:rFonts w:ascii="Arial" w:hAnsi="Arial" w:cs="Arial"/>
          <w:b/>
          <w:bCs/>
          <w:color w:val="0000FF"/>
          <w:sz w:val="22"/>
          <w:szCs w:val="22"/>
        </w:rPr>
        <w:t>ANNEX 2 PCAP - Oferta econòmica i altres aspectes avaluables automàticament (LOT 1)</w:t>
      </w:r>
      <w:bookmarkEnd w:id="0"/>
      <w:bookmarkEnd w:id="1"/>
    </w:p>
    <w:p w:rsidR="00277B09" w:rsidRPr="004140C3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4140C3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277B09" w:rsidRPr="004140C3" w:rsidTr="00DB42D2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4140C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4140C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77B09" w:rsidRPr="004140C3" w:rsidTr="00DB42D2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4140C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4140C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Obert no subjecte a regulació  harmonitzada</w:t>
            </w:r>
          </w:p>
        </w:tc>
      </w:tr>
      <w:tr w:rsidR="00277B09" w:rsidRPr="004140C3" w:rsidTr="00DB42D2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Objecte de la con</w:t>
            </w:r>
            <w:bookmarkStart w:id="9" w:name="_GoBack"/>
            <w:bookmarkEnd w:id="9"/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4140C3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eastAsia="es-ES"/>
              </w:rPr>
            </w:pPr>
            <w:r w:rsidRPr="004140C3">
              <w:rPr>
                <w:sz w:val="22"/>
                <w:szCs w:val="22"/>
                <w:lang w:val="ca-ES"/>
              </w:rPr>
              <w:t>Contractació dels serveis i producció per a la Fira d’Espàrrecs de Gavà.</w:t>
            </w:r>
            <w:r w:rsidRPr="004140C3">
              <w:rPr>
                <w:rFonts w:eastAsia="Calibri"/>
                <w:sz w:val="22"/>
                <w:szCs w:val="22"/>
                <w:lang w:eastAsia="es-ES"/>
              </w:rPr>
              <w:t xml:space="preserve"> (4 Lots)</w:t>
            </w:r>
          </w:p>
        </w:tc>
      </w:tr>
      <w:tr w:rsidR="00277B09" w:rsidRPr="004140C3" w:rsidTr="00DB42D2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4140C3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4140C3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DC SERV 56_25 (2025000 20144S)</w:t>
            </w:r>
          </w:p>
        </w:tc>
      </w:tr>
      <w:tr w:rsidR="00277B09" w:rsidRPr="004140C3" w:rsidTr="00DB42D2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LOT 1.</w:t>
            </w: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Comercialització dels espais i Direcció tècnica  </w:t>
            </w:r>
          </w:p>
        </w:tc>
      </w:tr>
    </w:tbl>
    <w:p w:rsidR="00277B09" w:rsidRPr="004140C3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4140C3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277B09" w:rsidRPr="004140C3" w:rsidTr="00DB42D2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4140C3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4140C3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277B09" w:rsidRPr="004140C3" w:rsidTr="00DB42D2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4140C3" w:rsidTr="00DB42D2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4140C3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4140C3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4140C3" w:rsidRDefault="00277B09" w:rsidP="00277B09">
      <w:pPr>
        <w:rPr>
          <w:rFonts w:ascii="Arial" w:hAnsi="Arial" w:cs="Arial"/>
          <w:sz w:val="22"/>
          <w:szCs w:val="22"/>
        </w:rPr>
      </w:pPr>
    </w:p>
    <w:p w:rsidR="00277B09" w:rsidRPr="004140C3" w:rsidRDefault="00277B09" w:rsidP="00277B09">
      <w:pPr>
        <w:rPr>
          <w:rFonts w:ascii="Arial" w:hAnsi="Arial" w:cs="Arial"/>
          <w:kern w:val="2"/>
          <w:sz w:val="22"/>
          <w:szCs w:val="22"/>
          <w:lang w:eastAsia="zh-CN"/>
        </w:rPr>
      </w:pPr>
      <w:r w:rsidRPr="004140C3">
        <w:rPr>
          <w:rFonts w:ascii="Arial" w:hAnsi="Arial" w:cs="Arial"/>
          <w:sz w:val="22"/>
          <w:szCs w:val="22"/>
        </w:rPr>
        <w:br w:type="page"/>
      </w:r>
    </w:p>
    <w:p w:rsidR="00277B09" w:rsidRPr="004140C3" w:rsidRDefault="00277B09" w:rsidP="00277B09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4140C3">
        <w:rPr>
          <w:rFonts w:ascii="Arial" w:hAnsi="Arial" w:cs="Arial"/>
          <w:sz w:val="22"/>
          <w:szCs w:val="22"/>
        </w:rPr>
        <w:t xml:space="preserve">Manifesto que: </w:t>
      </w:r>
    </w:p>
    <w:p w:rsidR="00277B09" w:rsidRPr="004140C3" w:rsidRDefault="00277B09" w:rsidP="00277B09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4140C3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277B09" w:rsidRPr="004140C3" w:rsidRDefault="00277B09" w:rsidP="00277B09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40C3">
        <w:rPr>
          <w:rFonts w:ascii="Arial" w:hAnsi="Arial" w:cs="Arial"/>
          <w:b/>
          <w:color w:val="000000"/>
          <w:sz w:val="22"/>
          <w:szCs w:val="22"/>
        </w:rPr>
        <w:t>1. Oferta econòmica:</w:t>
      </w:r>
    </w:p>
    <w:p w:rsidR="00277B09" w:rsidRPr="00B302FC" w:rsidRDefault="00277B09" w:rsidP="00277B09">
      <w:pPr>
        <w:pStyle w:val="Prrafodelista"/>
        <w:numPr>
          <w:ilvl w:val="0"/>
          <w:numId w:val="5"/>
        </w:numPr>
        <w:autoSpaceDE w:val="0"/>
        <w:spacing w:before="120" w:after="100" w:afterAutospacing="1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02FC">
        <w:rPr>
          <w:rFonts w:ascii="Arial" w:hAnsi="Arial" w:cs="Arial"/>
          <w:sz w:val="22"/>
          <w:szCs w:val="22"/>
        </w:rPr>
        <w:t xml:space="preserve">a) </w:t>
      </w:r>
      <w:r w:rsidRPr="00F50BD5">
        <w:rPr>
          <w:rFonts w:ascii="Arial" w:hAnsi="Arial" w:cs="Arial"/>
          <w:sz w:val="22"/>
          <w:szCs w:val="22"/>
          <w:u w:val="single"/>
        </w:rPr>
        <w:t>Preu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4808" w:type="pct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796"/>
        <w:gridCol w:w="2174"/>
        <w:gridCol w:w="1135"/>
        <w:gridCol w:w="1970"/>
      </w:tblGrid>
      <w:tr w:rsidR="00277B09" w:rsidRPr="00F50BD5" w:rsidTr="00DB42D2">
        <w:trPr>
          <w:trHeight w:val="790"/>
        </w:trPr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LOT 1 </w:t>
            </w: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Pressupost màxim de licitació LOT 1 per un any de contracte                    (Sense IVA)</w:t>
            </w:r>
          </w:p>
        </w:tc>
        <w:tc>
          <w:tcPr>
            <w:tcW w:w="12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(Sense IVA ) (*)</w:t>
            </w:r>
          </w:p>
        </w:tc>
        <w:tc>
          <w:tcPr>
            <w:tcW w:w="6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21% IVA</w:t>
            </w:r>
          </w:p>
        </w:tc>
        <w:tc>
          <w:tcPr>
            <w:tcW w:w="11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            (IVA Inclòs)</w:t>
            </w:r>
          </w:p>
        </w:tc>
      </w:tr>
      <w:tr w:rsidR="00277B09" w:rsidRPr="00F50BD5" w:rsidTr="00DB42D2">
        <w:trPr>
          <w:trHeight w:val="290"/>
        </w:trPr>
        <w:tc>
          <w:tcPr>
            <w:tcW w:w="9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Preu del servei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A7D11">
              <w:rPr>
                <w:rFonts w:ascii="Arial" w:hAnsi="Arial" w:cs="Arial"/>
                <w:sz w:val="20"/>
                <w:szCs w:val="20"/>
                <w:lang w:eastAsia="es-ES"/>
              </w:rPr>
              <w:t>15.661,16 €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50BD5">
              <w:rPr>
                <w:rFonts w:ascii="Arial" w:hAnsi="Arial" w:cs="Arial"/>
                <w:sz w:val="20"/>
                <w:szCs w:val="20"/>
                <w:lang w:eastAsia="es-ES"/>
              </w:rPr>
              <w:t>----,-- €</w:t>
            </w:r>
          </w:p>
        </w:tc>
      </w:tr>
    </w:tbl>
    <w:p w:rsidR="00277B09" w:rsidRDefault="00277B09" w:rsidP="00277B09">
      <w:pPr>
        <w:suppressAutoHyphens/>
        <w:spacing w:before="120" w:after="100" w:afterAutospacing="1"/>
        <w:ind w:left="284"/>
        <w:jc w:val="both"/>
        <w:rPr>
          <w:rFonts w:ascii="Arial" w:hAnsi="Arial" w:cs="Arial"/>
          <w:i/>
          <w:color w:val="000000"/>
          <w:sz w:val="20"/>
          <w:szCs w:val="20"/>
          <w:lang w:eastAsia="es-ES"/>
        </w:rPr>
      </w:pPr>
      <w:r w:rsidRPr="00F50BD5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(*) La proposta no podrà superar el pressupost màxim de licitació (sense IVA) corresponent al LOT 1.</w:t>
      </w:r>
      <w:r w:rsidRPr="00F50BD5">
        <w:rPr>
          <w:rFonts w:ascii="Arial" w:hAnsi="Arial" w:cs="Arial"/>
          <w:i/>
          <w:color w:val="000000"/>
          <w:sz w:val="20"/>
          <w:szCs w:val="20"/>
          <w:lang w:eastAsia="es-ES"/>
        </w:rPr>
        <w:t xml:space="preserve"> </w:t>
      </w:r>
    </w:p>
    <w:p w:rsidR="00277B09" w:rsidRPr="004140C3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kern w:val="2"/>
          <w:sz w:val="22"/>
          <w:szCs w:val="22"/>
        </w:rPr>
      </w:pPr>
      <w:r w:rsidRPr="004140C3">
        <w:rPr>
          <w:rFonts w:ascii="Arial" w:hAnsi="Arial" w:cs="Arial"/>
          <w:b/>
          <w:kern w:val="2"/>
          <w:sz w:val="22"/>
          <w:szCs w:val="22"/>
        </w:rPr>
        <w:t>2</w:t>
      </w:r>
      <w:r w:rsidRPr="004140C3">
        <w:rPr>
          <w:rFonts w:ascii="Arial" w:hAnsi="Arial" w:cs="Arial"/>
          <w:b/>
          <w:kern w:val="2"/>
          <w:sz w:val="22"/>
          <w:szCs w:val="22"/>
          <w:u w:val="single"/>
        </w:rPr>
        <w:t xml:space="preserve"> Altres criteris automàtics</w:t>
      </w:r>
      <w:r w:rsidRPr="004140C3">
        <w:rPr>
          <w:rFonts w:ascii="Arial" w:hAnsi="Arial" w:cs="Arial"/>
          <w:b/>
          <w:kern w:val="2"/>
          <w:sz w:val="22"/>
          <w:szCs w:val="22"/>
        </w:rPr>
        <w:t xml:space="preserve"> </w:t>
      </w:r>
    </w:p>
    <w:p w:rsidR="00277B09" w:rsidRPr="004140C3" w:rsidRDefault="00277B09" w:rsidP="00277B09">
      <w:pPr>
        <w:numPr>
          <w:ilvl w:val="0"/>
          <w:numId w:val="5"/>
        </w:numPr>
        <w:shd w:val="clear" w:color="auto" w:fill="FDFCFA"/>
        <w:spacing w:before="120" w:after="100" w:afterAutospacing="1" w:line="259" w:lineRule="auto"/>
        <w:ind w:left="284" w:hanging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4140C3">
        <w:rPr>
          <w:rFonts w:ascii="Arial" w:hAnsi="Arial" w:cs="Arial"/>
          <w:sz w:val="22"/>
          <w:szCs w:val="22"/>
          <w:lang w:val="es-ES"/>
        </w:rPr>
        <w:t xml:space="preserve">a) </w:t>
      </w:r>
      <w:r w:rsidRPr="004140C3">
        <w:rPr>
          <w:rFonts w:ascii="Arial" w:hAnsi="Arial" w:cs="Arial"/>
          <w:sz w:val="22"/>
          <w:szCs w:val="22"/>
          <w:u w:val="single"/>
        </w:rPr>
        <w:t>Compromís Disseny i la producció de vídeos promocionals per a la difusió de l’esdeveniment i captació d’inscrits.</w:t>
      </w:r>
      <w:r w:rsidRPr="004140C3">
        <w:rPr>
          <w:rFonts w:ascii="Arial" w:hAnsi="Arial" w:cs="Arial"/>
          <w:sz w:val="22"/>
          <w:szCs w:val="22"/>
        </w:rPr>
        <w:t xml:space="preserve"> </w:t>
      </w:r>
    </w:p>
    <w:tbl>
      <w:tblPr>
        <w:tblW w:w="4808" w:type="pct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1610"/>
        <w:gridCol w:w="1612"/>
      </w:tblGrid>
      <w:tr w:rsidR="00277B09" w:rsidRPr="00F50BD5" w:rsidTr="00DB42D2">
        <w:trPr>
          <w:trHeight w:val="300"/>
        </w:trPr>
        <w:tc>
          <w:tcPr>
            <w:tcW w:w="3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Ofereixo el compromís per al disseny i producció d’1 vídeo resum de 3 ‘, 1 post de 15’’ i un vídeo spot de 30</w:t>
            </w:r>
          </w:p>
        </w:tc>
        <w:tc>
          <w:tcPr>
            <w:tcW w:w="18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Marcar l'opció escollida (*)</w:t>
            </w:r>
          </w:p>
        </w:tc>
      </w:tr>
      <w:tr w:rsidR="00277B09" w:rsidRPr="00F50BD5" w:rsidTr="00DB42D2">
        <w:trPr>
          <w:trHeight w:val="40"/>
        </w:trPr>
        <w:tc>
          <w:tcPr>
            <w:tcW w:w="3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09" w:rsidRPr="00F50BD5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F50BD5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77B09" w:rsidRPr="00F50BD5" w:rsidTr="00DB42D2">
        <w:trPr>
          <w:trHeight w:val="300"/>
        </w:trPr>
        <w:tc>
          <w:tcPr>
            <w:tcW w:w="3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09" w:rsidRPr="00F50BD5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F50BD5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F50BD5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50BD5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277B09" w:rsidRPr="00DC0309" w:rsidRDefault="00277B09" w:rsidP="00277B09">
      <w:pPr>
        <w:suppressAutoHyphens/>
        <w:spacing w:before="120" w:after="100" w:afterAutospacing="1"/>
        <w:ind w:left="284"/>
        <w:jc w:val="both"/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</w:pPr>
      <w:r w:rsidRPr="00DC0309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(*) En cas de oferir la proposta es puntuarà amb 0 punts</w:t>
      </w:r>
    </w:p>
    <w:p w:rsidR="00277B09" w:rsidRPr="00B302FC" w:rsidRDefault="00277B09" w:rsidP="00277B09">
      <w:pPr>
        <w:pStyle w:val="Prrafodelista"/>
        <w:numPr>
          <w:ilvl w:val="0"/>
          <w:numId w:val="5"/>
        </w:numPr>
        <w:tabs>
          <w:tab w:val="left" w:pos="1560"/>
          <w:tab w:val="left" w:pos="2268"/>
          <w:tab w:val="left" w:pos="2552"/>
        </w:tabs>
        <w:autoSpaceDN w:val="0"/>
        <w:spacing w:before="120" w:after="100" w:afterAutospac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B302FC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B302FC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B302FC">
        <w:rPr>
          <w:rFonts w:ascii="Arial" w:hAnsi="Arial" w:cs="Arial"/>
          <w:sz w:val="22"/>
          <w:szCs w:val="22"/>
          <w:lang w:eastAsia="es-ES"/>
        </w:rPr>
        <w:t xml:space="preserve"> aquesta proposta </w:t>
      </w:r>
    </w:p>
    <w:p w:rsidR="00277B09" w:rsidRPr="00B302FC" w:rsidRDefault="00277B09" w:rsidP="00277B09">
      <w:pPr>
        <w:pStyle w:val="Prrafodelista"/>
        <w:numPr>
          <w:ilvl w:val="0"/>
          <w:numId w:val="5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B302FC">
        <w:rPr>
          <w:rFonts w:ascii="Arial" w:hAnsi="Arial" w:cs="Arial"/>
          <w:sz w:val="22"/>
          <w:szCs w:val="22"/>
        </w:rPr>
        <w:t xml:space="preserve">Signatura electrònica del licitador </w:t>
      </w:r>
    </w:p>
    <w:bookmarkEnd w:id="2"/>
    <w:bookmarkEnd w:id="3"/>
    <w:bookmarkEnd w:id="4"/>
    <w:bookmarkEnd w:id="5"/>
    <w:bookmarkEnd w:id="6"/>
    <w:bookmarkEnd w:id="7"/>
    <w:bookmarkEnd w:id="8"/>
    <w:p w:rsidR="006132A6" w:rsidRPr="00277B09" w:rsidRDefault="006132A6" w:rsidP="00277B09"/>
    <w:sectPr w:rsidR="006132A6" w:rsidRPr="00277B09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38338A" w:rsidRPr="0038338A">
      <w:rPr>
        <w:noProof/>
        <w:lang w:val="es-ES"/>
      </w:rPr>
      <w:t>1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38338A"/>
    <w:rsid w:val="004140C3"/>
    <w:rsid w:val="006132A6"/>
    <w:rsid w:val="00692D18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 PCAP - Oferta econòmica i altres aspectes avaluables automàticament (LOT 1)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2242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2025-11-03T11:25:00Z</dcterms:created>
  <dcterms:modified xsi:type="dcterms:W3CDTF">2025-11-03T11:25:00Z</dcterms:modified>
</cp:coreProperties>
</file>