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7B6D6" w14:textId="0AC9FAA4" w:rsidR="004C2D0F" w:rsidRPr="001A1333" w:rsidRDefault="001A1333" w:rsidP="00511390">
      <w:pPr>
        <w:jc w:val="both"/>
        <w:rPr>
          <w:rFonts w:ascii="Arial" w:hAnsi="Arial" w:cs="Arial"/>
          <w:b/>
          <w:bCs/>
          <w:u w:val="single"/>
        </w:rPr>
      </w:pPr>
      <w:r w:rsidRPr="001A1333">
        <w:rPr>
          <w:rFonts w:ascii="Arial" w:hAnsi="Arial" w:cs="Arial"/>
          <w:b/>
          <w:bCs/>
          <w:u w:val="single"/>
        </w:rPr>
        <w:t xml:space="preserve">ANNEX </w:t>
      </w:r>
      <w:r w:rsidR="00B61304">
        <w:rPr>
          <w:rFonts w:ascii="Arial" w:hAnsi="Arial" w:cs="Arial"/>
          <w:b/>
          <w:bCs/>
          <w:u w:val="single"/>
        </w:rPr>
        <w:t>2</w:t>
      </w:r>
      <w:r w:rsidR="00511390">
        <w:rPr>
          <w:rFonts w:ascii="Arial" w:hAnsi="Arial" w:cs="Arial"/>
          <w:b/>
          <w:bCs/>
          <w:u w:val="single"/>
        </w:rPr>
        <w:t xml:space="preserve"> - </w:t>
      </w:r>
      <w:r w:rsidR="004C2D0F" w:rsidRPr="001A1333">
        <w:rPr>
          <w:rFonts w:ascii="Arial" w:hAnsi="Arial" w:cs="Arial"/>
          <w:b/>
          <w:bCs/>
          <w:u w:val="single"/>
        </w:rPr>
        <w:t xml:space="preserve">MODEL DE DECLARACIÓ </w:t>
      </w:r>
      <w:r w:rsidRPr="001A1333">
        <w:rPr>
          <w:rFonts w:ascii="Arial" w:hAnsi="Arial" w:cs="Arial"/>
          <w:b/>
          <w:bCs/>
          <w:u w:val="single"/>
        </w:rPr>
        <w:t>D’ABSÈNCIA DE CONFLICTE D’INTERÈS (DACI)</w:t>
      </w:r>
    </w:p>
    <w:p w14:paraId="7E047F32" w14:textId="77777777" w:rsidR="001051C0" w:rsidRPr="001A1333" w:rsidRDefault="001051C0" w:rsidP="004C2D0F">
      <w:pPr>
        <w:jc w:val="both"/>
        <w:rPr>
          <w:rFonts w:ascii="Arial" w:hAnsi="Arial" w:cs="Arial"/>
          <w:b/>
          <w:bCs/>
        </w:rPr>
      </w:pPr>
    </w:p>
    <w:p w14:paraId="06BF5A05" w14:textId="09C85C47" w:rsidR="004C2D0F" w:rsidRPr="001A1333" w:rsidRDefault="004C2D0F" w:rsidP="004C2D0F">
      <w:pPr>
        <w:jc w:val="both"/>
        <w:rPr>
          <w:rFonts w:ascii="Arial" w:hAnsi="Arial" w:cs="Arial"/>
          <w:b/>
          <w:bCs/>
        </w:rPr>
      </w:pPr>
      <w:r w:rsidRPr="001A51D9">
        <w:rPr>
          <w:rFonts w:ascii="Arial" w:hAnsi="Arial" w:cs="Arial"/>
          <w:b/>
          <w:bCs/>
        </w:rPr>
        <w:t>Expedient</w:t>
      </w:r>
      <w:r w:rsidR="001A1333" w:rsidRPr="001A51D9">
        <w:rPr>
          <w:rFonts w:ascii="Arial" w:hAnsi="Arial" w:cs="Arial"/>
          <w:b/>
          <w:bCs/>
        </w:rPr>
        <w:t xml:space="preserve"> de contractació núm.</w:t>
      </w:r>
      <w:r w:rsidRPr="001A51D9">
        <w:rPr>
          <w:rFonts w:ascii="Arial" w:hAnsi="Arial" w:cs="Arial"/>
          <w:b/>
          <w:bCs/>
        </w:rPr>
        <w:t xml:space="preserve">: </w:t>
      </w:r>
      <w:r w:rsidR="00B61304" w:rsidRPr="000A52E8">
        <w:rPr>
          <w:rFonts w:ascii="Arial" w:hAnsi="Arial" w:cs="Arial"/>
          <w:color w:val="AEAAAA" w:themeColor="background2" w:themeShade="BF"/>
          <w:highlight w:val="yellow"/>
        </w:rPr>
        <w:t>_______</w:t>
      </w:r>
    </w:p>
    <w:p w14:paraId="0F4148D8" w14:textId="3F1FE862" w:rsidR="000A52E8" w:rsidRPr="000A52E8" w:rsidRDefault="004C2D0F" w:rsidP="004C2D0F">
      <w:pPr>
        <w:jc w:val="both"/>
        <w:rPr>
          <w:i/>
          <w:iCs/>
          <w:lang w:bidi="ca-ES"/>
        </w:rPr>
      </w:pPr>
      <w:r w:rsidRPr="001A1333">
        <w:rPr>
          <w:rFonts w:ascii="Arial" w:hAnsi="Arial" w:cs="Arial"/>
          <w:b/>
          <w:bCs/>
        </w:rPr>
        <w:t>Contr</w:t>
      </w:r>
      <w:r w:rsidR="001A1333" w:rsidRPr="001A1333">
        <w:rPr>
          <w:rFonts w:ascii="Arial" w:hAnsi="Arial" w:cs="Arial"/>
          <w:b/>
          <w:bCs/>
        </w:rPr>
        <w:t>acte</w:t>
      </w:r>
      <w:r w:rsidRPr="001A1333">
        <w:rPr>
          <w:rFonts w:ascii="Arial" w:hAnsi="Arial" w:cs="Arial"/>
          <w:b/>
          <w:bCs/>
        </w:rPr>
        <w:t>:</w:t>
      </w:r>
      <w:r w:rsidR="00247948" w:rsidRPr="00BB4C8C">
        <w:rPr>
          <w:lang w:bidi="ca-ES"/>
        </w:rPr>
        <w:t xml:space="preserve"> </w:t>
      </w:r>
      <w:r w:rsidR="000A52E8" w:rsidRPr="000A52E8">
        <w:rPr>
          <w:i/>
          <w:iCs/>
          <w:lang w:bidi="ca-ES"/>
        </w:rPr>
        <w:t>Eliminació d’espècies exòtiques invasores al municipi de Cadaqués</w:t>
      </w:r>
      <w:r w:rsidR="000A52E8" w:rsidRPr="000A52E8">
        <w:rPr>
          <w:i/>
          <w:iCs/>
          <w:lang w:bidi="ca-ES"/>
        </w:rPr>
        <w:t xml:space="preserve"> </w:t>
      </w:r>
    </w:p>
    <w:p w14:paraId="255224B4" w14:textId="77EB0C3C" w:rsidR="004C2D0F" w:rsidRPr="001A1333" w:rsidRDefault="004C2D0F" w:rsidP="004C2D0F">
      <w:pPr>
        <w:jc w:val="both"/>
        <w:rPr>
          <w:rFonts w:ascii="Arial" w:hAnsi="Arial" w:cs="Arial"/>
        </w:rPr>
      </w:pPr>
      <w:r w:rsidRPr="008B194D">
        <w:rPr>
          <w:rFonts w:ascii="Arial" w:hAnsi="Arial" w:cs="Arial"/>
          <w:b/>
          <w:bCs/>
        </w:rPr>
        <w:t xml:space="preserve">Subvenció: </w:t>
      </w:r>
      <w:bookmarkStart w:id="0" w:name="_Hlk117165570"/>
      <w:r w:rsidR="001A1333" w:rsidRPr="008B194D">
        <w:rPr>
          <w:rFonts w:ascii="Arial" w:hAnsi="Arial" w:cs="Arial"/>
          <w:i/>
          <w:iCs/>
        </w:rPr>
        <w:t xml:space="preserve">Plans de </w:t>
      </w:r>
      <w:r w:rsidR="00211668" w:rsidRPr="008B194D">
        <w:rPr>
          <w:rFonts w:ascii="Arial" w:hAnsi="Arial" w:cs="Arial"/>
          <w:i/>
          <w:iCs/>
        </w:rPr>
        <w:t>Sostenibilitat</w:t>
      </w:r>
      <w:r w:rsidR="001A1333" w:rsidRPr="008B194D">
        <w:rPr>
          <w:rFonts w:ascii="Arial" w:hAnsi="Arial" w:cs="Arial"/>
          <w:i/>
          <w:iCs/>
        </w:rPr>
        <w:t xml:space="preserve"> Turística en Destinacions (PSTD), </w:t>
      </w:r>
      <w:r w:rsidR="001A1333" w:rsidRPr="008B194D">
        <w:rPr>
          <w:rFonts w:ascii="Arial" w:hAnsi="Arial" w:cs="Arial"/>
        </w:rPr>
        <w:t xml:space="preserve">convocatòria extraordinària </w:t>
      </w:r>
      <w:r w:rsidR="00211668" w:rsidRPr="008B194D">
        <w:rPr>
          <w:rFonts w:ascii="Arial" w:hAnsi="Arial" w:cs="Arial"/>
        </w:rPr>
        <w:t>2023</w:t>
      </w:r>
      <w:r w:rsidR="001A1333" w:rsidRPr="008B194D">
        <w:rPr>
          <w:rFonts w:ascii="Arial" w:hAnsi="Arial" w:cs="Arial"/>
        </w:rPr>
        <w:t xml:space="preserve">, promoguda pel Ministeri d'Indústria, Comerç i Turisme. PRTR, Pla de Recuperació, Transformació i Resiliència. Fons </w:t>
      </w:r>
      <w:r w:rsidR="001A1333" w:rsidRPr="008B194D">
        <w:rPr>
          <w:rFonts w:ascii="Arial" w:hAnsi="Arial" w:cs="Arial"/>
          <w:lang w:val="en-GB"/>
        </w:rPr>
        <w:t>Next Generation</w:t>
      </w:r>
      <w:r w:rsidR="001A1333" w:rsidRPr="008B194D">
        <w:rPr>
          <w:rFonts w:ascii="Arial" w:hAnsi="Arial" w:cs="Arial"/>
        </w:rPr>
        <w:t xml:space="preserve"> EU.</w:t>
      </w:r>
      <w:r w:rsidR="001A1333" w:rsidRPr="001A1333">
        <w:rPr>
          <w:rFonts w:ascii="Arial" w:hAnsi="Arial" w:cs="Arial"/>
        </w:rPr>
        <w:t xml:space="preserve"> </w:t>
      </w:r>
      <w:bookmarkEnd w:id="0"/>
    </w:p>
    <w:p w14:paraId="2E91AEE9" w14:textId="77777777" w:rsidR="001A1333" w:rsidRPr="001A1333" w:rsidRDefault="001A1333" w:rsidP="001A1333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>Amb l’objecte de garantir la imparcialitat en el procediment de contractació/subvenció referenciat/da,  la/les persona/persones sotasignat/des, com a participant/s en el procés de preparació i tramitació de l'expedient, declara/declaren:</w:t>
      </w:r>
    </w:p>
    <w:p w14:paraId="5A2CE400" w14:textId="4E555AE0" w:rsidR="004C2D0F" w:rsidRPr="001A1333" w:rsidRDefault="004C2D0F" w:rsidP="004C2D0F">
      <w:pPr>
        <w:jc w:val="both"/>
        <w:rPr>
          <w:rFonts w:ascii="Arial" w:hAnsi="Arial" w:cs="Arial"/>
          <w:b/>
          <w:bCs/>
        </w:rPr>
      </w:pPr>
      <w:r w:rsidRPr="001A1333">
        <w:rPr>
          <w:rFonts w:ascii="Arial" w:hAnsi="Arial" w:cs="Arial"/>
          <w:b/>
          <w:bCs/>
        </w:rPr>
        <w:t xml:space="preserve">Primer. </w:t>
      </w:r>
      <w:r w:rsidR="001A1333">
        <w:rPr>
          <w:rFonts w:ascii="Arial" w:hAnsi="Arial" w:cs="Arial"/>
        </w:rPr>
        <w:t xml:space="preserve">Que </w:t>
      </w:r>
      <w:r w:rsidR="00E7084A">
        <w:rPr>
          <w:rFonts w:ascii="Arial" w:hAnsi="Arial" w:cs="Arial"/>
        </w:rPr>
        <w:t>coneix/en</w:t>
      </w:r>
      <w:r w:rsidR="001A1333">
        <w:rPr>
          <w:rFonts w:ascii="Arial" w:hAnsi="Arial" w:cs="Arial"/>
        </w:rPr>
        <w:t xml:space="preserve"> la informació següent:</w:t>
      </w:r>
      <w:r w:rsidRPr="001A1333">
        <w:rPr>
          <w:rFonts w:ascii="Arial" w:hAnsi="Arial" w:cs="Arial"/>
        </w:rPr>
        <w:t xml:space="preserve"> </w:t>
      </w:r>
    </w:p>
    <w:p w14:paraId="6778220E" w14:textId="6466C347" w:rsidR="004C2D0F" w:rsidRPr="001A1333" w:rsidRDefault="004C2D0F" w:rsidP="004C2D0F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 xml:space="preserve">1. Que </w:t>
      </w:r>
      <w:r w:rsidR="001A1333">
        <w:rPr>
          <w:rFonts w:ascii="Arial" w:hAnsi="Arial" w:cs="Arial"/>
        </w:rPr>
        <w:t>l’article</w:t>
      </w:r>
      <w:r w:rsidRPr="001A1333">
        <w:rPr>
          <w:rFonts w:ascii="Arial" w:hAnsi="Arial" w:cs="Arial"/>
        </w:rPr>
        <w:t xml:space="preserve"> 61.3 «Conflict</w:t>
      </w:r>
      <w:r w:rsidR="001A1333">
        <w:rPr>
          <w:rFonts w:ascii="Arial" w:hAnsi="Arial" w:cs="Arial"/>
        </w:rPr>
        <w:t>e</w:t>
      </w:r>
      <w:r w:rsidRPr="001A1333">
        <w:rPr>
          <w:rFonts w:ascii="Arial" w:hAnsi="Arial" w:cs="Arial"/>
        </w:rPr>
        <w:t xml:space="preserve"> d</w:t>
      </w:r>
      <w:r w:rsidR="001A1333">
        <w:rPr>
          <w:rFonts w:ascii="Arial" w:hAnsi="Arial" w:cs="Arial"/>
        </w:rPr>
        <w:t>’</w:t>
      </w:r>
      <w:r w:rsidRPr="001A1333">
        <w:rPr>
          <w:rFonts w:ascii="Arial" w:hAnsi="Arial" w:cs="Arial"/>
        </w:rPr>
        <w:t>interes</w:t>
      </w:r>
      <w:r w:rsidR="001A1333">
        <w:rPr>
          <w:rFonts w:ascii="Arial" w:hAnsi="Arial" w:cs="Arial"/>
        </w:rPr>
        <w:t>sos</w:t>
      </w:r>
      <w:r w:rsidRPr="001A1333">
        <w:rPr>
          <w:rFonts w:ascii="Arial" w:hAnsi="Arial" w:cs="Arial"/>
        </w:rPr>
        <w:t xml:space="preserve">», del Reglament (UE, </w:t>
      </w:r>
      <w:proofErr w:type="spellStart"/>
      <w:r w:rsidRPr="001A1333">
        <w:rPr>
          <w:rFonts w:ascii="Arial" w:hAnsi="Arial" w:cs="Arial"/>
        </w:rPr>
        <w:t>Euratom</w:t>
      </w:r>
      <w:proofErr w:type="spellEnd"/>
      <w:r w:rsidRPr="001A1333">
        <w:rPr>
          <w:rFonts w:ascii="Arial" w:hAnsi="Arial" w:cs="Arial"/>
        </w:rPr>
        <w:t xml:space="preserve">) 2018/1046 del Parlamento Europeo </w:t>
      </w:r>
      <w:r w:rsidR="001A1333">
        <w:rPr>
          <w:rFonts w:ascii="Arial" w:hAnsi="Arial" w:cs="Arial"/>
        </w:rPr>
        <w:t>i</w:t>
      </w:r>
      <w:r w:rsidRPr="001A1333">
        <w:rPr>
          <w:rFonts w:ascii="Arial" w:hAnsi="Arial" w:cs="Arial"/>
        </w:rPr>
        <w:t xml:space="preserve"> del Conse</w:t>
      </w:r>
      <w:r w:rsidR="001A1333">
        <w:rPr>
          <w:rFonts w:ascii="Arial" w:hAnsi="Arial" w:cs="Arial"/>
        </w:rPr>
        <w:t>ll</w:t>
      </w:r>
      <w:r w:rsidRPr="001A1333">
        <w:rPr>
          <w:rFonts w:ascii="Arial" w:hAnsi="Arial" w:cs="Arial"/>
        </w:rPr>
        <w:t>, de 18 de julio</w:t>
      </w:r>
      <w:r w:rsidR="001A1333">
        <w:rPr>
          <w:rFonts w:ascii="Arial" w:hAnsi="Arial" w:cs="Arial"/>
        </w:rPr>
        <w:t>l</w:t>
      </w:r>
      <w:r w:rsidRPr="001A1333">
        <w:rPr>
          <w:rFonts w:ascii="Arial" w:hAnsi="Arial" w:cs="Arial"/>
        </w:rPr>
        <w:t xml:space="preserve"> (Reglament </w:t>
      </w:r>
      <w:r w:rsidR="001A1333" w:rsidRPr="001A1333">
        <w:rPr>
          <w:rFonts w:ascii="Arial" w:hAnsi="Arial" w:cs="Arial"/>
        </w:rPr>
        <w:t>finan</w:t>
      </w:r>
      <w:r w:rsidR="001A1333">
        <w:rPr>
          <w:rFonts w:ascii="Arial" w:hAnsi="Arial" w:cs="Arial"/>
        </w:rPr>
        <w:t>cer</w:t>
      </w:r>
      <w:r w:rsidRPr="001A1333">
        <w:rPr>
          <w:rFonts w:ascii="Arial" w:hAnsi="Arial" w:cs="Arial"/>
        </w:rPr>
        <w:t xml:space="preserve"> de la UE) estable</w:t>
      </w:r>
      <w:r w:rsidR="001A1333">
        <w:rPr>
          <w:rFonts w:ascii="Arial" w:hAnsi="Arial" w:cs="Arial"/>
        </w:rPr>
        <w:t>ix</w:t>
      </w:r>
      <w:r w:rsidRPr="001A1333">
        <w:rPr>
          <w:rFonts w:ascii="Arial" w:hAnsi="Arial" w:cs="Arial"/>
        </w:rPr>
        <w:t xml:space="preserve"> que </w:t>
      </w:r>
      <w:r w:rsidR="001A1333" w:rsidRPr="001A1333">
        <w:rPr>
          <w:rFonts w:ascii="Arial" w:hAnsi="Arial" w:cs="Arial"/>
        </w:rPr>
        <w:t>“hi ha conflicte d'interessos quan l'exercici imparcial i objectiu de les funcions es vegi compromès per raons familiars, afectives, d'afinitat política o nacional, d'interès econòmic o per qualsevol motiu directe o indirecte d'interès personal.”</w:t>
      </w:r>
    </w:p>
    <w:p w14:paraId="09B6BC37" w14:textId="5F7D44FD" w:rsidR="004C2D0F" w:rsidRPr="001A1333" w:rsidRDefault="004C2D0F" w:rsidP="004C2D0F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 xml:space="preserve">2. </w:t>
      </w:r>
      <w:r w:rsidR="001A1333">
        <w:rPr>
          <w:rFonts w:ascii="Arial" w:hAnsi="Arial" w:cs="Arial"/>
        </w:rPr>
        <w:t>Q</w:t>
      </w:r>
      <w:r w:rsidR="001A1333" w:rsidRPr="001A1333">
        <w:rPr>
          <w:rFonts w:ascii="Arial" w:hAnsi="Arial" w:cs="Arial"/>
        </w:rPr>
        <w:t>ue l'article 64 «Lluita contra la corrupció i la prevenció dels conflictes d'interessos» de la Llei 9/2017, de 8 de novembre, de Contractes del Sector Públic, per la qual es tra</w:t>
      </w:r>
      <w:r w:rsidR="001A1333">
        <w:rPr>
          <w:rFonts w:ascii="Arial" w:hAnsi="Arial" w:cs="Arial"/>
        </w:rPr>
        <w:t>n</w:t>
      </w:r>
      <w:r w:rsidR="001A1333" w:rsidRPr="001A1333">
        <w:rPr>
          <w:rFonts w:ascii="Arial" w:hAnsi="Arial" w:cs="Arial"/>
        </w:rPr>
        <w:t>sposen a l'ordenament jurídic espanyol les Directives del Parlament Europeu i del Consell 2014/23/UE i 2014/24/UE, de 26 de febrer de 2014, defineix el conflicte d'interès com a «qualsevol situació en què el personal al servei de l'òrgan de contractació, que a més participi en el desenvolupament del procediment de licitació o pugui influir en el resultat d'aquest, tingui directament o indirectament un interès financer, econòmic o personal que pugui semblar que en compromet la imparcialitat i la independència en el context del procediment de licitació».</w:t>
      </w:r>
    </w:p>
    <w:p w14:paraId="2192F3AC" w14:textId="798E7E0C" w:rsidR="004C2D0F" w:rsidRDefault="004C2D0F" w:rsidP="004C2D0F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 xml:space="preserve">3. </w:t>
      </w:r>
      <w:r w:rsidR="001A1333" w:rsidRPr="001A1333">
        <w:rPr>
          <w:rFonts w:ascii="Arial" w:hAnsi="Arial" w:cs="Arial"/>
        </w:rPr>
        <w:t xml:space="preserve">Que l'apartat 3 de la Disposició Addicional cent dotze de la Llei 31/2022, de 23 de desembre, de Pressupostos Generals de l'Estat per al 2023, estableix que «L'anàlisi sistemàtica i automatitzada del risc de conflicte d'interès és aplicable </w:t>
      </w:r>
      <w:r w:rsidR="001A1333">
        <w:rPr>
          <w:rFonts w:ascii="Arial" w:hAnsi="Arial" w:cs="Arial"/>
        </w:rPr>
        <w:t>als/les treballador/es</w:t>
      </w:r>
      <w:r w:rsidR="001A1333" w:rsidRPr="001A1333">
        <w:rPr>
          <w:rFonts w:ascii="Arial" w:hAnsi="Arial" w:cs="Arial"/>
        </w:rPr>
        <w:t xml:space="preserve"> públics i</w:t>
      </w:r>
      <w:r w:rsidR="00FC4835">
        <w:rPr>
          <w:rFonts w:ascii="Arial" w:hAnsi="Arial" w:cs="Arial"/>
        </w:rPr>
        <w:t xml:space="preserve"> a</w:t>
      </w:r>
      <w:r w:rsidR="001A1333" w:rsidRPr="001A1333">
        <w:rPr>
          <w:rFonts w:ascii="Arial" w:hAnsi="Arial" w:cs="Arial"/>
        </w:rPr>
        <w:t xml:space="preserve"> la resta de personal al servei d'entitats decisores, executores i instrumentals que hi participin, de manera individual o mitjançant la seva pertinença a òrgans col·legiats, en els procediments descrits d'adjudicació de contractes o de concessió de subvencions».</w:t>
      </w:r>
    </w:p>
    <w:p w14:paraId="395B2B79" w14:textId="59214A52" w:rsidR="001A1333" w:rsidRPr="001A1333" w:rsidRDefault="001A1333" w:rsidP="001A1333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>4. Que l'apartat 4 de la disposició addicional cent d</w:t>
      </w:r>
      <w:r>
        <w:rPr>
          <w:rFonts w:ascii="Arial" w:hAnsi="Arial" w:cs="Arial"/>
        </w:rPr>
        <w:t>eu</w:t>
      </w:r>
      <w:r w:rsidRPr="001A1333">
        <w:rPr>
          <w:rFonts w:ascii="Arial" w:hAnsi="Arial" w:cs="Arial"/>
        </w:rPr>
        <w:t xml:space="preserve"> segona estableix que:</w:t>
      </w:r>
    </w:p>
    <w:p w14:paraId="799FA1C3" w14:textId="58AD19A6" w:rsidR="001A1333" w:rsidRPr="001A1333" w:rsidRDefault="001A1333" w:rsidP="001A1333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 xml:space="preserve">– «A través de l'eina informàtica s'analitzaran les possibles relacions familiars o vinculacions societàries, directes o indirectes, en què es pugui donar un interès personal o econòmic susceptible de provocar un conflicte d'interès, entre les persones a què es refereix </w:t>
      </w:r>
      <w:r>
        <w:rPr>
          <w:rFonts w:ascii="Arial" w:hAnsi="Arial" w:cs="Arial"/>
        </w:rPr>
        <w:t>l’</w:t>
      </w:r>
      <w:r w:rsidRPr="001A1333">
        <w:rPr>
          <w:rFonts w:ascii="Arial" w:hAnsi="Arial" w:cs="Arial"/>
        </w:rPr>
        <w:t>apartat anterior i els participants en cada procediment».</w:t>
      </w:r>
    </w:p>
    <w:p w14:paraId="54D9E826" w14:textId="50AE2142" w:rsidR="001A1333" w:rsidRDefault="001A1333" w:rsidP="001A1333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 xml:space="preserve">– «Per a la identificació de les relacions o vinculacions l'eina contindrà, entre </w:t>
      </w:r>
      <w:r>
        <w:rPr>
          <w:rFonts w:ascii="Arial" w:hAnsi="Arial" w:cs="Arial"/>
        </w:rPr>
        <w:t>d’</w:t>
      </w:r>
      <w:r w:rsidRPr="001A1333">
        <w:rPr>
          <w:rFonts w:ascii="Arial" w:hAnsi="Arial" w:cs="Arial"/>
        </w:rPr>
        <w:t xml:space="preserve">altres, les dades de titularitat real de les persones jurídiques a què fa referència l'article 22.2.d).iii) del Reglament (UE) 241/2021, de 12 febrer, </w:t>
      </w:r>
      <w:r>
        <w:rPr>
          <w:rFonts w:ascii="Arial" w:hAnsi="Arial" w:cs="Arial"/>
        </w:rPr>
        <w:t xml:space="preserve">que es troben </w:t>
      </w:r>
      <w:r w:rsidRPr="001A1333">
        <w:rPr>
          <w:rFonts w:ascii="Arial" w:hAnsi="Arial" w:cs="Arial"/>
        </w:rPr>
        <w:t>a les bases de dades de l'Agència Estatal d'Administració Tributària i els obtinguts a través dels convenis subscrits amb els Col·legis de Notaris i Registradors».</w:t>
      </w:r>
    </w:p>
    <w:p w14:paraId="5B9412F0" w14:textId="58A3BD2D" w:rsidR="001A1333" w:rsidRPr="001A1333" w:rsidRDefault="001A1333" w:rsidP="001A13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Pr="001A1333">
        <w:rPr>
          <w:rFonts w:ascii="Arial" w:hAnsi="Arial" w:cs="Arial"/>
        </w:rPr>
        <w:t>. Que l'article 23, “Abstenció”, de la Llei 40/2015, d'1 octubre, de règim jurídic del sector</w:t>
      </w:r>
      <w:r w:rsidRPr="001A1333">
        <w:rPr>
          <w:rFonts w:ascii="Arial" w:hAnsi="Arial" w:cs="Arial"/>
        </w:rPr>
        <w:br/>
        <w:t>públic, estableix que s'han d'abstenir d'intervenir en el procediment “les autoritats i el</w:t>
      </w:r>
      <w:r w:rsidRPr="001A1333">
        <w:rPr>
          <w:rFonts w:ascii="Arial" w:hAnsi="Arial" w:cs="Arial"/>
        </w:rPr>
        <w:br/>
        <w:t>personal al servei de les administracions en què es donin algunes de les circumstàncies</w:t>
      </w:r>
      <w:r w:rsidRPr="001A1333">
        <w:rPr>
          <w:rFonts w:ascii="Arial" w:hAnsi="Arial" w:cs="Arial"/>
        </w:rPr>
        <w:br/>
        <w:t>assenyalades a l'apartat següent”, que són aquestes:</w:t>
      </w:r>
    </w:p>
    <w:p w14:paraId="5AA762AB" w14:textId="77777777" w:rsidR="001A1333" w:rsidRPr="001A1333" w:rsidRDefault="001A1333" w:rsidP="001A1333">
      <w:pPr>
        <w:ind w:left="708"/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>a) Tenir interès personal en l’afer de què es tracti o en un altre en la resolució del</w:t>
      </w:r>
      <w:r w:rsidRPr="001A1333">
        <w:rPr>
          <w:rFonts w:ascii="Arial" w:hAnsi="Arial" w:cs="Arial"/>
        </w:rPr>
        <w:br/>
        <w:t>qual pugui influir la d'aquell; ser administrador d’una societat o entitat interessada, o tenir una qüestió litigiosa pendent amb algun interessat.</w:t>
      </w:r>
    </w:p>
    <w:p w14:paraId="62812006" w14:textId="77777777" w:rsidR="001A1333" w:rsidRPr="001A1333" w:rsidRDefault="001A1333" w:rsidP="001A1333">
      <w:pPr>
        <w:ind w:left="708"/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>b) Tenir un vincle matrimonial o situació de fet assimilable i un parentiu de</w:t>
      </w:r>
      <w:r w:rsidRPr="001A1333">
        <w:rPr>
          <w:rFonts w:ascii="Arial" w:hAnsi="Arial" w:cs="Arial"/>
        </w:rPr>
        <w:br/>
        <w:t>consanguinitat dins del quart grau o d'afinitat dins del segon amb qualsevol dels</w:t>
      </w:r>
      <w:r w:rsidRPr="001A1333">
        <w:rPr>
          <w:rFonts w:ascii="Arial" w:hAnsi="Arial" w:cs="Arial"/>
        </w:rPr>
        <w:br/>
        <w:t>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</w:t>
      </w:r>
    </w:p>
    <w:p w14:paraId="0EB66139" w14:textId="77777777" w:rsidR="001A1333" w:rsidRPr="001A1333" w:rsidRDefault="001A1333" w:rsidP="001A1333">
      <w:pPr>
        <w:ind w:left="708"/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>c) Tenir amistat íntima o enemistat manifesta amb alguna de les persones</w:t>
      </w:r>
      <w:r w:rsidRPr="001A1333">
        <w:rPr>
          <w:rFonts w:ascii="Arial" w:hAnsi="Arial" w:cs="Arial"/>
        </w:rPr>
        <w:br/>
        <w:t>esmentades a l'apartat anterior.</w:t>
      </w:r>
    </w:p>
    <w:p w14:paraId="05BC6F6C" w14:textId="77777777" w:rsidR="001A1333" w:rsidRPr="001A1333" w:rsidRDefault="001A1333" w:rsidP="001A1333">
      <w:pPr>
        <w:ind w:left="708"/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>d) Haver intervingut com a pèrit o com a testimoni en el procediment de què es tracti.</w:t>
      </w:r>
    </w:p>
    <w:p w14:paraId="290B400D" w14:textId="300CA05C" w:rsidR="001A1333" w:rsidRPr="001A1333" w:rsidRDefault="001A1333" w:rsidP="001A1333">
      <w:pPr>
        <w:ind w:left="708"/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>e) Tenir relació de servei amb una persona natural o jurídica interessada directament</w:t>
      </w:r>
      <w:r>
        <w:rPr>
          <w:rFonts w:ascii="Arial" w:hAnsi="Arial" w:cs="Arial"/>
        </w:rPr>
        <w:t xml:space="preserve"> </w:t>
      </w:r>
      <w:r w:rsidRPr="001A1333">
        <w:rPr>
          <w:rFonts w:ascii="Arial" w:hAnsi="Arial" w:cs="Arial"/>
        </w:rPr>
        <w:t>en l'afer, o haver-li prestat en els dos últims anys serveis professionals de qualsevol</w:t>
      </w:r>
      <w:r>
        <w:rPr>
          <w:rFonts w:ascii="Arial" w:hAnsi="Arial" w:cs="Arial"/>
        </w:rPr>
        <w:t xml:space="preserve"> </w:t>
      </w:r>
      <w:r w:rsidRPr="001A1333">
        <w:rPr>
          <w:rFonts w:ascii="Arial" w:hAnsi="Arial" w:cs="Arial"/>
        </w:rPr>
        <w:t>tipus i en qualsevol circumstància o lloc”.</w:t>
      </w:r>
    </w:p>
    <w:p w14:paraId="438CAFE0" w14:textId="2FAEC789" w:rsidR="001A1333" w:rsidRDefault="001A1333" w:rsidP="004C2D0F">
      <w:pPr>
        <w:jc w:val="both"/>
        <w:rPr>
          <w:rFonts w:ascii="Arial" w:hAnsi="Arial" w:cs="Arial"/>
          <w:b/>
          <w:bCs/>
        </w:rPr>
      </w:pPr>
      <w:r w:rsidRPr="001A1333">
        <w:rPr>
          <w:rFonts w:ascii="Arial" w:hAnsi="Arial" w:cs="Arial"/>
          <w:b/>
          <w:bCs/>
        </w:rPr>
        <w:t xml:space="preserve">Segon. </w:t>
      </w:r>
      <w:r w:rsidR="00E7084A" w:rsidRPr="00E7084A">
        <w:rPr>
          <w:rFonts w:ascii="Arial" w:hAnsi="Arial" w:cs="Arial"/>
        </w:rPr>
        <w:t>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causa.</w:t>
      </w:r>
    </w:p>
    <w:p w14:paraId="2DB3477C" w14:textId="13B12857" w:rsidR="004C2D0F" w:rsidRPr="001A1333" w:rsidRDefault="004C2D0F" w:rsidP="004C2D0F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  <w:b/>
          <w:bCs/>
        </w:rPr>
        <w:t>Tercer.</w:t>
      </w:r>
      <w:r w:rsidR="001A1333">
        <w:rPr>
          <w:rFonts w:ascii="Arial" w:hAnsi="Arial" w:cs="Arial"/>
        </w:rPr>
        <w:t xml:space="preserve"> </w:t>
      </w:r>
      <w:r w:rsidR="001A1333" w:rsidRPr="001A1333">
        <w:rPr>
          <w:rFonts w:ascii="Arial" w:hAnsi="Arial" w:cs="Arial"/>
        </w:rPr>
        <w:t>Que es compromet/n a posar en coneixement de l</w:t>
      </w:r>
      <w:r w:rsidR="001A1333">
        <w:rPr>
          <w:rFonts w:ascii="Arial" w:hAnsi="Arial" w:cs="Arial"/>
        </w:rPr>
        <w:t>’</w:t>
      </w:r>
      <w:r w:rsidR="001A1333" w:rsidRPr="001A1333">
        <w:rPr>
          <w:rFonts w:ascii="Arial" w:hAnsi="Arial" w:cs="Arial"/>
        </w:rPr>
        <w:t>òrgan de contractació/comissió d</w:t>
      </w:r>
      <w:r w:rsidR="001A1333">
        <w:rPr>
          <w:rFonts w:ascii="Arial" w:hAnsi="Arial" w:cs="Arial"/>
        </w:rPr>
        <w:t>’</w:t>
      </w:r>
      <w:r w:rsidR="001A1333" w:rsidRPr="001A1333">
        <w:rPr>
          <w:rFonts w:ascii="Arial" w:hAnsi="Arial" w:cs="Arial"/>
        </w:rPr>
        <w:t>avaluació, sense dilació, qualsevol situació de conflicte d</w:t>
      </w:r>
      <w:r w:rsidR="001A1333">
        <w:rPr>
          <w:rFonts w:ascii="Arial" w:hAnsi="Arial" w:cs="Arial"/>
        </w:rPr>
        <w:t>’</w:t>
      </w:r>
      <w:r w:rsidR="001A1333" w:rsidRPr="001A1333">
        <w:rPr>
          <w:rFonts w:ascii="Arial" w:hAnsi="Arial" w:cs="Arial"/>
        </w:rPr>
        <w:t>interès que pogués conèixer i produir-se en qualsevol moment del procediment en curs.</w:t>
      </w:r>
    </w:p>
    <w:p w14:paraId="5B116F97" w14:textId="2F7E2343" w:rsidR="0031053C" w:rsidRPr="001A1333" w:rsidRDefault="001A1333" w:rsidP="004C2D0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Quart</w:t>
      </w:r>
      <w:r w:rsidR="004C2D0F" w:rsidRPr="001A1333">
        <w:rPr>
          <w:rFonts w:ascii="Arial" w:hAnsi="Arial" w:cs="Arial"/>
          <w:b/>
          <w:bCs/>
        </w:rPr>
        <w:t xml:space="preserve">. </w:t>
      </w:r>
      <w:r w:rsidR="004C2D0F" w:rsidRPr="001A1333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té/tenen coneixement</w:t>
      </w:r>
      <w:r w:rsidRPr="001A1333">
        <w:t xml:space="preserve"> </w:t>
      </w:r>
      <w:r w:rsidRPr="001A1333">
        <w:rPr>
          <w:rFonts w:ascii="Arial" w:hAnsi="Arial" w:cs="Arial"/>
        </w:rPr>
        <w:t>que una declaració d’absència de conflicte d’interès que es demostri que sigui falsa, comportarà les conseqüències disciplinàries/administratives/ judicials que estableixi la normativa d’aplicació.</w:t>
      </w:r>
    </w:p>
    <w:p w14:paraId="08EC3C71" w14:textId="77777777" w:rsidR="00BA7C50" w:rsidRPr="001A1333" w:rsidRDefault="00BA7C50" w:rsidP="00BA7C50">
      <w:pPr>
        <w:jc w:val="both"/>
        <w:rPr>
          <w:rFonts w:ascii="Arial" w:hAnsi="Arial" w:cs="Arial"/>
        </w:rPr>
      </w:pPr>
    </w:p>
    <w:p w14:paraId="762BC9DE" w14:textId="216CB85B" w:rsidR="00BA7C50" w:rsidRPr="001A1333" w:rsidRDefault="00BA7C50" w:rsidP="004C2D0F">
      <w:pPr>
        <w:jc w:val="both"/>
        <w:rPr>
          <w:rFonts w:ascii="Arial" w:hAnsi="Arial" w:cs="Arial"/>
        </w:rPr>
      </w:pPr>
      <w:r w:rsidRPr="001A1333">
        <w:rPr>
          <w:rFonts w:ascii="Arial" w:hAnsi="Arial" w:cs="Arial"/>
        </w:rPr>
        <w:t>(</w:t>
      </w:r>
      <w:r w:rsidR="001A1333">
        <w:rPr>
          <w:rFonts w:ascii="Arial" w:hAnsi="Arial" w:cs="Arial"/>
        </w:rPr>
        <w:t>Data i signatura</w:t>
      </w:r>
      <w:r w:rsidRPr="001A1333">
        <w:rPr>
          <w:rFonts w:ascii="Arial" w:hAnsi="Arial" w:cs="Arial"/>
        </w:rPr>
        <w:t xml:space="preserve">, </w:t>
      </w:r>
      <w:r w:rsidR="001A1333">
        <w:rPr>
          <w:rFonts w:ascii="Arial" w:hAnsi="Arial" w:cs="Arial"/>
        </w:rPr>
        <w:t>nom complet i DNI</w:t>
      </w:r>
      <w:r w:rsidRPr="001A1333">
        <w:rPr>
          <w:rFonts w:ascii="Arial" w:hAnsi="Arial" w:cs="Arial"/>
        </w:rPr>
        <w:t>)</w:t>
      </w:r>
    </w:p>
    <w:sectPr w:rsidR="00BA7C50" w:rsidRPr="001A1333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2DED" w14:textId="77777777" w:rsidR="000C0C3F" w:rsidRDefault="000C0C3F" w:rsidP="00C4732C">
      <w:pPr>
        <w:spacing w:after="0" w:line="240" w:lineRule="auto"/>
      </w:pPr>
      <w:r>
        <w:separator/>
      </w:r>
    </w:p>
  </w:endnote>
  <w:endnote w:type="continuationSeparator" w:id="0">
    <w:p w14:paraId="66C6B61E" w14:textId="77777777" w:rsidR="000C0C3F" w:rsidRDefault="000C0C3F" w:rsidP="00C47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D6CE6" w14:textId="36B52681" w:rsidR="00E9503B" w:rsidRDefault="008B194D" w:rsidP="00C4732C">
    <w:pPr>
      <w:pStyle w:val="Piedepgina"/>
    </w:pPr>
    <w:r w:rsidRPr="00FA70B2">
      <w:rPr>
        <w:noProof/>
        <w:sz w:val="18"/>
        <w:szCs w:val="18"/>
      </w:rPr>
      <w:drawing>
        <wp:anchor distT="0" distB="0" distL="114300" distR="114300" simplePos="0" relativeHeight="251665408" behindDoc="0" locked="0" layoutInCell="1" allowOverlap="1" wp14:anchorId="678587B3" wp14:editId="5CFF6295">
          <wp:simplePos x="0" y="0"/>
          <wp:positionH relativeFrom="column">
            <wp:posOffset>2040618</wp:posOffset>
          </wp:positionH>
          <wp:positionV relativeFrom="paragraph">
            <wp:posOffset>110853</wp:posOffset>
          </wp:positionV>
          <wp:extent cx="1177656" cy="609600"/>
          <wp:effectExtent l="0" t="0" r="0" b="0"/>
          <wp:wrapSquare wrapText="bothSides"/>
          <wp:docPr id="1157390996" name="Imagen 4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390996" name="Imagen 4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656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50B905" w14:textId="1066115F" w:rsidR="00C4732C" w:rsidRPr="005448C1" w:rsidRDefault="00C4732C" w:rsidP="00C4732C">
    <w:pPr>
      <w:pStyle w:val="Piedepgina"/>
      <w:rPr>
        <w:sz w:val="18"/>
        <w:szCs w:val="18"/>
      </w:rPr>
    </w:pPr>
  </w:p>
  <w:p w14:paraId="6AE3D140" w14:textId="77777777" w:rsidR="00C4732C" w:rsidRPr="00C4732C" w:rsidRDefault="00C4732C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9FB2" w14:textId="77777777" w:rsidR="000C0C3F" w:rsidRDefault="000C0C3F" w:rsidP="00C4732C">
      <w:pPr>
        <w:spacing w:after="0" w:line="240" w:lineRule="auto"/>
      </w:pPr>
      <w:r>
        <w:separator/>
      </w:r>
    </w:p>
  </w:footnote>
  <w:footnote w:type="continuationSeparator" w:id="0">
    <w:p w14:paraId="3B05FFC5" w14:textId="77777777" w:rsidR="000C0C3F" w:rsidRDefault="000C0C3F" w:rsidP="00C47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AD87" w14:textId="5479E92C" w:rsidR="00106832" w:rsidRDefault="00887197" w:rsidP="00430318">
    <w:pPr>
      <w:pStyle w:val="Encabezado"/>
      <w:tabs>
        <w:tab w:val="left" w:pos="8115"/>
      </w:tabs>
    </w:pPr>
    <w:r w:rsidRPr="003C0B1D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652609" wp14:editId="749F18E5">
              <wp:simplePos x="0" y="0"/>
              <wp:positionH relativeFrom="column">
                <wp:posOffset>64770</wp:posOffset>
              </wp:positionH>
              <wp:positionV relativeFrom="paragraph">
                <wp:posOffset>139065</wp:posOffset>
              </wp:positionV>
              <wp:extent cx="5518150" cy="238125"/>
              <wp:effectExtent l="0" t="0" r="0" b="0"/>
              <wp:wrapNone/>
              <wp:docPr id="625778152" name="QuadreDeText 6"/>
              <wp:cNvGraphicFramePr xmlns:a="http://schemas.openxmlformats.org/drawingml/2006/main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0" cy="2381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4FD9B8" w14:textId="77777777" w:rsidR="00887197" w:rsidRDefault="00887197" w:rsidP="00887197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eastAsia="Times New Roman" w:hAnsi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Times New Roman" w:hAnsi="Arial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Pla de Recuperació, Transformació i Resiliència – Finançat per la Unió Europea – Next Generation EU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52609" id="_x0000_t202" coordsize="21600,21600" o:spt="202" path="m,l,21600r21600,l21600,xe">
              <v:stroke joinstyle="miter"/>
              <v:path gradientshapeok="t" o:connecttype="rect"/>
            </v:shapetype>
            <v:shape id="QuadreDeText 6" o:spid="_x0000_s1026" type="#_x0000_t202" style="position:absolute;margin-left:5.1pt;margin-top:10.95pt;width:434.5pt;height:1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" filled="f" stroked="f">
              <v:textbox>
                <w:txbxContent>
                  <w:p w14:paraId="0C4FD9B8" w14:textId="77777777" w:rsidR="00887197" w:rsidRDefault="00887197" w:rsidP="00887197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eastAsia="Times New Roman" w:hAnsi="Arial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>
                      <w:rPr>
                        <w:rFonts w:ascii="Arial" w:eastAsia="Times New Roman" w:hAnsi="Arial"/>
                        <w:color w:val="000000" w:themeColor="text1"/>
                        <w:kern w:val="24"/>
                        <w:sz w:val="16"/>
                        <w:szCs w:val="16"/>
                      </w:rPr>
                      <w:t>Pla de Recuperació, Transformació i Resiliència – Finançat per la Unió Europea – Next Generation EU</w:t>
                    </w:r>
                  </w:p>
                </w:txbxContent>
              </v:textbox>
            </v:shape>
          </w:pict>
        </mc:Fallback>
      </mc:AlternateContent>
    </w:r>
    <w:r w:rsidRPr="003C0B1D"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7352355A" wp14:editId="0B268763">
          <wp:simplePos x="0" y="0"/>
          <wp:positionH relativeFrom="column">
            <wp:posOffset>65315</wp:posOffset>
          </wp:positionH>
          <wp:positionV relativeFrom="paragraph">
            <wp:posOffset>-202021</wp:posOffset>
          </wp:positionV>
          <wp:extent cx="5400040" cy="356235"/>
          <wp:effectExtent l="0" t="0" r="10160" b="5715"/>
          <wp:wrapNone/>
          <wp:docPr id="511642017" name="Imatge 1458257805">
            <a:extLst xmlns:a="http://schemas.openxmlformats.org/drawingml/2006/main">
              <a:ext uri="{FF2B5EF4-FFF2-40B4-BE49-F238E27FC236}">
                <a16:creationId xmlns:a16="http://schemas.microsoft.com/office/drawing/2014/main" id="{50183737-3F25-3DEC-4D21-54A563251A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1458257805">
                    <a:extLst>
                      <a:ext uri="{FF2B5EF4-FFF2-40B4-BE49-F238E27FC236}">
                        <a16:creationId xmlns:a16="http://schemas.microsoft.com/office/drawing/2014/main" id="{50183737-3F25-3DEC-4D21-54A563251A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66" b="15104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30318">
      <w:tab/>
    </w:r>
  </w:p>
  <w:p w14:paraId="47817EF6" w14:textId="5ED8E977" w:rsidR="00C4732C" w:rsidRPr="00C4732C" w:rsidRDefault="00C4732C" w:rsidP="00C473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56B06"/>
    <w:multiLevelType w:val="hybridMultilevel"/>
    <w:tmpl w:val="060E91F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20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0F"/>
    <w:rsid w:val="00011937"/>
    <w:rsid w:val="000A52E8"/>
    <w:rsid w:val="000C0C3F"/>
    <w:rsid w:val="001051C0"/>
    <w:rsid w:val="00106832"/>
    <w:rsid w:val="001A1333"/>
    <w:rsid w:val="001A51D9"/>
    <w:rsid w:val="00211668"/>
    <w:rsid w:val="00233F97"/>
    <w:rsid w:val="00247948"/>
    <w:rsid w:val="00276FA2"/>
    <w:rsid w:val="0031053C"/>
    <w:rsid w:val="00430318"/>
    <w:rsid w:val="00444C0F"/>
    <w:rsid w:val="004C2D0F"/>
    <w:rsid w:val="00511390"/>
    <w:rsid w:val="00673C61"/>
    <w:rsid w:val="006C04F5"/>
    <w:rsid w:val="006E68E5"/>
    <w:rsid w:val="00810E92"/>
    <w:rsid w:val="00887197"/>
    <w:rsid w:val="008B194D"/>
    <w:rsid w:val="008B790D"/>
    <w:rsid w:val="00941DC9"/>
    <w:rsid w:val="00B61304"/>
    <w:rsid w:val="00BA7C50"/>
    <w:rsid w:val="00C4732C"/>
    <w:rsid w:val="00C86988"/>
    <w:rsid w:val="00C86DC3"/>
    <w:rsid w:val="00E12D22"/>
    <w:rsid w:val="00E7084A"/>
    <w:rsid w:val="00E9503B"/>
    <w:rsid w:val="00F0169C"/>
    <w:rsid w:val="00FC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9E18B"/>
  <w15:chartTrackingRefBased/>
  <w15:docId w15:val="{62BD779A-FC59-4D28-8E5A-81FC7C89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32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47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32C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8c349b27e9cb971f16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33588-B18B-431A-81E4-C4893FFA1DB8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2.xml><?xml version="1.0" encoding="utf-8"?>
<ds:datastoreItem xmlns:ds="http://schemas.openxmlformats.org/officeDocument/2006/customXml" ds:itemID="{C9A7995B-E6B5-4E77-96E5-D4CEEBAD1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B07593-497F-425F-AC4E-A386BA979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Turisme</cp:lastModifiedBy>
  <cp:revision>18</cp:revision>
  <dcterms:created xsi:type="dcterms:W3CDTF">2023-01-26T10:30:00Z</dcterms:created>
  <dcterms:modified xsi:type="dcterms:W3CDTF">2025-07-14T07:18:00Z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