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3F5" w:rsidRPr="00F55A14" w:rsidRDefault="003123F5" w:rsidP="003123F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3123F5" w:rsidRDefault="003123F5" w:rsidP="003123F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3123F5" w:rsidRDefault="003123F5" w:rsidP="003123F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2025/10449/3084</w:t>
      </w:r>
    </w:p>
    <w:p w:rsidR="003123F5" w:rsidRDefault="003123F5" w:rsidP="003123F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5A5E9C">
        <w:rPr>
          <w:rFonts w:ascii="Arial" w:eastAsia="Calibri" w:hAnsi="Arial" w:cs="Arial"/>
          <w:szCs w:val="24"/>
          <w:lang w:eastAsia="en-US"/>
        </w:rPr>
        <w:t>de millora i reparacions als edificis municipals d'Esplugues de Llobregat</w:t>
      </w:r>
    </w:p>
    <w:p w:rsidR="003123F5" w:rsidRPr="00F55A14" w:rsidRDefault="003123F5" w:rsidP="003123F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123F5" w:rsidRPr="00F55A14" w:rsidRDefault="003123F5" w:rsidP="003123F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123F5" w:rsidRDefault="003123F5" w:rsidP="003123F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3123F5" w:rsidRDefault="003123F5" w:rsidP="003123F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3123F5" w:rsidRPr="009F2A5B" w:rsidRDefault="003123F5" w:rsidP="003123F5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A5E9C">
        <w:rPr>
          <w:rFonts w:ascii="Arial" w:hAnsi="Arial" w:cs="Arial"/>
          <w:b/>
          <w:szCs w:val="24"/>
        </w:rPr>
        <w:t>de millora i reparacions als edificis municipals d'Esplugues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3123F5" w:rsidRDefault="003123F5" w:rsidP="003123F5">
      <w:pPr>
        <w:ind w:left="709"/>
        <w:jc w:val="both"/>
        <w:rPr>
          <w:rFonts w:ascii="Arial" w:hAnsi="Arial" w:cs="Arial"/>
          <w:szCs w:val="24"/>
        </w:rPr>
      </w:pPr>
    </w:p>
    <w:p w:rsidR="003123F5" w:rsidRDefault="003123F5" w:rsidP="003123F5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3123F5" w:rsidRPr="00567B63" w:rsidRDefault="003123F5" w:rsidP="003123F5">
      <w:pPr>
        <w:pStyle w:val="Textoindependiente"/>
        <w:widowControl w:val="0"/>
        <w:tabs>
          <w:tab w:val="left" w:pos="636"/>
        </w:tabs>
        <w:spacing w:before="43" w:line="259" w:lineRule="auto"/>
        <w:ind w:right="112"/>
        <w:jc w:val="both"/>
      </w:pPr>
    </w:p>
    <w:p w:rsidR="003123F5" w:rsidRPr="00567B63" w:rsidRDefault="003123F5" w:rsidP="003123F5">
      <w:pPr>
        <w:rPr>
          <w:rFonts w:ascii="Arial" w:eastAsia="Arial" w:hAnsi="Arial" w:cs="Arial"/>
          <w:sz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2588"/>
        <w:gridCol w:w="2542"/>
      </w:tblGrid>
      <w:tr w:rsidR="003123F5" w:rsidRPr="00567B63" w:rsidTr="00B5634B">
        <w:trPr>
          <w:trHeight w:hRule="exact" w:val="364"/>
        </w:trPr>
        <w:tc>
          <w:tcPr>
            <w:tcW w:w="628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4472C4"/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15"/>
              <w:ind w:left="1390"/>
              <w:rPr>
                <w:lang w:val="ca-ES"/>
              </w:rPr>
            </w:pPr>
            <w:r w:rsidRPr="00567B63">
              <w:rPr>
                <w:rFonts w:ascii="Arial" w:hAnsi="Arial" w:cs="Arial"/>
                <w:b/>
                <w:bCs/>
                <w:color w:val="FFFFFF"/>
                <w:spacing w:val="-1"/>
                <w:sz w:val="28"/>
                <w:szCs w:val="28"/>
                <w:lang w:val="ca-ES"/>
              </w:rPr>
              <w:t>PRESSUPOST</w:t>
            </w:r>
            <w:r w:rsidRPr="00567B6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b/>
                <w:bCs/>
                <w:color w:val="FFFFFF"/>
                <w:spacing w:val="-1"/>
                <w:sz w:val="28"/>
                <w:szCs w:val="28"/>
                <w:lang w:val="ca-ES"/>
              </w:rPr>
              <w:t>PROJECTE</w:t>
            </w:r>
          </w:p>
        </w:tc>
        <w:tc>
          <w:tcPr>
            <w:tcW w:w="2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/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17"/>
              <w:ind w:left="195"/>
              <w:rPr>
                <w:lang w:val="ca-ES"/>
              </w:rPr>
            </w:pPr>
            <w:r w:rsidRPr="00567B63">
              <w:rPr>
                <w:rFonts w:ascii="Arial" w:hAnsi="Arial" w:cs="Arial"/>
                <w:b/>
                <w:bCs/>
                <w:color w:val="FFFFFF"/>
                <w:spacing w:val="-1"/>
                <w:lang w:val="ca-ES"/>
              </w:rPr>
              <w:t>OFERTA</w:t>
            </w:r>
            <w:r w:rsidRPr="00567B63">
              <w:rPr>
                <w:rFonts w:ascii="Arial" w:hAnsi="Arial" w:cs="Arial"/>
                <w:b/>
                <w:bCs/>
                <w:color w:val="FFFFFF"/>
                <w:spacing w:val="-7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b/>
                <w:bCs/>
                <w:color w:val="FFFFFF"/>
                <w:spacing w:val="-2"/>
                <w:lang w:val="ca-ES"/>
              </w:rPr>
              <w:t>LICITADOR</w:t>
            </w:r>
          </w:p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Espai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67B63">
              <w:rPr>
                <w:rFonts w:ascii="Arial" w:hAnsi="Arial" w:cs="Arial"/>
                <w:spacing w:val="-1"/>
                <w:lang w:val="ca-ES"/>
              </w:rPr>
              <w:t>Baronda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1335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14.138,37</w:t>
            </w:r>
            <w:r w:rsidRPr="00567B63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123F5" w:rsidRPr="00567B63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Mercat</w:t>
            </w:r>
            <w:r w:rsidRPr="00567B63">
              <w:rPr>
                <w:rFonts w:ascii="Arial" w:hAnsi="Arial" w:cs="Arial"/>
                <w:spacing w:val="2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de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Can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67B63">
              <w:rPr>
                <w:rFonts w:ascii="Arial" w:hAnsi="Arial" w:cs="Arial"/>
                <w:spacing w:val="-1"/>
                <w:lang w:val="ca-ES"/>
              </w:rPr>
              <w:t>Vidalet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1335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42.800,44</w:t>
            </w:r>
            <w:r w:rsidRPr="00567B63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123F5" w:rsidRPr="00567B63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Mercat</w:t>
            </w:r>
            <w:r w:rsidRPr="00567B63">
              <w:rPr>
                <w:rFonts w:ascii="Arial" w:hAnsi="Arial" w:cs="Arial"/>
                <w:spacing w:val="2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de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la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2"/>
                <w:lang w:val="ca-ES"/>
              </w:rPr>
              <w:t>Plana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1335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16.923,64</w:t>
            </w:r>
            <w:r w:rsidRPr="00567B63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3123F5" w:rsidRPr="00567B63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Gestió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de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Residus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right="77"/>
              <w:jc w:val="right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85,88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right="83"/>
              <w:jc w:val="right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85,88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3123F5" w:rsidRPr="00567B63" w:rsidTr="00B5634B">
        <w:trPr>
          <w:trHeight w:hRule="exact" w:val="289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Seguretat</w:t>
            </w:r>
            <w:r w:rsidRPr="00567B63">
              <w:rPr>
                <w:rFonts w:ascii="Arial" w:hAnsi="Arial" w:cs="Arial"/>
                <w:color w:val="FF0000"/>
                <w:spacing w:val="2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i </w:t>
            </w: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Salut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1457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1.478,96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6"/>
              <w:ind w:left="1404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1.478,96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8" w:space="0" w:color="0070C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37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Control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de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Qualitat</w:t>
            </w:r>
          </w:p>
        </w:tc>
        <w:tc>
          <w:tcPr>
            <w:tcW w:w="2588" w:type="dxa"/>
            <w:tcBorders>
              <w:top w:val="single" w:sz="8" w:space="0" w:color="0070C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1645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739,48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before="7"/>
              <w:ind w:left="1589"/>
              <w:rPr>
                <w:lang w:val="ca-ES"/>
              </w:rPr>
            </w:pPr>
            <w:r w:rsidRPr="00567B63">
              <w:rPr>
                <w:rFonts w:ascii="Arial" w:hAnsi="Arial" w:cs="Arial"/>
                <w:color w:val="FF0000"/>
                <w:spacing w:val="-1"/>
                <w:lang w:val="ca-ES"/>
              </w:rPr>
              <w:t>739,48</w:t>
            </w:r>
            <w:r w:rsidRPr="00567B63">
              <w:rPr>
                <w:rFonts w:ascii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28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Pressupost</w:t>
            </w:r>
            <w:r w:rsidRPr="00567B63">
              <w:rPr>
                <w:rFonts w:ascii="Arial" w:hAnsi="Arial" w:cs="Arial"/>
                <w:spacing w:val="2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Execució</w:t>
            </w:r>
            <w:r w:rsidRPr="00567B63">
              <w:rPr>
                <w:rFonts w:ascii="Arial" w:hAnsi="Arial" w:cs="Arial"/>
                <w:lang w:val="ca-ES"/>
              </w:rPr>
              <w:t xml:space="preserve"> </w:t>
            </w:r>
            <w:r w:rsidRPr="00567B63">
              <w:rPr>
                <w:rFonts w:ascii="Arial" w:hAnsi="Arial" w:cs="Arial"/>
                <w:spacing w:val="-1"/>
                <w:lang w:val="ca-ES"/>
              </w:rPr>
              <w:t>Material</w:t>
            </w:r>
          </w:p>
        </w:tc>
        <w:tc>
          <w:tcPr>
            <w:tcW w:w="258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3123F5" w:rsidRPr="00567B63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1326"/>
              <w:rPr>
                <w:lang w:val="ca-ES"/>
              </w:rPr>
            </w:pPr>
            <w:r w:rsidRPr="00567B63">
              <w:rPr>
                <w:rFonts w:ascii="Arial" w:hAnsi="Arial" w:cs="Arial"/>
                <w:spacing w:val="-1"/>
                <w:lang w:val="ca-ES"/>
              </w:rPr>
              <w:t>76.166,77</w:t>
            </w:r>
            <w:r w:rsidRPr="00567B63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DADADA"/>
          </w:tcPr>
          <w:p w:rsidR="003123F5" w:rsidRPr="00567B63" w:rsidRDefault="003123F5" w:rsidP="00B5634B"/>
        </w:tc>
      </w:tr>
      <w:tr w:rsidR="003123F5" w:rsidRPr="00567B63" w:rsidTr="00B5634B">
        <w:trPr>
          <w:trHeight w:hRule="exact" w:val="581"/>
        </w:trPr>
        <w:tc>
          <w:tcPr>
            <w:tcW w:w="6287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</w:tcPr>
          <w:p w:rsidR="003123F5" w:rsidRPr="00124222" w:rsidRDefault="003123F5" w:rsidP="00B5634B">
            <w:pPr>
              <w:pStyle w:val="TableParagraph"/>
              <w:tabs>
                <w:tab w:val="left" w:pos="5158"/>
              </w:tabs>
              <w:kinsoku w:val="0"/>
              <w:overflowPunct w:val="0"/>
              <w:spacing w:line="252" w:lineRule="exact"/>
              <w:ind w:left="39"/>
              <w:rPr>
                <w:rFonts w:ascii="Arial" w:hAnsi="Arial" w:cs="Arial"/>
                <w:lang w:val="ca-ES"/>
              </w:rPr>
            </w:pPr>
            <w:r w:rsidRPr="00124222">
              <w:rPr>
                <w:rFonts w:ascii="Arial" w:hAnsi="Arial" w:cs="Arial"/>
                <w:spacing w:val="-1"/>
                <w:lang w:val="ca-ES"/>
              </w:rPr>
              <w:t>13%</w:t>
            </w:r>
            <w:r w:rsidRPr="00124222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>Despeses</w:t>
            </w:r>
            <w:r w:rsidRPr="00124222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>Generals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ab/>
              <w:t>9.901,68</w:t>
            </w:r>
            <w:r w:rsidRPr="00124222">
              <w:rPr>
                <w:rFonts w:ascii="Arial" w:hAnsi="Arial" w:cs="Arial"/>
                <w:lang w:val="ca-ES"/>
              </w:rPr>
              <w:t xml:space="preserve"> €</w:t>
            </w:r>
          </w:p>
          <w:p w:rsidR="003123F5" w:rsidRPr="00124222" w:rsidRDefault="003123F5" w:rsidP="00B5634B">
            <w:pPr>
              <w:pStyle w:val="TableParagraph"/>
              <w:tabs>
                <w:tab w:val="left" w:pos="5158"/>
              </w:tabs>
              <w:kinsoku w:val="0"/>
              <w:overflowPunct w:val="0"/>
              <w:spacing w:before="37"/>
              <w:ind w:left="39"/>
              <w:rPr>
                <w:lang w:val="ca-ES"/>
              </w:rPr>
            </w:pPr>
            <w:r w:rsidRPr="00124222">
              <w:rPr>
                <w:rFonts w:ascii="Arial" w:hAnsi="Arial" w:cs="Arial"/>
                <w:spacing w:val="-1"/>
                <w:lang w:val="ca-ES"/>
              </w:rPr>
              <w:t>6%</w:t>
            </w:r>
            <w:r w:rsidRPr="00124222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>Benefici</w:t>
            </w:r>
            <w:r w:rsidRPr="00124222">
              <w:rPr>
                <w:rFonts w:ascii="Arial" w:hAnsi="Arial" w:cs="Arial"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>Industrial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ab/>
              <w:t>4.570,0</w:t>
            </w:r>
            <w:r>
              <w:rPr>
                <w:rFonts w:ascii="Arial" w:hAnsi="Arial" w:cs="Arial"/>
                <w:spacing w:val="-1"/>
                <w:lang w:val="ca-ES"/>
              </w:rPr>
              <w:t>1</w:t>
            </w:r>
            <w:r w:rsidRPr="00124222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3123F5" w:rsidRPr="00124222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F5" w:rsidRPr="00124222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28"/>
              <w:rPr>
                <w:lang w:val="ca-ES"/>
              </w:rPr>
            </w:pPr>
            <w:r w:rsidRPr="00124222">
              <w:rPr>
                <w:rFonts w:ascii="Arial" w:hAnsi="Arial" w:cs="Arial"/>
                <w:spacing w:val="-1"/>
                <w:lang w:val="ca-ES"/>
              </w:rPr>
              <w:t>Parcial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F5" w:rsidRPr="00124222" w:rsidRDefault="003123F5" w:rsidP="00B5634B">
            <w:pPr>
              <w:pStyle w:val="TableParagraph"/>
              <w:kinsoku w:val="0"/>
              <w:overflowPunct w:val="0"/>
              <w:spacing w:line="252" w:lineRule="exact"/>
              <w:ind w:left="1327"/>
              <w:rPr>
                <w:lang w:val="ca-ES"/>
              </w:rPr>
            </w:pPr>
            <w:r w:rsidRPr="00124222">
              <w:rPr>
                <w:rFonts w:ascii="Arial" w:hAnsi="Arial" w:cs="Arial"/>
                <w:spacing w:val="-1"/>
                <w:lang w:val="ca-ES"/>
              </w:rPr>
              <w:t>90.638,46</w:t>
            </w:r>
            <w:r w:rsidRPr="00124222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3123F5" w:rsidRPr="00124222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62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23F5" w:rsidRPr="00124222" w:rsidRDefault="003123F5" w:rsidP="00B5634B">
            <w:pPr>
              <w:pStyle w:val="TableParagraph"/>
              <w:tabs>
                <w:tab w:val="left" w:pos="5035"/>
              </w:tabs>
              <w:kinsoku w:val="0"/>
              <w:overflowPunct w:val="0"/>
              <w:spacing w:line="252" w:lineRule="exact"/>
              <w:ind w:left="39"/>
              <w:rPr>
                <w:lang w:val="ca-ES"/>
              </w:rPr>
            </w:pPr>
            <w:r w:rsidRPr="00124222">
              <w:rPr>
                <w:rFonts w:ascii="Arial" w:hAnsi="Arial" w:cs="Arial"/>
                <w:lang w:val="ca-ES"/>
              </w:rPr>
              <w:t xml:space="preserve">IVA 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>21%</w:t>
            </w:r>
            <w:r w:rsidRPr="00124222">
              <w:rPr>
                <w:rFonts w:ascii="Arial" w:hAnsi="Arial" w:cs="Arial"/>
                <w:spacing w:val="-1"/>
                <w:lang w:val="ca-ES"/>
              </w:rPr>
              <w:tab/>
              <w:t>19.034,08</w:t>
            </w:r>
            <w:r w:rsidRPr="00124222">
              <w:rPr>
                <w:rFonts w:ascii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3123F5" w:rsidRPr="00124222" w:rsidRDefault="003123F5" w:rsidP="00B5634B"/>
        </w:tc>
      </w:tr>
      <w:tr w:rsidR="003123F5" w:rsidRPr="00567B63" w:rsidTr="00B5634B">
        <w:trPr>
          <w:trHeight w:hRule="exact" w:val="290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3123F5" w:rsidRPr="00124222" w:rsidRDefault="003123F5" w:rsidP="00B5634B">
            <w:pPr>
              <w:pStyle w:val="TableParagraph"/>
              <w:kinsoku w:val="0"/>
              <w:overflowPunct w:val="0"/>
              <w:spacing w:before="6"/>
              <w:ind w:left="28"/>
              <w:rPr>
                <w:lang w:val="ca-ES"/>
              </w:rPr>
            </w:pPr>
            <w:r w:rsidRPr="00124222">
              <w:rPr>
                <w:rFonts w:ascii="Arial" w:hAnsi="Arial" w:cs="Arial"/>
                <w:b/>
                <w:bCs/>
                <w:spacing w:val="-3"/>
                <w:lang w:val="ca-ES"/>
              </w:rPr>
              <w:t>TOTAL</w:t>
            </w:r>
            <w:r w:rsidRPr="00124222">
              <w:rPr>
                <w:rFonts w:ascii="Arial" w:hAnsi="Arial" w:cs="Arial"/>
                <w:b/>
                <w:bCs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b/>
                <w:bCs/>
                <w:spacing w:val="-1"/>
                <w:lang w:val="ca-ES"/>
              </w:rPr>
              <w:t>PRESSUPOST</w:t>
            </w:r>
            <w:r w:rsidRPr="00124222">
              <w:rPr>
                <w:rFonts w:ascii="Arial" w:hAnsi="Arial" w:cs="Arial"/>
                <w:b/>
                <w:bCs/>
                <w:spacing w:val="-2"/>
                <w:lang w:val="ca-ES"/>
              </w:rPr>
              <w:t xml:space="preserve"> </w:t>
            </w:r>
            <w:r w:rsidRPr="00124222">
              <w:rPr>
                <w:rFonts w:ascii="Arial" w:hAnsi="Arial" w:cs="Arial"/>
                <w:b/>
                <w:bCs/>
                <w:spacing w:val="-1"/>
                <w:lang w:val="ca-ES"/>
              </w:rPr>
              <w:t>PER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3123F5" w:rsidRPr="00124222" w:rsidRDefault="003123F5" w:rsidP="00B5634B">
            <w:pPr>
              <w:pStyle w:val="TableParagraph"/>
              <w:kinsoku w:val="0"/>
              <w:overflowPunct w:val="0"/>
              <w:spacing w:before="6"/>
              <w:ind w:left="1202"/>
              <w:rPr>
                <w:lang w:val="ca-ES"/>
              </w:rPr>
            </w:pPr>
            <w:r w:rsidRPr="00124222">
              <w:rPr>
                <w:rFonts w:ascii="Arial" w:hAnsi="Arial" w:cs="Arial"/>
                <w:b/>
                <w:bCs/>
                <w:spacing w:val="-1"/>
                <w:lang w:val="ca-ES"/>
              </w:rPr>
              <w:t>109.672,54</w:t>
            </w:r>
            <w:r w:rsidRPr="00124222">
              <w:rPr>
                <w:rFonts w:ascii="Arial" w:hAnsi="Arial" w:cs="Arial"/>
                <w:b/>
                <w:bCs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3123F5" w:rsidRPr="00124222" w:rsidRDefault="003123F5" w:rsidP="00B5634B"/>
        </w:tc>
      </w:tr>
    </w:tbl>
    <w:p w:rsidR="003123F5" w:rsidRPr="00567B63" w:rsidRDefault="003123F5" w:rsidP="003123F5">
      <w:pPr>
        <w:spacing w:before="10"/>
        <w:rPr>
          <w:rFonts w:ascii="Arial" w:eastAsia="Arial" w:hAnsi="Arial" w:cs="Arial"/>
          <w:sz w:val="12"/>
          <w:szCs w:val="12"/>
        </w:rPr>
      </w:pPr>
    </w:p>
    <w:p w:rsidR="003123F5" w:rsidRDefault="003123F5" w:rsidP="003123F5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3123F5" w:rsidRDefault="003123F5" w:rsidP="003123F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123F5" w:rsidRPr="005D1C5D" w:rsidRDefault="003123F5" w:rsidP="003123F5">
      <w:pPr>
        <w:ind w:left="709"/>
        <w:jc w:val="both"/>
        <w:rPr>
          <w:rFonts w:ascii="Arial" w:hAnsi="Arial" w:cs="Arial"/>
          <w:szCs w:val="22"/>
        </w:rPr>
      </w:pPr>
      <w:r w:rsidRPr="005D1C5D">
        <w:rPr>
          <w:rFonts w:ascii="Arial" w:hAnsi="Arial" w:cs="Arial"/>
          <w:szCs w:val="22"/>
        </w:rPr>
        <w:lastRenderedPageBreak/>
        <w:t>Els camps a complimentar per l’empresa licitadora seran únicament els establerts en fons de color gris. El capítol de “Gestió de residus”</w:t>
      </w:r>
      <w:r>
        <w:rPr>
          <w:rFonts w:ascii="Arial" w:hAnsi="Arial" w:cs="Arial"/>
          <w:szCs w:val="22"/>
        </w:rPr>
        <w:t xml:space="preserve"> i de</w:t>
      </w:r>
      <w:r w:rsidRPr="005D1C5D">
        <w:rPr>
          <w:rFonts w:ascii="Arial" w:hAnsi="Arial" w:cs="Arial"/>
          <w:szCs w:val="22"/>
        </w:rPr>
        <w:t xml:space="preserve"> “Seguretat i salut”, no es podrà </w:t>
      </w:r>
      <w:r>
        <w:rPr>
          <w:rFonts w:ascii="Arial" w:hAnsi="Arial" w:cs="Arial"/>
          <w:szCs w:val="22"/>
        </w:rPr>
        <w:t>oferir</w:t>
      </w:r>
      <w:r w:rsidRPr="005D1C5D">
        <w:rPr>
          <w:rFonts w:ascii="Arial" w:hAnsi="Arial" w:cs="Arial"/>
          <w:szCs w:val="22"/>
        </w:rPr>
        <w:t xml:space="preserve"> baixa</w:t>
      </w:r>
      <w:r>
        <w:rPr>
          <w:rFonts w:ascii="Arial" w:hAnsi="Arial" w:cs="Arial"/>
          <w:szCs w:val="22"/>
        </w:rPr>
        <w:t>.</w:t>
      </w:r>
    </w:p>
    <w:p w:rsidR="003123F5" w:rsidRDefault="003123F5" w:rsidP="003123F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123F5" w:rsidRPr="002B46D2" w:rsidRDefault="003123F5" w:rsidP="003123F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3123F5" w:rsidRDefault="003123F5" w:rsidP="003123F5">
      <w:pPr>
        <w:ind w:left="851"/>
        <w:jc w:val="both"/>
        <w:rPr>
          <w:rFonts w:ascii="Arial" w:hAnsi="Arial" w:cs="Arial"/>
          <w:szCs w:val="24"/>
        </w:rPr>
      </w:pPr>
    </w:p>
    <w:p w:rsidR="003123F5" w:rsidRPr="00745510" w:rsidRDefault="003123F5" w:rsidP="003123F5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3123F5" w:rsidRPr="0028743A" w:rsidRDefault="003123F5" w:rsidP="003123F5">
      <w:pPr>
        <w:jc w:val="both"/>
        <w:rPr>
          <w:rFonts w:ascii="Arial" w:hAnsi="Arial" w:cs="Arial"/>
          <w:i/>
          <w:color w:val="auto"/>
          <w:szCs w:val="24"/>
        </w:rPr>
      </w:pPr>
    </w:p>
    <w:p w:rsidR="003123F5" w:rsidRPr="002B46D2" w:rsidRDefault="003123F5" w:rsidP="003123F5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>s’estableix en 24 mesos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3123F5" w:rsidRDefault="003123F5" w:rsidP="003123F5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3123F5" w:rsidRDefault="003123F5" w:rsidP="003123F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36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3123F5" w:rsidRPr="002B46D2" w:rsidRDefault="003123F5" w:rsidP="003123F5">
      <w:pPr>
        <w:jc w:val="both"/>
        <w:rPr>
          <w:rFonts w:ascii="Arial" w:hAnsi="Arial" w:cs="Arial"/>
          <w:bCs/>
          <w:szCs w:val="24"/>
        </w:rPr>
      </w:pPr>
    </w:p>
    <w:p w:rsidR="003123F5" w:rsidRDefault="003123F5" w:rsidP="003123F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30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3123F5" w:rsidRPr="002B46D2" w:rsidRDefault="003123F5" w:rsidP="003123F5">
      <w:pPr>
        <w:jc w:val="both"/>
        <w:rPr>
          <w:rFonts w:ascii="Arial" w:hAnsi="Arial" w:cs="Arial"/>
          <w:bCs/>
          <w:szCs w:val="24"/>
        </w:rPr>
      </w:pPr>
    </w:p>
    <w:p w:rsidR="003123F5" w:rsidRPr="002B46D2" w:rsidRDefault="003123F5" w:rsidP="003123F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3123F5" w:rsidRDefault="003123F5" w:rsidP="003123F5">
      <w:pPr>
        <w:ind w:left="709"/>
        <w:jc w:val="both"/>
        <w:rPr>
          <w:rFonts w:ascii="Arial" w:hAnsi="Arial" w:cs="Arial"/>
          <w:szCs w:val="24"/>
        </w:rPr>
      </w:pPr>
    </w:p>
    <w:p w:rsidR="003123F5" w:rsidRDefault="003123F5" w:rsidP="003123F5">
      <w:pPr>
        <w:ind w:left="709"/>
        <w:jc w:val="both"/>
        <w:rPr>
          <w:rFonts w:ascii="Arial" w:hAnsi="Arial" w:cs="Arial"/>
          <w:szCs w:val="24"/>
        </w:rPr>
      </w:pPr>
    </w:p>
    <w:p w:rsidR="003123F5" w:rsidRDefault="003123F5" w:rsidP="003123F5">
      <w:pPr>
        <w:jc w:val="both"/>
        <w:rPr>
          <w:rFonts w:ascii="Arial" w:hAnsi="Arial" w:cs="Arial"/>
          <w:b/>
          <w:bCs/>
          <w:szCs w:val="24"/>
        </w:rPr>
      </w:pPr>
    </w:p>
    <w:p w:rsidR="003123F5" w:rsidRDefault="003123F5" w:rsidP="003123F5">
      <w:pPr>
        <w:jc w:val="both"/>
        <w:rPr>
          <w:rFonts w:ascii="Arial" w:hAnsi="Arial" w:cs="Arial"/>
          <w:b/>
          <w:bCs/>
          <w:szCs w:val="24"/>
        </w:rPr>
      </w:pPr>
    </w:p>
    <w:p w:rsidR="003123F5" w:rsidRPr="002941D0" w:rsidRDefault="003123F5" w:rsidP="003123F5">
      <w:pPr>
        <w:jc w:val="both"/>
        <w:rPr>
          <w:rFonts w:ascii="Arial" w:hAnsi="Arial" w:cs="Arial"/>
          <w:b/>
          <w:bCs/>
          <w:szCs w:val="24"/>
        </w:rPr>
      </w:pPr>
    </w:p>
    <w:p w:rsidR="003123F5" w:rsidRDefault="003123F5" w:rsidP="003123F5">
      <w:pPr>
        <w:ind w:left="709"/>
        <w:jc w:val="both"/>
        <w:rPr>
          <w:rFonts w:ascii="Arial" w:hAnsi="Arial" w:cs="Arial"/>
          <w:szCs w:val="24"/>
        </w:rPr>
      </w:pPr>
    </w:p>
    <w:p w:rsidR="003123F5" w:rsidRPr="00AE1DFA" w:rsidRDefault="003123F5" w:rsidP="003123F5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/>
    <w:sectPr w:rsidR="00783C2D" w:rsidSect="00D63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F5" w:rsidRDefault="003123F5" w:rsidP="003123F5">
      <w:r>
        <w:separator/>
      </w:r>
    </w:p>
  </w:endnote>
  <w:endnote w:type="continuationSeparator" w:id="0">
    <w:p w:rsidR="003123F5" w:rsidRDefault="003123F5" w:rsidP="0031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123F5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6CFE" w:rsidRDefault="003123F5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123F5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E86CFE" w:rsidRDefault="003123F5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123F5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F5" w:rsidRDefault="003123F5" w:rsidP="003123F5">
      <w:r>
        <w:separator/>
      </w:r>
    </w:p>
  </w:footnote>
  <w:footnote w:type="continuationSeparator" w:id="0">
    <w:p w:rsidR="003123F5" w:rsidRDefault="003123F5" w:rsidP="0031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3F5" w:rsidRDefault="003123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123F5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44880" cy="533400"/>
          <wp:effectExtent l="0" t="0" r="762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3123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FE" w:rsidRDefault="003123F5">
    <w:pPr>
      <w:pStyle w:val="Encabezado"/>
      <w:rPr>
        <w:noProof/>
        <w:lang w:val="es-ES"/>
      </w:rPr>
    </w:pPr>
    <w:bookmarkStart w:id="0" w:name="_GoBack"/>
    <w:bookmarkEnd w:id="0"/>
    <w:r>
      <w:rPr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FE" w:rsidRDefault="003123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F2C40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F5"/>
    <w:rsid w:val="003123F5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A3CF95-5D5E-4736-BB16-A0B93319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3F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123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23F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123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3F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3123F5"/>
  </w:style>
  <w:style w:type="paragraph" w:styleId="Prrafodelista">
    <w:name w:val="List Paragraph"/>
    <w:basedOn w:val="Normal"/>
    <w:link w:val="PrrafodelistaCar"/>
    <w:uiPriority w:val="1"/>
    <w:qFormat/>
    <w:rsid w:val="003123F5"/>
    <w:pPr>
      <w:ind w:left="708"/>
    </w:pPr>
  </w:style>
  <w:style w:type="paragraph" w:styleId="Encabezado">
    <w:name w:val="header"/>
    <w:basedOn w:val="Normal"/>
    <w:link w:val="EncabezadoCar"/>
    <w:unhideWhenUsed/>
    <w:rsid w:val="003123F5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3123F5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1"/>
    <w:rsid w:val="003123F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3123F5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2025-10-24T08:46:00Z</dcterms:created>
  <dcterms:modified xsi:type="dcterms:W3CDTF">2025-10-24T08:47:00Z</dcterms:modified>
</cp:coreProperties>
</file>