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748" w14:textId="77777777" w:rsidR="00526E8E" w:rsidRPr="003F4A89" w:rsidRDefault="00526E8E" w:rsidP="00526E8E">
      <w:pPr>
        <w:tabs>
          <w:tab w:val="left" w:pos="-720"/>
        </w:tabs>
        <w:suppressAutoHyphens/>
        <w:spacing w:after="0" w:line="240" w:lineRule="auto"/>
        <w:jc w:val="both"/>
        <w:rPr>
          <w:rFonts w:cs="Arial"/>
          <w:b/>
          <w:lang w:eastAsia="es-ES"/>
        </w:rPr>
      </w:pPr>
    </w:p>
    <w:p w14:paraId="456C2E79" w14:textId="77777777" w:rsidR="00526E8E" w:rsidRPr="003F4A89" w:rsidRDefault="00526E8E" w:rsidP="00526E8E">
      <w:pPr>
        <w:tabs>
          <w:tab w:val="left" w:pos="-720"/>
        </w:tabs>
        <w:suppressAutoHyphens/>
        <w:spacing w:after="0" w:line="240" w:lineRule="auto"/>
        <w:jc w:val="both"/>
        <w:rPr>
          <w:rFonts w:cs="Arial"/>
          <w:b/>
          <w:lang w:eastAsia="es-ES"/>
        </w:rPr>
      </w:pPr>
    </w:p>
    <w:p w14:paraId="623F9F36" w14:textId="77777777" w:rsidR="00526E8E" w:rsidRPr="003F4A89" w:rsidRDefault="00526E8E" w:rsidP="00526E8E">
      <w:pPr>
        <w:tabs>
          <w:tab w:val="left" w:pos="-720"/>
        </w:tabs>
        <w:suppressAutoHyphens/>
        <w:spacing w:after="0" w:line="240" w:lineRule="auto"/>
        <w:jc w:val="both"/>
        <w:rPr>
          <w:rFonts w:cs="Arial"/>
          <w:b/>
          <w:lang w:eastAsia="es-ES"/>
        </w:rPr>
      </w:pPr>
    </w:p>
    <w:p w14:paraId="3DCBD0DB" w14:textId="77777777" w:rsidR="00526E8E" w:rsidRPr="003F4A89" w:rsidRDefault="00526E8E" w:rsidP="00526E8E">
      <w:pPr>
        <w:tabs>
          <w:tab w:val="left" w:pos="-720"/>
        </w:tabs>
        <w:suppressAutoHyphens/>
        <w:spacing w:after="0" w:line="240" w:lineRule="auto"/>
        <w:jc w:val="both"/>
        <w:rPr>
          <w:rFonts w:cs="Arial"/>
          <w:b/>
          <w:lang w:eastAsia="es-ES"/>
        </w:rPr>
      </w:pPr>
    </w:p>
    <w:p w14:paraId="4F182D29" w14:textId="77777777" w:rsidR="00526E8E" w:rsidRPr="003F4A89" w:rsidRDefault="00526E8E" w:rsidP="00526E8E">
      <w:pPr>
        <w:tabs>
          <w:tab w:val="left" w:pos="-720"/>
        </w:tabs>
        <w:suppressAutoHyphens/>
        <w:spacing w:after="0" w:line="240" w:lineRule="auto"/>
        <w:jc w:val="both"/>
        <w:rPr>
          <w:rFonts w:cs="Arial"/>
          <w:b/>
          <w:lang w:eastAsia="es-ES"/>
        </w:rPr>
      </w:pPr>
    </w:p>
    <w:p w14:paraId="6D89624C" w14:textId="77777777" w:rsidR="00526E8E" w:rsidRPr="003F4A89" w:rsidRDefault="00526E8E" w:rsidP="00526E8E">
      <w:pPr>
        <w:tabs>
          <w:tab w:val="left" w:pos="-720"/>
        </w:tabs>
        <w:suppressAutoHyphens/>
        <w:spacing w:after="0" w:line="240" w:lineRule="auto"/>
        <w:jc w:val="both"/>
        <w:rPr>
          <w:rFonts w:cs="Arial"/>
          <w:b/>
          <w:lang w:eastAsia="es-ES"/>
        </w:rPr>
      </w:pPr>
    </w:p>
    <w:p w14:paraId="4A8CE6BC" w14:textId="77777777" w:rsidR="00526E8E" w:rsidRPr="003F4A89" w:rsidRDefault="00526E8E" w:rsidP="00526E8E">
      <w:pPr>
        <w:tabs>
          <w:tab w:val="left" w:pos="-720"/>
        </w:tabs>
        <w:suppressAutoHyphens/>
        <w:spacing w:after="0" w:line="240" w:lineRule="auto"/>
        <w:jc w:val="both"/>
        <w:rPr>
          <w:rFonts w:cs="Arial"/>
          <w:b/>
          <w:lang w:eastAsia="es-ES"/>
        </w:rPr>
      </w:pPr>
    </w:p>
    <w:p w14:paraId="1A7C8E25" w14:textId="77777777" w:rsidR="00526E8E" w:rsidRPr="003F4A89" w:rsidRDefault="00526E8E" w:rsidP="00526E8E">
      <w:pPr>
        <w:tabs>
          <w:tab w:val="left" w:pos="-720"/>
        </w:tabs>
        <w:suppressAutoHyphens/>
        <w:spacing w:after="0" w:line="240" w:lineRule="auto"/>
        <w:jc w:val="both"/>
        <w:rPr>
          <w:rFonts w:cs="Arial"/>
          <w:b/>
          <w:lang w:eastAsia="es-ES"/>
        </w:rPr>
      </w:pPr>
    </w:p>
    <w:p w14:paraId="3765DEBC" w14:textId="77777777" w:rsidR="00526E8E" w:rsidRPr="003F4A89" w:rsidRDefault="00526E8E" w:rsidP="00526E8E">
      <w:pPr>
        <w:tabs>
          <w:tab w:val="left" w:pos="-720"/>
        </w:tabs>
        <w:suppressAutoHyphens/>
        <w:spacing w:after="0" w:line="240" w:lineRule="auto"/>
        <w:jc w:val="both"/>
        <w:rPr>
          <w:rFonts w:cs="Arial"/>
          <w:b/>
          <w:lang w:eastAsia="es-ES"/>
        </w:rPr>
      </w:pPr>
    </w:p>
    <w:p w14:paraId="5A1E9C1A" w14:textId="77777777" w:rsidR="00526E8E" w:rsidRPr="003F4A89" w:rsidRDefault="00526E8E" w:rsidP="00526E8E">
      <w:pPr>
        <w:tabs>
          <w:tab w:val="left" w:pos="-720"/>
        </w:tabs>
        <w:suppressAutoHyphens/>
        <w:spacing w:after="0" w:line="240" w:lineRule="auto"/>
        <w:jc w:val="both"/>
        <w:rPr>
          <w:rFonts w:cs="Arial"/>
          <w:b/>
          <w:lang w:eastAsia="es-ES"/>
        </w:rPr>
      </w:pPr>
    </w:p>
    <w:p w14:paraId="63576810" w14:textId="77777777" w:rsidR="00526E8E" w:rsidRPr="003F4A89" w:rsidRDefault="00526E8E" w:rsidP="00526E8E">
      <w:pPr>
        <w:tabs>
          <w:tab w:val="left" w:pos="-720"/>
        </w:tabs>
        <w:suppressAutoHyphens/>
        <w:spacing w:after="0" w:line="240" w:lineRule="auto"/>
        <w:jc w:val="both"/>
        <w:rPr>
          <w:rFonts w:cs="Arial"/>
          <w:b/>
          <w:lang w:eastAsia="es-ES"/>
        </w:rPr>
      </w:pPr>
    </w:p>
    <w:p w14:paraId="2B4006C1" w14:textId="77777777" w:rsidR="00526E8E" w:rsidRPr="003F4A89" w:rsidRDefault="00526E8E" w:rsidP="00526E8E">
      <w:pPr>
        <w:tabs>
          <w:tab w:val="left" w:pos="-720"/>
        </w:tabs>
        <w:suppressAutoHyphens/>
        <w:spacing w:after="0" w:line="240" w:lineRule="auto"/>
        <w:jc w:val="both"/>
        <w:rPr>
          <w:rFonts w:cs="Arial"/>
          <w:b/>
          <w:lang w:eastAsia="es-ES"/>
        </w:rPr>
      </w:pPr>
    </w:p>
    <w:p w14:paraId="524FE4E4" w14:textId="77777777" w:rsidR="00526E8E" w:rsidRPr="003F4A89" w:rsidRDefault="00526E8E" w:rsidP="00526E8E">
      <w:pPr>
        <w:tabs>
          <w:tab w:val="left" w:pos="-720"/>
        </w:tabs>
        <w:suppressAutoHyphens/>
        <w:spacing w:after="0" w:line="240" w:lineRule="auto"/>
        <w:jc w:val="both"/>
        <w:rPr>
          <w:rFonts w:cs="Arial"/>
          <w:b/>
          <w:lang w:eastAsia="es-ES"/>
        </w:rPr>
      </w:pPr>
    </w:p>
    <w:p w14:paraId="5E0CE34E" w14:textId="77777777" w:rsidR="00526E8E" w:rsidRPr="003F4A89" w:rsidRDefault="00526E8E" w:rsidP="00526E8E">
      <w:pPr>
        <w:tabs>
          <w:tab w:val="left" w:pos="-720"/>
        </w:tabs>
        <w:suppressAutoHyphens/>
        <w:spacing w:after="0" w:line="240" w:lineRule="auto"/>
        <w:jc w:val="both"/>
        <w:rPr>
          <w:rFonts w:cs="Arial"/>
          <w:b/>
          <w:lang w:eastAsia="es-ES"/>
        </w:rPr>
      </w:pPr>
    </w:p>
    <w:p w14:paraId="2F79176E" w14:textId="77777777" w:rsidR="00526E8E" w:rsidRPr="003F4A89" w:rsidRDefault="00526E8E" w:rsidP="00526E8E">
      <w:pPr>
        <w:tabs>
          <w:tab w:val="left" w:pos="-720"/>
        </w:tabs>
        <w:suppressAutoHyphens/>
        <w:spacing w:after="0" w:line="240" w:lineRule="auto"/>
        <w:jc w:val="both"/>
        <w:rPr>
          <w:rFonts w:cs="Arial"/>
          <w:b/>
          <w:lang w:eastAsia="es-ES"/>
        </w:rPr>
      </w:pPr>
    </w:p>
    <w:p w14:paraId="5384A69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2F88BB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3F4A89">
        <w:rPr>
          <w:rFonts w:cs="Arial"/>
          <w:b/>
          <w:lang w:eastAsia="es-ES"/>
        </w:rPr>
        <w:t>PROCEDIMENT OBERT SERVEIS</w:t>
      </w:r>
    </w:p>
    <w:p w14:paraId="341575B4"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36513C07" w14:textId="77777777" w:rsidR="00526E8E" w:rsidRPr="003F4A89" w:rsidRDefault="00526E8E" w:rsidP="00526E8E">
      <w:pPr>
        <w:tabs>
          <w:tab w:val="left" w:pos="-720"/>
        </w:tabs>
        <w:suppressAutoHyphens/>
        <w:spacing w:after="0" w:line="240" w:lineRule="auto"/>
        <w:jc w:val="both"/>
        <w:rPr>
          <w:rFonts w:cs="Arial"/>
          <w:b/>
          <w:lang w:eastAsia="es-ES"/>
        </w:rPr>
      </w:pPr>
    </w:p>
    <w:p w14:paraId="6578B6E0" w14:textId="77777777" w:rsidR="00526E8E" w:rsidRPr="003F4A89" w:rsidRDefault="00526E8E" w:rsidP="00526E8E">
      <w:pPr>
        <w:tabs>
          <w:tab w:val="left" w:pos="-720"/>
        </w:tabs>
        <w:suppressAutoHyphens/>
        <w:spacing w:after="0" w:line="240" w:lineRule="auto"/>
        <w:jc w:val="both"/>
        <w:rPr>
          <w:rFonts w:cs="Arial"/>
          <w:b/>
          <w:lang w:eastAsia="es-ES"/>
        </w:rPr>
      </w:pPr>
    </w:p>
    <w:p w14:paraId="630CA383" w14:textId="77777777" w:rsidR="00526E8E" w:rsidRPr="003F4A89" w:rsidRDefault="00526E8E" w:rsidP="00526E8E">
      <w:pPr>
        <w:tabs>
          <w:tab w:val="left" w:pos="-720"/>
        </w:tabs>
        <w:suppressAutoHyphens/>
        <w:spacing w:after="0" w:line="240" w:lineRule="auto"/>
        <w:jc w:val="both"/>
        <w:rPr>
          <w:rFonts w:cs="Arial"/>
          <w:b/>
          <w:lang w:eastAsia="es-ES"/>
        </w:rPr>
      </w:pPr>
    </w:p>
    <w:p w14:paraId="76E9C742" w14:textId="77777777" w:rsidR="00526E8E" w:rsidRPr="003F4A89" w:rsidRDefault="00526E8E" w:rsidP="00526E8E">
      <w:pPr>
        <w:tabs>
          <w:tab w:val="left" w:pos="-720"/>
        </w:tabs>
        <w:suppressAutoHyphens/>
        <w:spacing w:after="0" w:line="240" w:lineRule="auto"/>
        <w:jc w:val="both"/>
        <w:rPr>
          <w:rFonts w:cs="Arial"/>
          <w:b/>
          <w:lang w:eastAsia="es-ES"/>
        </w:rPr>
      </w:pPr>
    </w:p>
    <w:p w14:paraId="018E13AF" w14:textId="77777777" w:rsidR="00526E8E" w:rsidRPr="003F4A89" w:rsidRDefault="00526E8E" w:rsidP="00526E8E">
      <w:pPr>
        <w:spacing w:after="0" w:line="240" w:lineRule="auto"/>
        <w:jc w:val="both"/>
        <w:rPr>
          <w:rFonts w:cs="Arial"/>
          <w:lang w:eastAsia="es-ES"/>
        </w:rPr>
      </w:pPr>
    </w:p>
    <w:p w14:paraId="4295D8D8" w14:textId="77777777" w:rsidR="00526E8E" w:rsidRPr="003F4A89" w:rsidRDefault="00526E8E" w:rsidP="00526E8E">
      <w:pPr>
        <w:spacing w:after="0" w:line="240" w:lineRule="auto"/>
        <w:jc w:val="both"/>
        <w:rPr>
          <w:rFonts w:cs="Arial"/>
          <w:lang w:eastAsia="es-ES"/>
        </w:rPr>
      </w:pPr>
    </w:p>
    <w:p w14:paraId="09ACC01F" w14:textId="77777777" w:rsidR="00526E8E" w:rsidRPr="003F4A89" w:rsidRDefault="00526E8E" w:rsidP="00526E8E">
      <w:pPr>
        <w:spacing w:after="0" w:line="240" w:lineRule="auto"/>
        <w:jc w:val="both"/>
        <w:rPr>
          <w:rFonts w:cs="Arial"/>
          <w:lang w:eastAsia="es-ES"/>
        </w:rPr>
      </w:pPr>
    </w:p>
    <w:p w14:paraId="4353288C" w14:textId="77777777" w:rsidR="00526E8E" w:rsidRPr="003F4A89" w:rsidRDefault="00526E8E" w:rsidP="00526E8E">
      <w:pPr>
        <w:spacing w:after="0" w:line="240" w:lineRule="auto"/>
        <w:jc w:val="both"/>
        <w:rPr>
          <w:rFonts w:cs="Arial"/>
          <w:lang w:eastAsia="es-ES"/>
        </w:rPr>
      </w:pPr>
    </w:p>
    <w:p w14:paraId="6847610B" w14:textId="77777777" w:rsidR="00526E8E" w:rsidRPr="003F4A89" w:rsidRDefault="00526E8E" w:rsidP="00526E8E">
      <w:pPr>
        <w:spacing w:after="0" w:line="240" w:lineRule="auto"/>
        <w:jc w:val="both"/>
        <w:rPr>
          <w:rFonts w:cs="Arial"/>
          <w:lang w:eastAsia="es-ES"/>
        </w:rPr>
      </w:pPr>
    </w:p>
    <w:p w14:paraId="1562C934" w14:textId="77777777" w:rsidR="00526E8E" w:rsidRPr="003F4A89" w:rsidRDefault="00526E8E" w:rsidP="00526E8E">
      <w:pPr>
        <w:spacing w:after="0" w:line="240" w:lineRule="auto"/>
        <w:jc w:val="both"/>
        <w:rPr>
          <w:rFonts w:cs="Arial"/>
          <w:lang w:eastAsia="es-ES"/>
        </w:rPr>
      </w:pPr>
    </w:p>
    <w:p w14:paraId="09CD7A14" w14:textId="77777777" w:rsidR="00526E8E" w:rsidRPr="003F4A89" w:rsidRDefault="00526E8E" w:rsidP="00526E8E">
      <w:pPr>
        <w:spacing w:after="0" w:line="240" w:lineRule="auto"/>
        <w:jc w:val="both"/>
        <w:rPr>
          <w:rFonts w:cs="Arial"/>
          <w:lang w:eastAsia="es-ES"/>
        </w:rPr>
      </w:pPr>
    </w:p>
    <w:p w14:paraId="2AD10EDC" w14:textId="77777777" w:rsidR="00526E8E" w:rsidRPr="003F4A89" w:rsidRDefault="00526E8E" w:rsidP="00526E8E">
      <w:pPr>
        <w:spacing w:after="0" w:line="240" w:lineRule="auto"/>
        <w:jc w:val="both"/>
        <w:rPr>
          <w:rFonts w:cs="Arial"/>
          <w:lang w:eastAsia="es-ES"/>
        </w:rPr>
      </w:pPr>
    </w:p>
    <w:p w14:paraId="3133CD3D" w14:textId="77777777" w:rsidR="00526E8E" w:rsidRPr="003F4A89" w:rsidRDefault="00526E8E" w:rsidP="00526E8E">
      <w:pPr>
        <w:spacing w:after="0" w:line="240" w:lineRule="auto"/>
        <w:jc w:val="both"/>
        <w:rPr>
          <w:rFonts w:cs="Arial"/>
          <w:lang w:eastAsia="es-ES"/>
        </w:rPr>
      </w:pPr>
    </w:p>
    <w:p w14:paraId="2B55634B" w14:textId="77777777" w:rsidR="00526E8E" w:rsidRPr="003F4A89" w:rsidRDefault="00526E8E" w:rsidP="00526E8E">
      <w:pPr>
        <w:spacing w:after="0" w:line="240" w:lineRule="auto"/>
        <w:jc w:val="both"/>
        <w:rPr>
          <w:rFonts w:cs="Arial"/>
          <w:lang w:eastAsia="es-ES"/>
        </w:rPr>
      </w:pPr>
    </w:p>
    <w:p w14:paraId="05CF0EB0" w14:textId="77777777" w:rsidR="00526E8E" w:rsidRPr="003F4A89" w:rsidRDefault="00526E8E" w:rsidP="00526E8E">
      <w:pPr>
        <w:spacing w:after="0" w:line="240" w:lineRule="auto"/>
        <w:jc w:val="both"/>
        <w:rPr>
          <w:rFonts w:cs="Arial"/>
          <w:lang w:eastAsia="es-ES"/>
        </w:rPr>
      </w:pPr>
    </w:p>
    <w:p w14:paraId="737332A0" w14:textId="77777777" w:rsidR="00526E8E" w:rsidRPr="003F4A89" w:rsidRDefault="00526E8E" w:rsidP="00526E8E">
      <w:pPr>
        <w:spacing w:after="0" w:line="240" w:lineRule="auto"/>
        <w:jc w:val="both"/>
        <w:rPr>
          <w:rFonts w:cs="Arial"/>
          <w:lang w:eastAsia="es-ES"/>
        </w:rPr>
      </w:pPr>
    </w:p>
    <w:p w14:paraId="256A2946" w14:textId="77777777" w:rsidR="00526E8E" w:rsidRPr="003F4A89" w:rsidRDefault="00526E8E" w:rsidP="00526E8E">
      <w:pPr>
        <w:spacing w:after="0" w:line="240" w:lineRule="auto"/>
        <w:jc w:val="both"/>
        <w:rPr>
          <w:rFonts w:cs="Arial"/>
          <w:lang w:eastAsia="es-ES"/>
        </w:rPr>
      </w:pPr>
    </w:p>
    <w:p w14:paraId="74BE33B9" w14:textId="77777777" w:rsidR="00526E8E" w:rsidRPr="003F4A89" w:rsidRDefault="00526E8E" w:rsidP="00526E8E">
      <w:pPr>
        <w:spacing w:after="0" w:line="240" w:lineRule="auto"/>
        <w:jc w:val="both"/>
        <w:rPr>
          <w:rFonts w:cs="Arial"/>
          <w:lang w:eastAsia="es-ES"/>
        </w:rPr>
      </w:pPr>
    </w:p>
    <w:p w14:paraId="3FD3437B" w14:textId="77777777" w:rsidR="00526E8E" w:rsidRPr="003F4A89" w:rsidRDefault="00526E8E" w:rsidP="00526E8E">
      <w:pPr>
        <w:spacing w:after="0" w:line="240" w:lineRule="auto"/>
        <w:jc w:val="both"/>
        <w:rPr>
          <w:rFonts w:cs="Arial"/>
          <w:lang w:eastAsia="es-ES"/>
        </w:rPr>
      </w:pPr>
    </w:p>
    <w:p w14:paraId="26D0A884" w14:textId="77777777" w:rsidR="00526E8E" w:rsidRPr="003F4A89" w:rsidRDefault="00526E8E" w:rsidP="00526E8E">
      <w:pPr>
        <w:spacing w:after="0" w:line="240" w:lineRule="auto"/>
        <w:jc w:val="both"/>
        <w:rPr>
          <w:rFonts w:cs="Arial"/>
          <w:lang w:eastAsia="es-ES"/>
        </w:rPr>
      </w:pPr>
    </w:p>
    <w:p w14:paraId="2DDD99D5" w14:textId="77777777" w:rsidR="00526E8E" w:rsidRPr="003F4A89" w:rsidRDefault="00526E8E" w:rsidP="00526E8E">
      <w:pPr>
        <w:spacing w:after="0" w:line="240" w:lineRule="auto"/>
        <w:jc w:val="both"/>
        <w:rPr>
          <w:rFonts w:cs="Arial"/>
          <w:lang w:eastAsia="es-ES"/>
        </w:rPr>
      </w:pPr>
    </w:p>
    <w:p w14:paraId="29635DF7" w14:textId="77777777" w:rsidR="00526E8E" w:rsidRPr="003F4A89" w:rsidRDefault="00526E8E" w:rsidP="00526E8E">
      <w:pPr>
        <w:spacing w:after="0" w:line="240" w:lineRule="auto"/>
        <w:jc w:val="both"/>
        <w:rPr>
          <w:rFonts w:cs="Arial"/>
          <w:lang w:eastAsia="es-ES"/>
        </w:rPr>
      </w:pPr>
    </w:p>
    <w:p w14:paraId="6418A18C" w14:textId="77777777" w:rsidR="00526E8E" w:rsidRPr="003F4A89" w:rsidRDefault="00526E8E" w:rsidP="00526E8E">
      <w:pPr>
        <w:spacing w:after="0" w:line="240" w:lineRule="auto"/>
        <w:jc w:val="both"/>
        <w:rPr>
          <w:rFonts w:cs="Arial"/>
          <w:lang w:eastAsia="es-ES"/>
        </w:rPr>
      </w:pPr>
    </w:p>
    <w:p w14:paraId="1FFA6961" w14:textId="77777777" w:rsidR="00526E8E" w:rsidRPr="003F4A89" w:rsidRDefault="00526E8E" w:rsidP="00526E8E">
      <w:pPr>
        <w:spacing w:after="0" w:line="240" w:lineRule="auto"/>
        <w:jc w:val="both"/>
        <w:rPr>
          <w:rFonts w:cs="Arial"/>
          <w:lang w:eastAsia="es-ES"/>
        </w:rPr>
      </w:pPr>
    </w:p>
    <w:p w14:paraId="64A968D5" w14:textId="77777777" w:rsidR="00526E8E" w:rsidRPr="003F4A89" w:rsidRDefault="00526E8E" w:rsidP="00526E8E">
      <w:pPr>
        <w:spacing w:after="0" w:line="240" w:lineRule="auto"/>
        <w:jc w:val="both"/>
        <w:rPr>
          <w:rFonts w:cs="Arial"/>
          <w:lang w:eastAsia="es-ES"/>
        </w:rPr>
      </w:pPr>
    </w:p>
    <w:p w14:paraId="52278EDE" w14:textId="77777777" w:rsidR="00526E8E" w:rsidRPr="003F4A89" w:rsidRDefault="00526E8E" w:rsidP="00526E8E">
      <w:pPr>
        <w:spacing w:after="0" w:line="240" w:lineRule="auto"/>
        <w:jc w:val="both"/>
        <w:rPr>
          <w:rFonts w:cs="Arial"/>
          <w:lang w:eastAsia="es-ES"/>
        </w:rPr>
      </w:pPr>
    </w:p>
    <w:p w14:paraId="52A0AC2B" w14:textId="77777777" w:rsidR="00526E8E" w:rsidRPr="003F4A89" w:rsidRDefault="00526E8E" w:rsidP="00526E8E">
      <w:pPr>
        <w:spacing w:after="0" w:line="240" w:lineRule="auto"/>
        <w:jc w:val="both"/>
        <w:rPr>
          <w:rFonts w:cs="Arial"/>
          <w:lang w:eastAsia="es-ES"/>
        </w:rPr>
      </w:pPr>
    </w:p>
    <w:p w14:paraId="78F9DF6F" w14:textId="77777777" w:rsidR="00526E8E" w:rsidRPr="003F4A89" w:rsidRDefault="00526E8E" w:rsidP="00526E8E">
      <w:pPr>
        <w:spacing w:after="0" w:line="240" w:lineRule="auto"/>
        <w:jc w:val="both"/>
        <w:rPr>
          <w:rFonts w:cs="Arial"/>
          <w:lang w:eastAsia="es-ES"/>
        </w:rPr>
      </w:pPr>
    </w:p>
    <w:p w14:paraId="24FDA228" w14:textId="77777777" w:rsidR="00526E8E" w:rsidRPr="003F4A89" w:rsidRDefault="00526E8E" w:rsidP="00526E8E">
      <w:pPr>
        <w:spacing w:after="0" w:line="240" w:lineRule="auto"/>
        <w:jc w:val="both"/>
        <w:rPr>
          <w:rFonts w:cs="Arial"/>
          <w:lang w:eastAsia="es-ES"/>
        </w:rPr>
      </w:pPr>
    </w:p>
    <w:p w14:paraId="3142A3B0" w14:textId="77777777" w:rsidR="00526E8E" w:rsidRPr="003F4A89" w:rsidRDefault="00526E8E" w:rsidP="00526E8E">
      <w:pPr>
        <w:spacing w:after="0" w:line="240" w:lineRule="auto"/>
        <w:jc w:val="both"/>
        <w:rPr>
          <w:rFonts w:cs="Arial"/>
          <w:lang w:eastAsia="es-ES"/>
        </w:rPr>
      </w:pPr>
    </w:p>
    <w:p w14:paraId="648E5188" w14:textId="77777777" w:rsidR="00526E8E" w:rsidRPr="003F4A89" w:rsidRDefault="00526E8E" w:rsidP="00526E8E">
      <w:pPr>
        <w:spacing w:after="0" w:line="240" w:lineRule="auto"/>
        <w:jc w:val="both"/>
        <w:rPr>
          <w:rFonts w:cs="Arial"/>
          <w:lang w:eastAsia="es-ES"/>
        </w:rPr>
      </w:pPr>
    </w:p>
    <w:p w14:paraId="42DAA9E5" w14:textId="77777777" w:rsidR="00526E8E" w:rsidRPr="003F4A89" w:rsidRDefault="00526E8E" w:rsidP="00526E8E">
      <w:pPr>
        <w:spacing w:after="0" w:line="240" w:lineRule="auto"/>
        <w:jc w:val="both"/>
        <w:rPr>
          <w:rFonts w:cs="Arial"/>
          <w:b/>
          <w:lang w:eastAsia="es-ES"/>
        </w:rPr>
      </w:pPr>
    </w:p>
    <w:p w14:paraId="59B487B6"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7DC742EE" w14:textId="77777777" w:rsidR="00526E8E" w:rsidRPr="003F4A89" w:rsidRDefault="00526E8E" w:rsidP="00526E8E">
          <w:pPr>
            <w:pStyle w:val="TtoldelIDC"/>
            <w:spacing w:before="0" w:line="240" w:lineRule="auto"/>
            <w:jc w:val="center"/>
            <w:rPr>
              <w:rFonts w:ascii="Arial" w:hAnsi="Arial" w:cs="Arial"/>
              <w:color w:val="auto"/>
              <w:sz w:val="22"/>
              <w:szCs w:val="22"/>
            </w:rPr>
          </w:pPr>
          <w:r w:rsidRPr="003F4A89">
            <w:rPr>
              <w:rFonts w:ascii="Arial" w:hAnsi="Arial" w:cs="Arial"/>
              <w:color w:val="auto"/>
              <w:sz w:val="22"/>
              <w:szCs w:val="22"/>
            </w:rPr>
            <w:t>ÍNDEX</w:t>
          </w:r>
        </w:p>
        <w:p w14:paraId="605FA14A" w14:textId="77777777" w:rsidR="00526E8E" w:rsidRPr="003F4A89" w:rsidRDefault="00526E8E" w:rsidP="00526E8E">
          <w:pPr>
            <w:pStyle w:val="IDC1"/>
            <w:tabs>
              <w:tab w:val="right" w:leader="dot" w:pos="8494"/>
            </w:tabs>
            <w:spacing w:after="0" w:line="240" w:lineRule="auto"/>
            <w:rPr>
              <w:rFonts w:cs="Arial"/>
              <w:b/>
            </w:rPr>
          </w:pPr>
        </w:p>
        <w:p w14:paraId="4FBB8566" w14:textId="1E5A9A13" w:rsidR="00526E8E" w:rsidRPr="003F4A89" w:rsidRDefault="00526E8E" w:rsidP="00526E8E">
          <w:pPr>
            <w:pStyle w:val="IDC1"/>
            <w:tabs>
              <w:tab w:val="right" w:leader="dot" w:pos="8495"/>
            </w:tabs>
            <w:rPr>
              <w:rFonts w:eastAsiaTheme="minorEastAsia" w:cs="Arial"/>
              <w:noProof/>
            </w:rPr>
          </w:pPr>
          <w:r w:rsidRPr="003F4A89">
            <w:rPr>
              <w:rFonts w:cs="Arial"/>
              <w:b/>
            </w:rPr>
            <w:fldChar w:fldCharType="begin"/>
          </w:r>
          <w:r w:rsidRPr="003F4A89">
            <w:rPr>
              <w:rFonts w:cs="Arial"/>
              <w:b/>
            </w:rPr>
            <w:instrText xml:space="preserve"> TOC \o "1-3" \h \z \u </w:instrText>
          </w:r>
          <w:r w:rsidRPr="003F4A89">
            <w:rPr>
              <w:rFonts w:cs="Arial"/>
              <w:b/>
            </w:rPr>
            <w:fldChar w:fldCharType="separate"/>
          </w:r>
          <w:hyperlink w:anchor="_Toc34139649" w:history="1">
            <w:r w:rsidRPr="003F4A89">
              <w:rPr>
                <w:rStyle w:val="Enlla"/>
                <w:rFonts w:cs="Arial"/>
                <w:noProof/>
              </w:rPr>
              <w:t xml:space="preserve">QUADRE DE CARACTERÍSTIQUES DEL CONTRACTE                    </w:t>
            </w:r>
            <w:r w:rsidRPr="003F4A89">
              <w:rPr>
                <w:rFonts w:cs="Arial"/>
                <w:noProof/>
                <w:webHidden/>
              </w:rPr>
              <w:tab/>
            </w:r>
            <w:r w:rsidRPr="003F4A89">
              <w:rPr>
                <w:rFonts w:cs="Arial"/>
                <w:noProof/>
                <w:webHidden/>
              </w:rPr>
              <w:fldChar w:fldCharType="begin"/>
            </w:r>
            <w:r w:rsidRPr="003F4A89">
              <w:rPr>
                <w:rFonts w:cs="Arial"/>
                <w:noProof/>
                <w:webHidden/>
              </w:rPr>
              <w:instrText xml:space="preserve"> PAGEREF _Toc34139649 \h </w:instrText>
            </w:r>
            <w:r w:rsidRPr="003F4A89">
              <w:rPr>
                <w:rFonts w:cs="Arial"/>
                <w:noProof/>
                <w:webHidden/>
              </w:rPr>
            </w:r>
            <w:r w:rsidRPr="003F4A89">
              <w:rPr>
                <w:rFonts w:cs="Arial"/>
                <w:noProof/>
                <w:webHidden/>
              </w:rPr>
              <w:fldChar w:fldCharType="separate"/>
            </w:r>
            <w:r w:rsidR="003D1518">
              <w:rPr>
                <w:rFonts w:cs="Arial"/>
                <w:noProof/>
                <w:webHidden/>
              </w:rPr>
              <w:t>4</w:t>
            </w:r>
            <w:r w:rsidRPr="003F4A89">
              <w:rPr>
                <w:rFonts w:cs="Arial"/>
                <w:noProof/>
                <w:webHidden/>
              </w:rPr>
              <w:fldChar w:fldCharType="end"/>
            </w:r>
          </w:hyperlink>
        </w:p>
        <w:p w14:paraId="67F97B03" w14:textId="0DD88F0A" w:rsidR="00526E8E" w:rsidRPr="003F4A89" w:rsidRDefault="003D1518" w:rsidP="00526E8E">
          <w:pPr>
            <w:pStyle w:val="IDC1"/>
            <w:tabs>
              <w:tab w:val="right" w:leader="dot" w:pos="8495"/>
            </w:tabs>
            <w:rPr>
              <w:rFonts w:eastAsiaTheme="minorEastAsia" w:cs="Arial"/>
              <w:noProof/>
            </w:rPr>
          </w:pPr>
          <w:hyperlink w:anchor="_Toc34139658" w:history="1">
            <w:r w:rsidR="00526E8E" w:rsidRPr="003F4A89">
              <w:rPr>
                <w:rStyle w:val="Enlla"/>
                <w:rFonts w:cs="Arial"/>
                <w:noProof/>
              </w:rPr>
              <w:t>I. DISPOSICIONS GENERALS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_Toc34139658 \h </w:instrText>
            </w:r>
            <w:r w:rsidR="00526E8E" w:rsidRPr="003F4A89">
              <w:rPr>
                <w:rFonts w:cs="Arial"/>
                <w:noProof/>
                <w:webHidden/>
              </w:rPr>
            </w:r>
            <w:r w:rsidR="00526E8E" w:rsidRPr="003F4A89">
              <w:rPr>
                <w:rFonts w:cs="Arial"/>
                <w:noProof/>
                <w:webHidden/>
              </w:rPr>
              <w:fldChar w:fldCharType="separate"/>
            </w:r>
            <w:r>
              <w:rPr>
                <w:rFonts w:cs="Arial"/>
                <w:noProof/>
                <w:webHidden/>
              </w:rPr>
              <w:t>20</w:t>
            </w:r>
            <w:r w:rsidR="00526E8E" w:rsidRPr="003F4A89">
              <w:rPr>
                <w:rFonts w:cs="Arial"/>
                <w:noProof/>
                <w:webHidden/>
              </w:rPr>
              <w:fldChar w:fldCharType="end"/>
            </w:r>
          </w:hyperlink>
        </w:p>
        <w:p w14:paraId="68F0FD93" w14:textId="7B52DE41" w:rsidR="00526E8E" w:rsidRPr="003F4A89" w:rsidRDefault="003D1518" w:rsidP="00526E8E">
          <w:pPr>
            <w:pStyle w:val="IDC2"/>
            <w:tabs>
              <w:tab w:val="right" w:leader="dot" w:pos="8495"/>
            </w:tabs>
            <w:rPr>
              <w:rFonts w:eastAsiaTheme="minorEastAsia" w:cs="Arial"/>
              <w:noProof/>
            </w:rPr>
          </w:pPr>
          <w:hyperlink w:anchor="_Toc34139659" w:history="1">
            <w:r w:rsidR="00526E8E" w:rsidRPr="003F4A89">
              <w:rPr>
                <w:rStyle w:val="Enlla"/>
                <w:rFonts w:cs="Arial"/>
                <w:noProof/>
              </w:rPr>
              <w:t>Primera. Objecte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_Toc34139659 \h </w:instrText>
            </w:r>
            <w:r w:rsidR="00526E8E" w:rsidRPr="003F4A89">
              <w:rPr>
                <w:rFonts w:cs="Arial"/>
                <w:noProof/>
                <w:webHidden/>
              </w:rPr>
            </w:r>
            <w:r w:rsidR="00526E8E" w:rsidRPr="003F4A89">
              <w:rPr>
                <w:rFonts w:cs="Arial"/>
                <w:noProof/>
                <w:webHidden/>
              </w:rPr>
              <w:fldChar w:fldCharType="separate"/>
            </w:r>
            <w:r>
              <w:rPr>
                <w:rFonts w:cs="Arial"/>
                <w:noProof/>
                <w:webHidden/>
              </w:rPr>
              <w:t>20</w:t>
            </w:r>
            <w:r w:rsidR="00526E8E" w:rsidRPr="003F4A89">
              <w:rPr>
                <w:rFonts w:cs="Arial"/>
                <w:noProof/>
                <w:webHidden/>
              </w:rPr>
              <w:fldChar w:fldCharType="end"/>
            </w:r>
          </w:hyperlink>
        </w:p>
        <w:p w14:paraId="003CE84B" w14:textId="782DC6C1" w:rsidR="00526E8E" w:rsidRPr="003F4A89" w:rsidRDefault="003D1518" w:rsidP="00526E8E">
          <w:pPr>
            <w:pStyle w:val="IDC2"/>
            <w:tabs>
              <w:tab w:val="right" w:leader="dot" w:pos="8495"/>
            </w:tabs>
            <w:rPr>
              <w:rFonts w:eastAsiaTheme="minorEastAsia" w:cs="Arial"/>
              <w:noProof/>
            </w:rPr>
          </w:pPr>
          <w:hyperlink w:anchor="_Toc34139660" w:history="1">
            <w:r w:rsidR="00526E8E" w:rsidRPr="003F4A89">
              <w:rPr>
                <w:rStyle w:val="Enlla"/>
                <w:rFonts w:cs="Arial"/>
                <w:noProof/>
              </w:rPr>
              <w:t>Segona. Necessitats administratives que cal satisfer i idoneïtat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_Toc34139660 \h </w:instrText>
            </w:r>
            <w:r w:rsidR="00526E8E" w:rsidRPr="003F4A89">
              <w:rPr>
                <w:rFonts w:cs="Arial"/>
                <w:noProof/>
                <w:webHidden/>
              </w:rPr>
            </w:r>
            <w:r w:rsidR="00526E8E" w:rsidRPr="003F4A89">
              <w:rPr>
                <w:rFonts w:cs="Arial"/>
                <w:noProof/>
                <w:webHidden/>
              </w:rPr>
              <w:fldChar w:fldCharType="separate"/>
            </w:r>
            <w:r>
              <w:rPr>
                <w:rFonts w:cs="Arial"/>
                <w:noProof/>
                <w:webHidden/>
              </w:rPr>
              <w:t>20</w:t>
            </w:r>
            <w:r w:rsidR="00526E8E" w:rsidRPr="003F4A89">
              <w:rPr>
                <w:rFonts w:cs="Arial"/>
                <w:noProof/>
                <w:webHidden/>
              </w:rPr>
              <w:fldChar w:fldCharType="end"/>
            </w:r>
          </w:hyperlink>
        </w:p>
        <w:p w14:paraId="3BA82A56" w14:textId="11551FCD" w:rsidR="00526E8E" w:rsidRPr="003F4A89" w:rsidRDefault="003D1518" w:rsidP="00526E8E">
          <w:pPr>
            <w:pStyle w:val="IDC2"/>
            <w:tabs>
              <w:tab w:val="right" w:leader="dot" w:pos="8495"/>
            </w:tabs>
            <w:rPr>
              <w:rFonts w:eastAsiaTheme="minorEastAsia" w:cs="Arial"/>
              <w:noProof/>
            </w:rPr>
          </w:pPr>
          <w:hyperlink w:anchor="_Toc34139661" w:history="1">
            <w:r w:rsidR="00526E8E" w:rsidRPr="003F4A89">
              <w:rPr>
                <w:rStyle w:val="Enlla"/>
                <w:rFonts w:cs="Arial"/>
                <w:noProof/>
              </w:rPr>
              <w:t>Tercera. Dades econòmiques del contracte i existència de crèdit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_Toc34139661 \h </w:instrText>
            </w:r>
            <w:r w:rsidR="00526E8E" w:rsidRPr="003F4A89">
              <w:rPr>
                <w:rFonts w:cs="Arial"/>
                <w:noProof/>
                <w:webHidden/>
              </w:rPr>
            </w:r>
            <w:r w:rsidR="00526E8E" w:rsidRPr="003F4A89">
              <w:rPr>
                <w:rFonts w:cs="Arial"/>
                <w:noProof/>
                <w:webHidden/>
              </w:rPr>
              <w:fldChar w:fldCharType="separate"/>
            </w:r>
            <w:r>
              <w:rPr>
                <w:rFonts w:cs="Arial"/>
                <w:noProof/>
                <w:webHidden/>
              </w:rPr>
              <w:t>20</w:t>
            </w:r>
            <w:r w:rsidR="00526E8E" w:rsidRPr="003F4A89">
              <w:rPr>
                <w:rFonts w:cs="Arial"/>
                <w:noProof/>
                <w:webHidden/>
              </w:rPr>
              <w:fldChar w:fldCharType="end"/>
            </w:r>
          </w:hyperlink>
        </w:p>
        <w:p w14:paraId="3D6CFBB6" w14:textId="0379F075" w:rsidR="00526E8E" w:rsidRPr="003F4A89" w:rsidRDefault="003D1518" w:rsidP="00526E8E">
          <w:pPr>
            <w:pStyle w:val="IDC2"/>
            <w:tabs>
              <w:tab w:val="right" w:leader="dot" w:pos="8495"/>
            </w:tabs>
            <w:rPr>
              <w:rFonts w:eastAsiaTheme="minorEastAsia" w:cs="Arial"/>
              <w:noProof/>
            </w:rPr>
          </w:pPr>
          <w:hyperlink w:anchor="_Toc34139662" w:history="1">
            <w:r w:rsidR="00526E8E" w:rsidRPr="003F4A89">
              <w:rPr>
                <w:rStyle w:val="Enlla"/>
                <w:rFonts w:cs="Arial"/>
                <w:noProof/>
              </w:rPr>
              <w:t>Quarta. Termini de durada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_Toc34139662 \h </w:instrText>
            </w:r>
            <w:r w:rsidR="00526E8E" w:rsidRPr="003F4A89">
              <w:rPr>
                <w:rFonts w:cs="Arial"/>
                <w:noProof/>
                <w:webHidden/>
              </w:rPr>
            </w:r>
            <w:r w:rsidR="00526E8E" w:rsidRPr="003F4A89">
              <w:rPr>
                <w:rFonts w:cs="Arial"/>
                <w:noProof/>
                <w:webHidden/>
              </w:rPr>
              <w:fldChar w:fldCharType="separate"/>
            </w:r>
            <w:r>
              <w:rPr>
                <w:rFonts w:cs="Arial"/>
                <w:noProof/>
                <w:webHidden/>
              </w:rPr>
              <w:t>20</w:t>
            </w:r>
            <w:r w:rsidR="00526E8E" w:rsidRPr="003F4A89">
              <w:rPr>
                <w:rFonts w:cs="Arial"/>
                <w:noProof/>
                <w:webHidden/>
              </w:rPr>
              <w:fldChar w:fldCharType="end"/>
            </w:r>
          </w:hyperlink>
        </w:p>
        <w:p w14:paraId="19014E82" w14:textId="43D1A2DD" w:rsidR="00526E8E" w:rsidRPr="003F4A89" w:rsidRDefault="003D1518" w:rsidP="00526E8E">
          <w:pPr>
            <w:pStyle w:val="IDC2"/>
            <w:tabs>
              <w:tab w:val="right" w:leader="dot" w:pos="8495"/>
            </w:tabs>
            <w:rPr>
              <w:rFonts w:eastAsiaTheme="minorEastAsia" w:cs="Arial"/>
              <w:noProof/>
            </w:rPr>
          </w:pPr>
          <w:hyperlink w:anchor="_Toc34139663" w:history="1">
            <w:r w:rsidR="00526E8E" w:rsidRPr="003F4A89">
              <w:rPr>
                <w:rStyle w:val="Enlla"/>
                <w:rFonts w:cs="Arial"/>
                <w:noProof/>
              </w:rPr>
              <w:t>Cinquena. Règim jurídic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_Toc34139663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622D9F73" w14:textId="2EF7F09C" w:rsidR="00526E8E" w:rsidRPr="003F4A89" w:rsidRDefault="003D1518" w:rsidP="00526E8E">
          <w:pPr>
            <w:pStyle w:val="IDC2"/>
            <w:tabs>
              <w:tab w:val="right" w:leader="dot" w:pos="8495"/>
            </w:tabs>
            <w:rPr>
              <w:rFonts w:eastAsiaTheme="minorEastAsia" w:cs="Arial"/>
              <w:noProof/>
            </w:rPr>
          </w:pPr>
          <w:hyperlink w:anchor="_Toc34139664" w:history="1">
            <w:r w:rsidR="00526E8E" w:rsidRPr="003F4A89">
              <w:rPr>
                <w:rStyle w:val="Enlla"/>
                <w:rFonts w:cs="Arial"/>
                <w:noProof/>
              </w:rPr>
              <w:t>Sisena. Admissió de variants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_Toc34139664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0B4AF0E6" w14:textId="5328C7A0" w:rsidR="00526E8E" w:rsidRPr="003F4A89" w:rsidRDefault="003D1518" w:rsidP="00526E8E">
          <w:pPr>
            <w:pStyle w:val="IDC2"/>
            <w:tabs>
              <w:tab w:val="right" w:leader="dot" w:pos="8495"/>
            </w:tabs>
            <w:rPr>
              <w:rFonts w:eastAsiaTheme="minorEastAsia" w:cs="Arial"/>
              <w:noProof/>
            </w:rPr>
          </w:pPr>
          <w:hyperlink w:anchor="_Toc34139665" w:history="1">
            <w:r w:rsidR="00526E8E" w:rsidRPr="003F4A89">
              <w:rPr>
                <w:rStyle w:val="Enlla"/>
                <w:rFonts w:cs="Arial"/>
                <w:noProof/>
              </w:rPr>
              <w:t>Setena. Tramitació de l’expedient i procediment d’adjudicació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_Toc34139665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55084D2B" w14:textId="4F382B5E" w:rsidR="00526E8E" w:rsidRPr="003F4A89" w:rsidRDefault="003D1518" w:rsidP="00526E8E">
          <w:pPr>
            <w:pStyle w:val="IDC2"/>
            <w:tabs>
              <w:tab w:val="right" w:leader="dot" w:pos="8495"/>
            </w:tabs>
            <w:rPr>
              <w:rFonts w:eastAsiaTheme="minorEastAsia" w:cs="Arial"/>
              <w:noProof/>
            </w:rPr>
          </w:pPr>
          <w:hyperlink w:anchor="_Toc34139666" w:history="1">
            <w:r w:rsidR="00526E8E" w:rsidRPr="003F4A89">
              <w:rPr>
                <w:rStyle w:val="Enlla"/>
                <w:rFonts w:cs="Arial"/>
                <w:noProof/>
              </w:rPr>
              <w:t>Vuitena. Mitjans de comunicació electrònics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_Toc34139666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3A854B81" w14:textId="3165A792" w:rsidR="00526E8E" w:rsidRPr="003F4A89" w:rsidRDefault="003D1518" w:rsidP="00526E8E">
          <w:pPr>
            <w:pStyle w:val="IDC2"/>
            <w:tabs>
              <w:tab w:val="right" w:leader="dot" w:pos="8495"/>
            </w:tabs>
            <w:rPr>
              <w:rFonts w:eastAsiaTheme="minorEastAsia" w:cs="Arial"/>
              <w:noProof/>
            </w:rPr>
          </w:pPr>
          <w:hyperlink w:anchor="_Toc34139667" w:history="1">
            <w:r w:rsidR="00526E8E" w:rsidRPr="003F4A89">
              <w:rPr>
                <w:rStyle w:val="Enlla"/>
                <w:rFonts w:cs="Arial"/>
                <w:noProof/>
              </w:rPr>
              <w:t>Novena. Aptitud per contractar</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_Toc34139667 \h </w:instrText>
            </w:r>
            <w:r w:rsidR="00526E8E" w:rsidRPr="003F4A89">
              <w:rPr>
                <w:rFonts w:cs="Arial"/>
                <w:noProof/>
                <w:webHidden/>
              </w:rPr>
            </w:r>
            <w:r w:rsidR="00526E8E" w:rsidRPr="003F4A89">
              <w:rPr>
                <w:rFonts w:cs="Arial"/>
                <w:noProof/>
                <w:webHidden/>
              </w:rPr>
              <w:fldChar w:fldCharType="separate"/>
            </w:r>
            <w:r>
              <w:rPr>
                <w:rFonts w:cs="Arial"/>
                <w:noProof/>
                <w:webHidden/>
              </w:rPr>
              <w:t>23</w:t>
            </w:r>
            <w:r w:rsidR="00526E8E" w:rsidRPr="003F4A89">
              <w:rPr>
                <w:rFonts w:cs="Arial"/>
                <w:noProof/>
                <w:webHidden/>
              </w:rPr>
              <w:fldChar w:fldCharType="end"/>
            </w:r>
          </w:hyperlink>
        </w:p>
        <w:p w14:paraId="26AE6862" w14:textId="08336C13" w:rsidR="00526E8E" w:rsidRPr="003F4A89" w:rsidRDefault="003D1518" w:rsidP="00526E8E">
          <w:pPr>
            <w:pStyle w:val="IDC2"/>
            <w:tabs>
              <w:tab w:val="right" w:leader="dot" w:pos="8495"/>
            </w:tabs>
            <w:rPr>
              <w:rFonts w:eastAsiaTheme="minorEastAsia" w:cs="Arial"/>
              <w:noProof/>
            </w:rPr>
          </w:pPr>
          <w:hyperlink w:anchor="_Toc34139668" w:history="1">
            <w:r w:rsidR="00526E8E" w:rsidRPr="003F4A89">
              <w:rPr>
                <w:rStyle w:val="Enlla"/>
                <w:rFonts w:cs="Arial"/>
                <w:noProof/>
                <w:snapToGrid w:val="0"/>
              </w:rPr>
              <w:t>Desena. Solvència de les empreses licitadores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_Toc34139668 \h </w:instrText>
            </w:r>
            <w:r w:rsidR="00526E8E" w:rsidRPr="003F4A89">
              <w:rPr>
                <w:rFonts w:cs="Arial"/>
                <w:noProof/>
                <w:webHidden/>
              </w:rPr>
            </w:r>
            <w:r w:rsidR="00526E8E" w:rsidRPr="003F4A89">
              <w:rPr>
                <w:rFonts w:cs="Arial"/>
                <w:noProof/>
                <w:webHidden/>
              </w:rPr>
              <w:fldChar w:fldCharType="separate"/>
            </w:r>
            <w:r>
              <w:rPr>
                <w:rFonts w:cs="Arial"/>
                <w:noProof/>
                <w:webHidden/>
              </w:rPr>
              <w:t>25</w:t>
            </w:r>
            <w:r w:rsidR="00526E8E" w:rsidRPr="003F4A89">
              <w:rPr>
                <w:rFonts w:cs="Arial"/>
                <w:noProof/>
                <w:webHidden/>
              </w:rPr>
              <w:fldChar w:fldCharType="end"/>
            </w:r>
          </w:hyperlink>
        </w:p>
        <w:p w14:paraId="0BE74D40" w14:textId="3B03B322" w:rsidR="00526E8E" w:rsidRPr="003F4A89" w:rsidRDefault="003D1518" w:rsidP="00526E8E">
          <w:pPr>
            <w:pStyle w:val="IDC1"/>
            <w:tabs>
              <w:tab w:val="right" w:leader="dot" w:pos="8495"/>
            </w:tabs>
            <w:rPr>
              <w:rFonts w:eastAsiaTheme="minorEastAsia" w:cs="Arial"/>
              <w:noProof/>
            </w:rPr>
          </w:pPr>
          <w:hyperlink w:anchor="_Toc34139669" w:history="1">
            <w:r w:rsidR="00526E8E" w:rsidRPr="003F4A89">
              <w:rPr>
                <w:rStyle w:val="Enlla"/>
                <w:rFonts w:cs="Arial"/>
                <w:noProof/>
              </w:rPr>
              <w:t>II. DISPOSICIONS RELATIVES A LA LICITACIÓ, L‘ADJUDICACIÓ I LA FORMALITZACIÓ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_Toc34139669 \h </w:instrText>
            </w:r>
            <w:r w:rsidR="00526E8E" w:rsidRPr="003F4A89">
              <w:rPr>
                <w:rFonts w:cs="Arial"/>
                <w:noProof/>
                <w:webHidden/>
              </w:rPr>
            </w:r>
            <w:r w:rsidR="00526E8E" w:rsidRPr="003F4A89">
              <w:rPr>
                <w:rFonts w:cs="Arial"/>
                <w:noProof/>
                <w:webHidden/>
              </w:rPr>
              <w:fldChar w:fldCharType="separate"/>
            </w:r>
            <w:r>
              <w:rPr>
                <w:rFonts w:cs="Arial"/>
                <w:noProof/>
                <w:webHidden/>
              </w:rPr>
              <w:t>26</w:t>
            </w:r>
            <w:r w:rsidR="00526E8E" w:rsidRPr="003F4A89">
              <w:rPr>
                <w:rFonts w:cs="Arial"/>
                <w:noProof/>
                <w:webHidden/>
              </w:rPr>
              <w:fldChar w:fldCharType="end"/>
            </w:r>
          </w:hyperlink>
        </w:p>
        <w:p w14:paraId="438B34F7" w14:textId="37E7263C" w:rsidR="00526E8E" w:rsidRPr="003F4A89" w:rsidRDefault="003D1518" w:rsidP="00526E8E">
          <w:pPr>
            <w:pStyle w:val="IDC2"/>
            <w:tabs>
              <w:tab w:val="right" w:leader="dot" w:pos="8495"/>
            </w:tabs>
            <w:rPr>
              <w:rFonts w:eastAsiaTheme="minorEastAsia" w:cs="Arial"/>
              <w:noProof/>
            </w:rPr>
          </w:pPr>
          <w:hyperlink w:anchor="_Toc34139670" w:history="1">
            <w:r w:rsidR="00526E8E" w:rsidRPr="003F4A89">
              <w:rPr>
                <w:rStyle w:val="Enlla"/>
                <w:rFonts w:cs="Arial"/>
                <w:noProof/>
              </w:rPr>
              <w:t>Onzena. Presentació de documentació i de proposicions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_Toc34139670 \h </w:instrText>
            </w:r>
            <w:r w:rsidR="00526E8E" w:rsidRPr="003F4A89">
              <w:rPr>
                <w:rFonts w:cs="Arial"/>
                <w:noProof/>
                <w:webHidden/>
              </w:rPr>
            </w:r>
            <w:r w:rsidR="00526E8E" w:rsidRPr="003F4A89">
              <w:rPr>
                <w:rFonts w:cs="Arial"/>
                <w:noProof/>
                <w:webHidden/>
              </w:rPr>
              <w:fldChar w:fldCharType="separate"/>
            </w:r>
            <w:r>
              <w:rPr>
                <w:rFonts w:cs="Arial"/>
                <w:noProof/>
                <w:webHidden/>
              </w:rPr>
              <w:t>26</w:t>
            </w:r>
            <w:r w:rsidR="00526E8E" w:rsidRPr="003F4A89">
              <w:rPr>
                <w:rFonts w:cs="Arial"/>
                <w:noProof/>
                <w:webHidden/>
              </w:rPr>
              <w:fldChar w:fldCharType="end"/>
            </w:r>
          </w:hyperlink>
        </w:p>
        <w:p w14:paraId="4E7BC1B8" w14:textId="12479565" w:rsidR="00526E8E" w:rsidRPr="003F4A89" w:rsidRDefault="003D1518" w:rsidP="00526E8E">
          <w:pPr>
            <w:pStyle w:val="IDC2"/>
            <w:tabs>
              <w:tab w:val="right" w:leader="dot" w:pos="8495"/>
            </w:tabs>
            <w:rPr>
              <w:rFonts w:eastAsiaTheme="minorEastAsia" w:cs="Arial"/>
              <w:noProof/>
            </w:rPr>
          </w:pPr>
          <w:hyperlink w:anchor="_Toc34139671" w:history="1">
            <w:r w:rsidR="00526E8E" w:rsidRPr="003F4A89">
              <w:rPr>
                <w:rStyle w:val="Enlla"/>
                <w:rFonts w:cs="Arial"/>
                <w:noProof/>
              </w:rPr>
              <w:t>Dotzena. Mesa de 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_Toc34139671 \h </w:instrText>
            </w:r>
            <w:r w:rsidR="00526E8E" w:rsidRPr="003F4A89">
              <w:rPr>
                <w:rFonts w:cs="Arial"/>
                <w:noProof/>
                <w:webHidden/>
              </w:rPr>
            </w:r>
            <w:r w:rsidR="00526E8E" w:rsidRPr="003F4A89">
              <w:rPr>
                <w:rFonts w:cs="Arial"/>
                <w:noProof/>
                <w:webHidden/>
              </w:rPr>
              <w:fldChar w:fldCharType="separate"/>
            </w:r>
            <w:r>
              <w:rPr>
                <w:rFonts w:cs="Arial"/>
                <w:noProof/>
                <w:webHidden/>
              </w:rPr>
              <w:t>37</w:t>
            </w:r>
            <w:r w:rsidR="00526E8E" w:rsidRPr="003F4A89">
              <w:rPr>
                <w:rFonts w:cs="Arial"/>
                <w:noProof/>
                <w:webHidden/>
              </w:rPr>
              <w:fldChar w:fldCharType="end"/>
            </w:r>
          </w:hyperlink>
        </w:p>
        <w:p w14:paraId="7CC38F73" w14:textId="74F7F4FB" w:rsidR="00526E8E" w:rsidRPr="003F4A89" w:rsidRDefault="003D1518" w:rsidP="00526E8E">
          <w:pPr>
            <w:pStyle w:val="IDC2"/>
            <w:tabs>
              <w:tab w:val="right" w:leader="dot" w:pos="8495"/>
            </w:tabs>
            <w:rPr>
              <w:rFonts w:eastAsiaTheme="minorEastAsia" w:cs="Arial"/>
              <w:noProof/>
            </w:rPr>
          </w:pPr>
          <w:hyperlink w:anchor="_Toc34139672" w:history="1">
            <w:r w:rsidR="00526E8E" w:rsidRPr="003F4A89">
              <w:rPr>
                <w:rStyle w:val="Enlla"/>
                <w:rFonts w:cs="Arial"/>
                <w:noProof/>
              </w:rPr>
              <w:t>Tretzena. Comitè d’experts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_Toc34139672 \h </w:instrText>
            </w:r>
            <w:r w:rsidR="00526E8E" w:rsidRPr="003F4A89">
              <w:rPr>
                <w:rFonts w:cs="Arial"/>
                <w:noProof/>
                <w:webHidden/>
              </w:rPr>
            </w:r>
            <w:r w:rsidR="00526E8E" w:rsidRPr="003F4A89">
              <w:rPr>
                <w:rFonts w:cs="Arial"/>
                <w:noProof/>
                <w:webHidden/>
              </w:rPr>
              <w:fldChar w:fldCharType="separate"/>
            </w:r>
            <w:r>
              <w:rPr>
                <w:rFonts w:cs="Arial"/>
                <w:noProof/>
                <w:webHidden/>
              </w:rPr>
              <w:t>37</w:t>
            </w:r>
            <w:r w:rsidR="00526E8E" w:rsidRPr="003F4A89">
              <w:rPr>
                <w:rFonts w:cs="Arial"/>
                <w:noProof/>
                <w:webHidden/>
              </w:rPr>
              <w:fldChar w:fldCharType="end"/>
            </w:r>
          </w:hyperlink>
        </w:p>
        <w:p w14:paraId="75632649" w14:textId="6D55361D" w:rsidR="00526E8E" w:rsidRPr="003F4A89" w:rsidRDefault="003D1518" w:rsidP="00526E8E">
          <w:pPr>
            <w:pStyle w:val="IDC2"/>
            <w:tabs>
              <w:tab w:val="right" w:leader="dot" w:pos="8495"/>
            </w:tabs>
            <w:rPr>
              <w:rFonts w:eastAsiaTheme="minorEastAsia" w:cs="Arial"/>
              <w:noProof/>
            </w:rPr>
          </w:pPr>
          <w:hyperlink w:anchor="_Toc34139673" w:history="1">
            <w:r w:rsidR="00526E8E" w:rsidRPr="003F4A89">
              <w:rPr>
                <w:rStyle w:val="Enlla"/>
                <w:rFonts w:cs="Arial"/>
                <w:noProof/>
              </w:rPr>
              <w:t>Catorzena. Determinació de l’oferta econòmicament més avantatjosa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_Toc34139673 \h </w:instrText>
            </w:r>
            <w:r w:rsidR="00526E8E" w:rsidRPr="003F4A89">
              <w:rPr>
                <w:rFonts w:cs="Arial"/>
                <w:noProof/>
                <w:webHidden/>
              </w:rPr>
            </w:r>
            <w:r w:rsidR="00526E8E" w:rsidRPr="003F4A89">
              <w:rPr>
                <w:rFonts w:cs="Arial"/>
                <w:noProof/>
                <w:webHidden/>
              </w:rPr>
              <w:fldChar w:fldCharType="separate"/>
            </w:r>
            <w:r>
              <w:rPr>
                <w:rFonts w:cs="Arial"/>
                <w:noProof/>
                <w:webHidden/>
              </w:rPr>
              <w:t>38</w:t>
            </w:r>
            <w:r w:rsidR="00526E8E" w:rsidRPr="003F4A89">
              <w:rPr>
                <w:rFonts w:cs="Arial"/>
                <w:noProof/>
                <w:webHidden/>
              </w:rPr>
              <w:fldChar w:fldCharType="end"/>
            </w:r>
          </w:hyperlink>
        </w:p>
        <w:p w14:paraId="77C0B3EE" w14:textId="09B996F9" w:rsidR="00526E8E" w:rsidRPr="003F4A89" w:rsidRDefault="003D1518" w:rsidP="00526E8E">
          <w:pPr>
            <w:pStyle w:val="IDC2"/>
            <w:tabs>
              <w:tab w:val="right" w:leader="dot" w:pos="8495"/>
            </w:tabs>
            <w:rPr>
              <w:rFonts w:eastAsiaTheme="minorEastAsia" w:cs="Arial"/>
              <w:noProof/>
            </w:rPr>
          </w:pPr>
          <w:hyperlink w:anchor="_Toc34139674" w:history="1">
            <w:r w:rsidR="00526E8E" w:rsidRPr="003F4A89">
              <w:rPr>
                <w:rStyle w:val="Enlla"/>
                <w:rFonts w:cs="Arial"/>
                <w:noProof/>
              </w:rPr>
              <w:t>Quinzena. Classificació de les ofertes i requeriment de documentació previ a l’adjudicació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_Toc34139674 \h </w:instrText>
            </w:r>
            <w:r w:rsidR="00526E8E" w:rsidRPr="003F4A89">
              <w:rPr>
                <w:rFonts w:cs="Arial"/>
                <w:noProof/>
                <w:webHidden/>
              </w:rPr>
            </w:r>
            <w:r w:rsidR="00526E8E" w:rsidRPr="003F4A89">
              <w:rPr>
                <w:rFonts w:cs="Arial"/>
                <w:noProof/>
                <w:webHidden/>
              </w:rPr>
              <w:fldChar w:fldCharType="separate"/>
            </w:r>
            <w:r>
              <w:rPr>
                <w:rFonts w:cs="Arial"/>
                <w:noProof/>
                <w:webHidden/>
              </w:rPr>
              <w:t>41</w:t>
            </w:r>
            <w:r w:rsidR="00526E8E" w:rsidRPr="003F4A89">
              <w:rPr>
                <w:rFonts w:cs="Arial"/>
                <w:noProof/>
                <w:webHidden/>
              </w:rPr>
              <w:fldChar w:fldCharType="end"/>
            </w:r>
          </w:hyperlink>
        </w:p>
        <w:p w14:paraId="36C3A394" w14:textId="779912A2" w:rsidR="00526E8E" w:rsidRPr="003F4A89" w:rsidRDefault="003D1518" w:rsidP="00526E8E">
          <w:pPr>
            <w:pStyle w:val="IDC2"/>
            <w:tabs>
              <w:tab w:val="right" w:leader="dot" w:pos="8495"/>
            </w:tabs>
            <w:rPr>
              <w:rFonts w:eastAsiaTheme="minorEastAsia" w:cs="Arial"/>
              <w:noProof/>
            </w:rPr>
          </w:pPr>
          <w:hyperlink w:anchor="_Toc34139675" w:history="1">
            <w:r w:rsidR="00526E8E" w:rsidRPr="003F4A89">
              <w:rPr>
                <w:rStyle w:val="Enlla"/>
                <w:rFonts w:cs="Arial"/>
                <w:noProof/>
              </w:rPr>
              <w:t>Setzena.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_Toc34139675 \h </w:instrText>
            </w:r>
            <w:r w:rsidR="00526E8E" w:rsidRPr="003F4A89">
              <w:rPr>
                <w:rFonts w:cs="Arial"/>
                <w:noProof/>
                <w:webHidden/>
              </w:rPr>
            </w:r>
            <w:r w:rsidR="00526E8E" w:rsidRPr="003F4A89">
              <w:rPr>
                <w:rFonts w:cs="Arial"/>
                <w:noProof/>
                <w:webHidden/>
              </w:rPr>
              <w:fldChar w:fldCharType="separate"/>
            </w:r>
            <w:r>
              <w:rPr>
                <w:rFonts w:cs="Arial"/>
                <w:noProof/>
                <w:webHidden/>
              </w:rPr>
              <w:t>44</w:t>
            </w:r>
            <w:r w:rsidR="00526E8E" w:rsidRPr="003F4A89">
              <w:rPr>
                <w:rFonts w:cs="Arial"/>
                <w:noProof/>
                <w:webHidden/>
              </w:rPr>
              <w:fldChar w:fldCharType="end"/>
            </w:r>
          </w:hyperlink>
        </w:p>
        <w:p w14:paraId="0A6730D2" w14:textId="56F61F55" w:rsidR="00526E8E" w:rsidRPr="003F4A89" w:rsidRDefault="003D1518" w:rsidP="00526E8E">
          <w:pPr>
            <w:pStyle w:val="IDC2"/>
            <w:tabs>
              <w:tab w:val="right" w:leader="dot" w:pos="8495"/>
            </w:tabs>
            <w:rPr>
              <w:rFonts w:eastAsiaTheme="minorEastAsia" w:cs="Arial"/>
              <w:noProof/>
            </w:rPr>
          </w:pPr>
          <w:hyperlink w:anchor="_Toc34139676" w:history="1">
            <w:r w:rsidR="00526E8E" w:rsidRPr="003F4A89">
              <w:rPr>
                <w:rStyle w:val="Enlla"/>
                <w:rFonts w:cs="Arial"/>
                <w:noProof/>
              </w:rPr>
              <w:t>Dissetena. Decisió de no adjudicar o subscriure el contracte i desistiment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_Toc34139676 \h </w:instrText>
            </w:r>
            <w:r w:rsidR="00526E8E" w:rsidRPr="003F4A89">
              <w:rPr>
                <w:rFonts w:cs="Arial"/>
                <w:noProof/>
                <w:webHidden/>
              </w:rPr>
            </w:r>
            <w:r w:rsidR="00526E8E" w:rsidRPr="003F4A89">
              <w:rPr>
                <w:rFonts w:cs="Arial"/>
                <w:noProof/>
                <w:webHidden/>
              </w:rPr>
              <w:fldChar w:fldCharType="separate"/>
            </w:r>
            <w:r>
              <w:rPr>
                <w:rFonts w:cs="Arial"/>
                <w:noProof/>
                <w:webHidden/>
              </w:rPr>
              <w:t>45</w:t>
            </w:r>
            <w:r w:rsidR="00526E8E" w:rsidRPr="003F4A89">
              <w:rPr>
                <w:rFonts w:cs="Arial"/>
                <w:noProof/>
                <w:webHidden/>
              </w:rPr>
              <w:fldChar w:fldCharType="end"/>
            </w:r>
          </w:hyperlink>
        </w:p>
        <w:p w14:paraId="33C8A9C7" w14:textId="5F267F01" w:rsidR="00526E8E" w:rsidRPr="003F4A89" w:rsidRDefault="003D1518" w:rsidP="00526E8E">
          <w:pPr>
            <w:pStyle w:val="IDC2"/>
            <w:tabs>
              <w:tab w:val="right" w:leader="dot" w:pos="8495"/>
            </w:tabs>
            <w:rPr>
              <w:rFonts w:eastAsiaTheme="minorEastAsia" w:cs="Arial"/>
              <w:noProof/>
            </w:rPr>
          </w:pPr>
          <w:hyperlink w:anchor="_Toc34139677" w:history="1">
            <w:r w:rsidR="00526E8E" w:rsidRPr="003F4A89">
              <w:rPr>
                <w:rStyle w:val="Enlla"/>
                <w:rFonts w:cs="Arial"/>
                <w:noProof/>
              </w:rPr>
              <w:t>Divuitena. Adjudicació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_Toc34139677 \h </w:instrText>
            </w:r>
            <w:r w:rsidR="00526E8E" w:rsidRPr="003F4A89">
              <w:rPr>
                <w:rFonts w:cs="Arial"/>
                <w:noProof/>
                <w:webHidden/>
              </w:rPr>
            </w:r>
            <w:r w:rsidR="00526E8E" w:rsidRPr="003F4A89">
              <w:rPr>
                <w:rFonts w:cs="Arial"/>
                <w:noProof/>
                <w:webHidden/>
              </w:rPr>
              <w:fldChar w:fldCharType="separate"/>
            </w:r>
            <w:r>
              <w:rPr>
                <w:rFonts w:cs="Arial"/>
                <w:noProof/>
                <w:webHidden/>
              </w:rPr>
              <w:t>46</w:t>
            </w:r>
            <w:r w:rsidR="00526E8E" w:rsidRPr="003F4A89">
              <w:rPr>
                <w:rFonts w:cs="Arial"/>
                <w:noProof/>
                <w:webHidden/>
              </w:rPr>
              <w:fldChar w:fldCharType="end"/>
            </w:r>
          </w:hyperlink>
        </w:p>
        <w:p w14:paraId="342607B1" w14:textId="3E9975C3" w:rsidR="00526E8E" w:rsidRPr="003F4A89" w:rsidRDefault="003D1518" w:rsidP="00526E8E">
          <w:pPr>
            <w:pStyle w:val="IDC2"/>
            <w:tabs>
              <w:tab w:val="right" w:leader="dot" w:pos="8495"/>
            </w:tabs>
            <w:rPr>
              <w:rFonts w:eastAsiaTheme="minorEastAsia" w:cs="Arial"/>
              <w:noProof/>
            </w:rPr>
          </w:pPr>
          <w:hyperlink w:anchor="_Toc34139678" w:history="1">
            <w:r w:rsidR="00526E8E" w:rsidRPr="003F4A89">
              <w:rPr>
                <w:rStyle w:val="Enlla"/>
                <w:rFonts w:cs="Arial"/>
                <w:noProof/>
              </w:rPr>
              <w:t>Dinovena. Formalització i perfecció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_Toc34139678 \h </w:instrText>
            </w:r>
            <w:r w:rsidR="00526E8E" w:rsidRPr="003F4A89">
              <w:rPr>
                <w:rFonts w:cs="Arial"/>
                <w:noProof/>
                <w:webHidden/>
              </w:rPr>
            </w:r>
            <w:r w:rsidR="00526E8E" w:rsidRPr="003F4A89">
              <w:rPr>
                <w:rFonts w:cs="Arial"/>
                <w:noProof/>
                <w:webHidden/>
              </w:rPr>
              <w:fldChar w:fldCharType="separate"/>
            </w:r>
            <w:r>
              <w:rPr>
                <w:rFonts w:cs="Arial"/>
                <w:noProof/>
                <w:webHidden/>
              </w:rPr>
              <w:t>46</w:t>
            </w:r>
            <w:r w:rsidR="00526E8E" w:rsidRPr="003F4A89">
              <w:rPr>
                <w:rFonts w:cs="Arial"/>
                <w:noProof/>
                <w:webHidden/>
              </w:rPr>
              <w:fldChar w:fldCharType="end"/>
            </w:r>
          </w:hyperlink>
        </w:p>
        <w:p w14:paraId="3201E752" w14:textId="73E8382A" w:rsidR="00526E8E" w:rsidRPr="003F4A89" w:rsidRDefault="003D1518" w:rsidP="00526E8E">
          <w:pPr>
            <w:pStyle w:val="IDC1"/>
            <w:tabs>
              <w:tab w:val="right" w:leader="dot" w:pos="8495"/>
            </w:tabs>
            <w:rPr>
              <w:rFonts w:eastAsiaTheme="minorEastAsia" w:cs="Arial"/>
              <w:noProof/>
            </w:rPr>
          </w:pPr>
          <w:hyperlink w:anchor="_Toc34139679" w:history="1">
            <w:r w:rsidR="00526E8E" w:rsidRPr="003F4A89">
              <w:rPr>
                <w:rStyle w:val="Enlla"/>
                <w:rFonts w:cs="Arial"/>
                <w:noProof/>
              </w:rPr>
              <w:t>III. DISPOSICIONS RELATIVES A L’EXECUCIÓ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_Toc34139679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0E13FC59" w14:textId="0A0B4AE4" w:rsidR="00526E8E" w:rsidRPr="003F4A89" w:rsidRDefault="003D1518" w:rsidP="00526E8E">
          <w:pPr>
            <w:pStyle w:val="IDC2"/>
            <w:tabs>
              <w:tab w:val="right" w:leader="dot" w:pos="8495"/>
            </w:tabs>
            <w:rPr>
              <w:rFonts w:eastAsiaTheme="minorEastAsia" w:cs="Arial"/>
              <w:noProof/>
            </w:rPr>
          </w:pPr>
          <w:hyperlink w:anchor="_Toc34139680" w:history="1">
            <w:r w:rsidR="00526E8E" w:rsidRPr="003F4A89">
              <w:rPr>
                <w:rStyle w:val="Enlla"/>
                <w:rFonts w:cs="Arial"/>
                <w:noProof/>
              </w:rPr>
              <w:t>Vintena. Condicions especials d’execució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_Toc34139680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2FC4A7B8" w14:textId="5CF174C2" w:rsidR="00526E8E" w:rsidRPr="003F4A89" w:rsidRDefault="003D1518" w:rsidP="00526E8E">
          <w:pPr>
            <w:pStyle w:val="IDC2"/>
            <w:tabs>
              <w:tab w:val="right" w:leader="dot" w:pos="8495"/>
            </w:tabs>
            <w:rPr>
              <w:rFonts w:eastAsiaTheme="minorEastAsia" w:cs="Arial"/>
              <w:noProof/>
            </w:rPr>
          </w:pPr>
          <w:hyperlink w:anchor="_Toc34139681" w:history="1">
            <w:r w:rsidR="00526E8E" w:rsidRPr="003F4A89">
              <w:rPr>
                <w:rStyle w:val="Enlla"/>
                <w:rFonts w:cs="Arial"/>
                <w:noProof/>
              </w:rPr>
              <w:t>Vint-i-unena. Execució i supervisió dels serveis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_Toc34139681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2662F8F7" w14:textId="7DD55F97" w:rsidR="00526E8E" w:rsidRPr="003F4A89" w:rsidRDefault="003D1518" w:rsidP="00526E8E">
          <w:pPr>
            <w:pStyle w:val="IDC2"/>
            <w:tabs>
              <w:tab w:val="right" w:leader="dot" w:pos="8495"/>
            </w:tabs>
            <w:rPr>
              <w:rFonts w:eastAsiaTheme="minorEastAsia" w:cs="Arial"/>
              <w:noProof/>
            </w:rPr>
          </w:pPr>
          <w:hyperlink w:anchor="_Toc34139682" w:history="1">
            <w:r w:rsidR="00526E8E" w:rsidRPr="003F4A89">
              <w:rPr>
                <w:rStyle w:val="Enlla"/>
                <w:rFonts w:cs="Arial"/>
                <w:noProof/>
              </w:rPr>
              <w:t>Vint-i-dosena. Programa de treball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_Toc34139682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3DF5DB45" w14:textId="749FB00E" w:rsidR="00526E8E" w:rsidRPr="003F4A89" w:rsidRDefault="003D1518" w:rsidP="00526E8E">
          <w:pPr>
            <w:pStyle w:val="IDC2"/>
            <w:tabs>
              <w:tab w:val="right" w:leader="dot" w:pos="8495"/>
            </w:tabs>
            <w:rPr>
              <w:rFonts w:eastAsiaTheme="minorEastAsia" w:cs="Arial"/>
              <w:noProof/>
            </w:rPr>
          </w:pPr>
          <w:hyperlink w:anchor="_Toc34139683" w:history="1">
            <w:r w:rsidR="00526E8E" w:rsidRPr="003F4A89">
              <w:rPr>
                <w:rStyle w:val="Enlla"/>
                <w:rFonts w:cs="Arial"/>
                <w:noProof/>
              </w:rPr>
              <w:t>Vint-i-tresena. Compliment de terminis i correcta 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_Toc34139683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1BE9C11B" w14:textId="74BAA0B2" w:rsidR="00526E8E" w:rsidRPr="003F4A89" w:rsidRDefault="003D1518" w:rsidP="00526E8E">
          <w:pPr>
            <w:pStyle w:val="IDC2"/>
            <w:tabs>
              <w:tab w:val="right" w:leader="dot" w:pos="8495"/>
            </w:tabs>
            <w:rPr>
              <w:rFonts w:eastAsiaTheme="minorEastAsia" w:cs="Arial"/>
              <w:noProof/>
            </w:rPr>
          </w:pPr>
          <w:hyperlink w:anchor="_Toc34139684" w:history="1">
            <w:r w:rsidR="00526E8E" w:rsidRPr="003F4A89">
              <w:rPr>
                <w:rStyle w:val="Enlla"/>
                <w:rFonts w:cs="Arial"/>
                <w:noProof/>
              </w:rPr>
              <w:t>Vint-i-quatrena. Persona responsable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_Toc34139684 \h </w:instrText>
            </w:r>
            <w:r w:rsidR="00526E8E" w:rsidRPr="003F4A89">
              <w:rPr>
                <w:rFonts w:cs="Arial"/>
                <w:noProof/>
                <w:webHidden/>
              </w:rPr>
            </w:r>
            <w:r w:rsidR="00526E8E" w:rsidRPr="003F4A89">
              <w:rPr>
                <w:rFonts w:cs="Arial"/>
                <w:noProof/>
                <w:webHidden/>
              </w:rPr>
              <w:fldChar w:fldCharType="separate"/>
            </w:r>
            <w:r>
              <w:rPr>
                <w:rFonts w:cs="Arial"/>
                <w:noProof/>
                <w:webHidden/>
              </w:rPr>
              <w:t>49</w:t>
            </w:r>
            <w:r w:rsidR="00526E8E" w:rsidRPr="003F4A89">
              <w:rPr>
                <w:rFonts w:cs="Arial"/>
                <w:noProof/>
                <w:webHidden/>
              </w:rPr>
              <w:fldChar w:fldCharType="end"/>
            </w:r>
          </w:hyperlink>
        </w:p>
        <w:p w14:paraId="71A1F6E2" w14:textId="277CF85D" w:rsidR="00526E8E" w:rsidRPr="003F4A89" w:rsidRDefault="003D1518" w:rsidP="00526E8E">
          <w:pPr>
            <w:pStyle w:val="IDC2"/>
            <w:tabs>
              <w:tab w:val="right" w:leader="dot" w:pos="8495"/>
            </w:tabs>
            <w:rPr>
              <w:rFonts w:eastAsiaTheme="minorEastAsia" w:cs="Arial"/>
              <w:noProof/>
            </w:rPr>
          </w:pPr>
          <w:hyperlink w:anchor="_Toc34139685" w:history="1">
            <w:r w:rsidR="00526E8E" w:rsidRPr="003F4A89">
              <w:rPr>
                <w:rStyle w:val="Enlla"/>
                <w:rFonts w:cs="Arial"/>
                <w:noProof/>
              </w:rPr>
              <w:t>Vint-i-cinquena. Resolució d’incidències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_Toc34139685 \h </w:instrText>
            </w:r>
            <w:r w:rsidR="00526E8E" w:rsidRPr="003F4A89">
              <w:rPr>
                <w:rFonts w:cs="Arial"/>
                <w:noProof/>
                <w:webHidden/>
              </w:rPr>
            </w:r>
            <w:r w:rsidR="00526E8E" w:rsidRPr="003F4A89">
              <w:rPr>
                <w:rFonts w:cs="Arial"/>
                <w:noProof/>
                <w:webHidden/>
              </w:rPr>
              <w:fldChar w:fldCharType="separate"/>
            </w:r>
            <w:r>
              <w:rPr>
                <w:rFonts w:cs="Arial"/>
                <w:noProof/>
                <w:webHidden/>
              </w:rPr>
              <w:t>49</w:t>
            </w:r>
            <w:r w:rsidR="00526E8E" w:rsidRPr="003F4A89">
              <w:rPr>
                <w:rFonts w:cs="Arial"/>
                <w:noProof/>
                <w:webHidden/>
              </w:rPr>
              <w:fldChar w:fldCharType="end"/>
            </w:r>
          </w:hyperlink>
        </w:p>
        <w:p w14:paraId="6D892047" w14:textId="38ECB44F" w:rsidR="00526E8E" w:rsidRPr="003F4A89" w:rsidRDefault="003D1518" w:rsidP="00526E8E">
          <w:pPr>
            <w:pStyle w:val="IDC2"/>
            <w:tabs>
              <w:tab w:val="right" w:leader="dot" w:pos="8495"/>
            </w:tabs>
            <w:rPr>
              <w:rFonts w:eastAsiaTheme="minorEastAsia" w:cs="Arial"/>
              <w:noProof/>
            </w:rPr>
          </w:pPr>
          <w:hyperlink w:anchor="_Toc34139686" w:history="1">
            <w:r w:rsidR="00526E8E" w:rsidRPr="003F4A89">
              <w:rPr>
                <w:rStyle w:val="Enlla"/>
                <w:rFonts w:cs="Arial"/>
                <w:noProof/>
              </w:rPr>
              <w:t>Vint-i-sisena. Resolució de dubtes tècnics interpretatius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_Toc34139686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40A83E73" w14:textId="595ED010" w:rsidR="00526E8E" w:rsidRPr="003F4A89" w:rsidRDefault="003D1518" w:rsidP="00526E8E">
          <w:pPr>
            <w:pStyle w:val="IDC1"/>
            <w:tabs>
              <w:tab w:val="right" w:leader="dot" w:pos="8495"/>
            </w:tabs>
            <w:rPr>
              <w:rFonts w:eastAsiaTheme="minorEastAsia" w:cs="Arial"/>
              <w:noProof/>
            </w:rPr>
          </w:pPr>
          <w:hyperlink w:anchor="_Toc34139687" w:history="1">
            <w:r w:rsidR="00526E8E" w:rsidRPr="003F4A89">
              <w:rPr>
                <w:rStyle w:val="Enlla"/>
                <w:rFonts w:cs="Arial"/>
                <w:noProof/>
              </w:rPr>
              <w:t>IV. DISPOSICIONS RELATIVES ALS DRETS I OBLIGACIONS DE LES PARTS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_Toc34139687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1170A8F5" w14:textId="11F35E56" w:rsidR="00526E8E" w:rsidRPr="003F4A89" w:rsidRDefault="003D1518" w:rsidP="00526E8E">
          <w:pPr>
            <w:pStyle w:val="IDC2"/>
            <w:tabs>
              <w:tab w:val="right" w:leader="dot" w:pos="8495"/>
            </w:tabs>
            <w:rPr>
              <w:rFonts w:eastAsiaTheme="minorEastAsia" w:cs="Arial"/>
              <w:noProof/>
            </w:rPr>
          </w:pPr>
          <w:hyperlink w:anchor="_Toc34139688" w:history="1">
            <w:r w:rsidR="00526E8E" w:rsidRPr="003F4A89">
              <w:rPr>
                <w:rStyle w:val="Enlla"/>
                <w:rFonts w:cs="Arial"/>
                <w:noProof/>
              </w:rPr>
              <w:t>Vint-i-setena. Abonaments a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_Toc34139688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2A0E770D" w14:textId="29ADC86D" w:rsidR="00526E8E" w:rsidRPr="003F4A89" w:rsidRDefault="003D1518" w:rsidP="00526E8E">
          <w:pPr>
            <w:pStyle w:val="IDC2"/>
            <w:tabs>
              <w:tab w:val="right" w:leader="dot" w:pos="8495"/>
            </w:tabs>
            <w:rPr>
              <w:rFonts w:eastAsiaTheme="minorEastAsia" w:cs="Arial"/>
              <w:noProof/>
            </w:rPr>
          </w:pPr>
          <w:hyperlink w:anchor="_Toc34139689" w:history="1">
            <w:r w:rsidR="00526E8E" w:rsidRPr="003F4A89">
              <w:rPr>
                <w:rStyle w:val="Enlla"/>
                <w:rFonts w:cs="Arial"/>
                <w:noProof/>
              </w:rPr>
              <w:t>Vint-i-vuitena. Responsabilitat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_Toc34139689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07FA0278" w14:textId="05FFCA0E" w:rsidR="00526E8E" w:rsidRPr="003F4A89" w:rsidRDefault="003D1518" w:rsidP="00526E8E">
          <w:pPr>
            <w:pStyle w:val="IDC2"/>
            <w:tabs>
              <w:tab w:val="right" w:leader="dot" w:pos="8495"/>
            </w:tabs>
            <w:rPr>
              <w:rFonts w:eastAsiaTheme="minorEastAsia" w:cs="Arial"/>
              <w:noProof/>
            </w:rPr>
          </w:pPr>
          <w:hyperlink w:anchor="_Toc34139690" w:history="1">
            <w:r w:rsidR="00526E8E" w:rsidRPr="003F4A89">
              <w:rPr>
                <w:rStyle w:val="Enlla"/>
                <w:rFonts w:cs="Arial"/>
                <w:noProof/>
                <w:snapToGrid w:val="0"/>
              </w:rPr>
              <w:t>Vint-i-novena</w:t>
            </w:r>
            <w:r w:rsidR="00526E8E" w:rsidRPr="003F4A89">
              <w:rPr>
                <w:rStyle w:val="Enlla"/>
                <w:rFonts w:cs="Arial"/>
                <w:noProof/>
              </w:rPr>
              <w:t>. Altres obligacions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_Toc34139690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1D3D79C8" w14:textId="66C4D058" w:rsidR="00526E8E" w:rsidRPr="003F4A89" w:rsidRDefault="003D1518" w:rsidP="00526E8E">
          <w:pPr>
            <w:pStyle w:val="IDC2"/>
            <w:tabs>
              <w:tab w:val="right" w:leader="dot" w:pos="8495"/>
            </w:tabs>
            <w:rPr>
              <w:rFonts w:eastAsiaTheme="minorEastAsia" w:cs="Arial"/>
              <w:noProof/>
            </w:rPr>
          </w:pPr>
          <w:hyperlink w:anchor="_Toc34139691" w:history="1">
            <w:r w:rsidR="00526E8E" w:rsidRPr="003F4A89">
              <w:rPr>
                <w:rStyle w:val="Enlla"/>
                <w:rFonts w:cs="Arial"/>
                <w:noProof/>
              </w:rPr>
              <w:t>Trentena. Prerrogatives de l’Administració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_Toc34139691 \h </w:instrText>
            </w:r>
            <w:r w:rsidR="00526E8E" w:rsidRPr="003F4A89">
              <w:rPr>
                <w:rFonts w:cs="Arial"/>
                <w:noProof/>
                <w:webHidden/>
              </w:rPr>
            </w:r>
            <w:r w:rsidR="00526E8E" w:rsidRPr="003F4A89">
              <w:rPr>
                <w:rFonts w:cs="Arial"/>
                <w:noProof/>
                <w:webHidden/>
              </w:rPr>
              <w:fldChar w:fldCharType="separate"/>
            </w:r>
            <w:r>
              <w:rPr>
                <w:rFonts w:cs="Arial"/>
                <w:noProof/>
                <w:webHidden/>
              </w:rPr>
              <w:t>55</w:t>
            </w:r>
            <w:r w:rsidR="00526E8E" w:rsidRPr="003F4A89">
              <w:rPr>
                <w:rFonts w:cs="Arial"/>
                <w:noProof/>
                <w:webHidden/>
              </w:rPr>
              <w:fldChar w:fldCharType="end"/>
            </w:r>
          </w:hyperlink>
        </w:p>
        <w:p w14:paraId="5A75AC5F" w14:textId="00E5D6AA" w:rsidR="00526E8E" w:rsidRPr="003F4A89" w:rsidRDefault="003D1518" w:rsidP="00526E8E">
          <w:pPr>
            <w:pStyle w:val="IDC2"/>
            <w:tabs>
              <w:tab w:val="right" w:leader="dot" w:pos="8495"/>
            </w:tabs>
            <w:rPr>
              <w:rFonts w:eastAsiaTheme="minorEastAsia" w:cs="Arial"/>
              <w:noProof/>
            </w:rPr>
          </w:pPr>
          <w:hyperlink w:anchor="_Toc34139692" w:history="1">
            <w:r w:rsidR="00526E8E" w:rsidRPr="003F4A89">
              <w:rPr>
                <w:rStyle w:val="Enlla"/>
                <w:rFonts w:cs="Arial"/>
                <w:noProof/>
              </w:rPr>
              <w:t>Trenta-unena. Modificació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_Toc34139692 \h </w:instrText>
            </w:r>
            <w:r w:rsidR="00526E8E" w:rsidRPr="003F4A89">
              <w:rPr>
                <w:rFonts w:cs="Arial"/>
                <w:noProof/>
                <w:webHidden/>
              </w:rPr>
            </w:r>
            <w:r w:rsidR="00526E8E" w:rsidRPr="003F4A89">
              <w:rPr>
                <w:rFonts w:cs="Arial"/>
                <w:noProof/>
                <w:webHidden/>
              </w:rPr>
              <w:fldChar w:fldCharType="separate"/>
            </w:r>
            <w:r>
              <w:rPr>
                <w:rFonts w:cs="Arial"/>
                <w:noProof/>
                <w:webHidden/>
              </w:rPr>
              <w:t>56</w:t>
            </w:r>
            <w:r w:rsidR="00526E8E" w:rsidRPr="003F4A89">
              <w:rPr>
                <w:rFonts w:cs="Arial"/>
                <w:noProof/>
                <w:webHidden/>
              </w:rPr>
              <w:fldChar w:fldCharType="end"/>
            </w:r>
          </w:hyperlink>
        </w:p>
        <w:p w14:paraId="6F62939F" w14:textId="323755E6" w:rsidR="00526E8E" w:rsidRPr="003F4A89" w:rsidRDefault="003D1518" w:rsidP="00526E8E">
          <w:pPr>
            <w:pStyle w:val="IDC2"/>
            <w:tabs>
              <w:tab w:val="right" w:leader="dot" w:pos="8495"/>
            </w:tabs>
            <w:rPr>
              <w:rFonts w:eastAsiaTheme="minorEastAsia" w:cs="Arial"/>
              <w:noProof/>
            </w:rPr>
          </w:pPr>
          <w:hyperlink w:anchor="_Toc34139693" w:history="1">
            <w:r w:rsidR="00526E8E" w:rsidRPr="003F4A89">
              <w:rPr>
                <w:rStyle w:val="Enlla"/>
                <w:rFonts w:cs="Arial"/>
                <w:noProof/>
              </w:rPr>
              <w:t>Trenta-dosena. Suspensió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_Toc34139693 \h </w:instrText>
            </w:r>
            <w:r w:rsidR="00526E8E" w:rsidRPr="003F4A89">
              <w:rPr>
                <w:rFonts w:cs="Arial"/>
                <w:noProof/>
                <w:webHidden/>
              </w:rPr>
            </w:r>
            <w:r w:rsidR="00526E8E" w:rsidRPr="003F4A89">
              <w:rPr>
                <w:rFonts w:cs="Arial"/>
                <w:noProof/>
                <w:webHidden/>
              </w:rPr>
              <w:fldChar w:fldCharType="separate"/>
            </w:r>
            <w:r>
              <w:rPr>
                <w:rFonts w:cs="Arial"/>
                <w:noProof/>
                <w:webHidden/>
              </w:rPr>
              <w:t>57</w:t>
            </w:r>
            <w:r w:rsidR="00526E8E" w:rsidRPr="003F4A89">
              <w:rPr>
                <w:rFonts w:cs="Arial"/>
                <w:noProof/>
                <w:webHidden/>
              </w:rPr>
              <w:fldChar w:fldCharType="end"/>
            </w:r>
          </w:hyperlink>
        </w:p>
        <w:p w14:paraId="33C6362B" w14:textId="32D17672" w:rsidR="00526E8E" w:rsidRPr="003F4A89" w:rsidRDefault="003D1518" w:rsidP="00526E8E">
          <w:pPr>
            <w:pStyle w:val="IDC1"/>
            <w:tabs>
              <w:tab w:val="right" w:leader="dot" w:pos="8495"/>
            </w:tabs>
            <w:rPr>
              <w:rFonts w:eastAsiaTheme="minorEastAsia" w:cs="Arial"/>
              <w:noProof/>
            </w:rPr>
          </w:pPr>
          <w:hyperlink w:anchor="_Toc34139694" w:history="1">
            <w:r w:rsidR="00526E8E" w:rsidRPr="003F4A89">
              <w:rPr>
                <w:rStyle w:val="Enlla"/>
                <w:rFonts w:cs="Arial"/>
                <w:noProof/>
              </w:rPr>
              <w:t>V. DISPOSICIONS RELATIVES A LA SUCCESSIÓ, CESSIÓ, LA SUBCONTRACTACIÓ I LA REVISIÓ DE PREUS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_Toc34139694 \h </w:instrText>
            </w:r>
            <w:r w:rsidR="00526E8E" w:rsidRPr="003F4A89">
              <w:rPr>
                <w:rFonts w:cs="Arial"/>
                <w:noProof/>
                <w:webHidden/>
              </w:rPr>
            </w:r>
            <w:r w:rsidR="00526E8E" w:rsidRPr="003F4A89">
              <w:rPr>
                <w:rFonts w:cs="Arial"/>
                <w:noProof/>
                <w:webHidden/>
              </w:rPr>
              <w:fldChar w:fldCharType="separate"/>
            </w:r>
            <w:r>
              <w:rPr>
                <w:rFonts w:cs="Arial"/>
                <w:noProof/>
                <w:webHidden/>
              </w:rPr>
              <w:t>57</w:t>
            </w:r>
            <w:r w:rsidR="00526E8E" w:rsidRPr="003F4A89">
              <w:rPr>
                <w:rFonts w:cs="Arial"/>
                <w:noProof/>
                <w:webHidden/>
              </w:rPr>
              <w:fldChar w:fldCharType="end"/>
            </w:r>
          </w:hyperlink>
        </w:p>
        <w:p w14:paraId="5618EFC1" w14:textId="7C2D8AE6" w:rsidR="00526E8E" w:rsidRPr="003F4A89" w:rsidRDefault="003D1518" w:rsidP="00526E8E">
          <w:pPr>
            <w:pStyle w:val="IDC2"/>
            <w:tabs>
              <w:tab w:val="right" w:leader="dot" w:pos="8495"/>
            </w:tabs>
            <w:rPr>
              <w:rFonts w:eastAsiaTheme="minorEastAsia" w:cs="Arial"/>
              <w:noProof/>
            </w:rPr>
          </w:pPr>
          <w:hyperlink w:anchor="_Toc34139695" w:history="1">
            <w:r w:rsidR="00526E8E" w:rsidRPr="003F4A89">
              <w:rPr>
                <w:rStyle w:val="Enlla"/>
                <w:rFonts w:cs="Arial"/>
                <w:noProof/>
              </w:rPr>
              <w:t>Trenta-tresena. Succesió i Cessió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_Toc34139695 \h </w:instrText>
            </w:r>
            <w:r w:rsidR="00526E8E" w:rsidRPr="003F4A89">
              <w:rPr>
                <w:rFonts w:cs="Arial"/>
                <w:noProof/>
                <w:webHidden/>
              </w:rPr>
            </w:r>
            <w:r w:rsidR="00526E8E" w:rsidRPr="003F4A89">
              <w:rPr>
                <w:rFonts w:cs="Arial"/>
                <w:noProof/>
                <w:webHidden/>
              </w:rPr>
              <w:fldChar w:fldCharType="separate"/>
            </w:r>
            <w:r>
              <w:rPr>
                <w:rFonts w:cs="Arial"/>
                <w:noProof/>
                <w:webHidden/>
              </w:rPr>
              <w:t>57</w:t>
            </w:r>
            <w:r w:rsidR="00526E8E" w:rsidRPr="003F4A89">
              <w:rPr>
                <w:rFonts w:cs="Arial"/>
                <w:noProof/>
                <w:webHidden/>
              </w:rPr>
              <w:fldChar w:fldCharType="end"/>
            </w:r>
          </w:hyperlink>
        </w:p>
        <w:p w14:paraId="15B29AAE" w14:textId="181672F9" w:rsidR="00526E8E" w:rsidRPr="003F4A89" w:rsidRDefault="003D1518" w:rsidP="00526E8E">
          <w:pPr>
            <w:pStyle w:val="IDC2"/>
            <w:tabs>
              <w:tab w:val="right" w:leader="dot" w:pos="8495"/>
            </w:tabs>
            <w:rPr>
              <w:rFonts w:eastAsiaTheme="minorEastAsia" w:cs="Arial"/>
              <w:noProof/>
            </w:rPr>
          </w:pPr>
          <w:hyperlink w:anchor="_Toc34139696" w:history="1">
            <w:r w:rsidR="00526E8E" w:rsidRPr="003F4A89">
              <w:rPr>
                <w:rStyle w:val="Enlla"/>
                <w:rFonts w:cs="Arial"/>
                <w:noProof/>
              </w:rPr>
              <w:t>Trenta-quatrena. Subcontractació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_Toc34139696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7FE4B756" w14:textId="720D41B3" w:rsidR="00526E8E" w:rsidRPr="003F4A89" w:rsidRDefault="003D1518" w:rsidP="00526E8E">
          <w:pPr>
            <w:pStyle w:val="IDC2"/>
            <w:tabs>
              <w:tab w:val="right" w:leader="dot" w:pos="8495"/>
            </w:tabs>
            <w:rPr>
              <w:rFonts w:eastAsiaTheme="minorEastAsia" w:cs="Arial"/>
              <w:noProof/>
            </w:rPr>
          </w:pPr>
          <w:hyperlink w:anchor="_Toc34139697" w:history="1">
            <w:r w:rsidR="00526E8E" w:rsidRPr="003F4A89">
              <w:rPr>
                <w:rStyle w:val="Enlla"/>
                <w:rFonts w:cs="Arial"/>
                <w:noProof/>
              </w:rPr>
              <w:t>Trenta-cinquena. Revisió de preus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_Toc34139697 \h </w:instrText>
            </w:r>
            <w:r w:rsidR="00526E8E" w:rsidRPr="003F4A89">
              <w:rPr>
                <w:rFonts w:cs="Arial"/>
                <w:noProof/>
                <w:webHidden/>
              </w:rPr>
            </w:r>
            <w:r w:rsidR="00526E8E" w:rsidRPr="003F4A89">
              <w:rPr>
                <w:rFonts w:cs="Arial"/>
                <w:noProof/>
                <w:webHidden/>
              </w:rPr>
              <w:fldChar w:fldCharType="separate"/>
            </w:r>
            <w:r>
              <w:rPr>
                <w:rFonts w:cs="Arial"/>
                <w:noProof/>
                <w:webHidden/>
              </w:rPr>
              <w:t>60</w:t>
            </w:r>
            <w:r w:rsidR="00526E8E" w:rsidRPr="003F4A89">
              <w:rPr>
                <w:rFonts w:cs="Arial"/>
                <w:noProof/>
                <w:webHidden/>
              </w:rPr>
              <w:fldChar w:fldCharType="end"/>
            </w:r>
          </w:hyperlink>
        </w:p>
        <w:p w14:paraId="045A4BF1" w14:textId="37190F9C" w:rsidR="00526E8E" w:rsidRPr="003F4A89" w:rsidRDefault="003D1518" w:rsidP="00526E8E">
          <w:pPr>
            <w:pStyle w:val="IDC1"/>
            <w:tabs>
              <w:tab w:val="right" w:leader="dot" w:pos="8495"/>
            </w:tabs>
            <w:rPr>
              <w:rFonts w:eastAsiaTheme="minorEastAsia" w:cs="Arial"/>
              <w:noProof/>
            </w:rPr>
          </w:pPr>
          <w:hyperlink w:anchor="_Toc34139698" w:history="1">
            <w:r w:rsidR="00526E8E" w:rsidRPr="003F4A89">
              <w:rPr>
                <w:rStyle w:val="Enlla"/>
                <w:rFonts w:cs="Arial"/>
                <w:noProof/>
              </w:rPr>
              <w:t>VI. DISPOSICIONS RELATIVES A L’EXTINCIÓ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_Toc34139698 \h </w:instrText>
            </w:r>
            <w:r w:rsidR="00526E8E" w:rsidRPr="003F4A89">
              <w:rPr>
                <w:rFonts w:cs="Arial"/>
                <w:noProof/>
                <w:webHidden/>
              </w:rPr>
            </w:r>
            <w:r w:rsidR="00526E8E" w:rsidRPr="003F4A89">
              <w:rPr>
                <w:rFonts w:cs="Arial"/>
                <w:noProof/>
                <w:webHidden/>
              </w:rPr>
              <w:fldChar w:fldCharType="separate"/>
            </w:r>
            <w:r>
              <w:rPr>
                <w:rFonts w:cs="Arial"/>
                <w:noProof/>
                <w:webHidden/>
              </w:rPr>
              <w:t>60</w:t>
            </w:r>
            <w:r w:rsidR="00526E8E" w:rsidRPr="003F4A89">
              <w:rPr>
                <w:rFonts w:cs="Arial"/>
                <w:noProof/>
                <w:webHidden/>
              </w:rPr>
              <w:fldChar w:fldCharType="end"/>
            </w:r>
          </w:hyperlink>
        </w:p>
        <w:p w14:paraId="17200D08" w14:textId="4CEA291D" w:rsidR="00526E8E" w:rsidRPr="003F4A89" w:rsidRDefault="003D1518" w:rsidP="00526E8E">
          <w:pPr>
            <w:pStyle w:val="IDC2"/>
            <w:tabs>
              <w:tab w:val="right" w:leader="dot" w:pos="8495"/>
            </w:tabs>
            <w:rPr>
              <w:rFonts w:eastAsiaTheme="minorEastAsia" w:cs="Arial"/>
              <w:noProof/>
            </w:rPr>
          </w:pPr>
          <w:hyperlink w:anchor="_Toc34139699" w:history="1">
            <w:r w:rsidR="00526E8E" w:rsidRPr="003F4A89">
              <w:rPr>
                <w:rStyle w:val="Enlla"/>
                <w:rFonts w:cs="Arial"/>
                <w:noProof/>
              </w:rPr>
              <w:t>Trenta-sisena. Recepció i liquidació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_Toc34139699 \h </w:instrText>
            </w:r>
            <w:r w:rsidR="00526E8E" w:rsidRPr="003F4A89">
              <w:rPr>
                <w:rFonts w:cs="Arial"/>
                <w:noProof/>
                <w:webHidden/>
              </w:rPr>
            </w:r>
            <w:r w:rsidR="00526E8E" w:rsidRPr="003F4A89">
              <w:rPr>
                <w:rFonts w:cs="Arial"/>
                <w:noProof/>
                <w:webHidden/>
              </w:rPr>
              <w:fldChar w:fldCharType="separate"/>
            </w:r>
            <w:r>
              <w:rPr>
                <w:rFonts w:cs="Arial"/>
                <w:noProof/>
                <w:webHidden/>
              </w:rPr>
              <w:t>60</w:t>
            </w:r>
            <w:r w:rsidR="00526E8E" w:rsidRPr="003F4A89">
              <w:rPr>
                <w:rFonts w:cs="Arial"/>
                <w:noProof/>
                <w:webHidden/>
              </w:rPr>
              <w:fldChar w:fldCharType="end"/>
            </w:r>
          </w:hyperlink>
        </w:p>
        <w:p w14:paraId="43A0B363" w14:textId="56D4A757" w:rsidR="00526E8E" w:rsidRPr="003F4A89" w:rsidRDefault="003D1518" w:rsidP="00526E8E">
          <w:pPr>
            <w:pStyle w:val="IDC2"/>
            <w:tabs>
              <w:tab w:val="right" w:leader="dot" w:pos="8495"/>
            </w:tabs>
            <w:rPr>
              <w:rFonts w:eastAsiaTheme="minorEastAsia" w:cs="Arial"/>
              <w:noProof/>
            </w:rPr>
          </w:pPr>
          <w:hyperlink w:anchor="_Toc34139700" w:history="1">
            <w:r w:rsidR="00526E8E" w:rsidRPr="003F4A89">
              <w:rPr>
                <w:rStyle w:val="Enlla"/>
                <w:rFonts w:cs="Arial"/>
                <w:noProof/>
              </w:rPr>
              <w:t>Trenta-setena. Termini de garantia i devolució o cancel·lació de la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_Toc34139700 \h </w:instrText>
            </w:r>
            <w:r w:rsidR="00526E8E" w:rsidRPr="003F4A89">
              <w:rPr>
                <w:rFonts w:cs="Arial"/>
                <w:noProof/>
                <w:webHidden/>
              </w:rPr>
            </w:r>
            <w:r w:rsidR="00526E8E" w:rsidRPr="003F4A89">
              <w:rPr>
                <w:rFonts w:cs="Arial"/>
                <w:noProof/>
                <w:webHidden/>
              </w:rPr>
              <w:fldChar w:fldCharType="separate"/>
            </w:r>
            <w:r>
              <w:rPr>
                <w:rFonts w:cs="Arial"/>
                <w:noProof/>
                <w:webHidden/>
              </w:rPr>
              <w:t>61</w:t>
            </w:r>
            <w:r w:rsidR="00526E8E" w:rsidRPr="003F4A89">
              <w:rPr>
                <w:rFonts w:cs="Arial"/>
                <w:noProof/>
                <w:webHidden/>
              </w:rPr>
              <w:fldChar w:fldCharType="end"/>
            </w:r>
          </w:hyperlink>
        </w:p>
        <w:p w14:paraId="070EC1BF" w14:textId="14CF0B2B" w:rsidR="00526E8E" w:rsidRPr="003F4A89" w:rsidRDefault="003D1518" w:rsidP="00526E8E">
          <w:pPr>
            <w:pStyle w:val="IDC2"/>
            <w:tabs>
              <w:tab w:val="right" w:leader="dot" w:pos="8495"/>
            </w:tabs>
            <w:rPr>
              <w:rFonts w:eastAsiaTheme="minorEastAsia" w:cs="Arial"/>
              <w:noProof/>
            </w:rPr>
          </w:pPr>
          <w:hyperlink w:anchor="_Toc34139701" w:history="1">
            <w:r w:rsidR="00526E8E" w:rsidRPr="003F4A89">
              <w:rPr>
                <w:rStyle w:val="Enlla"/>
                <w:rFonts w:cs="Arial"/>
                <w:noProof/>
              </w:rPr>
              <w:t>Trenta-vuitena. Resolució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_Toc34139701 \h </w:instrText>
            </w:r>
            <w:r w:rsidR="00526E8E" w:rsidRPr="003F4A89">
              <w:rPr>
                <w:rFonts w:cs="Arial"/>
                <w:noProof/>
                <w:webHidden/>
              </w:rPr>
            </w:r>
            <w:r w:rsidR="00526E8E" w:rsidRPr="003F4A89">
              <w:rPr>
                <w:rFonts w:cs="Arial"/>
                <w:noProof/>
                <w:webHidden/>
              </w:rPr>
              <w:fldChar w:fldCharType="separate"/>
            </w:r>
            <w:r>
              <w:rPr>
                <w:rFonts w:cs="Arial"/>
                <w:noProof/>
                <w:webHidden/>
              </w:rPr>
              <w:t>61</w:t>
            </w:r>
            <w:r w:rsidR="00526E8E" w:rsidRPr="003F4A89">
              <w:rPr>
                <w:rFonts w:cs="Arial"/>
                <w:noProof/>
                <w:webHidden/>
              </w:rPr>
              <w:fldChar w:fldCharType="end"/>
            </w:r>
          </w:hyperlink>
        </w:p>
        <w:p w14:paraId="5C2B7BA0" w14:textId="32340219" w:rsidR="00526E8E" w:rsidRPr="003F4A89" w:rsidRDefault="003D1518" w:rsidP="00526E8E">
          <w:pPr>
            <w:pStyle w:val="IDC1"/>
            <w:tabs>
              <w:tab w:val="right" w:leader="dot" w:pos="8495"/>
            </w:tabs>
            <w:rPr>
              <w:rFonts w:eastAsiaTheme="minorEastAsia" w:cs="Arial"/>
              <w:noProof/>
            </w:rPr>
          </w:pPr>
          <w:hyperlink w:anchor="_Toc34139702" w:history="1">
            <w:r w:rsidR="00526E8E" w:rsidRPr="003F4A89">
              <w:rPr>
                <w:rStyle w:val="Enlla"/>
                <w:rFonts w:cs="Arial"/>
                <w:noProof/>
              </w:rPr>
              <w:t>VII. RECURSOS, MESURES PROVISIONALS I SUPÒSITS ESPECIALS DE NUL·LITAT CONTRACTUAL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_Toc34139702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0B328EA8" w14:textId="307C6E6E" w:rsidR="00526E8E" w:rsidRPr="003F4A89" w:rsidRDefault="003D1518" w:rsidP="00526E8E">
          <w:pPr>
            <w:pStyle w:val="IDC2"/>
            <w:tabs>
              <w:tab w:val="right" w:leader="dot" w:pos="8495"/>
            </w:tabs>
            <w:rPr>
              <w:rFonts w:eastAsiaTheme="minorEastAsia" w:cs="Arial"/>
              <w:noProof/>
            </w:rPr>
          </w:pPr>
          <w:hyperlink w:anchor="_Toc34139703" w:history="1">
            <w:r w:rsidR="00526E8E" w:rsidRPr="003F4A89">
              <w:rPr>
                <w:rStyle w:val="Enlla"/>
                <w:rFonts w:cs="Arial"/>
                <w:noProof/>
              </w:rPr>
              <w:t>Trenta-novena. Règim de recursos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_Toc34139703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2D977B3B" w14:textId="5087C713" w:rsidR="00526E8E" w:rsidRPr="003F4A89" w:rsidRDefault="003D1518" w:rsidP="00526E8E">
          <w:pPr>
            <w:pStyle w:val="IDC2"/>
            <w:tabs>
              <w:tab w:val="right" w:leader="dot" w:pos="8495"/>
            </w:tabs>
            <w:rPr>
              <w:rFonts w:eastAsiaTheme="minorEastAsia" w:cs="Arial"/>
              <w:noProof/>
            </w:rPr>
          </w:pPr>
          <w:hyperlink w:anchor="_Toc34139704" w:history="1">
            <w:r w:rsidR="00526E8E" w:rsidRPr="003F4A89">
              <w:rPr>
                <w:rStyle w:val="Enlla"/>
                <w:rFonts w:cs="Arial"/>
                <w:noProof/>
              </w:rPr>
              <w:t>Quarantena. Arbitratge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_Toc34139704 \h </w:instrText>
            </w:r>
            <w:r w:rsidR="00526E8E" w:rsidRPr="003F4A89">
              <w:rPr>
                <w:rFonts w:cs="Arial"/>
                <w:noProof/>
                <w:webHidden/>
              </w:rPr>
            </w:r>
            <w:r w:rsidR="00526E8E" w:rsidRPr="003F4A89">
              <w:rPr>
                <w:rFonts w:cs="Arial"/>
                <w:noProof/>
                <w:webHidden/>
              </w:rPr>
              <w:fldChar w:fldCharType="separate"/>
            </w:r>
            <w:r>
              <w:rPr>
                <w:rFonts w:cs="Arial"/>
                <w:noProof/>
                <w:webHidden/>
              </w:rPr>
              <w:t>63</w:t>
            </w:r>
            <w:r w:rsidR="00526E8E" w:rsidRPr="003F4A89">
              <w:rPr>
                <w:rFonts w:cs="Arial"/>
                <w:noProof/>
                <w:webHidden/>
              </w:rPr>
              <w:fldChar w:fldCharType="end"/>
            </w:r>
          </w:hyperlink>
        </w:p>
        <w:p w14:paraId="275F42C1" w14:textId="375BE1D9" w:rsidR="00526E8E" w:rsidRPr="003F4A89" w:rsidRDefault="003D1518" w:rsidP="00526E8E">
          <w:pPr>
            <w:pStyle w:val="IDC2"/>
            <w:tabs>
              <w:tab w:val="right" w:leader="dot" w:pos="8495"/>
            </w:tabs>
            <w:rPr>
              <w:rFonts w:eastAsiaTheme="minorEastAsia" w:cs="Arial"/>
              <w:noProof/>
            </w:rPr>
          </w:pPr>
          <w:hyperlink w:anchor="_Toc34139705" w:history="1">
            <w:r w:rsidR="00526E8E" w:rsidRPr="003F4A89">
              <w:rPr>
                <w:rStyle w:val="Enlla"/>
                <w:rFonts w:cs="Arial"/>
                <w:noProof/>
              </w:rPr>
              <w:t>Quaranta-unena. Mesures cautelars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_Toc34139705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0C90A20F" w14:textId="62C7DC4B" w:rsidR="00526E8E" w:rsidRPr="003F4A89" w:rsidRDefault="003D1518" w:rsidP="00526E8E">
          <w:pPr>
            <w:pStyle w:val="IDC2"/>
            <w:tabs>
              <w:tab w:val="right" w:leader="dot" w:pos="8495"/>
            </w:tabs>
            <w:rPr>
              <w:rFonts w:eastAsiaTheme="minorEastAsia" w:cs="Arial"/>
              <w:noProof/>
            </w:rPr>
          </w:pPr>
          <w:hyperlink w:anchor="_Toc34139706" w:history="1">
            <w:r w:rsidR="00526E8E" w:rsidRPr="003F4A89">
              <w:rPr>
                <w:rStyle w:val="Enlla"/>
                <w:rFonts w:cs="Arial"/>
                <w:noProof/>
              </w:rPr>
              <w:t>Quaranta-dosena. Règim d’invalidesa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_Toc34139706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23A5D8EA" w14:textId="465E76FE" w:rsidR="00526E8E" w:rsidRPr="003F4A89" w:rsidRDefault="003D1518" w:rsidP="00526E8E">
          <w:pPr>
            <w:pStyle w:val="IDC2"/>
            <w:tabs>
              <w:tab w:val="right" w:leader="dot" w:pos="8495"/>
            </w:tabs>
            <w:rPr>
              <w:rFonts w:eastAsiaTheme="minorEastAsia" w:cs="Arial"/>
              <w:noProof/>
            </w:rPr>
          </w:pPr>
          <w:hyperlink w:anchor="_Toc34139707" w:history="1">
            <w:r w:rsidR="00526E8E" w:rsidRPr="003F4A89">
              <w:rPr>
                <w:rStyle w:val="Enlla"/>
                <w:rFonts w:cs="Arial"/>
                <w:noProof/>
              </w:rPr>
              <w:t>Quaranta-tresena. Jurisdicció competent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_Toc34139707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2C7F5D14" w14:textId="77777777" w:rsidR="00526E8E" w:rsidRPr="003F4A89" w:rsidRDefault="00526E8E" w:rsidP="00526E8E">
          <w:pPr>
            <w:spacing w:after="0" w:line="240" w:lineRule="auto"/>
            <w:rPr>
              <w:rFonts w:cs="Arial"/>
            </w:rPr>
          </w:pPr>
          <w:r w:rsidRPr="003F4A89">
            <w:rPr>
              <w:rFonts w:cs="Arial"/>
              <w:b/>
              <w:bCs/>
            </w:rPr>
            <w:fldChar w:fldCharType="end"/>
          </w:r>
        </w:p>
      </w:sdtContent>
    </w:sdt>
    <w:p w14:paraId="2D229A77" w14:textId="77777777" w:rsidR="00526E8E" w:rsidRPr="003F4A89" w:rsidRDefault="00526E8E" w:rsidP="00526E8E">
      <w:pPr>
        <w:spacing w:after="0" w:line="240" w:lineRule="auto"/>
        <w:jc w:val="both"/>
        <w:rPr>
          <w:rFonts w:cs="Arial"/>
          <w:b/>
          <w:lang w:eastAsia="es-ES"/>
        </w:rPr>
      </w:pPr>
      <w:r w:rsidRPr="003F4A89">
        <w:rPr>
          <w:rFonts w:cs="Arial"/>
          <w:b/>
          <w:lang w:eastAsia="es-ES"/>
        </w:rPr>
        <w:br w:type="page"/>
      </w:r>
    </w:p>
    <w:p w14:paraId="60CA9239" w14:textId="047E6FBA" w:rsidR="00526E8E" w:rsidRPr="003F4A89" w:rsidRDefault="00526E8E" w:rsidP="004042C2">
      <w:pPr>
        <w:pStyle w:val="Ttol1"/>
        <w:pBdr>
          <w:bottom w:val="single" w:sz="4" w:space="1" w:color="auto"/>
        </w:pBdr>
        <w:rPr>
          <w:rFonts w:cs="Arial"/>
        </w:rPr>
      </w:pPr>
      <w:bookmarkStart w:id="0" w:name="_Toc34139649"/>
      <w:r w:rsidRPr="003F4A89">
        <w:rPr>
          <w:rFonts w:cs="Arial"/>
          <w:sz w:val="22"/>
          <w:szCs w:val="22"/>
        </w:rPr>
        <w:lastRenderedPageBreak/>
        <w:t>QUADRE DE CARACTERÍSTIQUES DEL CONTRACTE</w:t>
      </w:r>
      <w:bookmarkEnd w:id="0"/>
      <w:r w:rsidR="00E451A9">
        <w:rPr>
          <w:rFonts w:cs="Arial"/>
          <w:sz w:val="22"/>
          <w:szCs w:val="22"/>
        </w:rPr>
        <w:tab/>
      </w:r>
      <w:r w:rsidR="00E451A9">
        <w:rPr>
          <w:rFonts w:cs="Arial"/>
          <w:sz w:val="22"/>
          <w:szCs w:val="22"/>
        </w:rPr>
        <w:tab/>
      </w:r>
      <w:r w:rsidR="00E451A9">
        <w:rPr>
          <w:rFonts w:cs="Arial"/>
          <w:sz w:val="22"/>
          <w:szCs w:val="22"/>
        </w:rPr>
        <w:tab/>
      </w:r>
      <w:r w:rsidR="00E451A9">
        <w:rPr>
          <w:rFonts w:cs="Arial"/>
          <w:sz w:val="22"/>
          <w:szCs w:val="22"/>
        </w:rPr>
        <w:tab/>
      </w:r>
      <w:r w:rsidR="00C125C7">
        <w:rPr>
          <w:rFonts w:cs="Arial"/>
          <w:sz w:val="22"/>
          <w:szCs w:val="22"/>
        </w:rPr>
        <w:tab/>
      </w:r>
      <w:r w:rsidRPr="003F4A89">
        <w:rPr>
          <w:rFonts w:cs="Arial"/>
          <w:sz w:val="22"/>
          <w:szCs w:val="22"/>
        </w:rPr>
        <w:t>EC 202</w:t>
      </w:r>
      <w:r w:rsidR="005653AA">
        <w:rPr>
          <w:rFonts w:cs="Arial"/>
          <w:sz w:val="22"/>
          <w:szCs w:val="22"/>
        </w:rPr>
        <w:t>6</w:t>
      </w:r>
      <w:r w:rsidR="003377F8">
        <w:rPr>
          <w:rFonts w:cs="Arial"/>
          <w:sz w:val="22"/>
          <w:szCs w:val="22"/>
        </w:rPr>
        <w:t xml:space="preserve"> </w:t>
      </w:r>
      <w:r w:rsidR="00C125C7">
        <w:rPr>
          <w:rFonts w:cs="Arial"/>
          <w:sz w:val="22"/>
          <w:szCs w:val="22"/>
        </w:rPr>
        <w:t>2</w:t>
      </w:r>
    </w:p>
    <w:p w14:paraId="56588972" w14:textId="77777777" w:rsidR="00526E8E" w:rsidRPr="003F4A89" w:rsidRDefault="00526E8E" w:rsidP="00526E8E">
      <w:pPr>
        <w:spacing w:after="0" w:line="240" w:lineRule="auto"/>
        <w:jc w:val="both"/>
        <w:rPr>
          <w:rFonts w:cs="Arial"/>
          <w:snapToGrid w:val="0"/>
          <w:lang w:eastAsia="es-ES"/>
        </w:rPr>
      </w:pPr>
    </w:p>
    <w:p w14:paraId="1D9DB41B" w14:textId="77777777" w:rsidR="00526E8E" w:rsidRPr="003F4A89" w:rsidRDefault="00526E8E" w:rsidP="000F12EB">
      <w:pPr>
        <w:numPr>
          <w:ilvl w:val="0"/>
          <w:numId w:val="3"/>
        </w:numPr>
        <w:tabs>
          <w:tab w:val="clear" w:pos="360"/>
          <w:tab w:val="num" w:pos="-577"/>
        </w:tabs>
        <w:spacing w:after="0" w:line="240" w:lineRule="auto"/>
        <w:jc w:val="both"/>
        <w:rPr>
          <w:rFonts w:cs="Arial"/>
          <w:b/>
          <w:snapToGrid w:val="0"/>
          <w:lang w:eastAsia="es-ES"/>
        </w:rPr>
      </w:pPr>
      <w:r w:rsidRPr="003F4A89">
        <w:rPr>
          <w:rFonts w:cs="Arial"/>
          <w:b/>
          <w:snapToGrid w:val="0"/>
          <w:lang w:eastAsia="es-ES"/>
        </w:rPr>
        <w:t xml:space="preserve">Objecte </w:t>
      </w:r>
    </w:p>
    <w:p w14:paraId="4613338B" w14:textId="77777777" w:rsidR="00526E8E" w:rsidRPr="003F4A89" w:rsidRDefault="00526E8E" w:rsidP="000F12EB">
      <w:pPr>
        <w:spacing w:after="0" w:line="100" w:lineRule="atLeast"/>
        <w:jc w:val="both"/>
        <w:rPr>
          <w:rFonts w:cs="Arial"/>
        </w:rPr>
      </w:pPr>
    </w:p>
    <w:p w14:paraId="370238B9" w14:textId="4EE8FCEC" w:rsidR="00C125C7" w:rsidRDefault="00C125C7" w:rsidP="000F12EB">
      <w:pPr>
        <w:pStyle w:val="Textindependent"/>
        <w:spacing w:line="244" w:lineRule="auto"/>
        <w:rPr>
          <w:rFonts w:cs="Arial"/>
          <w:sz w:val="22"/>
          <w:szCs w:val="22"/>
        </w:rPr>
      </w:pPr>
      <w:r w:rsidRPr="00C125C7">
        <w:rPr>
          <w:rFonts w:cs="Arial"/>
          <w:sz w:val="22"/>
          <w:szCs w:val="22"/>
        </w:rPr>
        <w:t xml:space="preserve">Servei de </w:t>
      </w:r>
      <w:proofErr w:type="spellStart"/>
      <w:r w:rsidRPr="00C125C7">
        <w:rPr>
          <w:rFonts w:cs="Arial"/>
          <w:sz w:val="22"/>
          <w:szCs w:val="22"/>
        </w:rPr>
        <w:t>manteniment</w:t>
      </w:r>
      <w:proofErr w:type="spellEnd"/>
      <w:r w:rsidRPr="00C125C7">
        <w:rPr>
          <w:rFonts w:cs="Arial"/>
          <w:sz w:val="22"/>
          <w:szCs w:val="22"/>
        </w:rPr>
        <w:t xml:space="preserve"> i </w:t>
      </w:r>
      <w:proofErr w:type="spellStart"/>
      <w:r w:rsidRPr="00C125C7">
        <w:rPr>
          <w:rFonts w:cs="Arial"/>
          <w:sz w:val="22"/>
          <w:szCs w:val="22"/>
        </w:rPr>
        <w:t>conservació</w:t>
      </w:r>
      <w:proofErr w:type="spellEnd"/>
      <w:r w:rsidRPr="00C125C7">
        <w:rPr>
          <w:rFonts w:cs="Arial"/>
          <w:sz w:val="22"/>
          <w:szCs w:val="22"/>
        </w:rPr>
        <w:t xml:space="preserve"> preventiva i curativa</w:t>
      </w:r>
      <w:r w:rsidRPr="00C125C7">
        <w:rPr>
          <w:rFonts w:cs="Arial"/>
          <w:spacing w:val="-3"/>
          <w:sz w:val="22"/>
          <w:szCs w:val="22"/>
        </w:rPr>
        <w:t xml:space="preserve"> </w:t>
      </w:r>
      <w:proofErr w:type="spellStart"/>
      <w:r w:rsidRPr="00C125C7">
        <w:rPr>
          <w:rFonts w:cs="Arial"/>
          <w:sz w:val="22"/>
          <w:szCs w:val="22"/>
        </w:rPr>
        <w:t>necessaris</w:t>
      </w:r>
      <w:proofErr w:type="spellEnd"/>
      <w:r w:rsidRPr="00C125C7">
        <w:rPr>
          <w:rFonts w:cs="Arial"/>
          <w:spacing w:val="-3"/>
          <w:sz w:val="22"/>
          <w:szCs w:val="22"/>
        </w:rPr>
        <w:t xml:space="preserve"> </w:t>
      </w:r>
      <w:r w:rsidRPr="00C125C7">
        <w:rPr>
          <w:rFonts w:cs="Arial"/>
          <w:sz w:val="22"/>
          <w:szCs w:val="22"/>
        </w:rPr>
        <w:t>per</w:t>
      </w:r>
      <w:r w:rsidRPr="00C125C7">
        <w:rPr>
          <w:rFonts w:cs="Arial"/>
          <w:spacing w:val="-5"/>
          <w:sz w:val="22"/>
          <w:szCs w:val="22"/>
        </w:rPr>
        <w:t xml:space="preserve"> </w:t>
      </w:r>
      <w:proofErr w:type="spellStart"/>
      <w:r w:rsidRPr="00C125C7">
        <w:rPr>
          <w:rFonts w:cs="Arial"/>
          <w:sz w:val="22"/>
          <w:szCs w:val="22"/>
        </w:rPr>
        <w:t>mantenir</w:t>
      </w:r>
      <w:proofErr w:type="spellEnd"/>
      <w:r w:rsidRPr="00C125C7">
        <w:rPr>
          <w:rFonts w:cs="Arial"/>
          <w:spacing w:val="-4"/>
          <w:sz w:val="22"/>
          <w:szCs w:val="22"/>
        </w:rPr>
        <w:t xml:space="preserve"> </w:t>
      </w:r>
      <w:r w:rsidRPr="00C125C7">
        <w:rPr>
          <w:rFonts w:cs="Arial"/>
          <w:sz w:val="22"/>
          <w:szCs w:val="22"/>
        </w:rPr>
        <w:t>les</w:t>
      </w:r>
      <w:r w:rsidRPr="00C125C7">
        <w:rPr>
          <w:rFonts w:cs="Arial"/>
          <w:spacing w:val="-3"/>
          <w:sz w:val="22"/>
          <w:szCs w:val="22"/>
        </w:rPr>
        <w:t xml:space="preserve"> </w:t>
      </w:r>
      <w:r w:rsidRPr="00C125C7">
        <w:rPr>
          <w:rFonts w:cs="Arial"/>
          <w:sz w:val="22"/>
          <w:szCs w:val="22"/>
        </w:rPr>
        <w:t>obres</w:t>
      </w:r>
      <w:r w:rsidRPr="00C125C7">
        <w:rPr>
          <w:rFonts w:cs="Arial"/>
          <w:spacing w:val="-6"/>
          <w:sz w:val="22"/>
          <w:szCs w:val="22"/>
        </w:rPr>
        <w:t xml:space="preserve"> </w:t>
      </w:r>
      <w:proofErr w:type="spellStart"/>
      <w:r w:rsidRPr="00C125C7">
        <w:rPr>
          <w:rFonts w:cs="Arial"/>
          <w:sz w:val="22"/>
          <w:szCs w:val="22"/>
        </w:rPr>
        <w:t>d’art</w:t>
      </w:r>
      <w:proofErr w:type="spellEnd"/>
      <w:r w:rsidRPr="00C125C7">
        <w:rPr>
          <w:rFonts w:cs="Arial"/>
          <w:spacing w:val="-4"/>
          <w:sz w:val="22"/>
          <w:szCs w:val="22"/>
        </w:rPr>
        <w:t xml:space="preserve"> </w:t>
      </w:r>
      <w:proofErr w:type="spellStart"/>
      <w:r w:rsidRPr="00C125C7">
        <w:rPr>
          <w:rFonts w:cs="Arial"/>
          <w:sz w:val="22"/>
          <w:szCs w:val="22"/>
        </w:rPr>
        <w:t>dipositades</w:t>
      </w:r>
      <w:proofErr w:type="spellEnd"/>
      <w:r w:rsidRPr="00C125C7">
        <w:rPr>
          <w:rFonts w:cs="Arial"/>
          <w:spacing w:val="-3"/>
          <w:sz w:val="22"/>
          <w:szCs w:val="22"/>
        </w:rPr>
        <w:t xml:space="preserve"> </w:t>
      </w:r>
      <w:r w:rsidRPr="00C125C7">
        <w:rPr>
          <w:rFonts w:cs="Arial"/>
          <w:sz w:val="22"/>
          <w:szCs w:val="22"/>
        </w:rPr>
        <w:t>al</w:t>
      </w:r>
      <w:r w:rsidRPr="00C125C7">
        <w:rPr>
          <w:rFonts w:cs="Arial"/>
          <w:spacing w:val="-3"/>
          <w:sz w:val="22"/>
          <w:szCs w:val="22"/>
        </w:rPr>
        <w:t xml:space="preserve"> </w:t>
      </w:r>
      <w:proofErr w:type="spellStart"/>
      <w:r w:rsidRPr="00C125C7">
        <w:rPr>
          <w:rFonts w:cs="Arial"/>
          <w:sz w:val="22"/>
          <w:szCs w:val="22"/>
        </w:rPr>
        <w:t>Districte</w:t>
      </w:r>
      <w:proofErr w:type="spellEnd"/>
      <w:r w:rsidRPr="00C125C7">
        <w:rPr>
          <w:rFonts w:cs="Arial"/>
          <w:spacing w:val="-6"/>
          <w:sz w:val="22"/>
          <w:szCs w:val="22"/>
        </w:rPr>
        <w:t xml:space="preserve"> </w:t>
      </w:r>
      <w:proofErr w:type="spellStart"/>
      <w:r w:rsidRPr="00C125C7">
        <w:rPr>
          <w:rFonts w:cs="Arial"/>
          <w:sz w:val="22"/>
          <w:szCs w:val="22"/>
        </w:rPr>
        <w:t>Administratiu</w:t>
      </w:r>
      <w:proofErr w:type="spellEnd"/>
      <w:r w:rsidRPr="00C125C7">
        <w:rPr>
          <w:rFonts w:cs="Arial"/>
          <w:spacing w:val="-1"/>
          <w:sz w:val="22"/>
          <w:szCs w:val="22"/>
        </w:rPr>
        <w:t xml:space="preserve"> </w:t>
      </w:r>
      <w:r w:rsidRPr="00C125C7">
        <w:rPr>
          <w:rFonts w:cs="Arial"/>
          <w:sz w:val="22"/>
          <w:szCs w:val="22"/>
        </w:rPr>
        <w:t xml:space="preserve">de la Generalitat de Catalunya. </w:t>
      </w:r>
      <w:proofErr w:type="spellStart"/>
      <w:r w:rsidRPr="00C125C7">
        <w:rPr>
          <w:rFonts w:cs="Arial"/>
          <w:sz w:val="22"/>
          <w:szCs w:val="22"/>
        </w:rPr>
        <w:t>Inclou</w:t>
      </w:r>
      <w:proofErr w:type="spellEnd"/>
      <w:r w:rsidRPr="00C125C7">
        <w:rPr>
          <w:rFonts w:cs="Arial"/>
          <w:sz w:val="22"/>
          <w:szCs w:val="22"/>
        </w:rPr>
        <w:t xml:space="preserve"> les </w:t>
      </w:r>
      <w:proofErr w:type="spellStart"/>
      <w:r w:rsidRPr="00C125C7">
        <w:rPr>
          <w:rFonts w:cs="Arial"/>
          <w:sz w:val="22"/>
          <w:szCs w:val="22"/>
        </w:rPr>
        <w:t>prestacions</w:t>
      </w:r>
      <w:proofErr w:type="spellEnd"/>
      <w:r w:rsidRPr="00C125C7">
        <w:rPr>
          <w:rFonts w:cs="Arial"/>
          <w:sz w:val="22"/>
          <w:szCs w:val="22"/>
        </w:rPr>
        <w:t xml:space="preserve"> </w:t>
      </w:r>
      <w:proofErr w:type="spellStart"/>
      <w:r w:rsidRPr="00C125C7">
        <w:rPr>
          <w:rFonts w:cs="Arial"/>
          <w:sz w:val="22"/>
          <w:szCs w:val="22"/>
        </w:rPr>
        <w:t>següents</w:t>
      </w:r>
      <w:proofErr w:type="spellEnd"/>
      <w:r w:rsidRPr="00C125C7">
        <w:rPr>
          <w:rFonts w:cs="Arial"/>
          <w:sz w:val="22"/>
          <w:szCs w:val="22"/>
        </w:rPr>
        <w:t>:</w:t>
      </w:r>
    </w:p>
    <w:p w14:paraId="3BECE239" w14:textId="77777777" w:rsidR="00C125C7" w:rsidRPr="00C125C7" w:rsidRDefault="00C125C7" w:rsidP="000F12EB">
      <w:pPr>
        <w:pStyle w:val="Pargrafdellista"/>
        <w:widowControl w:val="0"/>
        <w:tabs>
          <w:tab w:val="left" w:pos="2281"/>
        </w:tabs>
        <w:autoSpaceDE w:val="0"/>
        <w:autoSpaceDN w:val="0"/>
        <w:ind w:left="1066"/>
        <w:contextualSpacing w:val="0"/>
        <w:jc w:val="both"/>
        <w:rPr>
          <w:rFonts w:ascii="Arial" w:hAnsi="Arial" w:cs="Arial"/>
          <w:sz w:val="22"/>
          <w:szCs w:val="22"/>
        </w:rPr>
      </w:pPr>
    </w:p>
    <w:p w14:paraId="72FB1AB6" w14:textId="77777777" w:rsid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Elaboració d’un estudi previ de l’estat de conservació de les obres amb la documentació gràfica i fotogràfica corresponent.</w:t>
      </w:r>
    </w:p>
    <w:p w14:paraId="1B5215EC" w14:textId="6E98B23F" w:rsidR="00C125C7" w:rsidRP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Eliminació periòdica de la brutícia superficial acumulada.</w:t>
      </w:r>
    </w:p>
    <w:p w14:paraId="371FB55C" w14:textId="77777777" w:rsidR="00C125C7" w:rsidRP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Elaboració de fitxes de seguiment de l’estat de conservació amb la documentació gràfica i fotogràfica corresponent.</w:t>
      </w:r>
    </w:p>
    <w:p w14:paraId="0B508D5B" w14:textId="77777777" w:rsid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Manteniment o reposició si escau de les peanyes de les escultures quan aquestes ho requereixin.</w:t>
      </w:r>
    </w:p>
    <w:p w14:paraId="2020B6AF" w14:textId="77517709" w:rsidR="00C125C7" w:rsidRP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Canvi en el sistema de presentació de l’obra, si s’escau.</w:t>
      </w:r>
    </w:p>
    <w:p w14:paraId="5946AD71" w14:textId="77777777" w:rsidR="00C125C7" w:rsidRP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Intervencions puntuals de conservació preventiva o curativa, en cas que siguin procedents.</w:t>
      </w:r>
    </w:p>
    <w:p w14:paraId="6A0BDC48" w14:textId="13B6722C" w:rsidR="00C125C7" w:rsidRPr="00C125C7" w:rsidRDefault="00C125C7" w:rsidP="00B91A87">
      <w:pPr>
        <w:pStyle w:val="Pargrafdellista"/>
        <w:widowControl w:val="0"/>
        <w:numPr>
          <w:ilvl w:val="0"/>
          <w:numId w:val="37"/>
        </w:numPr>
        <w:tabs>
          <w:tab w:val="left" w:pos="2281"/>
        </w:tabs>
        <w:autoSpaceDE w:val="0"/>
        <w:autoSpaceDN w:val="0"/>
        <w:ind w:left="1066" w:hanging="357"/>
        <w:contextualSpacing w:val="0"/>
        <w:jc w:val="both"/>
        <w:rPr>
          <w:rFonts w:ascii="Arial" w:hAnsi="Arial" w:cs="Arial"/>
          <w:sz w:val="22"/>
          <w:szCs w:val="22"/>
        </w:rPr>
      </w:pPr>
      <w:r w:rsidRPr="00C125C7">
        <w:rPr>
          <w:rFonts w:ascii="Arial" w:hAnsi="Arial" w:cs="Arial"/>
          <w:sz w:val="22"/>
          <w:szCs w:val="22"/>
        </w:rPr>
        <w:t>Memòria anual de l’estat de conservació.</w:t>
      </w:r>
    </w:p>
    <w:p w14:paraId="0DC313C7" w14:textId="77777777" w:rsidR="000B32D7" w:rsidRDefault="000B32D7" w:rsidP="000F12EB">
      <w:pPr>
        <w:spacing w:after="0" w:line="100" w:lineRule="atLeast"/>
        <w:jc w:val="both"/>
        <w:rPr>
          <w:rFonts w:cs="Arial"/>
        </w:rPr>
      </w:pPr>
    </w:p>
    <w:p w14:paraId="0FDA6D1C" w14:textId="77777777" w:rsidR="000B32D7" w:rsidRPr="006C21C7" w:rsidRDefault="000B32D7" w:rsidP="000F12EB">
      <w:pPr>
        <w:tabs>
          <w:tab w:val="left" w:pos="1276"/>
        </w:tabs>
        <w:spacing w:after="0" w:line="240" w:lineRule="auto"/>
        <w:jc w:val="both"/>
        <w:rPr>
          <w:rFonts w:eastAsia="Arial" w:cs="Arial"/>
          <w:u w:val="single"/>
        </w:rPr>
      </w:pPr>
      <w:r w:rsidRPr="006C21C7">
        <w:rPr>
          <w:rFonts w:eastAsia="Arial" w:cs="Arial"/>
          <w:u w:val="single"/>
        </w:rPr>
        <w:t>JUSTIFICACIÓ NO DIVISIÓ LOTS</w:t>
      </w:r>
    </w:p>
    <w:p w14:paraId="499882A8" w14:textId="77777777" w:rsidR="000B32D7" w:rsidRDefault="000B32D7" w:rsidP="000F12EB">
      <w:pPr>
        <w:pStyle w:val="NormalWeb"/>
        <w:spacing w:before="0" w:after="0"/>
        <w:jc w:val="both"/>
        <w:rPr>
          <w:rFonts w:ascii="Arial" w:hAnsi="Arial" w:cs="Arial"/>
          <w:sz w:val="22"/>
          <w:szCs w:val="22"/>
          <w:lang w:val="ca-ES"/>
        </w:rPr>
      </w:pPr>
    </w:p>
    <w:p w14:paraId="4C9D9C42" w14:textId="77777777" w:rsidR="00C125C7" w:rsidRPr="00813560" w:rsidRDefault="00C125C7" w:rsidP="000F12EB">
      <w:pPr>
        <w:pStyle w:val="Textindependent"/>
        <w:rPr>
          <w:rFonts w:cs="Arial"/>
          <w:sz w:val="22"/>
          <w:szCs w:val="22"/>
        </w:rPr>
      </w:pPr>
      <w:proofErr w:type="spellStart"/>
      <w:r w:rsidRPr="00813560">
        <w:rPr>
          <w:rFonts w:cs="Arial"/>
          <w:sz w:val="22"/>
          <w:szCs w:val="22"/>
        </w:rPr>
        <w:t>D’acord</w:t>
      </w:r>
      <w:proofErr w:type="spellEnd"/>
      <w:r w:rsidRPr="00813560">
        <w:rPr>
          <w:rFonts w:cs="Arial"/>
          <w:spacing w:val="-9"/>
          <w:sz w:val="22"/>
          <w:szCs w:val="22"/>
        </w:rPr>
        <w:t xml:space="preserve"> </w:t>
      </w:r>
      <w:proofErr w:type="spellStart"/>
      <w:r w:rsidRPr="00813560">
        <w:rPr>
          <w:rFonts w:cs="Arial"/>
          <w:sz w:val="22"/>
          <w:szCs w:val="22"/>
        </w:rPr>
        <w:t>amb</w:t>
      </w:r>
      <w:proofErr w:type="spellEnd"/>
      <w:r w:rsidRPr="00813560">
        <w:rPr>
          <w:rFonts w:cs="Arial"/>
          <w:spacing w:val="-8"/>
          <w:sz w:val="22"/>
          <w:szCs w:val="22"/>
        </w:rPr>
        <w:t xml:space="preserve"> </w:t>
      </w:r>
      <w:r w:rsidRPr="00813560">
        <w:rPr>
          <w:rFonts w:cs="Arial"/>
          <w:sz w:val="22"/>
          <w:szCs w:val="22"/>
        </w:rPr>
        <w:t>el</w:t>
      </w:r>
      <w:r w:rsidRPr="00813560">
        <w:rPr>
          <w:rFonts w:cs="Arial"/>
          <w:spacing w:val="-12"/>
          <w:sz w:val="22"/>
          <w:szCs w:val="22"/>
        </w:rPr>
        <w:t xml:space="preserve"> </w:t>
      </w:r>
      <w:r w:rsidRPr="00813560">
        <w:rPr>
          <w:rFonts w:cs="Arial"/>
          <w:sz w:val="22"/>
          <w:szCs w:val="22"/>
        </w:rPr>
        <w:t>que</w:t>
      </w:r>
      <w:r w:rsidRPr="00813560">
        <w:rPr>
          <w:rFonts w:cs="Arial"/>
          <w:spacing w:val="-9"/>
          <w:sz w:val="22"/>
          <w:szCs w:val="22"/>
        </w:rPr>
        <w:t xml:space="preserve"> </w:t>
      </w:r>
      <w:proofErr w:type="spellStart"/>
      <w:r w:rsidRPr="00813560">
        <w:rPr>
          <w:rFonts w:cs="Arial"/>
          <w:sz w:val="22"/>
          <w:szCs w:val="22"/>
        </w:rPr>
        <w:t>disposa</w:t>
      </w:r>
      <w:proofErr w:type="spellEnd"/>
      <w:r w:rsidRPr="00813560">
        <w:rPr>
          <w:rFonts w:cs="Arial"/>
          <w:spacing w:val="-9"/>
          <w:sz w:val="22"/>
          <w:szCs w:val="22"/>
        </w:rPr>
        <w:t xml:space="preserve"> </w:t>
      </w:r>
      <w:proofErr w:type="spellStart"/>
      <w:r w:rsidRPr="00813560">
        <w:rPr>
          <w:rFonts w:cs="Arial"/>
          <w:sz w:val="22"/>
          <w:szCs w:val="22"/>
        </w:rPr>
        <w:t>l’article</w:t>
      </w:r>
      <w:proofErr w:type="spellEnd"/>
      <w:r w:rsidRPr="00813560">
        <w:rPr>
          <w:rFonts w:cs="Arial"/>
          <w:spacing w:val="-9"/>
          <w:sz w:val="22"/>
          <w:szCs w:val="22"/>
        </w:rPr>
        <w:t xml:space="preserve"> </w:t>
      </w:r>
      <w:r w:rsidRPr="00813560">
        <w:rPr>
          <w:rFonts w:cs="Arial"/>
          <w:sz w:val="22"/>
          <w:szCs w:val="22"/>
        </w:rPr>
        <w:t>99.3</w:t>
      </w:r>
      <w:r w:rsidRPr="00813560">
        <w:rPr>
          <w:rFonts w:cs="Arial"/>
          <w:spacing w:val="-9"/>
          <w:sz w:val="22"/>
          <w:szCs w:val="22"/>
        </w:rPr>
        <w:t xml:space="preserve"> </w:t>
      </w:r>
      <w:r w:rsidRPr="00813560">
        <w:rPr>
          <w:rFonts w:cs="Arial"/>
          <w:sz w:val="22"/>
          <w:szCs w:val="22"/>
        </w:rPr>
        <w:t>de</w:t>
      </w:r>
      <w:r w:rsidRPr="00813560">
        <w:rPr>
          <w:rFonts w:cs="Arial"/>
          <w:spacing w:val="-9"/>
          <w:sz w:val="22"/>
          <w:szCs w:val="22"/>
        </w:rPr>
        <w:t xml:space="preserve"> </w:t>
      </w:r>
      <w:r w:rsidRPr="00813560">
        <w:rPr>
          <w:rFonts w:cs="Arial"/>
          <w:sz w:val="22"/>
          <w:szCs w:val="22"/>
        </w:rPr>
        <w:t>la</w:t>
      </w:r>
      <w:r w:rsidRPr="00813560">
        <w:rPr>
          <w:rFonts w:cs="Arial"/>
          <w:spacing w:val="-9"/>
          <w:sz w:val="22"/>
          <w:szCs w:val="22"/>
        </w:rPr>
        <w:t xml:space="preserve"> </w:t>
      </w:r>
      <w:proofErr w:type="spellStart"/>
      <w:r w:rsidRPr="00813560">
        <w:rPr>
          <w:rFonts w:cs="Arial"/>
          <w:sz w:val="22"/>
          <w:szCs w:val="22"/>
        </w:rPr>
        <w:t>Llei</w:t>
      </w:r>
      <w:proofErr w:type="spellEnd"/>
      <w:r w:rsidRPr="00813560">
        <w:rPr>
          <w:rFonts w:cs="Arial"/>
          <w:spacing w:val="-10"/>
          <w:sz w:val="22"/>
          <w:szCs w:val="22"/>
        </w:rPr>
        <w:t xml:space="preserve"> </w:t>
      </w:r>
      <w:r w:rsidRPr="00813560">
        <w:rPr>
          <w:rFonts w:cs="Arial"/>
          <w:sz w:val="22"/>
          <w:szCs w:val="22"/>
        </w:rPr>
        <w:t>9/2017,</w:t>
      </w:r>
      <w:r w:rsidRPr="00813560">
        <w:rPr>
          <w:rFonts w:cs="Arial"/>
          <w:spacing w:val="-7"/>
          <w:sz w:val="22"/>
          <w:szCs w:val="22"/>
        </w:rPr>
        <w:t xml:space="preserve"> </w:t>
      </w:r>
      <w:r w:rsidRPr="00813560">
        <w:rPr>
          <w:rFonts w:cs="Arial"/>
          <w:sz w:val="22"/>
          <w:szCs w:val="22"/>
        </w:rPr>
        <w:t>de</w:t>
      </w:r>
      <w:r w:rsidRPr="00813560">
        <w:rPr>
          <w:rFonts w:cs="Arial"/>
          <w:spacing w:val="-9"/>
          <w:sz w:val="22"/>
          <w:szCs w:val="22"/>
        </w:rPr>
        <w:t xml:space="preserve"> </w:t>
      </w:r>
      <w:r w:rsidRPr="00813560">
        <w:rPr>
          <w:rFonts w:cs="Arial"/>
          <w:sz w:val="22"/>
          <w:szCs w:val="22"/>
        </w:rPr>
        <w:t>contractes</w:t>
      </w:r>
      <w:r w:rsidRPr="00813560">
        <w:rPr>
          <w:rFonts w:cs="Arial"/>
          <w:spacing w:val="-9"/>
          <w:sz w:val="22"/>
          <w:szCs w:val="22"/>
        </w:rPr>
        <w:t xml:space="preserve"> </w:t>
      </w:r>
      <w:r w:rsidRPr="00813560">
        <w:rPr>
          <w:rFonts w:cs="Arial"/>
          <w:sz w:val="22"/>
          <w:szCs w:val="22"/>
        </w:rPr>
        <w:t>del</w:t>
      </w:r>
      <w:r w:rsidRPr="00813560">
        <w:rPr>
          <w:rFonts w:cs="Arial"/>
          <w:spacing w:val="-10"/>
          <w:sz w:val="22"/>
          <w:szCs w:val="22"/>
        </w:rPr>
        <w:t xml:space="preserve"> </w:t>
      </w:r>
      <w:r w:rsidRPr="00813560">
        <w:rPr>
          <w:rFonts w:cs="Arial"/>
          <w:sz w:val="22"/>
          <w:szCs w:val="22"/>
        </w:rPr>
        <w:t>sector</w:t>
      </w:r>
      <w:r w:rsidRPr="00813560">
        <w:rPr>
          <w:rFonts w:cs="Arial"/>
          <w:spacing w:val="-8"/>
          <w:sz w:val="22"/>
          <w:szCs w:val="22"/>
        </w:rPr>
        <w:t xml:space="preserve"> </w:t>
      </w:r>
      <w:proofErr w:type="spellStart"/>
      <w:r w:rsidRPr="00813560">
        <w:rPr>
          <w:rFonts w:cs="Arial"/>
          <w:sz w:val="22"/>
          <w:szCs w:val="22"/>
        </w:rPr>
        <w:t>públic</w:t>
      </w:r>
      <w:proofErr w:type="spellEnd"/>
      <w:r w:rsidRPr="00813560">
        <w:rPr>
          <w:rFonts w:cs="Arial"/>
          <w:sz w:val="22"/>
          <w:szCs w:val="22"/>
        </w:rPr>
        <w:t xml:space="preserve"> (LCSP), es justifica la no </w:t>
      </w:r>
      <w:proofErr w:type="spellStart"/>
      <w:r w:rsidRPr="00813560">
        <w:rPr>
          <w:rFonts w:cs="Arial"/>
          <w:sz w:val="22"/>
          <w:szCs w:val="22"/>
        </w:rPr>
        <w:t>divisió</w:t>
      </w:r>
      <w:proofErr w:type="spellEnd"/>
      <w:r w:rsidRPr="00813560">
        <w:rPr>
          <w:rFonts w:cs="Arial"/>
          <w:sz w:val="22"/>
          <w:szCs w:val="22"/>
        </w:rPr>
        <w:t xml:space="preserve"> del </w:t>
      </w:r>
      <w:proofErr w:type="spellStart"/>
      <w:r w:rsidRPr="00813560">
        <w:rPr>
          <w:rFonts w:cs="Arial"/>
          <w:sz w:val="22"/>
          <w:szCs w:val="22"/>
        </w:rPr>
        <w:t>present</w:t>
      </w:r>
      <w:proofErr w:type="spellEnd"/>
      <w:r w:rsidRPr="00813560">
        <w:rPr>
          <w:rFonts w:cs="Arial"/>
          <w:sz w:val="22"/>
          <w:szCs w:val="22"/>
        </w:rPr>
        <w:t xml:space="preserve"> contracte en </w:t>
      </w:r>
      <w:proofErr w:type="spellStart"/>
      <w:r w:rsidRPr="00813560">
        <w:rPr>
          <w:rFonts w:cs="Arial"/>
          <w:sz w:val="22"/>
          <w:szCs w:val="22"/>
        </w:rPr>
        <w:t>els</w:t>
      </w:r>
      <w:proofErr w:type="spellEnd"/>
      <w:r w:rsidRPr="00813560">
        <w:rPr>
          <w:rFonts w:cs="Arial"/>
          <w:sz w:val="22"/>
          <w:szCs w:val="22"/>
        </w:rPr>
        <w:t xml:space="preserve"> termes </w:t>
      </w:r>
      <w:proofErr w:type="spellStart"/>
      <w:r w:rsidRPr="00813560">
        <w:rPr>
          <w:rFonts w:cs="Arial"/>
          <w:sz w:val="22"/>
          <w:szCs w:val="22"/>
        </w:rPr>
        <w:t>següents</w:t>
      </w:r>
      <w:proofErr w:type="spellEnd"/>
      <w:r w:rsidRPr="00813560">
        <w:rPr>
          <w:rFonts w:cs="Arial"/>
          <w:sz w:val="22"/>
          <w:szCs w:val="22"/>
        </w:rPr>
        <w:t>:</w:t>
      </w:r>
    </w:p>
    <w:p w14:paraId="2C75F03F" w14:textId="77777777" w:rsidR="00C125C7" w:rsidRPr="00813560" w:rsidRDefault="00C125C7" w:rsidP="000F12EB">
      <w:pPr>
        <w:pStyle w:val="Textindependent"/>
        <w:rPr>
          <w:rFonts w:cs="Arial"/>
          <w:sz w:val="22"/>
          <w:szCs w:val="22"/>
        </w:rPr>
      </w:pPr>
    </w:p>
    <w:p w14:paraId="47A5F5AE" w14:textId="60A291BD" w:rsidR="00C125C7" w:rsidRPr="00813560" w:rsidRDefault="00C125C7" w:rsidP="00B91A87">
      <w:pPr>
        <w:pStyle w:val="Pargrafdellista"/>
        <w:widowControl w:val="0"/>
        <w:numPr>
          <w:ilvl w:val="0"/>
          <w:numId w:val="38"/>
        </w:numPr>
        <w:autoSpaceDE w:val="0"/>
        <w:autoSpaceDN w:val="0"/>
        <w:ind w:left="360"/>
        <w:jc w:val="both"/>
        <w:rPr>
          <w:rFonts w:ascii="Arial" w:hAnsi="Arial" w:cs="Arial"/>
          <w:sz w:val="22"/>
          <w:szCs w:val="22"/>
        </w:rPr>
      </w:pPr>
      <w:r w:rsidRPr="00813560">
        <w:rPr>
          <w:rFonts w:ascii="Arial" w:hAnsi="Arial" w:cs="Arial"/>
          <w:sz w:val="22"/>
          <w:szCs w:val="22"/>
          <w:u w:val="single"/>
        </w:rPr>
        <w:t>Unitat</w:t>
      </w:r>
      <w:r w:rsidRPr="00813560">
        <w:rPr>
          <w:rFonts w:ascii="Arial" w:hAnsi="Arial" w:cs="Arial"/>
          <w:spacing w:val="-6"/>
          <w:sz w:val="22"/>
          <w:szCs w:val="22"/>
          <w:u w:val="single"/>
        </w:rPr>
        <w:t xml:space="preserve"> </w:t>
      </w:r>
      <w:r w:rsidRPr="00813560">
        <w:rPr>
          <w:rFonts w:ascii="Arial" w:hAnsi="Arial" w:cs="Arial"/>
          <w:sz w:val="22"/>
          <w:szCs w:val="22"/>
          <w:u w:val="single"/>
        </w:rPr>
        <w:t>funcional</w:t>
      </w:r>
      <w:r w:rsidRPr="00813560">
        <w:rPr>
          <w:rFonts w:ascii="Arial" w:hAnsi="Arial" w:cs="Arial"/>
          <w:spacing w:val="-5"/>
          <w:sz w:val="22"/>
          <w:szCs w:val="22"/>
          <w:u w:val="single"/>
        </w:rPr>
        <w:t xml:space="preserve"> </w:t>
      </w:r>
      <w:r w:rsidRPr="00813560">
        <w:rPr>
          <w:rFonts w:ascii="Arial" w:hAnsi="Arial" w:cs="Arial"/>
          <w:sz w:val="22"/>
          <w:szCs w:val="22"/>
          <w:u w:val="single"/>
        </w:rPr>
        <w:t>del</w:t>
      </w:r>
      <w:r w:rsidRPr="00813560">
        <w:rPr>
          <w:rFonts w:ascii="Arial" w:hAnsi="Arial" w:cs="Arial"/>
          <w:spacing w:val="-4"/>
          <w:sz w:val="22"/>
          <w:szCs w:val="22"/>
          <w:u w:val="single"/>
        </w:rPr>
        <w:t xml:space="preserve"> </w:t>
      </w:r>
      <w:r w:rsidRPr="00813560">
        <w:rPr>
          <w:rFonts w:ascii="Arial" w:hAnsi="Arial" w:cs="Arial"/>
          <w:spacing w:val="-2"/>
          <w:sz w:val="22"/>
          <w:szCs w:val="22"/>
          <w:u w:val="single"/>
        </w:rPr>
        <w:t>servei:</w:t>
      </w:r>
    </w:p>
    <w:p w14:paraId="3D92E421" w14:textId="77777777" w:rsidR="00C125C7" w:rsidRPr="00813560" w:rsidRDefault="00C125C7" w:rsidP="000F12EB">
      <w:pPr>
        <w:pStyle w:val="Textindependent"/>
        <w:ind w:left="285"/>
        <w:rPr>
          <w:rFonts w:cs="Arial"/>
          <w:sz w:val="22"/>
          <w:szCs w:val="22"/>
        </w:rPr>
      </w:pPr>
      <w:r w:rsidRPr="00813560">
        <w:rPr>
          <w:rFonts w:cs="Arial"/>
          <w:sz w:val="22"/>
          <w:szCs w:val="22"/>
        </w:rPr>
        <w:t>El</w:t>
      </w:r>
      <w:r w:rsidRPr="00813560">
        <w:rPr>
          <w:rFonts w:cs="Arial"/>
          <w:spacing w:val="-11"/>
          <w:sz w:val="22"/>
          <w:szCs w:val="22"/>
        </w:rPr>
        <w:t xml:space="preserve"> </w:t>
      </w:r>
      <w:proofErr w:type="spellStart"/>
      <w:r w:rsidRPr="00813560">
        <w:rPr>
          <w:rFonts w:cs="Arial"/>
          <w:sz w:val="22"/>
          <w:szCs w:val="22"/>
        </w:rPr>
        <w:t>conjunt</w:t>
      </w:r>
      <w:proofErr w:type="spellEnd"/>
      <w:r w:rsidRPr="00813560">
        <w:rPr>
          <w:rFonts w:cs="Arial"/>
          <w:spacing w:val="-11"/>
          <w:sz w:val="22"/>
          <w:szCs w:val="22"/>
        </w:rPr>
        <w:t xml:space="preserve"> </w:t>
      </w:r>
      <w:r w:rsidRPr="00813560">
        <w:rPr>
          <w:rFonts w:cs="Arial"/>
          <w:sz w:val="22"/>
          <w:szCs w:val="22"/>
        </w:rPr>
        <w:t>de</w:t>
      </w:r>
      <w:r w:rsidRPr="00813560">
        <w:rPr>
          <w:rFonts w:cs="Arial"/>
          <w:spacing w:val="-10"/>
          <w:sz w:val="22"/>
          <w:szCs w:val="22"/>
        </w:rPr>
        <w:t xml:space="preserve"> </w:t>
      </w:r>
      <w:proofErr w:type="spellStart"/>
      <w:r w:rsidRPr="00813560">
        <w:rPr>
          <w:rFonts w:cs="Arial"/>
          <w:sz w:val="22"/>
          <w:szCs w:val="22"/>
        </w:rPr>
        <w:t>prestacions</w:t>
      </w:r>
      <w:proofErr w:type="spellEnd"/>
      <w:r w:rsidRPr="00813560">
        <w:rPr>
          <w:rFonts w:cs="Arial"/>
          <w:spacing w:val="-12"/>
          <w:sz w:val="22"/>
          <w:szCs w:val="22"/>
        </w:rPr>
        <w:t xml:space="preserve"> </w:t>
      </w:r>
      <w:r w:rsidRPr="00813560">
        <w:rPr>
          <w:rFonts w:cs="Arial"/>
          <w:sz w:val="22"/>
          <w:szCs w:val="22"/>
        </w:rPr>
        <w:t>que</w:t>
      </w:r>
      <w:r w:rsidRPr="00813560">
        <w:rPr>
          <w:rFonts w:cs="Arial"/>
          <w:spacing w:val="-13"/>
          <w:sz w:val="22"/>
          <w:szCs w:val="22"/>
        </w:rPr>
        <w:t xml:space="preserve"> </w:t>
      </w:r>
      <w:r w:rsidRPr="00813560">
        <w:rPr>
          <w:rFonts w:cs="Arial"/>
          <w:sz w:val="22"/>
          <w:szCs w:val="22"/>
        </w:rPr>
        <w:t>conformen</w:t>
      </w:r>
      <w:r w:rsidRPr="00813560">
        <w:rPr>
          <w:rFonts w:cs="Arial"/>
          <w:spacing w:val="-10"/>
          <w:sz w:val="22"/>
          <w:szCs w:val="22"/>
        </w:rPr>
        <w:t xml:space="preserve"> </w:t>
      </w:r>
      <w:proofErr w:type="spellStart"/>
      <w:r w:rsidRPr="00813560">
        <w:rPr>
          <w:rFonts w:cs="Arial"/>
          <w:sz w:val="22"/>
          <w:szCs w:val="22"/>
        </w:rPr>
        <w:t>l’objecte</w:t>
      </w:r>
      <w:proofErr w:type="spellEnd"/>
      <w:r w:rsidRPr="00813560">
        <w:rPr>
          <w:rFonts w:cs="Arial"/>
          <w:spacing w:val="-10"/>
          <w:sz w:val="22"/>
          <w:szCs w:val="22"/>
        </w:rPr>
        <w:t xml:space="preserve"> </w:t>
      </w:r>
      <w:r w:rsidRPr="00813560">
        <w:rPr>
          <w:rFonts w:cs="Arial"/>
          <w:sz w:val="22"/>
          <w:szCs w:val="22"/>
        </w:rPr>
        <w:t>del</w:t>
      </w:r>
      <w:r w:rsidRPr="00813560">
        <w:rPr>
          <w:rFonts w:cs="Arial"/>
          <w:spacing w:val="-11"/>
          <w:sz w:val="22"/>
          <w:szCs w:val="22"/>
        </w:rPr>
        <w:t xml:space="preserve"> </w:t>
      </w:r>
      <w:r w:rsidRPr="00813560">
        <w:rPr>
          <w:rFonts w:cs="Arial"/>
          <w:sz w:val="22"/>
          <w:szCs w:val="22"/>
        </w:rPr>
        <w:t>contracte</w:t>
      </w:r>
      <w:r w:rsidRPr="00813560">
        <w:rPr>
          <w:rFonts w:cs="Arial"/>
          <w:spacing w:val="-12"/>
          <w:sz w:val="22"/>
          <w:szCs w:val="22"/>
        </w:rPr>
        <w:t xml:space="preserve"> </w:t>
      </w:r>
      <w:r w:rsidRPr="00813560">
        <w:rPr>
          <w:rFonts w:cs="Arial"/>
          <w:sz w:val="22"/>
          <w:szCs w:val="22"/>
        </w:rPr>
        <w:t>—</w:t>
      </w:r>
      <w:proofErr w:type="spellStart"/>
      <w:r w:rsidRPr="00813560">
        <w:rPr>
          <w:rFonts w:cs="Arial"/>
          <w:sz w:val="22"/>
          <w:szCs w:val="22"/>
        </w:rPr>
        <w:t>conservació</w:t>
      </w:r>
      <w:proofErr w:type="spellEnd"/>
      <w:r w:rsidRPr="00813560">
        <w:rPr>
          <w:rFonts w:cs="Arial"/>
          <w:spacing w:val="-10"/>
          <w:sz w:val="22"/>
          <w:szCs w:val="22"/>
        </w:rPr>
        <w:t xml:space="preserve"> </w:t>
      </w:r>
      <w:r w:rsidRPr="00813560">
        <w:rPr>
          <w:rFonts w:cs="Arial"/>
          <w:sz w:val="22"/>
          <w:szCs w:val="22"/>
        </w:rPr>
        <w:t xml:space="preserve">preventiva i curativa, </w:t>
      </w:r>
      <w:proofErr w:type="spellStart"/>
      <w:r w:rsidRPr="00813560">
        <w:rPr>
          <w:rFonts w:cs="Arial"/>
          <w:sz w:val="22"/>
          <w:szCs w:val="22"/>
        </w:rPr>
        <w:t>neteja</w:t>
      </w:r>
      <w:proofErr w:type="spellEnd"/>
      <w:r w:rsidRPr="00813560">
        <w:rPr>
          <w:rFonts w:cs="Arial"/>
          <w:sz w:val="22"/>
          <w:szCs w:val="22"/>
        </w:rPr>
        <w:t xml:space="preserve">, </w:t>
      </w:r>
      <w:proofErr w:type="spellStart"/>
      <w:r w:rsidRPr="00813560">
        <w:rPr>
          <w:rFonts w:cs="Arial"/>
          <w:sz w:val="22"/>
          <w:szCs w:val="22"/>
        </w:rPr>
        <w:t>seguiment</w:t>
      </w:r>
      <w:proofErr w:type="spellEnd"/>
      <w:r w:rsidRPr="00813560">
        <w:rPr>
          <w:rFonts w:cs="Arial"/>
          <w:sz w:val="22"/>
          <w:szCs w:val="22"/>
        </w:rPr>
        <w:t xml:space="preserve">, </w:t>
      </w:r>
      <w:proofErr w:type="spellStart"/>
      <w:r w:rsidRPr="00813560">
        <w:rPr>
          <w:rFonts w:cs="Arial"/>
          <w:sz w:val="22"/>
          <w:szCs w:val="22"/>
        </w:rPr>
        <w:t>intervencions</w:t>
      </w:r>
      <w:proofErr w:type="spellEnd"/>
      <w:r w:rsidRPr="00813560">
        <w:rPr>
          <w:rFonts w:cs="Arial"/>
          <w:sz w:val="22"/>
          <w:szCs w:val="22"/>
        </w:rPr>
        <w:t xml:space="preserve"> </w:t>
      </w:r>
      <w:proofErr w:type="spellStart"/>
      <w:r w:rsidRPr="00813560">
        <w:rPr>
          <w:rFonts w:cs="Arial"/>
          <w:sz w:val="22"/>
          <w:szCs w:val="22"/>
        </w:rPr>
        <w:t>puntuals</w:t>
      </w:r>
      <w:proofErr w:type="spellEnd"/>
      <w:r w:rsidRPr="00813560">
        <w:rPr>
          <w:rFonts w:cs="Arial"/>
          <w:sz w:val="22"/>
          <w:szCs w:val="22"/>
        </w:rPr>
        <w:t xml:space="preserve">, </w:t>
      </w:r>
      <w:proofErr w:type="spellStart"/>
      <w:r w:rsidRPr="00813560">
        <w:rPr>
          <w:rFonts w:cs="Arial"/>
          <w:sz w:val="22"/>
          <w:szCs w:val="22"/>
        </w:rPr>
        <w:t>reposició</w:t>
      </w:r>
      <w:proofErr w:type="spellEnd"/>
      <w:r w:rsidRPr="00813560">
        <w:rPr>
          <w:rFonts w:cs="Arial"/>
          <w:sz w:val="22"/>
          <w:szCs w:val="22"/>
        </w:rPr>
        <w:t xml:space="preserve"> de </w:t>
      </w:r>
      <w:proofErr w:type="spellStart"/>
      <w:r w:rsidRPr="00813560">
        <w:rPr>
          <w:rFonts w:cs="Arial"/>
          <w:sz w:val="22"/>
          <w:szCs w:val="22"/>
        </w:rPr>
        <w:t>peanyes</w:t>
      </w:r>
      <w:proofErr w:type="spellEnd"/>
      <w:r w:rsidRPr="00813560">
        <w:rPr>
          <w:rFonts w:cs="Arial"/>
          <w:sz w:val="22"/>
          <w:szCs w:val="22"/>
        </w:rPr>
        <w:t xml:space="preserve">, </w:t>
      </w:r>
      <w:proofErr w:type="spellStart"/>
      <w:proofErr w:type="gramStart"/>
      <w:r w:rsidRPr="00813560">
        <w:rPr>
          <w:rFonts w:cs="Arial"/>
          <w:sz w:val="22"/>
          <w:szCs w:val="22"/>
        </w:rPr>
        <w:t>etc</w:t>
      </w:r>
      <w:proofErr w:type="spellEnd"/>
      <w:r w:rsidRPr="00813560">
        <w:rPr>
          <w:rFonts w:cs="Arial"/>
          <w:sz w:val="22"/>
          <w:szCs w:val="22"/>
        </w:rPr>
        <w:t>..</w:t>
      </w:r>
      <w:proofErr w:type="spellStart"/>
      <w:r w:rsidRPr="00813560">
        <w:rPr>
          <w:rFonts w:cs="Arial"/>
          <w:sz w:val="22"/>
          <w:szCs w:val="22"/>
        </w:rPr>
        <w:t>constitueixen</w:t>
      </w:r>
      <w:proofErr w:type="spellEnd"/>
      <w:proofErr w:type="gramEnd"/>
      <w:r w:rsidRPr="00813560">
        <w:rPr>
          <w:rFonts w:cs="Arial"/>
          <w:sz w:val="22"/>
          <w:szCs w:val="22"/>
        </w:rPr>
        <w:t xml:space="preserve"> una </w:t>
      </w:r>
      <w:proofErr w:type="spellStart"/>
      <w:r w:rsidRPr="00813560">
        <w:rPr>
          <w:rFonts w:cs="Arial"/>
          <w:sz w:val="22"/>
          <w:szCs w:val="22"/>
        </w:rPr>
        <w:t>unitat</w:t>
      </w:r>
      <w:proofErr w:type="spellEnd"/>
      <w:r w:rsidRPr="00813560">
        <w:rPr>
          <w:rFonts w:cs="Arial"/>
          <w:sz w:val="22"/>
          <w:szCs w:val="22"/>
        </w:rPr>
        <w:t xml:space="preserve"> funcional que </w:t>
      </w:r>
      <w:proofErr w:type="spellStart"/>
      <w:r w:rsidRPr="00813560">
        <w:rPr>
          <w:rFonts w:cs="Arial"/>
          <w:sz w:val="22"/>
          <w:szCs w:val="22"/>
        </w:rPr>
        <w:t>requereix</w:t>
      </w:r>
      <w:proofErr w:type="spellEnd"/>
      <w:r w:rsidRPr="00813560">
        <w:rPr>
          <w:rFonts w:cs="Arial"/>
          <w:sz w:val="22"/>
          <w:szCs w:val="22"/>
        </w:rPr>
        <w:t xml:space="preserve"> una </w:t>
      </w:r>
      <w:proofErr w:type="spellStart"/>
      <w:r w:rsidRPr="00813560">
        <w:rPr>
          <w:rFonts w:cs="Arial"/>
          <w:sz w:val="22"/>
          <w:szCs w:val="22"/>
        </w:rPr>
        <w:t>coordinació</w:t>
      </w:r>
      <w:proofErr w:type="spellEnd"/>
      <w:r w:rsidRPr="00813560">
        <w:rPr>
          <w:rFonts w:cs="Arial"/>
          <w:sz w:val="22"/>
          <w:szCs w:val="22"/>
        </w:rPr>
        <w:t xml:space="preserve"> </w:t>
      </w:r>
      <w:proofErr w:type="spellStart"/>
      <w:r w:rsidRPr="00813560">
        <w:rPr>
          <w:rFonts w:cs="Arial"/>
          <w:sz w:val="22"/>
          <w:szCs w:val="22"/>
        </w:rPr>
        <w:t>tècnica</w:t>
      </w:r>
      <w:proofErr w:type="spellEnd"/>
      <w:r w:rsidRPr="00813560">
        <w:rPr>
          <w:rFonts w:cs="Arial"/>
          <w:sz w:val="22"/>
          <w:szCs w:val="22"/>
        </w:rPr>
        <w:t xml:space="preserve"> i operativa integral. La </w:t>
      </w:r>
      <w:proofErr w:type="spellStart"/>
      <w:r w:rsidRPr="00813560">
        <w:rPr>
          <w:rFonts w:cs="Arial"/>
          <w:sz w:val="22"/>
          <w:szCs w:val="22"/>
        </w:rPr>
        <w:t>seva</w:t>
      </w:r>
      <w:proofErr w:type="spellEnd"/>
      <w:r w:rsidRPr="00813560">
        <w:rPr>
          <w:rFonts w:cs="Arial"/>
          <w:sz w:val="22"/>
          <w:szCs w:val="22"/>
        </w:rPr>
        <w:t xml:space="preserve"> </w:t>
      </w:r>
      <w:proofErr w:type="spellStart"/>
      <w:r w:rsidRPr="00813560">
        <w:rPr>
          <w:rFonts w:cs="Arial"/>
          <w:sz w:val="22"/>
          <w:szCs w:val="22"/>
        </w:rPr>
        <w:t>execució</w:t>
      </w:r>
      <w:proofErr w:type="spellEnd"/>
      <w:r w:rsidRPr="00813560">
        <w:rPr>
          <w:rFonts w:cs="Arial"/>
          <w:sz w:val="22"/>
          <w:szCs w:val="22"/>
        </w:rPr>
        <w:t xml:space="preserve"> per </w:t>
      </w:r>
      <w:proofErr w:type="spellStart"/>
      <w:r w:rsidRPr="00813560">
        <w:rPr>
          <w:rFonts w:cs="Arial"/>
          <w:sz w:val="22"/>
          <w:szCs w:val="22"/>
        </w:rPr>
        <w:t>part</w:t>
      </w:r>
      <w:proofErr w:type="spellEnd"/>
      <w:r w:rsidRPr="00813560">
        <w:rPr>
          <w:rFonts w:cs="Arial"/>
          <w:sz w:val="22"/>
          <w:szCs w:val="22"/>
        </w:rPr>
        <w:t xml:space="preserve"> de diversos </w:t>
      </w:r>
      <w:proofErr w:type="spellStart"/>
      <w:r w:rsidRPr="00813560">
        <w:rPr>
          <w:rFonts w:cs="Arial"/>
          <w:sz w:val="22"/>
          <w:szCs w:val="22"/>
        </w:rPr>
        <w:t>adjudicataris</w:t>
      </w:r>
      <w:proofErr w:type="spellEnd"/>
      <w:r w:rsidRPr="00813560">
        <w:rPr>
          <w:rFonts w:cs="Arial"/>
          <w:sz w:val="22"/>
          <w:szCs w:val="22"/>
        </w:rPr>
        <w:t xml:space="preserve"> </w:t>
      </w:r>
      <w:proofErr w:type="spellStart"/>
      <w:r w:rsidRPr="00813560">
        <w:rPr>
          <w:rFonts w:cs="Arial"/>
          <w:sz w:val="22"/>
          <w:szCs w:val="22"/>
        </w:rPr>
        <w:t>dificultaria</w:t>
      </w:r>
      <w:proofErr w:type="spellEnd"/>
      <w:r w:rsidRPr="00813560">
        <w:rPr>
          <w:rFonts w:cs="Arial"/>
          <w:sz w:val="22"/>
          <w:szCs w:val="22"/>
        </w:rPr>
        <w:t xml:space="preserve"> la </w:t>
      </w:r>
      <w:proofErr w:type="spellStart"/>
      <w:r w:rsidRPr="00813560">
        <w:rPr>
          <w:rFonts w:cs="Arial"/>
          <w:sz w:val="22"/>
          <w:szCs w:val="22"/>
        </w:rPr>
        <w:t>gestió</w:t>
      </w:r>
      <w:proofErr w:type="spellEnd"/>
      <w:r w:rsidRPr="00813560">
        <w:rPr>
          <w:rFonts w:cs="Arial"/>
          <w:sz w:val="22"/>
          <w:szCs w:val="22"/>
        </w:rPr>
        <w:t xml:space="preserve">, la </w:t>
      </w:r>
      <w:proofErr w:type="spellStart"/>
      <w:r w:rsidRPr="00813560">
        <w:rPr>
          <w:rFonts w:cs="Arial"/>
          <w:sz w:val="22"/>
          <w:szCs w:val="22"/>
        </w:rPr>
        <w:t>coherència</w:t>
      </w:r>
      <w:proofErr w:type="spellEnd"/>
      <w:r w:rsidRPr="00813560">
        <w:rPr>
          <w:rFonts w:cs="Arial"/>
          <w:sz w:val="22"/>
          <w:szCs w:val="22"/>
        </w:rPr>
        <w:t xml:space="preserve"> </w:t>
      </w:r>
      <w:proofErr w:type="spellStart"/>
      <w:r w:rsidRPr="00813560">
        <w:rPr>
          <w:rFonts w:cs="Arial"/>
          <w:sz w:val="22"/>
          <w:szCs w:val="22"/>
        </w:rPr>
        <w:t>metodològica</w:t>
      </w:r>
      <w:proofErr w:type="spellEnd"/>
      <w:r w:rsidRPr="00813560">
        <w:rPr>
          <w:rFonts w:cs="Arial"/>
          <w:sz w:val="22"/>
          <w:szCs w:val="22"/>
        </w:rPr>
        <w:t xml:space="preserve"> i la </w:t>
      </w:r>
      <w:proofErr w:type="spellStart"/>
      <w:r w:rsidRPr="00813560">
        <w:rPr>
          <w:rFonts w:cs="Arial"/>
          <w:sz w:val="22"/>
          <w:szCs w:val="22"/>
        </w:rPr>
        <w:t>traçabilitat</w:t>
      </w:r>
      <w:proofErr w:type="spellEnd"/>
      <w:r w:rsidRPr="00813560">
        <w:rPr>
          <w:rFonts w:cs="Arial"/>
          <w:sz w:val="22"/>
          <w:szCs w:val="22"/>
        </w:rPr>
        <w:t xml:space="preserve"> de les </w:t>
      </w:r>
      <w:proofErr w:type="spellStart"/>
      <w:r w:rsidRPr="00813560">
        <w:rPr>
          <w:rFonts w:cs="Arial"/>
          <w:sz w:val="22"/>
          <w:szCs w:val="22"/>
        </w:rPr>
        <w:t>intervencions</w:t>
      </w:r>
      <w:proofErr w:type="spellEnd"/>
      <w:r w:rsidRPr="00813560">
        <w:rPr>
          <w:rFonts w:cs="Arial"/>
          <w:sz w:val="22"/>
          <w:szCs w:val="22"/>
        </w:rPr>
        <w:t>.</w:t>
      </w:r>
    </w:p>
    <w:p w14:paraId="50E2C227" w14:textId="77777777" w:rsidR="00C125C7" w:rsidRPr="00813560" w:rsidRDefault="00C125C7" w:rsidP="000F12EB">
      <w:pPr>
        <w:pStyle w:val="Textindependent"/>
        <w:ind w:left="285"/>
        <w:rPr>
          <w:rFonts w:cs="Arial"/>
          <w:sz w:val="22"/>
          <w:szCs w:val="22"/>
        </w:rPr>
      </w:pPr>
    </w:p>
    <w:p w14:paraId="067408D8" w14:textId="14763668" w:rsidR="00C125C7" w:rsidRPr="00813560" w:rsidRDefault="00C125C7" w:rsidP="00B91A87">
      <w:pPr>
        <w:pStyle w:val="Pargrafdellista"/>
        <w:widowControl w:val="0"/>
        <w:numPr>
          <w:ilvl w:val="0"/>
          <w:numId w:val="38"/>
        </w:numPr>
        <w:tabs>
          <w:tab w:val="left" w:pos="1984"/>
        </w:tabs>
        <w:autoSpaceDE w:val="0"/>
        <w:autoSpaceDN w:val="0"/>
        <w:ind w:left="360"/>
        <w:jc w:val="both"/>
        <w:rPr>
          <w:rFonts w:ascii="Arial" w:hAnsi="Arial" w:cs="Arial"/>
          <w:sz w:val="22"/>
          <w:szCs w:val="22"/>
        </w:rPr>
      </w:pPr>
      <w:r w:rsidRPr="00813560">
        <w:rPr>
          <w:rFonts w:ascii="Arial" w:hAnsi="Arial" w:cs="Arial"/>
          <w:sz w:val="22"/>
          <w:szCs w:val="22"/>
          <w:u w:val="single"/>
        </w:rPr>
        <w:t>Coherència</w:t>
      </w:r>
      <w:r w:rsidRPr="00813560">
        <w:rPr>
          <w:rFonts w:ascii="Arial" w:hAnsi="Arial" w:cs="Arial"/>
          <w:spacing w:val="-5"/>
          <w:sz w:val="22"/>
          <w:szCs w:val="22"/>
          <w:u w:val="single"/>
        </w:rPr>
        <w:t xml:space="preserve"> </w:t>
      </w:r>
      <w:r w:rsidRPr="00813560">
        <w:rPr>
          <w:rFonts w:ascii="Arial" w:hAnsi="Arial" w:cs="Arial"/>
          <w:sz w:val="22"/>
          <w:szCs w:val="22"/>
          <w:u w:val="single"/>
        </w:rPr>
        <w:t>tècnica</w:t>
      </w:r>
      <w:r w:rsidRPr="00813560">
        <w:rPr>
          <w:rFonts w:ascii="Arial" w:hAnsi="Arial" w:cs="Arial"/>
          <w:spacing w:val="-6"/>
          <w:sz w:val="22"/>
          <w:szCs w:val="22"/>
          <w:u w:val="single"/>
        </w:rPr>
        <w:t xml:space="preserve"> </w:t>
      </w:r>
      <w:r w:rsidRPr="00813560">
        <w:rPr>
          <w:rFonts w:ascii="Arial" w:hAnsi="Arial" w:cs="Arial"/>
          <w:sz w:val="22"/>
          <w:szCs w:val="22"/>
          <w:u w:val="single"/>
        </w:rPr>
        <w:t>i</w:t>
      </w:r>
      <w:r w:rsidRPr="00813560">
        <w:rPr>
          <w:rFonts w:ascii="Arial" w:hAnsi="Arial" w:cs="Arial"/>
          <w:spacing w:val="-4"/>
          <w:sz w:val="22"/>
          <w:szCs w:val="22"/>
          <w:u w:val="single"/>
        </w:rPr>
        <w:t xml:space="preserve"> </w:t>
      </w:r>
      <w:r w:rsidRPr="00813560">
        <w:rPr>
          <w:rFonts w:ascii="Arial" w:hAnsi="Arial" w:cs="Arial"/>
          <w:spacing w:val="-2"/>
          <w:sz w:val="22"/>
          <w:szCs w:val="22"/>
          <w:u w:val="single"/>
        </w:rPr>
        <w:t>documental:</w:t>
      </w:r>
    </w:p>
    <w:p w14:paraId="79ADEDDC" w14:textId="4573CC5E" w:rsidR="00C125C7" w:rsidRPr="00813560" w:rsidRDefault="00C125C7" w:rsidP="000F12EB">
      <w:pPr>
        <w:pStyle w:val="Textindependent"/>
        <w:ind w:left="285"/>
        <w:rPr>
          <w:rFonts w:cs="Arial"/>
          <w:spacing w:val="-2"/>
          <w:sz w:val="22"/>
          <w:szCs w:val="22"/>
        </w:rPr>
      </w:pPr>
      <w:r w:rsidRPr="00813560">
        <w:rPr>
          <w:rFonts w:cs="Arial"/>
          <w:sz w:val="22"/>
          <w:szCs w:val="22"/>
        </w:rPr>
        <w:t xml:space="preserve">Les </w:t>
      </w:r>
      <w:proofErr w:type="spellStart"/>
      <w:r w:rsidRPr="00813560">
        <w:rPr>
          <w:rFonts w:cs="Arial"/>
          <w:sz w:val="22"/>
          <w:szCs w:val="22"/>
        </w:rPr>
        <w:t>actuacions</w:t>
      </w:r>
      <w:proofErr w:type="spellEnd"/>
      <w:r w:rsidRPr="00813560">
        <w:rPr>
          <w:rFonts w:cs="Arial"/>
          <w:sz w:val="22"/>
          <w:szCs w:val="22"/>
        </w:rPr>
        <w:t xml:space="preserve"> </w:t>
      </w:r>
      <w:proofErr w:type="spellStart"/>
      <w:r w:rsidRPr="00813560">
        <w:rPr>
          <w:rFonts w:cs="Arial"/>
          <w:sz w:val="22"/>
          <w:szCs w:val="22"/>
        </w:rPr>
        <w:t>inclouen</w:t>
      </w:r>
      <w:proofErr w:type="spellEnd"/>
      <w:r w:rsidRPr="00813560">
        <w:rPr>
          <w:rFonts w:cs="Arial"/>
          <w:sz w:val="22"/>
          <w:szCs w:val="22"/>
        </w:rPr>
        <w:t xml:space="preserve"> la </w:t>
      </w:r>
      <w:proofErr w:type="spellStart"/>
      <w:r w:rsidRPr="00813560">
        <w:rPr>
          <w:rFonts w:cs="Arial"/>
          <w:sz w:val="22"/>
          <w:szCs w:val="22"/>
        </w:rPr>
        <w:t>redacció</w:t>
      </w:r>
      <w:proofErr w:type="spellEnd"/>
      <w:r w:rsidRPr="00813560">
        <w:rPr>
          <w:rFonts w:cs="Arial"/>
          <w:sz w:val="22"/>
          <w:szCs w:val="22"/>
        </w:rPr>
        <w:t xml:space="preserve"> </w:t>
      </w:r>
      <w:proofErr w:type="spellStart"/>
      <w:r w:rsidRPr="00813560">
        <w:rPr>
          <w:rFonts w:cs="Arial"/>
          <w:sz w:val="22"/>
          <w:szCs w:val="22"/>
        </w:rPr>
        <w:t>d’informes</w:t>
      </w:r>
      <w:proofErr w:type="spellEnd"/>
      <w:r w:rsidRPr="00813560">
        <w:rPr>
          <w:rFonts w:cs="Arial"/>
          <w:sz w:val="22"/>
          <w:szCs w:val="22"/>
        </w:rPr>
        <w:t xml:space="preserve">, </w:t>
      </w:r>
      <w:proofErr w:type="spellStart"/>
      <w:r w:rsidRPr="00813560">
        <w:rPr>
          <w:rFonts w:cs="Arial"/>
          <w:sz w:val="22"/>
          <w:szCs w:val="22"/>
        </w:rPr>
        <w:t>fitxes</w:t>
      </w:r>
      <w:proofErr w:type="spellEnd"/>
      <w:r w:rsidRPr="00813560">
        <w:rPr>
          <w:rFonts w:cs="Arial"/>
          <w:sz w:val="22"/>
          <w:szCs w:val="22"/>
        </w:rPr>
        <w:t xml:space="preserve"> de </w:t>
      </w:r>
      <w:proofErr w:type="spellStart"/>
      <w:r w:rsidRPr="00813560">
        <w:rPr>
          <w:rFonts w:cs="Arial"/>
          <w:sz w:val="22"/>
          <w:szCs w:val="22"/>
        </w:rPr>
        <w:t>seguiment</w:t>
      </w:r>
      <w:proofErr w:type="spellEnd"/>
      <w:r w:rsidRPr="00813560">
        <w:rPr>
          <w:rFonts w:cs="Arial"/>
          <w:sz w:val="22"/>
          <w:szCs w:val="22"/>
        </w:rPr>
        <w:t xml:space="preserve">, </w:t>
      </w:r>
      <w:proofErr w:type="spellStart"/>
      <w:r w:rsidRPr="00813560">
        <w:rPr>
          <w:rFonts w:cs="Arial"/>
          <w:sz w:val="22"/>
          <w:szCs w:val="22"/>
        </w:rPr>
        <w:t>memòries</w:t>
      </w:r>
      <w:proofErr w:type="spellEnd"/>
      <w:r w:rsidRPr="00813560">
        <w:rPr>
          <w:rFonts w:cs="Arial"/>
          <w:sz w:val="22"/>
          <w:szCs w:val="22"/>
        </w:rPr>
        <w:t xml:space="preserve"> </w:t>
      </w:r>
      <w:proofErr w:type="spellStart"/>
      <w:r w:rsidRPr="00813560">
        <w:rPr>
          <w:rFonts w:cs="Arial"/>
          <w:sz w:val="22"/>
          <w:szCs w:val="22"/>
        </w:rPr>
        <w:t>anuals</w:t>
      </w:r>
      <w:proofErr w:type="spellEnd"/>
      <w:r w:rsidRPr="00813560">
        <w:rPr>
          <w:rFonts w:cs="Arial"/>
          <w:sz w:val="22"/>
          <w:szCs w:val="22"/>
        </w:rPr>
        <w:t xml:space="preserve"> i </w:t>
      </w:r>
      <w:proofErr w:type="spellStart"/>
      <w:r w:rsidRPr="00813560">
        <w:rPr>
          <w:rFonts w:cs="Arial"/>
          <w:sz w:val="22"/>
          <w:szCs w:val="22"/>
        </w:rPr>
        <w:t>documentació</w:t>
      </w:r>
      <w:proofErr w:type="spellEnd"/>
      <w:r w:rsidRPr="00813560">
        <w:rPr>
          <w:rFonts w:cs="Arial"/>
          <w:sz w:val="22"/>
          <w:szCs w:val="22"/>
        </w:rPr>
        <w:t xml:space="preserve"> </w:t>
      </w:r>
      <w:proofErr w:type="spellStart"/>
      <w:r w:rsidRPr="00813560">
        <w:rPr>
          <w:rFonts w:cs="Arial"/>
          <w:sz w:val="22"/>
          <w:szCs w:val="22"/>
        </w:rPr>
        <w:t>fotogràfica</w:t>
      </w:r>
      <w:proofErr w:type="spellEnd"/>
      <w:r w:rsidRPr="00813560">
        <w:rPr>
          <w:rFonts w:cs="Arial"/>
          <w:sz w:val="22"/>
          <w:szCs w:val="22"/>
        </w:rPr>
        <w:t xml:space="preserve"> que han de </w:t>
      </w:r>
      <w:proofErr w:type="spellStart"/>
      <w:r w:rsidRPr="00813560">
        <w:rPr>
          <w:rFonts w:cs="Arial"/>
          <w:sz w:val="22"/>
          <w:szCs w:val="22"/>
        </w:rPr>
        <w:t>mantenir</w:t>
      </w:r>
      <w:proofErr w:type="spellEnd"/>
      <w:r w:rsidRPr="00813560">
        <w:rPr>
          <w:rFonts w:cs="Arial"/>
          <w:sz w:val="22"/>
          <w:szCs w:val="22"/>
        </w:rPr>
        <w:t xml:space="preserve"> una </w:t>
      </w:r>
      <w:proofErr w:type="spellStart"/>
      <w:r w:rsidRPr="00813560">
        <w:rPr>
          <w:rFonts w:cs="Arial"/>
          <w:sz w:val="22"/>
          <w:szCs w:val="22"/>
        </w:rPr>
        <w:t>homogeneïtat</w:t>
      </w:r>
      <w:proofErr w:type="spellEnd"/>
      <w:r w:rsidRPr="00813560">
        <w:rPr>
          <w:rFonts w:cs="Arial"/>
          <w:sz w:val="22"/>
          <w:szCs w:val="22"/>
        </w:rPr>
        <w:t xml:space="preserve"> </w:t>
      </w:r>
      <w:proofErr w:type="spellStart"/>
      <w:r w:rsidRPr="00813560">
        <w:rPr>
          <w:rFonts w:cs="Arial"/>
          <w:sz w:val="22"/>
          <w:szCs w:val="22"/>
        </w:rPr>
        <w:t>tècnica</w:t>
      </w:r>
      <w:proofErr w:type="spellEnd"/>
      <w:r w:rsidRPr="00813560">
        <w:rPr>
          <w:rFonts w:cs="Arial"/>
          <w:sz w:val="22"/>
          <w:szCs w:val="22"/>
        </w:rPr>
        <w:t xml:space="preserve">. La </w:t>
      </w:r>
      <w:proofErr w:type="spellStart"/>
      <w:r w:rsidRPr="00813560">
        <w:rPr>
          <w:rFonts w:cs="Arial"/>
          <w:sz w:val="22"/>
          <w:szCs w:val="22"/>
        </w:rPr>
        <w:t>fragmentació</w:t>
      </w:r>
      <w:proofErr w:type="spellEnd"/>
      <w:r w:rsidRPr="00813560">
        <w:rPr>
          <w:rFonts w:cs="Arial"/>
          <w:sz w:val="22"/>
          <w:szCs w:val="22"/>
        </w:rPr>
        <w:t xml:space="preserve"> en </w:t>
      </w:r>
      <w:proofErr w:type="spellStart"/>
      <w:r w:rsidRPr="00813560">
        <w:rPr>
          <w:rFonts w:cs="Arial"/>
          <w:sz w:val="22"/>
          <w:szCs w:val="22"/>
        </w:rPr>
        <w:t>lots</w:t>
      </w:r>
      <w:proofErr w:type="spellEnd"/>
      <w:r w:rsidRPr="00813560">
        <w:rPr>
          <w:rFonts w:cs="Arial"/>
          <w:sz w:val="22"/>
          <w:szCs w:val="22"/>
        </w:rPr>
        <w:t xml:space="preserve"> </w:t>
      </w:r>
      <w:proofErr w:type="spellStart"/>
      <w:r w:rsidRPr="00813560">
        <w:rPr>
          <w:rFonts w:cs="Arial"/>
          <w:sz w:val="22"/>
          <w:szCs w:val="22"/>
        </w:rPr>
        <w:t>podria</w:t>
      </w:r>
      <w:proofErr w:type="spellEnd"/>
      <w:r w:rsidRPr="00813560">
        <w:rPr>
          <w:rFonts w:cs="Arial"/>
          <w:sz w:val="22"/>
          <w:szCs w:val="22"/>
        </w:rPr>
        <w:t xml:space="preserve"> </w:t>
      </w:r>
      <w:proofErr w:type="spellStart"/>
      <w:r w:rsidRPr="00813560">
        <w:rPr>
          <w:rFonts w:cs="Arial"/>
          <w:sz w:val="22"/>
          <w:szCs w:val="22"/>
        </w:rPr>
        <w:t>comprometre</w:t>
      </w:r>
      <w:proofErr w:type="spellEnd"/>
      <w:r w:rsidRPr="00813560">
        <w:rPr>
          <w:rFonts w:cs="Arial"/>
          <w:sz w:val="22"/>
          <w:szCs w:val="22"/>
        </w:rPr>
        <w:t xml:space="preserve"> la </w:t>
      </w:r>
      <w:proofErr w:type="spellStart"/>
      <w:r w:rsidRPr="00813560">
        <w:rPr>
          <w:rFonts w:cs="Arial"/>
          <w:sz w:val="22"/>
          <w:szCs w:val="22"/>
        </w:rPr>
        <w:t>qualitat</w:t>
      </w:r>
      <w:proofErr w:type="spellEnd"/>
      <w:r w:rsidRPr="00813560">
        <w:rPr>
          <w:rFonts w:cs="Arial"/>
          <w:sz w:val="22"/>
          <w:szCs w:val="22"/>
        </w:rPr>
        <w:t xml:space="preserve"> i la </w:t>
      </w:r>
      <w:proofErr w:type="spellStart"/>
      <w:r w:rsidRPr="00813560">
        <w:rPr>
          <w:rFonts w:cs="Arial"/>
          <w:sz w:val="22"/>
          <w:szCs w:val="22"/>
        </w:rPr>
        <w:t>consistència</w:t>
      </w:r>
      <w:proofErr w:type="spellEnd"/>
      <w:r w:rsidRPr="00813560">
        <w:rPr>
          <w:rFonts w:cs="Arial"/>
          <w:sz w:val="22"/>
          <w:szCs w:val="22"/>
        </w:rPr>
        <w:t xml:space="preserve"> </w:t>
      </w:r>
      <w:proofErr w:type="spellStart"/>
      <w:r w:rsidRPr="00813560">
        <w:rPr>
          <w:rFonts w:cs="Arial"/>
          <w:sz w:val="22"/>
          <w:szCs w:val="22"/>
        </w:rPr>
        <w:t>dels</w:t>
      </w:r>
      <w:proofErr w:type="spellEnd"/>
      <w:r w:rsidRPr="00813560">
        <w:rPr>
          <w:rFonts w:cs="Arial"/>
          <w:sz w:val="22"/>
          <w:szCs w:val="22"/>
        </w:rPr>
        <w:t xml:space="preserve"> </w:t>
      </w:r>
      <w:proofErr w:type="spellStart"/>
      <w:r w:rsidRPr="00813560">
        <w:rPr>
          <w:rFonts w:cs="Arial"/>
          <w:sz w:val="22"/>
          <w:szCs w:val="22"/>
        </w:rPr>
        <w:t>documents</w:t>
      </w:r>
      <w:proofErr w:type="spellEnd"/>
      <w:r w:rsidRPr="00813560">
        <w:rPr>
          <w:rFonts w:cs="Arial"/>
          <w:sz w:val="22"/>
          <w:szCs w:val="22"/>
        </w:rPr>
        <w:t xml:space="preserve"> </w:t>
      </w:r>
      <w:proofErr w:type="spellStart"/>
      <w:r w:rsidRPr="00813560">
        <w:rPr>
          <w:rFonts w:cs="Arial"/>
          <w:spacing w:val="-2"/>
          <w:sz w:val="22"/>
          <w:szCs w:val="22"/>
        </w:rPr>
        <w:t>generats</w:t>
      </w:r>
      <w:proofErr w:type="spellEnd"/>
      <w:r w:rsidRPr="00813560">
        <w:rPr>
          <w:rFonts w:cs="Arial"/>
          <w:spacing w:val="-2"/>
          <w:sz w:val="22"/>
          <w:szCs w:val="22"/>
        </w:rPr>
        <w:t>.</w:t>
      </w:r>
    </w:p>
    <w:p w14:paraId="5F01601C" w14:textId="77777777" w:rsidR="00C125C7" w:rsidRPr="00813560" w:rsidRDefault="00C125C7" w:rsidP="000F12EB">
      <w:pPr>
        <w:pStyle w:val="Textindependent"/>
        <w:ind w:left="285"/>
        <w:rPr>
          <w:rFonts w:cs="Arial"/>
          <w:sz w:val="22"/>
          <w:szCs w:val="22"/>
        </w:rPr>
      </w:pPr>
    </w:p>
    <w:p w14:paraId="35A18DC0" w14:textId="63A609E2" w:rsidR="00C125C7" w:rsidRPr="00813560" w:rsidRDefault="00C125C7" w:rsidP="00B91A87">
      <w:pPr>
        <w:pStyle w:val="Pargrafdellista"/>
        <w:widowControl w:val="0"/>
        <w:numPr>
          <w:ilvl w:val="0"/>
          <w:numId w:val="38"/>
        </w:numPr>
        <w:tabs>
          <w:tab w:val="left" w:pos="1984"/>
        </w:tabs>
        <w:autoSpaceDE w:val="0"/>
        <w:autoSpaceDN w:val="0"/>
        <w:ind w:left="360"/>
        <w:jc w:val="both"/>
        <w:rPr>
          <w:rFonts w:ascii="Arial" w:hAnsi="Arial" w:cs="Arial"/>
          <w:sz w:val="22"/>
          <w:szCs w:val="22"/>
        </w:rPr>
      </w:pPr>
      <w:r w:rsidRPr="00813560">
        <w:rPr>
          <w:rFonts w:ascii="Arial" w:hAnsi="Arial" w:cs="Arial"/>
          <w:sz w:val="22"/>
          <w:szCs w:val="22"/>
          <w:u w:val="single"/>
        </w:rPr>
        <w:t>Eficiència</w:t>
      </w:r>
      <w:r w:rsidRPr="00813560">
        <w:rPr>
          <w:rFonts w:ascii="Arial" w:hAnsi="Arial" w:cs="Arial"/>
          <w:spacing w:val="-3"/>
          <w:sz w:val="22"/>
          <w:szCs w:val="22"/>
          <w:u w:val="single"/>
        </w:rPr>
        <w:t xml:space="preserve"> </w:t>
      </w:r>
      <w:r w:rsidRPr="00813560">
        <w:rPr>
          <w:rFonts w:ascii="Arial" w:hAnsi="Arial" w:cs="Arial"/>
          <w:sz w:val="22"/>
          <w:szCs w:val="22"/>
          <w:u w:val="single"/>
        </w:rPr>
        <w:t>en</w:t>
      </w:r>
      <w:r w:rsidRPr="00813560">
        <w:rPr>
          <w:rFonts w:ascii="Arial" w:hAnsi="Arial" w:cs="Arial"/>
          <w:spacing w:val="-6"/>
          <w:sz w:val="22"/>
          <w:szCs w:val="22"/>
          <w:u w:val="single"/>
        </w:rPr>
        <w:t xml:space="preserve"> </w:t>
      </w:r>
      <w:r w:rsidRPr="00813560">
        <w:rPr>
          <w:rFonts w:ascii="Arial" w:hAnsi="Arial" w:cs="Arial"/>
          <w:sz w:val="22"/>
          <w:szCs w:val="22"/>
          <w:u w:val="single"/>
        </w:rPr>
        <w:t>la</w:t>
      </w:r>
      <w:r w:rsidRPr="00813560">
        <w:rPr>
          <w:rFonts w:ascii="Arial" w:hAnsi="Arial" w:cs="Arial"/>
          <w:spacing w:val="-5"/>
          <w:sz w:val="22"/>
          <w:szCs w:val="22"/>
          <w:u w:val="single"/>
        </w:rPr>
        <w:t xml:space="preserve"> </w:t>
      </w:r>
      <w:r w:rsidRPr="00813560">
        <w:rPr>
          <w:rFonts w:ascii="Arial" w:hAnsi="Arial" w:cs="Arial"/>
          <w:sz w:val="22"/>
          <w:szCs w:val="22"/>
          <w:u w:val="single"/>
        </w:rPr>
        <w:t>gestió</w:t>
      </w:r>
      <w:r w:rsidRPr="00813560">
        <w:rPr>
          <w:rFonts w:ascii="Arial" w:hAnsi="Arial" w:cs="Arial"/>
          <w:spacing w:val="-5"/>
          <w:sz w:val="22"/>
          <w:szCs w:val="22"/>
          <w:u w:val="single"/>
        </w:rPr>
        <w:t xml:space="preserve"> </w:t>
      </w:r>
      <w:r w:rsidRPr="00813560">
        <w:rPr>
          <w:rFonts w:ascii="Arial" w:hAnsi="Arial" w:cs="Arial"/>
          <w:sz w:val="22"/>
          <w:szCs w:val="22"/>
          <w:u w:val="single"/>
        </w:rPr>
        <w:t>del</w:t>
      </w:r>
      <w:r w:rsidRPr="00813560">
        <w:rPr>
          <w:rFonts w:ascii="Arial" w:hAnsi="Arial" w:cs="Arial"/>
          <w:spacing w:val="-3"/>
          <w:sz w:val="22"/>
          <w:szCs w:val="22"/>
          <w:u w:val="single"/>
        </w:rPr>
        <w:t xml:space="preserve"> </w:t>
      </w:r>
      <w:r w:rsidRPr="00813560">
        <w:rPr>
          <w:rFonts w:ascii="Arial" w:hAnsi="Arial" w:cs="Arial"/>
          <w:spacing w:val="-2"/>
          <w:sz w:val="22"/>
          <w:szCs w:val="22"/>
          <w:u w:val="single"/>
        </w:rPr>
        <w:t>contracte:</w:t>
      </w:r>
    </w:p>
    <w:p w14:paraId="231242F4" w14:textId="73D61CB5" w:rsidR="00C125C7" w:rsidRPr="00813560" w:rsidRDefault="00C125C7" w:rsidP="000F12EB">
      <w:pPr>
        <w:pStyle w:val="Textindependent"/>
        <w:ind w:left="285"/>
        <w:rPr>
          <w:rFonts w:cs="Arial"/>
          <w:sz w:val="22"/>
          <w:szCs w:val="22"/>
        </w:rPr>
      </w:pPr>
      <w:proofErr w:type="spellStart"/>
      <w:r w:rsidRPr="00813560">
        <w:rPr>
          <w:rFonts w:cs="Arial"/>
          <w:sz w:val="22"/>
          <w:szCs w:val="22"/>
        </w:rPr>
        <w:t>L’adjudicació</w:t>
      </w:r>
      <w:proofErr w:type="spellEnd"/>
      <w:r w:rsidRPr="00813560">
        <w:rPr>
          <w:rFonts w:cs="Arial"/>
          <w:spacing w:val="-16"/>
          <w:sz w:val="22"/>
          <w:szCs w:val="22"/>
        </w:rPr>
        <w:t xml:space="preserve"> </w:t>
      </w:r>
      <w:r w:rsidRPr="00813560">
        <w:rPr>
          <w:rFonts w:cs="Arial"/>
          <w:sz w:val="22"/>
          <w:szCs w:val="22"/>
        </w:rPr>
        <w:t>a</w:t>
      </w:r>
      <w:r w:rsidRPr="00813560">
        <w:rPr>
          <w:rFonts w:cs="Arial"/>
          <w:spacing w:val="-15"/>
          <w:sz w:val="22"/>
          <w:szCs w:val="22"/>
        </w:rPr>
        <w:t xml:space="preserve"> </w:t>
      </w:r>
      <w:r w:rsidRPr="00813560">
        <w:rPr>
          <w:rFonts w:cs="Arial"/>
          <w:sz w:val="22"/>
          <w:szCs w:val="22"/>
        </w:rPr>
        <w:t>un</w:t>
      </w:r>
      <w:r w:rsidRPr="00813560">
        <w:rPr>
          <w:rFonts w:cs="Arial"/>
          <w:spacing w:val="-15"/>
          <w:sz w:val="22"/>
          <w:szCs w:val="22"/>
        </w:rPr>
        <w:t xml:space="preserve"> </w:t>
      </w:r>
      <w:proofErr w:type="spellStart"/>
      <w:r w:rsidRPr="00813560">
        <w:rPr>
          <w:rFonts w:cs="Arial"/>
          <w:sz w:val="22"/>
          <w:szCs w:val="22"/>
        </w:rPr>
        <w:t>únic</w:t>
      </w:r>
      <w:proofErr w:type="spellEnd"/>
      <w:r w:rsidRPr="00813560">
        <w:rPr>
          <w:rFonts w:cs="Arial"/>
          <w:spacing w:val="-16"/>
          <w:sz w:val="22"/>
          <w:szCs w:val="22"/>
        </w:rPr>
        <w:t xml:space="preserve"> </w:t>
      </w:r>
      <w:r w:rsidRPr="00813560">
        <w:rPr>
          <w:rFonts w:cs="Arial"/>
          <w:sz w:val="22"/>
          <w:szCs w:val="22"/>
        </w:rPr>
        <w:t>licitador</w:t>
      </w:r>
      <w:r w:rsidRPr="00813560">
        <w:rPr>
          <w:rFonts w:cs="Arial"/>
          <w:spacing w:val="-15"/>
          <w:sz w:val="22"/>
          <w:szCs w:val="22"/>
        </w:rPr>
        <w:t xml:space="preserve"> </w:t>
      </w:r>
      <w:r w:rsidRPr="00813560">
        <w:rPr>
          <w:rFonts w:cs="Arial"/>
          <w:sz w:val="22"/>
          <w:szCs w:val="22"/>
        </w:rPr>
        <w:t>facilita</w:t>
      </w:r>
      <w:r w:rsidRPr="00813560">
        <w:rPr>
          <w:rFonts w:cs="Arial"/>
          <w:spacing w:val="-15"/>
          <w:sz w:val="22"/>
          <w:szCs w:val="22"/>
        </w:rPr>
        <w:t xml:space="preserve"> </w:t>
      </w:r>
      <w:r w:rsidRPr="00813560">
        <w:rPr>
          <w:rFonts w:cs="Arial"/>
          <w:sz w:val="22"/>
          <w:szCs w:val="22"/>
        </w:rPr>
        <w:t>la</w:t>
      </w:r>
      <w:r w:rsidRPr="00813560">
        <w:rPr>
          <w:rFonts w:cs="Arial"/>
          <w:spacing w:val="-15"/>
          <w:sz w:val="22"/>
          <w:szCs w:val="22"/>
        </w:rPr>
        <w:t xml:space="preserve"> </w:t>
      </w:r>
      <w:proofErr w:type="spellStart"/>
      <w:r w:rsidRPr="00813560">
        <w:rPr>
          <w:rFonts w:cs="Arial"/>
          <w:sz w:val="22"/>
          <w:szCs w:val="22"/>
        </w:rPr>
        <w:t>gestió</w:t>
      </w:r>
      <w:proofErr w:type="spellEnd"/>
      <w:r w:rsidRPr="00813560">
        <w:rPr>
          <w:rFonts w:cs="Arial"/>
          <w:spacing w:val="-16"/>
          <w:sz w:val="22"/>
          <w:szCs w:val="22"/>
        </w:rPr>
        <w:t xml:space="preserve"> </w:t>
      </w:r>
      <w:r w:rsidRPr="00813560">
        <w:rPr>
          <w:rFonts w:cs="Arial"/>
          <w:sz w:val="22"/>
          <w:szCs w:val="22"/>
        </w:rPr>
        <w:t>administrativa,</w:t>
      </w:r>
      <w:r w:rsidRPr="00813560">
        <w:rPr>
          <w:rFonts w:cs="Arial"/>
          <w:spacing w:val="-15"/>
          <w:sz w:val="22"/>
          <w:szCs w:val="22"/>
        </w:rPr>
        <w:t xml:space="preserve"> </w:t>
      </w:r>
      <w:r w:rsidRPr="00813560">
        <w:rPr>
          <w:rFonts w:cs="Arial"/>
          <w:sz w:val="22"/>
          <w:szCs w:val="22"/>
        </w:rPr>
        <w:t>el</w:t>
      </w:r>
      <w:r w:rsidRPr="00813560">
        <w:rPr>
          <w:rFonts w:cs="Arial"/>
          <w:spacing w:val="-15"/>
          <w:sz w:val="22"/>
          <w:szCs w:val="22"/>
        </w:rPr>
        <w:t xml:space="preserve"> </w:t>
      </w:r>
      <w:proofErr w:type="spellStart"/>
      <w:r w:rsidRPr="00813560">
        <w:rPr>
          <w:rFonts w:cs="Arial"/>
          <w:sz w:val="22"/>
          <w:szCs w:val="22"/>
        </w:rPr>
        <w:t>seguiment</w:t>
      </w:r>
      <w:proofErr w:type="spellEnd"/>
      <w:r w:rsidRPr="00813560">
        <w:rPr>
          <w:rFonts w:cs="Arial"/>
          <w:spacing w:val="-16"/>
          <w:sz w:val="22"/>
          <w:szCs w:val="22"/>
        </w:rPr>
        <w:t xml:space="preserve"> </w:t>
      </w:r>
      <w:r w:rsidRPr="00813560">
        <w:rPr>
          <w:rFonts w:cs="Arial"/>
          <w:sz w:val="22"/>
          <w:szCs w:val="22"/>
        </w:rPr>
        <w:t>de</w:t>
      </w:r>
      <w:r w:rsidRPr="00813560">
        <w:rPr>
          <w:rFonts w:cs="Arial"/>
          <w:spacing w:val="-15"/>
          <w:sz w:val="22"/>
          <w:szCs w:val="22"/>
        </w:rPr>
        <w:t xml:space="preserve"> </w:t>
      </w:r>
      <w:proofErr w:type="spellStart"/>
      <w:r w:rsidRPr="00813560">
        <w:rPr>
          <w:rFonts w:cs="Arial"/>
          <w:sz w:val="22"/>
          <w:szCs w:val="22"/>
        </w:rPr>
        <w:t>l’execució</w:t>
      </w:r>
      <w:proofErr w:type="spellEnd"/>
      <w:r w:rsidRPr="00813560">
        <w:rPr>
          <w:rFonts w:cs="Arial"/>
          <w:sz w:val="22"/>
          <w:szCs w:val="22"/>
        </w:rPr>
        <w:t>, la</w:t>
      </w:r>
      <w:r w:rsidRPr="00813560">
        <w:rPr>
          <w:rFonts w:cs="Arial"/>
          <w:spacing w:val="-5"/>
          <w:sz w:val="22"/>
          <w:szCs w:val="22"/>
        </w:rPr>
        <w:t xml:space="preserve"> </w:t>
      </w:r>
      <w:proofErr w:type="spellStart"/>
      <w:r w:rsidRPr="00813560">
        <w:rPr>
          <w:rFonts w:cs="Arial"/>
          <w:sz w:val="22"/>
          <w:szCs w:val="22"/>
        </w:rPr>
        <w:t>interlocució</w:t>
      </w:r>
      <w:proofErr w:type="spellEnd"/>
      <w:r w:rsidRPr="00813560">
        <w:rPr>
          <w:rFonts w:cs="Arial"/>
          <w:spacing w:val="-5"/>
          <w:sz w:val="22"/>
          <w:szCs w:val="22"/>
        </w:rPr>
        <w:t xml:space="preserve"> </w:t>
      </w:r>
      <w:proofErr w:type="spellStart"/>
      <w:r w:rsidRPr="00813560">
        <w:rPr>
          <w:rFonts w:cs="Arial"/>
          <w:sz w:val="22"/>
          <w:szCs w:val="22"/>
        </w:rPr>
        <w:t>amb</w:t>
      </w:r>
      <w:proofErr w:type="spellEnd"/>
      <w:r w:rsidRPr="00813560">
        <w:rPr>
          <w:rFonts w:cs="Arial"/>
          <w:spacing w:val="-5"/>
          <w:sz w:val="22"/>
          <w:szCs w:val="22"/>
        </w:rPr>
        <w:t xml:space="preserve"> </w:t>
      </w:r>
      <w:proofErr w:type="spellStart"/>
      <w:r w:rsidRPr="00813560">
        <w:rPr>
          <w:rFonts w:cs="Arial"/>
          <w:sz w:val="22"/>
          <w:szCs w:val="22"/>
        </w:rPr>
        <w:t>l’empresa</w:t>
      </w:r>
      <w:proofErr w:type="spellEnd"/>
      <w:r w:rsidRPr="00813560">
        <w:rPr>
          <w:rFonts w:cs="Arial"/>
          <w:spacing w:val="-5"/>
          <w:sz w:val="22"/>
          <w:szCs w:val="22"/>
        </w:rPr>
        <w:t xml:space="preserve"> </w:t>
      </w:r>
      <w:proofErr w:type="spellStart"/>
      <w:r w:rsidRPr="00813560">
        <w:rPr>
          <w:rFonts w:cs="Arial"/>
          <w:sz w:val="22"/>
          <w:szCs w:val="22"/>
        </w:rPr>
        <w:t>adjudicatària</w:t>
      </w:r>
      <w:proofErr w:type="spellEnd"/>
      <w:r w:rsidRPr="00813560">
        <w:rPr>
          <w:rFonts w:cs="Arial"/>
          <w:spacing w:val="-5"/>
          <w:sz w:val="22"/>
          <w:szCs w:val="22"/>
        </w:rPr>
        <w:t xml:space="preserve"> </w:t>
      </w:r>
      <w:r w:rsidRPr="00813560">
        <w:rPr>
          <w:rFonts w:cs="Arial"/>
          <w:sz w:val="22"/>
          <w:szCs w:val="22"/>
        </w:rPr>
        <w:t>i</w:t>
      </w:r>
      <w:r w:rsidRPr="00813560">
        <w:rPr>
          <w:rFonts w:cs="Arial"/>
          <w:spacing w:val="-6"/>
          <w:sz w:val="22"/>
          <w:szCs w:val="22"/>
        </w:rPr>
        <w:t xml:space="preserve"> </w:t>
      </w:r>
      <w:r w:rsidRPr="00813560">
        <w:rPr>
          <w:rFonts w:cs="Arial"/>
          <w:sz w:val="22"/>
          <w:szCs w:val="22"/>
        </w:rPr>
        <w:t>la</w:t>
      </w:r>
      <w:r w:rsidRPr="00813560">
        <w:rPr>
          <w:rFonts w:cs="Arial"/>
          <w:spacing w:val="-5"/>
          <w:sz w:val="22"/>
          <w:szCs w:val="22"/>
        </w:rPr>
        <w:t xml:space="preserve"> </w:t>
      </w:r>
      <w:proofErr w:type="spellStart"/>
      <w:r w:rsidRPr="00813560">
        <w:rPr>
          <w:rFonts w:cs="Arial"/>
          <w:sz w:val="22"/>
          <w:szCs w:val="22"/>
        </w:rPr>
        <w:t>responsabilitat</w:t>
      </w:r>
      <w:proofErr w:type="spellEnd"/>
      <w:r w:rsidRPr="00813560">
        <w:rPr>
          <w:rFonts w:cs="Arial"/>
          <w:spacing w:val="-4"/>
          <w:sz w:val="22"/>
          <w:szCs w:val="22"/>
        </w:rPr>
        <w:t xml:space="preserve"> </w:t>
      </w:r>
      <w:r w:rsidRPr="00813560">
        <w:rPr>
          <w:rFonts w:cs="Arial"/>
          <w:sz w:val="22"/>
          <w:szCs w:val="22"/>
        </w:rPr>
        <w:t>única</w:t>
      </w:r>
      <w:r w:rsidRPr="00813560">
        <w:rPr>
          <w:rFonts w:cs="Arial"/>
          <w:spacing w:val="-5"/>
          <w:sz w:val="22"/>
          <w:szCs w:val="22"/>
        </w:rPr>
        <w:t xml:space="preserve"> </w:t>
      </w:r>
      <w:r w:rsidRPr="00813560">
        <w:rPr>
          <w:rFonts w:cs="Arial"/>
          <w:sz w:val="22"/>
          <w:szCs w:val="22"/>
        </w:rPr>
        <w:t>en</w:t>
      </w:r>
      <w:r w:rsidRPr="00813560">
        <w:rPr>
          <w:rFonts w:cs="Arial"/>
          <w:spacing w:val="-5"/>
          <w:sz w:val="22"/>
          <w:szCs w:val="22"/>
        </w:rPr>
        <w:t xml:space="preserve"> </w:t>
      </w:r>
      <w:r w:rsidRPr="00813560">
        <w:rPr>
          <w:rFonts w:cs="Arial"/>
          <w:sz w:val="22"/>
          <w:szCs w:val="22"/>
        </w:rPr>
        <w:t>cas</w:t>
      </w:r>
      <w:r w:rsidRPr="00813560">
        <w:rPr>
          <w:rFonts w:cs="Arial"/>
          <w:spacing w:val="-7"/>
          <w:sz w:val="22"/>
          <w:szCs w:val="22"/>
        </w:rPr>
        <w:t xml:space="preserve"> </w:t>
      </w:r>
      <w:proofErr w:type="spellStart"/>
      <w:r w:rsidRPr="00813560">
        <w:rPr>
          <w:rFonts w:cs="Arial"/>
          <w:sz w:val="22"/>
          <w:szCs w:val="22"/>
        </w:rPr>
        <w:t>d’incidències</w:t>
      </w:r>
      <w:proofErr w:type="spellEnd"/>
      <w:r w:rsidRPr="00813560">
        <w:rPr>
          <w:rFonts w:cs="Arial"/>
          <w:sz w:val="22"/>
          <w:szCs w:val="22"/>
        </w:rPr>
        <w:t>.</w:t>
      </w:r>
    </w:p>
    <w:p w14:paraId="10C5380D" w14:textId="77777777" w:rsidR="00C125C7" w:rsidRPr="00813560" w:rsidRDefault="00C125C7" w:rsidP="000F12EB">
      <w:pPr>
        <w:pStyle w:val="Textindependent"/>
        <w:ind w:left="285"/>
        <w:rPr>
          <w:rFonts w:cs="Arial"/>
          <w:sz w:val="22"/>
          <w:szCs w:val="22"/>
        </w:rPr>
      </w:pPr>
    </w:p>
    <w:p w14:paraId="393685F2" w14:textId="395DCC36" w:rsidR="00C125C7" w:rsidRPr="00813560" w:rsidRDefault="00C125C7" w:rsidP="00B91A87">
      <w:pPr>
        <w:pStyle w:val="Pargrafdellista"/>
        <w:widowControl w:val="0"/>
        <w:numPr>
          <w:ilvl w:val="0"/>
          <w:numId w:val="38"/>
        </w:numPr>
        <w:tabs>
          <w:tab w:val="left" w:pos="1984"/>
        </w:tabs>
        <w:autoSpaceDE w:val="0"/>
        <w:autoSpaceDN w:val="0"/>
        <w:ind w:left="360"/>
        <w:jc w:val="both"/>
        <w:rPr>
          <w:rFonts w:ascii="Arial" w:hAnsi="Arial" w:cs="Arial"/>
          <w:sz w:val="22"/>
          <w:szCs w:val="22"/>
        </w:rPr>
      </w:pPr>
      <w:r w:rsidRPr="00813560">
        <w:rPr>
          <w:rFonts w:ascii="Arial" w:hAnsi="Arial" w:cs="Arial"/>
          <w:spacing w:val="-2"/>
          <w:sz w:val="22"/>
          <w:szCs w:val="22"/>
          <w:u w:val="single"/>
        </w:rPr>
        <w:t>Especialització</w:t>
      </w:r>
      <w:r w:rsidRPr="00813560">
        <w:rPr>
          <w:rFonts w:ascii="Arial" w:hAnsi="Arial" w:cs="Arial"/>
          <w:spacing w:val="6"/>
          <w:sz w:val="22"/>
          <w:szCs w:val="22"/>
          <w:u w:val="single"/>
        </w:rPr>
        <w:t xml:space="preserve"> </w:t>
      </w:r>
      <w:r w:rsidRPr="00813560">
        <w:rPr>
          <w:rFonts w:ascii="Arial" w:hAnsi="Arial" w:cs="Arial"/>
          <w:spacing w:val="-2"/>
          <w:sz w:val="22"/>
          <w:szCs w:val="22"/>
          <w:u w:val="single"/>
        </w:rPr>
        <w:t>transversal:</w:t>
      </w:r>
    </w:p>
    <w:p w14:paraId="7D2B40C1" w14:textId="3086AA0D" w:rsidR="00C125C7" w:rsidRPr="00813560" w:rsidRDefault="00C125C7" w:rsidP="000F12EB">
      <w:pPr>
        <w:pStyle w:val="Textindependent"/>
        <w:ind w:left="285"/>
        <w:rPr>
          <w:rFonts w:cs="Arial"/>
          <w:sz w:val="22"/>
          <w:szCs w:val="22"/>
        </w:rPr>
      </w:pPr>
      <w:r w:rsidRPr="00813560">
        <w:rPr>
          <w:rFonts w:cs="Arial"/>
          <w:sz w:val="22"/>
          <w:szCs w:val="22"/>
        </w:rPr>
        <w:t xml:space="preserve">El contracte </w:t>
      </w:r>
      <w:proofErr w:type="spellStart"/>
      <w:r w:rsidRPr="00813560">
        <w:rPr>
          <w:rFonts w:cs="Arial"/>
          <w:sz w:val="22"/>
          <w:szCs w:val="22"/>
        </w:rPr>
        <w:t>requereix</w:t>
      </w:r>
      <w:proofErr w:type="spellEnd"/>
      <w:r w:rsidRPr="00813560">
        <w:rPr>
          <w:rFonts w:cs="Arial"/>
          <w:sz w:val="22"/>
          <w:szCs w:val="22"/>
        </w:rPr>
        <w:t xml:space="preserve"> la </w:t>
      </w:r>
      <w:proofErr w:type="spellStart"/>
      <w:r w:rsidRPr="00813560">
        <w:rPr>
          <w:rFonts w:cs="Arial"/>
          <w:sz w:val="22"/>
          <w:szCs w:val="22"/>
        </w:rPr>
        <w:t>participació</w:t>
      </w:r>
      <w:proofErr w:type="spellEnd"/>
      <w:r w:rsidRPr="00813560">
        <w:rPr>
          <w:rFonts w:cs="Arial"/>
          <w:sz w:val="22"/>
          <w:szCs w:val="22"/>
        </w:rPr>
        <w:t xml:space="preserve"> de </w:t>
      </w:r>
      <w:proofErr w:type="spellStart"/>
      <w:r w:rsidRPr="00813560">
        <w:rPr>
          <w:rFonts w:cs="Arial"/>
          <w:sz w:val="22"/>
          <w:szCs w:val="22"/>
        </w:rPr>
        <w:t>tècnics</w:t>
      </w:r>
      <w:proofErr w:type="spellEnd"/>
      <w:r w:rsidRPr="00813560">
        <w:rPr>
          <w:rFonts w:cs="Arial"/>
          <w:sz w:val="22"/>
          <w:szCs w:val="22"/>
        </w:rPr>
        <w:t xml:space="preserve"> </w:t>
      </w:r>
      <w:proofErr w:type="spellStart"/>
      <w:r w:rsidRPr="00813560">
        <w:rPr>
          <w:rFonts w:cs="Arial"/>
          <w:sz w:val="22"/>
          <w:szCs w:val="22"/>
        </w:rPr>
        <w:t>especialitzats</w:t>
      </w:r>
      <w:proofErr w:type="spellEnd"/>
      <w:r w:rsidRPr="00813560">
        <w:rPr>
          <w:rFonts w:cs="Arial"/>
          <w:sz w:val="22"/>
          <w:szCs w:val="22"/>
        </w:rPr>
        <w:t xml:space="preserve"> en diverses </w:t>
      </w:r>
      <w:proofErr w:type="spellStart"/>
      <w:r w:rsidRPr="00813560">
        <w:rPr>
          <w:rFonts w:cs="Arial"/>
          <w:sz w:val="22"/>
          <w:szCs w:val="22"/>
        </w:rPr>
        <w:t>tipologies</w:t>
      </w:r>
      <w:proofErr w:type="spellEnd"/>
      <w:r w:rsidRPr="00813560">
        <w:rPr>
          <w:rFonts w:cs="Arial"/>
          <w:sz w:val="22"/>
          <w:szCs w:val="22"/>
        </w:rPr>
        <w:t xml:space="preserve"> </w:t>
      </w:r>
      <w:proofErr w:type="spellStart"/>
      <w:r w:rsidRPr="00813560">
        <w:rPr>
          <w:rFonts w:cs="Arial"/>
          <w:sz w:val="22"/>
          <w:szCs w:val="22"/>
        </w:rPr>
        <w:t>d’obra</w:t>
      </w:r>
      <w:proofErr w:type="spellEnd"/>
      <w:r w:rsidRPr="00813560">
        <w:rPr>
          <w:rFonts w:cs="Arial"/>
          <w:sz w:val="22"/>
          <w:szCs w:val="22"/>
        </w:rPr>
        <w:t xml:space="preserve"> (escultura, pintura sobre tela, obra sobre </w:t>
      </w:r>
      <w:proofErr w:type="spellStart"/>
      <w:r w:rsidRPr="00813560">
        <w:rPr>
          <w:rFonts w:cs="Arial"/>
          <w:sz w:val="22"/>
          <w:szCs w:val="22"/>
        </w:rPr>
        <w:t>paper</w:t>
      </w:r>
      <w:proofErr w:type="spellEnd"/>
      <w:r w:rsidRPr="00813560">
        <w:rPr>
          <w:rFonts w:cs="Arial"/>
          <w:sz w:val="22"/>
          <w:szCs w:val="22"/>
        </w:rPr>
        <w:t xml:space="preserve">), </w:t>
      </w:r>
      <w:proofErr w:type="spellStart"/>
      <w:r w:rsidRPr="00813560">
        <w:rPr>
          <w:rFonts w:cs="Arial"/>
          <w:sz w:val="22"/>
          <w:szCs w:val="22"/>
        </w:rPr>
        <w:t>però</w:t>
      </w:r>
      <w:proofErr w:type="spellEnd"/>
      <w:r w:rsidRPr="00813560">
        <w:rPr>
          <w:rFonts w:cs="Arial"/>
          <w:sz w:val="22"/>
          <w:szCs w:val="22"/>
        </w:rPr>
        <w:t xml:space="preserve"> la </w:t>
      </w:r>
      <w:proofErr w:type="spellStart"/>
      <w:r w:rsidRPr="00813560">
        <w:rPr>
          <w:rFonts w:cs="Arial"/>
          <w:sz w:val="22"/>
          <w:szCs w:val="22"/>
        </w:rPr>
        <w:t>seva</w:t>
      </w:r>
      <w:proofErr w:type="spellEnd"/>
      <w:r w:rsidRPr="00813560">
        <w:rPr>
          <w:rFonts w:cs="Arial"/>
          <w:sz w:val="22"/>
          <w:szCs w:val="22"/>
        </w:rPr>
        <w:t xml:space="preserve"> </w:t>
      </w:r>
      <w:proofErr w:type="spellStart"/>
      <w:r w:rsidRPr="00813560">
        <w:rPr>
          <w:rFonts w:cs="Arial"/>
          <w:sz w:val="22"/>
          <w:szCs w:val="22"/>
        </w:rPr>
        <w:t>actuació</w:t>
      </w:r>
      <w:proofErr w:type="spellEnd"/>
      <w:r w:rsidRPr="00813560">
        <w:rPr>
          <w:rFonts w:cs="Arial"/>
          <w:sz w:val="22"/>
          <w:szCs w:val="22"/>
        </w:rPr>
        <w:t xml:space="preserve"> ha de ser coordinada i </w:t>
      </w:r>
      <w:proofErr w:type="spellStart"/>
      <w:r w:rsidRPr="00813560">
        <w:rPr>
          <w:rFonts w:cs="Arial"/>
          <w:sz w:val="22"/>
          <w:szCs w:val="22"/>
        </w:rPr>
        <w:t>complementària</w:t>
      </w:r>
      <w:proofErr w:type="spellEnd"/>
      <w:r w:rsidRPr="00813560">
        <w:rPr>
          <w:rFonts w:cs="Arial"/>
          <w:sz w:val="22"/>
          <w:szCs w:val="22"/>
        </w:rPr>
        <w:t>, no fragmentada.</w:t>
      </w:r>
    </w:p>
    <w:p w14:paraId="68878DBA" w14:textId="77777777" w:rsidR="00C125C7" w:rsidRPr="00813560" w:rsidRDefault="00C125C7" w:rsidP="000F12EB">
      <w:pPr>
        <w:pStyle w:val="Textindependent"/>
        <w:rPr>
          <w:rFonts w:cs="Arial"/>
          <w:sz w:val="22"/>
          <w:szCs w:val="22"/>
        </w:rPr>
      </w:pPr>
    </w:p>
    <w:p w14:paraId="057758A7" w14:textId="49DDE76B" w:rsidR="000B32D7" w:rsidRPr="00813560" w:rsidRDefault="00C125C7" w:rsidP="000F12EB">
      <w:pPr>
        <w:pStyle w:val="Textindependent"/>
        <w:rPr>
          <w:rFonts w:cs="Arial"/>
          <w:sz w:val="22"/>
          <w:szCs w:val="22"/>
        </w:rPr>
      </w:pPr>
      <w:r w:rsidRPr="00813560">
        <w:rPr>
          <w:rFonts w:cs="Arial"/>
          <w:sz w:val="22"/>
          <w:szCs w:val="22"/>
        </w:rPr>
        <w:t xml:space="preserve">Per </w:t>
      </w:r>
      <w:proofErr w:type="spellStart"/>
      <w:r w:rsidRPr="00813560">
        <w:rPr>
          <w:rFonts w:cs="Arial"/>
          <w:sz w:val="22"/>
          <w:szCs w:val="22"/>
        </w:rPr>
        <w:t>tot</w:t>
      </w:r>
      <w:proofErr w:type="spellEnd"/>
      <w:r w:rsidRPr="00813560">
        <w:rPr>
          <w:rFonts w:cs="Arial"/>
          <w:sz w:val="22"/>
          <w:szCs w:val="22"/>
        </w:rPr>
        <w:t xml:space="preserve"> </w:t>
      </w:r>
      <w:proofErr w:type="spellStart"/>
      <w:r w:rsidRPr="00813560">
        <w:rPr>
          <w:rFonts w:cs="Arial"/>
          <w:sz w:val="22"/>
          <w:szCs w:val="22"/>
        </w:rPr>
        <w:t>això</w:t>
      </w:r>
      <w:proofErr w:type="spellEnd"/>
      <w:r w:rsidRPr="00813560">
        <w:rPr>
          <w:rFonts w:cs="Arial"/>
          <w:sz w:val="22"/>
          <w:szCs w:val="22"/>
        </w:rPr>
        <w:t xml:space="preserve">, es considera justificada la no </w:t>
      </w:r>
      <w:proofErr w:type="spellStart"/>
      <w:r w:rsidRPr="00813560">
        <w:rPr>
          <w:rFonts w:cs="Arial"/>
          <w:sz w:val="22"/>
          <w:szCs w:val="22"/>
        </w:rPr>
        <w:t>divisió</w:t>
      </w:r>
      <w:proofErr w:type="spellEnd"/>
      <w:r w:rsidRPr="00813560">
        <w:rPr>
          <w:rFonts w:cs="Arial"/>
          <w:sz w:val="22"/>
          <w:szCs w:val="22"/>
        </w:rPr>
        <w:t xml:space="preserve"> en </w:t>
      </w:r>
      <w:proofErr w:type="spellStart"/>
      <w:r w:rsidRPr="00813560">
        <w:rPr>
          <w:rFonts w:cs="Arial"/>
          <w:sz w:val="22"/>
          <w:szCs w:val="22"/>
        </w:rPr>
        <w:t>lots</w:t>
      </w:r>
      <w:proofErr w:type="spellEnd"/>
      <w:r w:rsidRPr="00813560">
        <w:rPr>
          <w:rFonts w:cs="Arial"/>
          <w:sz w:val="22"/>
          <w:szCs w:val="22"/>
        </w:rPr>
        <w:t xml:space="preserve"> del contracte de </w:t>
      </w:r>
      <w:proofErr w:type="spellStart"/>
      <w:r w:rsidRPr="00813560">
        <w:rPr>
          <w:rFonts w:cs="Arial"/>
          <w:sz w:val="22"/>
          <w:szCs w:val="22"/>
        </w:rPr>
        <w:t>referència</w:t>
      </w:r>
      <w:proofErr w:type="spellEnd"/>
      <w:r w:rsidRPr="00813560">
        <w:rPr>
          <w:rFonts w:cs="Arial"/>
          <w:sz w:val="22"/>
          <w:szCs w:val="22"/>
        </w:rPr>
        <w:t xml:space="preserve"> en base a </w:t>
      </w:r>
      <w:proofErr w:type="spellStart"/>
      <w:r w:rsidRPr="00813560">
        <w:rPr>
          <w:rFonts w:cs="Arial"/>
          <w:sz w:val="22"/>
          <w:szCs w:val="22"/>
        </w:rPr>
        <w:t>criteris</w:t>
      </w:r>
      <w:proofErr w:type="spellEnd"/>
      <w:r w:rsidRPr="00813560">
        <w:rPr>
          <w:rFonts w:cs="Arial"/>
          <w:sz w:val="22"/>
          <w:szCs w:val="22"/>
        </w:rPr>
        <w:t xml:space="preserve"> </w:t>
      </w:r>
      <w:proofErr w:type="spellStart"/>
      <w:r w:rsidRPr="00813560">
        <w:rPr>
          <w:rFonts w:cs="Arial"/>
          <w:sz w:val="22"/>
          <w:szCs w:val="22"/>
        </w:rPr>
        <w:t>tècnics</w:t>
      </w:r>
      <w:proofErr w:type="spellEnd"/>
      <w:r w:rsidRPr="00813560">
        <w:rPr>
          <w:rFonts w:cs="Arial"/>
          <w:sz w:val="22"/>
          <w:szCs w:val="22"/>
        </w:rPr>
        <w:t xml:space="preserve">, </w:t>
      </w:r>
      <w:proofErr w:type="spellStart"/>
      <w:r w:rsidRPr="00813560">
        <w:rPr>
          <w:rFonts w:cs="Arial"/>
          <w:sz w:val="22"/>
          <w:szCs w:val="22"/>
        </w:rPr>
        <w:t>operatius</w:t>
      </w:r>
      <w:proofErr w:type="spellEnd"/>
      <w:r w:rsidRPr="00813560">
        <w:rPr>
          <w:rFonts w:cs="Arial"/>
          <w:sz w:val="22"/>
          <w:szCs w:val="22"/>
        </w:rPr>
        <w:t xml:space="preserve"> i de </w:t>
      </w:r>
      <w:proofErr w:type="spellStart"/>
      <w:r w:rsidRPr="00813560">
        <w:rPr>
          <w:rFonts w:cs="Arial"/>
          <w:sz w:val="22"/>
          <w:szCs w:val="22"/>
        </w:rPr>
        <w:t>gestió</w:t>
      </w:r>
      <w:proofErr w:type="spellEnd"/>
      <w:r w:rsidRPr="00813560">
        <w:rPr>
          <w:rFonts w:cs="Arial"/>
          <w:sz w:val="22"/>
          <w:szCs w:val="22"/>
        </w:rPr>
        <w:t xml:space="preserve"> </w:t>
      </w:r>
      <w:proofErr w:type="spellStart"/>
      <w:r w:rsidRPr="00813560">
        <w:rPr>
          <w:rFonts w:cs="Arial"/>
          <w:sz w:val="22"/>
          <w:szCs w:val="22"/>
        </w:rPr>
        <w:t>eficient</w:t>
      </w:r>
      <w:proofErr w:type="spellEnd"/>
      <w:r w:rsidRPr="00813560">
        <w:rPr>
          <w:rFonts w:cs="Arial"/>
          <w:sz w:val="22"/>
          <w:szCs w:val="22"/>
        </w:rPr>
        <w:t>.</w:t>
      </w:r>
    </w:p>
    <w:p w14:paraId="40CDAA11" w14:textId="77777777" w:rsidR="001B7306" w:rsidRDefault="001B7306" w:rsidP="000F12EB">
      <w:pPr>
        <w:pStyle w:val="Textindependent"/>
        <w:spacing w:before="194"/>
        <w:rPr>
          <w:rFonts w:eastAsia="Arial" w:cs="Arial"/>
          <w:snapToGrid/>
          <w:sz w:val="22"/>
          <w:szCs w:val="22"/>
          <w:u w:val="single"/>
          <w:lang w:val="ca-ES" w:eastAsia="ca-ES"/>
        </w:rPr>
      </w:pPr>
    </w:p>
    <w:p w14:paraId="65441E38" w14:textId="3D4FFDF0" w:rsidR="00813560" w:rsidRPr="00813560" w:rsidRDefault="00813560" w:rsidP="000F12EB">
      <w:pPr>
        <w:pStyle w:val="Textindependent"/>
        <w:spacing w:before="194"/>
        <w:rPr>
          <w:rFonts w:eastAsia="Arial" w:cs="Arial"/>
          <w:snapToGrid/>
          <w:sz w:val="22"/>
          <w:szCs w:val="22"/>
          <w:u w:val="single"/>
          <w:lang w:val="ca-ES" w:eastAsia="ca-ES"/>
        </w:rPr>
      </w:pPr>
      <w:r w:rsidRPr="00813560">
        <w:rPr>
          <w:rFonts w:eastAsia="Arial" w:cs="Arial"/>
          <w:snapToGrid/>
          <w:sz w:val="22"/>
          <w:szCs w:val="22"/>
          <w:u w:val="single"/>
          <w:lang w:val="ca-ES" w:eastAsia="ca-ES"/>
        </w:rPr>
        <w:lastRenderedPageBreak/>
        <w:t>NATURALESA DEL CONTRACTE</w:t>
      </w:r>
    </w:p>
    <w:p w14:paraId="607970ED" w14:textId="77777777" w:rsidR="00813560" w:rsidRDefault="00813560" w:rsidP="000F12EB">
      <w:pPr>
        <w:pStyle w:val="Textindependent"/>
        <w:spacing w:line="244" w:lineRule="auto"/>
      </w:pPr>
    </w:p>
    <w:p w14:paraId="15F065F7" w14:textId="1B5329DB" w:rsidR="00813560" w:rsidRPr="00813560" w:rsidRDefault="00813560" w:rsidP="000F12EB">
      <w:pPr>
        <w:pStyle w:val="Textindependent"/>
        <w:spacing w:line="244" w:lineRule="auto"/>
        <w:rPr>
          <w:rFonts w:cs="Arial"/>
          <w:sz w:val="22"/>
          <w:szCs w:val="22"/>
        </w:rPr>
      </w:pPr>
      <w:proofErr w:type="spellStart"/>
      <w:r w:rsidRPr="00813560">
        <w:rPr>
          <w:rFonts w:cs="Arial"/>
          <w:sz w:val="22"/>
          <w:szCs w:val="22"/>
        </w:rPr>
        <w:t>D’acord</w:t>
      </w:r>
      <w:proofErr w:type="spellEnd"/>
      <w:r w:rsidRPr="00813560">
        <w:rPr>
          <w:rFonts w:cs="Arial"/>
          <w:sz w:val="22"/>
          <w:szCs w:val="22"/>
        </w:rPr>
        <w:t xml:space="preserve"> </w:t>
      </w:r>
      <w:proofErr w:type="spellStart"/>
      <w:r w:rsidRPr="00813560">
        <w:rPr>
          <w:rFonts w:cs="Arial"/>
          <w:sz w:val="22"/>
          <w:szCs w:val="22"/>
        </w:rPr>
        <w:t>amb</w:t>
      </w:r>
      <w:proofErr w:type="spellEnd"/>
      <w:r w:rsidRPr="00813560">
        <w:rPr>
          <w:rFonts w:cs="Arial"/>
          <w:sz w:val="22"/>
          <w:szCs w:val="22"/>
        </w:rPr>
        <w:t xml:space="preserve"> </w:t>
      </w:r>
      <w:proofErr w:type="spellStart"/>
      <w:r w:rsidRPr="00813560">
        <w:rPr>
          <w:rFonts w:cs="Arial"/>
          <w:sz w:val="22"/>
          <w:szCs w:val="22"/>
        </w:rPr>
        <w:t>l’establert</w:t>
      </w:r>
      <w:proofErr w:type="spellEnd"/>
      <w:r w:rsidRPr="00813560">
        <w:rPr>
          <w:rFonts w:cs="Arial"/>
          <w:sz w:val="22"/>
          <w:szCs w:val="22"/>
        </w:rPr>
        <w:t xml:space="preserve"> a </w:t>
      </w:r>
      <w:proofErr w:type="spellStart"/>
      <w:r w:rsidRPr="00813560">
        <w:rPr>
          <w:rFonts w:cs="Arial"/>
          <w:sz w:val="22"/>
          <w:szCs w:val="22"/>
        </w:rPr>
        <w:t>l’article</w:t>
      </w:r>
      <w:proofErr w:type="spellEnd"/>
      <w:r w:rsidRPr="00813560">
        <w:rPr>
          <w:rFonts w:cs="Arial"/>
          <w:sz w:val="22"/>
          <w:szCs w:val="22"/>
        </w:rPr>
        <w:t xml:space="preserve"> 18 de la LCSP, el contracte </w:t>
      </w:r>
      <w:proofErr w:type="spellStart"/>
      <w:r w:rsidRPr="00813560">
        <w:rPr>
          <w:rFonts w:cs="Arial"/>
          <w:sz w:val="22"/>
          <w:szCs w:val="22"/>
        </w:rPr>
        <w:t>proposat</w:t>
      </w:r>
      <w:proofErr w:type="spellEnd"/>
      <w:r w:rsidRPr="00813560">
        <w:rPr>
          <w:rFonts w:cs="Arial"/>
          <w:sz w:val="22"/>
          <w:szCs w:val="22"/>
        </w:rPr>
        <w:t xml:space="preserve"> té una </w:t>
      </w:r>
      <w:proofErr w:type="spellStart"/>
      <w:r w:rsidRPr="00813560">
        <w:rPr>
          <w:rFonts w:cs="Arial"/>
          <w:sz w:val="22"/>
          <w:szCs w:val="22"/>
        </w:rPr>
        <w:t>naturalesa</w:t>
      </w:r>
      <w:proofErr w:type="spellEnd"/>
      <w:r w:rsidRPr="00813560">
        <w:rPr>
          <w:rFonts w:cs="Arial"/>
          <w:sz w:val="22"/>
          <w:szCs w:val="22"/>
        </w:rPr>
        <w:t xml:space="preserve"> mixta </w:t>
      </w:r>
      <w:proofErr w:type="spellStart"/>
      <w:r w:rsidRPr="00813560">
        <w:rPr>
          <w:rFonts w:cs="Arial"/>
          <w:sz w:val="22"/>
          <w:szCs w:val="22"/>
        </w:rPr>
        <w:t>atès</w:t>
      </w:r>
      <w:proofErr w:type="spellEnd"/>
      <w:r w:rsidRPr="00813560">
        <w:rPr>
          <w:rFonts w:cs="Arial"/>
          <w:sz w:val="22"/>
          <w:szCs w:val="22"/>
        </w:rPr>
        <w:t xml:space="preserve"> </w:t>
      </w:r>
      <w:proofErr w:type="spellStart"/>
      <w:r w:rsidRPr="00813560">
        <w:rPr>
          <w:rFonts w:cs="Arial"/>
          <w:sz w:val="22"/>
          <w:szCs w:val="22"/>
        </w:rPr>
        <w:t>comprèn</w:t>
      </w:r>
      <w:proofErr w:type="spellEnd"/>
      <w:r w:rsidRPr="00813560">
        <w:rPr>
          <w:rFonts w:cs="Arial"/>
          <w:sz w:val="22"/>
          <w:szCs w:val="22"/>
        </w:rPr>
        <w:t xml:space="preserve"> </w:t>
      </w:r>
      <w:proofErr w:type="spellStart"/>
      <w:r w:rsidRPr="00813560">
        <w:rPr>
          <w:rFonts w:cs="Arial"/>
          <w:sz w:val="22"/>
          <w:szCs w:val="22"/>
        </w:rPr>
        <w:t>prestacions</w:t>
      </w:r>
      <w:proofErr w:type="spellEnd"/>
      <w:r w:rsidRPr="00813560">
        <w:rPr>
          <w:rFonts w:cs="Arial"/>
          <w:sz w:val="22"/>
          <w:szCs w:val="22"/>
        </w:rPr>
        <w:t xml:space="preserve"> </w:t>
      </w:r>
      <w:proofErr w:type="spellStart"/>
      <w:r w:rsidRPr="00813560">
        <w:rPr>
          <w:rFonts w:cs="Arial"/>
          <w:sz w:val="22"/>
          <w:szCs w:val="22"/>
        </w:rPr>
        <w:t>pròpies</w:t>
      </w:r>
      <w:proofErr w:type="spellEnd"/>
      <w:r w:rsidRPr="00813560">
        <w:rPr>
          <w:rFonts w:cs="Arial"/>
          <w:sz w:val="22"/>
          <w:szCs w:val="22"/>
        </w:rPr>
        <w:t xml:space="preserve"> del contracte de </w:t>
      </w:r>
      <w:proofErr w:type="spellStart"/>
      <w:r w:rsidRPr="00813560">
        <w:rPr>
          <w:rFonts w:cs="Arial"/>
          <w:sz w:val="22"/>
          <w:szCs w:val="22"/>
        </w:rPr>
        <w:t>serveis</w:t>
      </w:r>
      <w:proofErr w:type="spellEnd"/>
      <w:r w:rsidRPr="00813560">
        <w:rPr>
          <w:rFonts w:cs="Arial"/>
          <w:sz w:val="22"/>
          <w:szCs w:val="22"/>
        </w:rPr>
        <w:t xml:space="preserve"> (</w:t>
      </w:r>
      <w:proofErr w:type="spellStart"/>
      <w:r w:rsidRPr="00813560">
        <w:rPr>
          <w:rFonts w:cs="Arial"/>
          <w:sz w:val="22"/>
          <w:szCs w:val="22"/>
        </w:rPr>
        <w:t>prestació</w:t>
      </w:r>
      <w:proofErr w:type="spellEnd"/>
      <w:r w:rsidRPr="00813560">
        <w:rPr>
          <w:rFonts w:cs="Arial"/>
          <w:sz w:val="22"/>
          <w:szCs w:val="22"/>
        </w:rPr>
        <w:t xml:space="preserve"> principal) i </w:t>
      </w:r>
      <w:proofErr w:type="spellStart"/>
      <w:r w:rsidRPr="00813560">
        <w:rPr>
          <w:rFonts w:cs="Arial"/>
          <w:sz w:val="22"/>
          <w:szCs w:val="22"/>
        </w:rPr>
        <w:t>atès</w:t>
      </w:r>
      <w:proofErr w:type="spellEnd"/>
      <w:r w:rsidRPr="00813560">
        <w:rPr>
          <w:rFonts w:cs="Arial"/>
          <w:sz w:val="22"/>
          <w:szCs w:val="22"/>
        </w:rPr>
        <w:t xml:space="preserve"> que les </w:t>
      </w:r>
      <w:proofErr w:type="spellStart"/>
      <w:r w:rsidRPr="00813560">
        <w:rPr>
          <w:rFonts w:cs="Arial"/>
          <w:sz w:val="22"/>
          <w:szCs w:val="22"/>
        </w:rPr>
        <w:t>actuacions</w:t>
      </w:r>
      <w:proofErr w:type="spellEnd"/>
      <w:r w:rsidRPr="00813560">
        <w:rPr>
          <w:rFonts w:cs="Arial"/>
          <w:sz w:val="22"/>
          <w:szCs w:val="22"/>
        </w:rPr>
        <w:t xml:space="preserve"> comporten </w:t>
      </w:r>
      <w:proofErr w:type="spellStart"/>
      <w:r w:rsidRPr="00813560">
        <w:rPr>
          <w:rFonts w:cs="Arial"/>
          <w:sz w:val="22"/>
          <w:szCs w:val="22"/>
        </w:rPr>
        <w:t>l’adquisició</w:t>
      </w:r>
      <w:proofErr w:type="spellEnd"/>
      <w:r w:rsidRPr="00813560">
        <w:rPr>
          <w:rFonts w:cs="Arial"/>
          <w:sz w:val="22"/>
          <w:szCs w:val="22"/>
        </w:rPr>
        <w:t xml:space="preserve"> de material </w:t>
      </w:r>
      <w:proofErr w:type="spellStart"/>
      <w:r w:rsidRPr="00813560">
        <w:rPr>
          <w:rFonts w:cs="Arial"/>
          <w:sz w:val="22"/>
          <w:szCs w:val="22"/>
        </w:rPr>
        <w:t>divers</w:t>
      </w:r>
      <w:proofErr w:type="spellEnd"/>
      <w:r w:rsidRPr="00813560">
        <w:rPr>
          <w:rFonts w:cs="Arial"/>
          <w:sz w:val="22"/>
          <w:szCs w:val="22"/>
        </w:rPr>
        <w:t xml:space="preserve"> per </w:t>
      </w:r>
      <w:proofErr w:type="spellStart"/>
      <w:r w:rsidRPr="00813560">
        <w:rPr>
          <w:rFonts w:cs="Arial"/>
          <w:sz w:val="22"/>
          <w:szCs w:val="22"/>
        </w:rPr>
        <w:t>part</w:t>
      </w:r>
      <w:proofErr w:type="spellEnd"/>
      <w:r w:rsidRPr="00813560">
        <w:rPr>
          <w:rFonts w:cs="Arial"/>
          <w:sz w:val="22"/>
          <w:szCs w:val="22"/>
        </w:rPr>
        <w:t xml:space="preserve"> de </w:t>
      </w:r>
      <w:proofErr w:type="spellStart"/>
      <w:r w:rsidRPr="00813560">
        <w:rPr>
          <w:rFonts w:cs="Arial"/>
          <w:sz w:val="22"/>
          <w:szCs w:val="22"/>
        </w:rPr>
        <w:t>l’empresa</w:t>
      </w:r>
      <w:proofErr w:type="spellEnd"/>
      <w:r w:rsidRPr="00813560">
        <w:rPr>
          <w:rFonts w:cs="Arial"/>
          <w:sz w:val="22"/>
          <w:szCs w:val="22"/>
        </w:rPr>
        <w:t xml:space="preserve"> </w:t>
      </w:r>
      <w:proofErr w:type="spellStart"/>
      <w:r w:rsidRPr="00813560">
        <w:rPr>
          <w:rFonts w:cs="Arial"/>
          <w:sz w:val="22"/>
          <w:szCs w:val="22"/>
        </w:rPr>
        <w:t>contractista</w:t>
      </w:r>
      <w:proofErr w:type="spellEnd"/>
      <w:r w:rsidRPr="00813560">
        <w:rPr>
          <w:rFonts w:cs="Arial"/>
          <w:sz w:val="22"/>
          <w:szCs w:val="22"/>
        </w:rPr>
        <w:t xml:space="preserve">, també </w:t>
      </w:r>
      <w:proofErr w:type="spellStart"/>
      <w:r w:rsidRPr="00813560">
        <w:rPr>
          <w:rFonts w:cs="Arial"/>
          <w:sz w:val="22"/>
          <w:szCs w:val="22"/>
        </w:rPr>
        <w:t>comprèn</w:t>
      </w:r>
      <w:proofErr w:type="spellEnd"/>
      <w:r w:rsidRPr="00813560">
        <w:rPr>
          <w:rFonts w:cs="Arial"/>
          <w:sz w:val="22"/>
          <w:szCs w:val="22"/>
        </w:rPr>
        <w:t xml:space="preserve"> </w:t>
      </w:r>
      <w:proofErr w:type="spellStart"/>
      <w:r w:rsidRPr="00813560">
        <w:rPr>
          <w:rFonts w:cs="Arial"/>
          <w:sz w:val="22"/>
          <w:szCs w:val="22"/>
        </w:rPr>
        <w:t>prestacions</w:t>
      </w:r>
      <w:proofErr w:type="spellEnd"/>
      <w:r w:rsidRPr="00813560">
        <w:rPr>
          <w:rFonts w:cs="Arial"/>
          <w:sz w:val="22"/>
          <w:szCs w:val="22"/>
        </w:rPr>
        <w:t xml:space="preserve"> </w:t>
      </w:r>
      <w:proofErr w:type="spellStart"/>
      <w:r w:rsidRPr="00813560">
        <w:rPr>
          <w:rFonts w:cs="Arial"/>
          <w:sz w:val="22"/>
          <w:szCs w:val="22"/>
        </w:rPr>
        <w:t>pròpies</w:t>
      </w:r>
      <w:proofErr w:type="spellEnd"/>
      <w:r w:rsidRPr="00813560">
        <w:rPr>
          <w:rFonts w:cs="Arial"/>
          <w:sz w:val="22"/>
          <w:szCs w:val="22"/>
        </w:rPr>
        <w:t xml:space="preserve"> del contracte de </w:t>
      </w:r>
      <w:proofErr w:type="spellStart"/>
      <w:r w:rsidRPr="00813560">
        <w:rPr>
          <w:rFonts w:cs="Arial"/>
          <w:sz w:val="22"/>
          <w:szCs w:val="22"/>
        </w:rPr>
        <w:t>subministraments</w:t>
      </w:r>
      <w:proofErr w:type="spellEnd"/>
      <w:r w:rsidRPr="00813560">
        <w:rPr>
          <w:rFonts w:cs="Arial"/>
          <w:sz w:val="22"/>
          <w:szCs w:val="22"/>
        </w:rPr>
        <w:t>.</w:t>
      </w:r>
    </w:p>
    <w:p w14:paraId="237680E2" w14:textId="77777777" w:rsidR="00813560" w:rsidRPr="00813560" w:rsidRDefault="00813560" w:rsidP="000F12EB">
      <w:pPr>
        <w:pStyle w:val="Textindependent"/>
        <w:rPr>
          <w:rFonts w:cs="Arial"/>
          <w:sz w:val="22"/>
          <w:szCs w:val="22"/>
        </w:rPr>
      </w:pPr>
    </w:p>
    <w:p w14:paraId="4A69D0AC" w14:textId="143B286F" w:rsidR="00813560" w:rsidRPr="00A22B8F" w:rsidRDefault="00813560" w:rsidP="000F12EB">
      <w:pPr>
        <w:pStyle w:val="Textindependent"/>
        <w:rPr>
          <w:rFonts w:cs="Arial"/>
          <w:sz w:val="22"/>
          <w:szCs w:val="22"/>
        </w:rPr>
      </w:pPr>
      <w:r w:rsidRPr="00A22B8F">
        <w:rPr>
          <w:rFonts w:cs="Arial"/>
          <w:sz w:val="22"/>
          <w:szCs w:val="22"/>
        </w:rPr>
        <w:t xml:space="preserve">Hi </w:t>
      </w:r>
      <w:proofErr w:type="spellStart"/>
      <w:r w:rsidRPr="00A22B8F">
        <w:rPr>
          <w:rFonts w:cs="Arial"/>
          <w:sz w:val="22"/>
          <w:szCs w:val="22"/>
        </w:rPr>
        <w:t>és</w:t>
      </w:r>
      <w:proofErr w:type="spellEnd"/>
      <w:r w:rsidRPr="00A22B8F">
        <w:rPr>
          <w:rFonts w:cs="Arial"/>
          <w:sz w:val="22"/>
          <w:szCs w:val="22"/>
        </w:rPr>
        <w:t xml:space="preserve"> aplicable la normativa del contracte de </w:t>
      </w:r>
      <w:proofErr w:type="spellStart"/>
      <w:r w:rsidRPr="00A22B8F">
        <w:rPr>
          <w:rFonts w:cs="Arial"/>
          <w:sz w:val="22"/>
          <w:szCs w:val="22"/>
        </w:rPr>
        <w:t>serveis</w:t>
      </w:r>
      <w:proofErr w:type="spellEnd"/>
      <w:r w:rsidRPr="00A22B8F">
        <w:rPr>
          <w:rFonts w:cs="Arial"/>
          <w:sz w:val="22"/>
          <w:szCs w:val="22"/>
        </w:rPr>
        <w:t xml:space="preserve"> </w:t>
      </w:r>
      <w:proofErr w:type="spellStart"/>
      <w:r w:rsidRPr="00A22B8F">
        <w:rPr>
          <w:rFonts w:cs="Arial"/>
          <w:sz w:val="22"/>
          <w:szCs w:val="22"/>
        </w:rPr>
        <w:t>perquè</w:t>
      </w:r>
      <w:proofErr w:type="spellEnd"/>
      <w:r w:rsidRPr="00A22B8F">
        <w:rPr>
          <w:rFonts w:cs="Arial"/>
          <w:sz w:val="22"/>
          <w:szCs w:val="22"/>
        </w:rPr>
        <w:t xml:space="preserve"> la </w:t>
      </w:r>
      <w:proofErr w:type="spellStart"/>
      <w:r w:rsidRPr="00A22B8F">
        <w:rPr>
          <w:rFonts w:cs="Arial"/>
          <w:sz w:val="22"/>
          <w:szCs w:val="22"/>
        </w:rPr>
        <w:t>prestació</w:t>
      </w:r>
      <w:proofErr w:type="spellEnd"/>
      <w:r w:rsidRPr="00A22B8F">
        <w:rPr>
          <w:rFonts w:cs="Arial"/>
          <w:sz w:val="22"/>
          <w:szCs w:val="22"/>
        </w:rPr>
        <w:t xml:space="preserve"> de </w:t>
      </w:r>
      <w:proofErr w:type="spellStart"/>
      <w:r w:rsidRPr="00A22B8F">
        <w:rPr>
          <w:rFonts w:cs="Arial"/>
          <w:sz w:val="22"/>
          <w:szCs w:val="22"/>
        </w:rPr>
        <w:t>serveis</w:t>
      </w:r>
      <w:proofErr w:type="spellEnd"/>
      <w:r w:rsidRPr="00A22B8F">
        <w:rPr>
          <w:rFonts w:cs="Arial"/>
          <w:sz w:val="22"/>
          <w:szCs w:val="22"/>
        </w:rPr>
        <w:t xml:space="preserve"> té </w:t>
      </w:r>
      <w:proofErr w:type="spellStart"/>
      <w:r w:rsidRPr="00A22B8F">
        <w:rPr>
          <w:rFonts w:cs="Arial"/>
          <w:sz w:val="22"/>
          <w:szCs w:val="22"/>
        </w:rPr>
        <w:t>més</w:t>
      </w:r>
      <w:proofErr w:type="spellEnd"/>
      <w:r w:rsidRPr="00A22B8F">
        <w:rPr>
          <w:rFonts w:cs="Arial"/>
          <w:sz w:val="22"/>
          <w:szCs w:val="22"/>
        </w:rPr>
        <w:t xml:space="preserve"> pes </w:t>
      </w:r>
      <w:proofErr w:type="spellStart"/>
      <w:r w:rsidRPr="00A22B8F">
        <w:rPr>
          <w:rFonts w:cs="Arial"/>
          <w:sz w:val="22"/>
          <w:szCs w:val="22"/>
        </w:rPr>
        <w:t>econòmic</w:t>
      </w:r>
      <w:proofErr w:type="spellEnd"/>
      <w:r w:rsidRPr="00A22B8F">
        <w:rPr>
          <w:rFonts w:cs="Arial"/>
          <w:sz w:val="22"/>
          <w:szCs w:val="22"/>
        </w:rPr>
        <w:t xml:space="preserve"> (72%) </w:t>
      </w:r>
      <w:proofErr w:type="spellStart"/>
      <w:r w:rsidRPr="00A22B8F">
        <w:rPr>
          <w:rFonts w:cs="Arial"/>
          <w:sz w:val="22"/>
          <w:szCs w:val="22"/>
        </w:rPr>
        <w:t>enfront</w:t>
      </w:r>
      <w:proofErr w:type="spellEnd"/>
      <w:r w:rsidRPr="00A22B8F">
        <w:rPr>
          <w:rFonts w:cs="Arial"/>
          <w:sz w:val="22"/>
          <w:szCs w:val="22"/>
        </w:rPr>
        <w:t xml:space="preserve"> </w:t>
      </w:r>
      <w:proofErr w:type="spellStart"/>
      <w:r w:rsidRPr="00A22B8F">
        <w:rPr>
          <w:rFonts w:cs="Arial"/>
          <w:sz w:val="22"/>
          <w:szCs w:val="22"/>
        </w:rPr>
        <w:t>dels</w:t>
      </w:r>
      <w:proofErr w:type="spellEnd"/>
      <w:r w:rsidRPr="00A22B8F">
        <w:rPr>
          <w:rFonts w:cs="Arial"/>
          <w:sz w:val="22"/>
          <w:szCs w:val="22"/>
        </w:rPr>
        <w:t xml:space="preserve"> </w:t>
      </w:r>
      <w:proofErr w:type="spellStart"/>
      <w:r w:rsidRPr="00A22B8F">
        <w:rPr>
          <w:rFonts w:cs="Arial"/>
          <w:sz w:val="22"/>
          <w:szCs w:val="22"/>
        </w:rPr>
        <w:t>subministraments</w:t>
      </w:r>
      <w:proofErr w:type="spellEnd"/>
      <w:r w:rsidRPr="00A22B8F">
        <w:rPr>
          <w:rFonts w:cs="Arial"/>
          <w:sz w:val="22"/>
          <w:szCs w:val="22"/>
        </w:rPr>
        <w:t xml:space="preserve"> (28%).</w:t>
      </w:r>
    </w:p>
    <w:p w14:paraId="74080B55" w14:textId="4C308BB6" w:rsidR="000B32D7" w:rsidRPr="00A22B8F" w:rsidRDefault="000B32D7" w:rsidP="000F12EB">
      <w:pPr>
        <w:pStyle w:val="Textindependent"/>
        <w:spacing w:before="194"/>
        <w:rPr>
          <w:sz w:val="22"/>
          <w:szCs w:val="22"/>
        </w:rPr>
      </w:pPr>
      <w:proofErr w:type="spellStart"/>
      <w:r w:rsidRPr="00A22B8F">
        <w:rPr>
          <w:sz w:val="22"/>
          <w:szCs w:val="22"/>
        </w:rPr>
        <w:t>Codi</w:t>
      </w:r>
      <w:proofErr w:type="spellEnd"/>
      <w:r w:rsidRPr="00A22B8F">
        <w:rPr>
          <w:spacing w:val="-1"/>
          <w:sz w:val="22"/>
          <w:szCs w:val="22"/>
        </w:rPr>
        <w:t xml:space="preserve"> </w:t>
      </w:r>
      <w:r w:rsidRPr="00A22B8F">
        <w:rPr>
          <w:sz w:val="22"/>
          <w:szCs w:val="22"/>
        </w:rPr>
        <w:t>CPV:</w:t>
      </w:r>
      <w:r w:rsidRPr="00A22B8F">
        <w:rPr>
          <w:spacing w:val="1"/>
          <w:sz w:val="22"/>
          <w:szCs w:val="22"/>
        </w:rPr>
        <w:t xml:space="preserve"> </w:t>
      </w:r>
      <w:r w:rsidR="009D7ACB" w:rsidRPr="00A22B8F">
        <w:rPr>
          <w:sz w:val="22"/>
          <w:szCs w:val="22"/>
        </w:rPr>
        <w:t>92521210-4</w:t>
      </w:r>
      <w:r w:rsidR="009D7ACB" w:rsidRPr="00A22B8F">
        <w:rPr>
          <w:spacing w:val="-4"/>
          <w:sz w:val="22"/>
          <w:szCs w:val="22"/>
        </w:rPr>
        <w:t xml:space="preserve"> </w:t>
      </w:r>
      <w:r w:rsidR="009D7ACB" w:rsidRPr="00A22B8F">
        <w:rPr>
          <w:sz w:val="22"/>
          <w:szCs w:val="22"/>
        </w:rPr>
        <w:t>Serveis</w:t>
      </w:r>
      <w:r w:rsidR="009D7ACB" w:rsidRPr="00A22B8F">
        <w:rPr>
          <w:spacing w:val="-3"/>
          <w:sz w:val="22"/>
          <w:szCs w:val="22"/>
        </w:rPr>
        <w:t xml:space="preserve"> </w:t>
      </w:r>
      <w:r w:rsidR="009D7ACB" w:rsidRPr="00A22B8F">
        <w:rPr>
          <w:sz w:val="22"/>
          <w:szCs w:val="22"/>
        </w:rPr>
        <w:t>de</w:t>
      </w:r>
      <w:r w:rsidR="009D7ACB" w:rsidRPr="00A22B8F">
        <w:rPr>
          <w:spacing w:val="-3"/>
          <w:sz w:val="22"/>
          <w:szCs w:val="22"/>
        </w:rPr>
        <w:t xml:space="preserve"> </w:t>
      </w:r>
      <w:proofErr w:type="spellStart"/>
      <w:r w:rsidR="009D7ACB" w:rsidRPr="00A22B8F">
        <w:rPr>
          <w:sz w:val="22"/>
          <w:szCs w:val="22"/>
        </w:rPr>
        <w:t>preservació</w:t>
      </w:r>
      <w:proofErr w:type="spellEnd"/>
      <w:r w:rsidR="009D7ACB" w:rsidRPr="00A22B8F">
        <w:rPr>
          <w:spacing w:val="-4"/>
          <w:sz w:val="22"/>
          <w:szCs w:val="22"/>
        </w:rPr>
        <w:t xml:space="preserve"> </w:t>
      </w:r>
      <w:r w:rsidR="009D7ACB" w:rsidRPr="00A22B8F">
        <w:rPr>
          <w:sz w:val="22"/>
          <w:szCs w:val="22"/>
        </w:rPr>
        <w:t>del</w:t>
      </w:r>
      <w:r w:rsidR="009D7ACB" w:rsidRPr="00A22B8F">
        <w:rPr>
          <w:spacing w:val="-4"/>
          <w:sz w:val="22"/>
          <w:szCs w:val="22"/>
        </w:rPr>
        <w:t xml:space="preserve"> </w:t>
      </w:r>
      <w:r w:rsidR="009D7ACB" w:rsidRPr="00A22B8F">
        <w:rPr>
          <w:sz w:val="22"/>
          <w:szCs w:val="22"/>
        </w:rPr>
        <w:t>material</w:t>
      </w:r>
      <w:r w:rsidR="009D7ACB" w:rsidRPr="00A22B8F">
        <w:rPr>
          <w:spacing w:val="-4"/>
          <w:sz w:val="22"/>
          <w:szCs w:val="22"/>
        </w:rPr>
        <w:t xml:space="preserve"> </w:t>
      </w:r>
      <w:proofErr w:type="spellStart"/>
      <w:r w:rsidR="009D7ACB" w:rsidRPr="00A22B8F">
        <w:rPr>
          <w:sz w:val="22"/>
          <w:szCs w:val="22"/>
        </w:rPr>
        <w:t>d’exposició</w:t>
      </w:r>
      <w:proofErr w:type="spellEnd"/>
      <w:r w:rsidR="009D7ACB" w:rsidRPr="00A22B8F">
        <w:rPr>
          <w:sz w:val="22"/>
          <w:szCs w:val="22"/>
        </w:rPr>
        <w:t xml:space="preserve"> </w:t>
      </w:r>
    </w:p>
    <w:p w14:paraId="3EDCD5DB" w14:textId="471ECE14" w:rsidR="009D7ACB" w:rsidRPr="00A22B8F" w:rsidRDefault="009D7ACB" w:rsidP="000F12EB">
      <w:pPr>
        <w:pStyle w:val="Textindependent"/>
        <w:spacing w:line="242" w:lineRule="auto"/>
        <w:ind w:left="708"/>
        <w:rPr>
          <w:sz w:val="22"/>
          <w:szCs w:val="22"/>
        </w:rPr>
      </w:pPr>
      <w:r w:rsidRPr="00A22B8F">
        <w:rPr>
          <w:sz w:val="22"/>
          <w:szCs w:val="22"/>
        </w:rPr>
        <w:t xml:space="preserve">       92311000-4 Obres </w:t>
      </w:r>
      <w:proofErr w:type="spellStart"/>
      <w:r w:rsidRPr="00A22B8F">
        <w:rPr>
          <w:sz w:val="22"/>
          <w:szCs w:val="22"/>
        </w:rPr>
        <w:t>d’art</w:t>
      </w:r>
      <w:proofErr w:type="spellEnd"/>
    </w:p>
    <w:p w14:paraId="73A7A3BA" w14:textId="77777777" w:rsidR="000B32D7" w:rsidRPr="00A22B8F" w:rsidRDefault="000B32D7" w:rsidP="000F12EB">
      <w:pPr>
        <w:spacing w:after="0" w:line="240" w:lineRule="auto"/>
        <w:jc w:val="both"/>
        <w:rPr>
          <w:rFonts w:cs="Arial"/>
          <w:b/>
          <w:snapToGrid w:val="0"/>
          <w:lang w:eastAsia="es-ES"/>
        </w:rPr>
      </w:pPr>
    </w:p>
    <w:p w14:paraId="01410D7C" w14:textId="77777777" w:rsidR="000B32D7" w:rsidRPr="00103245" w:rsidRDefault="000B32D7" w:rsidP="000F12EB">
      <w:pPr>
        <w:pStyle w:val="Pargrafdellista"/>
        <w:numPr>
          <w:ilvl w:val="0"/>
          <w:numId w:val="3"/>
        </w:numPr>
        <w:tabs>
          <w:tab w:val="clear" w:pos="360"/>
          <w:tab w:val="num" w:pos="-52"/>
        </w:tabs>
        <w:jc w:val="both"/>
        <w:rPr>
          <w:rFonts w:ascii="Arial" w:hAnsi="Arial" w:cs="Arial"/>
          <w:b/>
          <w:snapToGrid w:val="0"/>
          <w:sz w:val="22"/>
          <w:szCs w:val="22"/>
        </w:rPr>
      </w:pPr>
      <w:r w:rsidRPr="00103245">
        <w:rPr>
          <w:rFonts w:ascii="Arial" w:hAnsi="Arial" w:cs="Arial"/>
          <w:b/>
          <w:snapToGrid w:val="0"/>
          <w:sz w:val="22"/>
          <w:szCs w:val="22"/>
        </w:rPr>
        <w:t>Dades econòmiques</w:t>
      </w:r>
    </w:p>
    <w:p w14:paraId="37AF0BB7" w14:textId="77777777" w:rsidR="000B32D7" w:rsidRPr="00A22B8F" w:rsidRDefault="000B32D7" w:rsidP="000F12EB">
      <w:pPr>
        <w:spacing w:after="0" w:line="240" w:lineRule="auto"/>
        <w:jc w:val="both"/>
        <w:rPr>
          <w:rFonts w:cs="Arial"/>
          <w:snapToGrid w:val="0"/>
          <w:lang w:eastAsia="es-ES"/>
        </w:rPr>
      </w:pPr>
    </w:p>
    <w:p w14:paraId="516131C3" w14:textId="77777777" w:rsidR="000B32D7" w:rsidRPr="00A22B8F" w:rsidRDefault="000B32D7" w:rsidP="000F12EB">
      <w:pPr>
        <w:spacing w:after="0" w:line="240" w:lineRule="auto"/>
        <w:jc w:val="both"/>
        <w:rPr>
          <w:rFonts w:cs="Arial"/>
          <w:snapToGrid w:val="0"/>
          <w:lang w:eastAsia="es-ES"/>
        </w:rPr>
      </w:pPr>
      <w:r w:rsidRPr="00A22B8F">
        <w:rPr>
          <w:rFonts w:cs="Arial"/>
          <w:snapToGrid w:val="0"/>
          <w:lang w:eastAsia="es-ES"/>
        </w:rPr>
        <w:t>B1. Determinació del preu</w:t>
      </w:r>
    </w:p>
    <w:p w14:paraId="18BEF9AF" w14:textId="77777777" w:rsidR="000B32D7" w:rsidRPr="00A22B8F" w:rsidRDefault="000B32D7" w:rsidP="000F12EB">
      <w:pPr>
        <w:spacing w:after="0" w:line="240" w:lineRule="auto"/>
        <w:jc w:val="both"/>
        <w:rPr>
          <w:rFonts w:cs="Arial"/>
          <w:snapToGrid w:val="0"/>
          <w:lang w:eastAsia="es-ES"/>
        </w:rPr>
      </w:pPr>
    </w:p>
    <w:p w14:paraId="108BA66D" w14:textId="77777777" w:rsidR="00BD7795" w:rsidRPr="00A22B8F" w:rsidRDefault="00BD7795" w:rsidP="000F12EB">
      <w:pPr>
        <w:pStyle w:val="Textindependent"/>
        <w:rPr>
          <w:b/>
          <w:sz w:val="22"/>
          <w:szCs w:val="22"/>
        </w:rPr>
      </w:pPr>
      <w:r w:rsidRPr="00A22B8F">
        <w:rPr>
          <w:sz w:val="22"/>
          <w:szCs w:val="22"/>
        </w:rPr>
        <w:t xml:space="preserve">En </w:t>
      </w:r>
      <w:proofErr w:type="spellStart"/>
      <w:r w:rsidRPr="00A22B8F">
        <w:rPr>
          <w:sz w:val="22"/>
          <w:szCs w:val="22"/>
        </w:rPr>
        <w:t>relació</w:t>
      </w:r>
      <w:proofErr w:type="spellEnd"/>
      <w:r w:rsidRPr="00A22B8F">
        <w:rPr>
          <w:sz w:val="22"/>
          <w:szCs w:val="22"/>
        </w:rPr>
        <w:t xml:space="preserve"> a la </w:t>
      </w:r>
      <w:proofErr w:type="spellStart"/>
      <w:r w:rsidRPr="00A22B8F">
        <w:rPr>
          <w:b/>
          <w:bCs/>
          <w:sz w:val="22"/>
          <w:szCs w:val="22"/>
        </w:rPr>
        <w:t>part</w:t>
      </w:r>
      <w:proofErr w:type="spellEnd"/>
      <w:r w:rsidRPr="00A22B8F">
        <w:rPr>
          <w:b/>
          <w:bCs/>
          <w:sz w:val="22"/>
          <w:szCs w:val="22"/>
        </w:rPr>
        <w:t xml:space="preserve"> </w:t>
      </w:r>
      <w:proofErr w:type="spellStart"/>
      <w:r w:rsidRPr="00A22B8F">
        <w:rPr>
          <w:b/>
          <w:bCs/>
          <w:sz w:val="22"/>
          <w:szCs w:val="22"/>
        </w:rPr>
        <w:t>fixa</w:t>
      </w:r>
      <w:proofErr w:type="spellEnd"/>
      <w:r w:rsidRPr="00A22B8F">
        <w:rPr>
          <w:b/>
          <w:bCs/>
          <w:sz w:val="22"/>
          <w:szCs w:val="22"/>
        </w:rPr>
        <w:t xml:space="preserve"> del </w:t>
      </w:r>
      <w:proofErr w:type="spellStart"/>
      <w:r w:rsidRPr="00A22B8F">
        <w:rPr>
          <w:b/>
          <w:bCs/>
          <w:sz w:val="22"/>
          <w:szCs w:val="22"/>
        </w:rPr>
        <w:t>servei</w:t>
      </w:r>
      <w:proofErr w:type="spellEnd"/>
      <w:r w:rsidRPr="00A22B8F">
        <w:rPr>
          <w:sz w:val="22"/>
          <w:szCs w:val="22"/>
        </w:rPr>
        <w:t xml:space="preserve">, que es </w:t>
      </w:r>
      <w:proofErr w:type="spellStart"/>
      <w:r w:rsidRPr="00A22B8F">
        <w:rPr>
          <w:sz w:val="22"/>
          <w:szCs w:val="22"/>
        </w:rPr>
        <w:t>correspon</w:t>
      </w:r>
      <w:proofErr w:type="spellEnd"/>
      <w:r w:rsidRPr="00A22B8F">
        <w:rPr>
          <w:sz w:val="22"/>
          <w:szCs w:val="22"/>
        </w:rPr>
        <w:t xml:space="preserve"> al </w:t>
      </w:r>
      <w:proofErr w:type="spellStart"/>
      <w:r w:rsidRPr="00A22B8F">
        <w:rPr>
          <w:sz w:val="22"/>
          <w:szCs w:val="22"/>
        </w:rPr>
        <w:t>servei</w:t>
      </w:r>
      <w:proofErr w:type="spellEnd"/>
      <w:r w:rsidRPr="00A22B8F">
        <w:rPr>
          <w:sz w:val="22"/>
          <w:szCs w:val="22"/>
        </w:rPr>
        <w:t xml:space="preserve"> </w:t>
      </w:r>
      <w:proofErr w:type="spellStart"/>
      <w:r w:rsidRPr="00A22B8F">
        <w:rPr>
          <w:sz w:val="22"/>
          <w:szCs w:val="22"/>
        </w:rPr>
        <w:t>ordinari</w:t>
      </w:r>
      <w:proofErr w:type="spellEnd"/>
      <w:r w:rsidRPr="00A22B8F">
        <w:rPr>
          <w:sz w:val="22"/>
          <w:szCs w:val="22"/>
        </w:rPr>
        <w:t xml:space="preserve">, la </w:t>
      </w:r>
      <w:proofErr w:type="spellStart"/>
      <w:r w:rsidRPr="00A22B8F">
        <w:rPr>
          <w:sz w:val="22"/>
          <w:szCs w:val="22"/>
        </w:rPr>
        <w:t>determinació</w:t>
      </w:r>
      <w:proofErr w:type="spellEnd"/>
      <w:r w:rsidRPr="00A22B8F">
        <w:rPr>
          <w:sz w:val="22"/>
          <w:szCs w:val="22"/>
        </w:rPr>
        <w:t xml:space="preserve"> del preu </w:t>
      </w:r>
      <w:proofErr w:type="spellStart"/>
      <w:r w:rsidRPr="00A22B8F">
        <w:rPr>
          <w:sz w:val="22"/>
          <w:szCs w:val="22"/>
        </w:rPr>
        <w:t>és</w:t>
      </w:r>
      <w:proofErr w:type="spellEnd"/>
      <w:r w:rsidRPr="00A22B8F">
        <w:rPr>
          <w:sz w:val="22"/>
          <w:szCs w:val="22"/>
        </w:rPr>
        <w:t xml:space="preserve"> a </w:t>
      </w:r>
      <w:r w:rsidRPr="00A22B8F">
        <w:rPr>
          <w:b/>
          <w:sz w:val="22"/>
          <w:szCs w:val="22"/>
        </w:rPr>
        <w:t xml:space="preserve">preu </w:t>
      </w:r>
      <w:proofErr w:type="spellStart"/>
      <w:r w:rsidRPr="00A22B8F">
        <w:rPr>
          <w:b/>
          <w:sz w:val="22"/>
          <w:szCs w:val="22"/>
        </w:rPr>
        <w:t>alçat</w:t>
      </w:r>
      <w:proofErr w:type="spellEnd"/>
      <w:r w:rsidRPr="00A22B8F">
        <w:rPr>
          <w:b/>
          <w:sz w:val="22"/>
          <w:szCs w:val="22"/>
        </w:rPr>
        <w:t>.</w:t>
      </w:r>
    </w:p>
    <w:p w14:paraId="587C4BAF" w14:textId="77777777" w:rsidR="00BD7795" w:rsidRPr="00A22B8F" w:rsidRDefault="00BD7795" w:rsidP="000F12EB">
      <w:pPr>
        <w:pStyle w:val="Textindependent"/>
        <w:spacing w:before="6"/>
        <w:rPr>
          <w:b/>
          <w:sz w:val="22"/>
          <w:szCs w:val="22"/>
        </w:rPr>
      </w:pPr>
    </w:p>
    <w:p w14:paraId="3370593C" w14:textId="77777777" w:rsidR="00BD7795" w:rsidRPr="00A22B8F" w:rsidRDefault="00BD7795" w:rsidP="000F12EB">
      <w:pPr>
        <w:pStyle w:val="Textindependent"/>
        <w:spacing w:line="242" w:lineRule="auto"/>
        <w:rPr>
          <w:sz w:val="22"/>
          <w:szCs w:val="22"/>
        </w:rPr>
      </w:pPr>
      <w:proofErr w:type="spellStart"/>
      <w:r w:rsidRPr="00A22B8F">
        <w:rPr>
          <w:sz w:val="22"/>
          <w:szCs w:val="22"/>
        </w:rPr>
        <w:t>S’ha</w:t>
      </w:r>
      <w:proofErr w:type="spellEnd"/>
      <w:r w:rsidRPr="00A22B8F">
        <w:rPr>
          <w:sz w:val="22"/>
          <w:szCs w:val="22"/>
        </w:rPr>
        <w:t xml:space="preserve"> </w:t>
      </w:r>
      <w:proofErr w:type="spellStart"/>
      <w:r w:rsidRPr="00A22B8F">
        <w:rPr>
          <w:sz w:val="22"/>
          <w:szCs w:val="22"/>
        </w:rPr>
        <w:t>fet</w:t>
      </w:r>
      <w:proofErr w:type="spellEnd"/>
      <w:r w:rsidRPr="00A22B8F">
        <w:rPr>
          <w:sz w:val="22"/>
          <w:szCs w:val="22"/>
        </w:rPr>
        <w:t xml:space="preserve"> una </w:t>
      </w:r>
      <w:proofErr w:type="spellStart"/>
      <w:r w:rsidRPr="00A22B8F">
        <w:rPr>
          <w:sz w:val="22"/>
          <w:szCs w:val="22"/>
        </w:rPr>
        <w:t>estimació</w:t>
      </w:r>
      <w:proofErr w:type="spellEnd"/>
      <w:r w:rsidRPr="00A22B8F">
        <w:rPr>
          <w:sz w:val="22"/>
          <w:szCs w:val="22"/>
        </w:rPr>
        <w:t xml:space="preserve"> </w:t>
      </w:r>
      <w:proofErr w:type="spellStart"/>
      <w:r w:rsidRPr="00A22B8F">
        <w:rPr>
          <w:sz w:val="22"/>
          <w:szCs w:val="22"/>
        </w:rPr>
        <w:t>d’hores</w:t>
      </w:r>
      <w:proofErr w:type="spellEnd"/>
      <w:r w:rsidRPr="00A22B8F">
        <w:rPr>
          <w:sz w:val="22"/>
          <w:szCs w:val="22"/>
        </w:rPr>
        <w:t xml:space="preserve"> </w:t>
      </w:r>
      <w:proofErr w:type="spellStart"/>
      <w:r w:rsidRPr="00A22B8F">
        <w:rPr>
          <w:sz w:val="22"/>
          <w:szCs w:val="22"/>
        </w:rPr>
        <w:t>necessàries</w:t>
      </w:r>
      <w:proofErr w:type="spellEnd"/>
      <w:r w:rsidRPr="00A22B8F">
        <w:rPr>
          <w:sz w:val="22"/>
          <w:szCs w:val="22"/>
        </w:rPr>
        <w:t xml:space="preserve"> per </w:t>
      </w:r>
      <w:proofErr w:type="spellStart"/>
      <w:r w:rsidRPr="00A22B8F">
        <w:rPr>
          <w:sz w:val="22"/>
          <w:szCs w:val="22"/>
        </w:rPr>
        <w:t>dur</w:t>
      </w:r>
      <w:proofErr w:type="spellEnd"/>
      <w:r w:rsidRPr="00A22B8F">
        <w:rPr>
          <w:sz w:val="22"/>
          <w:szCs w:val="22"/>
        </w:rPr>
        <w:t xml:space="preserve"> a </w:t>
      </w:r>
      <w:proofErr w:type="spellStart"/>
      <w:r w:rsidRPr="00A22B8F">
        <w:rPr>
          <w:sz w:val="22"/>
          <w:szCs w:val="22"/>
        </w:rPr>
        <w:t>terme</w:t>
      </w:r>
      <w:proofErr w:type="spellEnd"/>
      <w:r w:rsidRPr="00A22B8F">
        <w:rPr>
          <w:sz w:val="22"/>
          <w:szCs w:val="22"/>
        </w:rPr>
        <w:t xml:space="preserve"> </w:t>
      </w:r>
      <w:proofErr w:type="spellStart"/>
      <w:r w:rsidRPr="00A22B8F">
        <w:rPr>
          <w:sz w:val="22"/>
          <w:szCs w:val="22"/>
        </w:rPr>
        <w:t>els</w:t>
      </w:r>
      <w:proofErr w:type="spellEnd"/>
      <w:r w:rsidRPr="00A22B8F">
        <w:rPr>
          <w:sz w:val="22"/>
          <w:szCs w:val="22"/>
        </w:rPr>
        <w:t xml:space="preserve"> </w:t>
      </w:r>
      <w:proofErr w:type="spellStart"/>
      <w:r w:rsidRPr="00A22B8F">
        <w:rPr>
          <w:sz w:val="22"/>
          <w:szCs w:val="22"/>
        </w:rPr>
        <w:t>treballs</w:t>
      </w:r>
      <w:proofErr w:type="spellEnd"/>
      <w:r w:rsidRPr="00A22B8F">
        <w:rPr>
          <w:sz w:val="22"/>
          <w:szCs w:val="22"/>
        </w:rPr>
        <w:t xml:space="preserve"> de </w:t>
      </w:r>
      <w:proofErr w:type="spellStart"/>
      <w:r w:rsidRPr="00A22B8F">
        <w:rPr>
          <w:sz w:val="22"/>
          <w:szCs w:val="22"/>
        </w:rPr>
        <w:t>conservació</w:t>
      </w:r>
      <w:proofErr w:type="spellEnd"/>
      <w:r w:rsidRPr="00A22B8F">
        <w:rPr>
          <w:sz w:val="22"/>
          <w:szCs w:val="22"/>
        </w:rPr>
        <w:t xml:space="preserve"> preventiva i curativa, de les obres </w:t>
      </w:r>
      <w:proofErr w:type="spellStart"/>
      <w:r w:rsidRPr="00A22B8F">
        <w:rPr>
          <w:sz w:val="22"/>
          <w:szCs w:val="22"/>
        </w:rPr>
        <w:t>dipositades</w:t>
      </w:r>
      <w:proofErr w:type="spellEnd"/>
      <w:r w:rsidRPr="00A22B8F">
        <w:rPr>
          <w:sz w:val="22"/>
          <w:szCs w:val="22"/>
        </w:rPr>
        <w:t xml:space="preserve"> al </w:t>
      </w:r>
      <w:proofErr w:type="spellStart"/>
      <w:r w:rsidRPr="00A22B8F">
        <w:rPr>
          <w:sz w:val="22"/>
          <w:szCs w:val="22"/>
        </w:rPr>
        <w:t>Districte</w:t>
      </w:r>
      <w:proofErr w:type="spellEnd"/>
      <w:r w:rsidRPr="00A22B8F">
        <w:rPr>
          <w:sz w:val="22"/>
          <w:szCs w:val="22"/>
        </w:rPr>
        <w:t xml:space="preserve"> </w:t>
      </w:r>
      <w:proofErr w:type="spellStart"/>
      <w:r w:rsidRPr="00A22B8F">
        <w:rPr>
          <w:sz w:val="22"/>
          <w:szCs w:val="22"/>
        </w:rPr>
        <w:t>Administratiu</w:t>
      </w:r>
      <w:proofErr w:type="spellEnd"/>
      <w:r w:rsidRPr="00A22B8F">
        <w:rPr>
          <w:sz w:val="22"/>
          <w:szCs w:val="22"/>
        </w:rPr>
        <w:t xml:space="preserve">, a </w:t>
      </w:r>
      <w:proofErr w:type="spellStart"/>
      <w:r w:rsidRPr="00A22B8F">
        <w:rPr>
          <w:sz w:val="22"/>
          <w:szCs w:val="22"/>
        </w:rPr>
        <w:t>fer</w:t>
      </w:r>
      <w:proofErr w:type="spellEnd"/>
      <w:r w:rsidRPr="00A22B8F">
        <w:rPr>
          <w:sz w:val="22"/>
          <w:szCs w:val="22"/>
        </w:rPr>
        <w:t xml:space="preserve"> en </w:t>
      </w:r>
      <w:proofErr w:type="spellStart"/>
      <w:r w:rsidRPr="00A22B8F">
        <w:rPr>
          <w:sz w:val="22"/>
          <w:szCs w:val="22"/>
        </w:rPr>
        <w:t>dues</w:t>
      </w:r>
      <w:proofErr w:type="spellEnd"/>
      <w:r w:rsidRPr="00A22B8F">
        <w:rPr>
          <w:sz w:val="22"/>
          <w:szCs w:val="22"/>
        </w:rPr>
        <w:t xml:space="preserve"> </w:t>
      </w:r>
      <w:proofErr w:type="spellStart"/>
      <w:r w:rsidRPr="00A22B8F">
        <w:rPr>
          <w:sz w:val="22"/>
          <w:szCs w:val="22"/>
        </w:rPr>
        <w:t>etapes</w:t>
      </w:r>
      <w:proofErr w:type="spellEnd"/>
      <w:r w:rsidRPr="00A22B8F">
        <w:rPr>
          <w:sz w:val="22"/>
          <w:szCs w:val="22"/>
        </w:rPr>
        <w:t xml:space="preserve"> a </w:t>
      </w:r>
      <w:proofErr w:type="spellStart"/>
      <w:r w:rsidRPr="00A22B8F">
        <w:rPr>
          <w:sz w:val="22"/>
          <w:szCs w:val="22"/>
        </w:rPr>
        <w:t>l’any</w:t>
      </w:r>
      <w:proofErr w:type="spellEnd"/>
      <w:r w:rsidRPr="00A22B8F">
        <w:rPr>
          <w:sz w:val="22"/>
          <w:szCs w:val="22"/>
        </w:rPr>
        <w:t xml:space="preserve">, </w:t>
      </w:r>
      <w:proofErr w:type="spellStart"/>
      <w:r w:rsidRPr="00A22B8F">
        <w:rPr>
          <w:sz w:val="22"/>
          <w:szCs w:val="22"/>
        </w:rPr>
        <w:t>seguint</w:t>
      </w:r>
      <w:proofErr w:type="spellEnd"/>
      <w:r w:rsidRPr="00A22B8F">
        <w:rPr>
          <w:sz w:val="22"/>
          <w:szCs w:val="22"/>
        </w:rPr>
        <w:t xml:space="preserve"> les </w:t>
      </w:r>
      <w:proofErr w:type="spellStart"/>
      <w:r w:rsidRPr="00A22B8F">
        <w:rPr>
          <w:sz w:val="22"/>
          <w:szCs w:val="22"/>
        </w:rPr>
        <w:t>indicacions</w:t>
      </w:r>
      <w:proofErr w:type="spellEnd"/>
      <w:r w:rsidRPr="00A22B8F">
        <w:rPr>
          <w:sz w:val="22"/>
          <w:szCs w:val="22"/>
        </w:rPr>
        <w:t xml:space="preserve"> del CRBMC:</w:t>
      </w:r>
    </w:p>
    <w:p w14:paraId="781C1268" w14:textId="77777777" w:rsidR="00BD7795" w:rsidRPr="00A22B8F" w:rsidRDefault="00BD7795" w:rsidP="000F12EB">
      <w:pPr>
        <w:pStyle w:val="Textindependent"/>
        <w:spacing w:before="29"/>
        <w:rPr>
          <w:sz w:val="22"/>
          <w:szCs w:val="22"/>
        </w:rPr>
      </w:pPr>
    </w:p>
    <w:tbl>
      <w:tblPr>
        <w:tblStyle w:val="TableNormal"/>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2"/>
        <w:gridCol w:w="1779"/>
      </w:tblGrid>
      <w:tr w:rsidR="00BD7795" w:rsidRPr="00A22B8F" w14:paraId="29402A20" w14:textId="77777777" w:rsidTr="00BD7795">
        <w:trPr>
          <w:trHeight w:val="400"/>
        </w:trPr>
        <w:tc>
          <w:tcPr>
            <w:tcW w:w="6321" w:type="dxa"/>
            <w:gridSpan w:val="2"/>
          </w:tcPr>
          <w:p w14:paraId="67FB2826" w14:textId="77777777" w:rsidR="00BD7795" w:rsidRPr="00A22B8F" w:rsidRDefault="00BD7795" w:rsidP="000F12EB">
            <w:pPr>
              <w:pStyle w:val="TableParagraph"/>
              <w:spacing w:before="0" w:line="225" w:lineRule="exact"/>
              <w:ind w:left="4"/>
              <w:jc w:val="center"/>
              <w:rPr>
                <w:b/>
              </w:rPr>
            </w:pPr>
            <w:proofErr w:type="spellStart"/>
            <w:r w:rsidRPr="00A22B8F">
              <w:rPr>
                <w:b/>
              </w:rPr>
              <w:t>Hores</w:t>
            </w:r>
            <w:proofErr w:type="spellEnd"/>
            <w:r w:rsidRPr="00A22B8F">
              <w:rPr>
                <w:b/>
                <w:spacing w:val="-7"/>
              </w:rPr>
              <w:t xml:space="preserve"> </w:t>
            </w:r>
            <w:r w:rsidRPr="00A22B8F">
              <w:rPr>
                <w:b/>
              </w:rPr>
              <w:t>de</w:t>
            </w:r>
            <w:r w:rsidRPr="00A22B8F">
              <w:rPr>
                <w:b/>
                <w:spacing w:val="-4"/>
              </w:rPr>
              <w:t xml:space="preserve"> </w:t>
            </w:r>
            <w:proofErr w:type="spellStart"/>
            <w:r w:rsidRPr="00A22B8F">
              <w:rPr>
                <w:b/>
                <w:spacing w:val="-2"/>
              </w:rPr>
              <w:t>treball</w:t>
            </w:r>
            <w:proofErr w:type="spellEnd"/>
          </w:p>
        </w:tc>
      </w:tr>
      <w:tr w:rsidR="00BD7795" w:rsidRPr="00A22B8F" w14:paraId="7E3382A6" w14:textId="77777777" w:rsidTr="00BD7795">
        <w:trPr>
          <w:trHeight w:val="402"/>
        </w:trPr>
        <w:tc>
          <w:tcPr>
            <w:tcW w:w="4542" w:type="dxa"/>
          </w:tcPr>
          <w:p w14:paraId="1D9CCBD1" w14:textId="77777777" w:rsidR="00BD7795" w:rsidRPr="00A22B8F" w:rsidRDefault="00BD7795" w:rsidP="000F12EB">
            <w:pPr>
              <w:pStyle w:val="TableParagraph"/>
              <w:spacing w:before="2"/>
              <w:ind w:left="107"/>
            </w:pPr>
            <w:r w:rsidRPr="00A22B8F">
              <w:t>1ª</w:t>
            </w:r>
            <w:r w:rsidRPr="00A22B8F">
              <w:rPr>
                <w:spacing w:val="-3"/>
              </w:rPr>
              <w:t xml:space="preserve"> </w:t>
            </w:r>
            <w:proofErr w:type="spellStart"/>
            <w:r w:rsidRPr="00A22B8F">
              <w:t>visita</w:t>
            </w:r>
            <w:proofErr w:type="spellEnd"/>
            <w:r w:rsidRPr="00A22B8F">
              <w:rPr>
                <w:spacing w:val="-3"/>
              </w:rPr>
              <w:t xml:space="preserve"> </w:t>
            </w:r>
            <w:proofErr w:type="spellStart"/>
            <w:r w:rsidRPr="00A22B8F">
              <w:t>febrer</w:t>
            </w:r>
            <w:proofErr w:type="spellEnd"/>
            <w:r w:rsidRPr="00A22B8F">
              <w:rPr>
                <w:spacing w:val="-2"/>
              </w:rPr>
              <w:t xml:space="preserve"> </w:t>
            </w:r>
            <w:r w:rsidRPr="00A22B8F">
              <w:t>(7</w:t>
            </w:r>
            <w:r w:rsidRPr="00A22B8F">
              <w:rPr>
                <w:spacing w:val="-2"/>
              </w:rPr>
              <w:t xml:space="preserve"> </w:t>
            </w:r>
            <w:r w:rsidRPr="00A22B8F">
              <w:rPr>
                <w:spacing w:val="-4"/>
              </w:rPr>
              <w:t>dies)</w:t>
            </w:r>
          </w:p>
        </w:tc>
        <w:tc>
          <w:tcPr>
            <w:tcW w:w="1779" w:type="dxa"/>
          </w:tcPr>
          <w:p w14:paraId="2343E1A0" w14:textId="77777777" w:rsidR="00BD7795" w:rsidRPr="00A22B8F" w:rsidRDefault="00BD7795" w:rsidP="000F12EB">
            <w:pPr>
              <w:pStyle w:val="TableParagraph"/>
              <w:spacing w:before="2"/>
              <w:ind w:left="1"/>
              <w:jc w:val="center"/>
            </w:pPr>
            <w:r w:rsidRPr="00A22B8F">
              <w:rPr>
                <w:spacing w:val="-5"/>
              </w:rPr>
              <w:t>56</w:t>
            </w:r>
          </w:p>
        </w:tc>
      </w:tr>
      <w:tr w:rsidR="00BD7795" w:rsidRPr="00A22B8F" w14:paraId="30181191" w14:textId="77777777" w:rsidTr="00BD7795">
        <w:trPr>
          <w:trHeight w:val="400"/>
        </w:trPr>
        <w:tc>
          <w:tcPr>
            <w:tcW w:w="4542" w:type="dxa"/>
          </w:tcPr>
          <w:p w14:paraId="19281E1B" w14:textId="77777777" w:rsidR="00BD7795" w:rsidRPr="00A22B8F" w:rsidRDefault="00BD7795" w:rsidP="000F12EB">
            <w:pPr>
              <w:pStyle w:val="TableParagraph"/>
              <w:spacing w:before="0"/>
              <w:ind w:left="107"/>
            </w:pPr>
            <w:r w:rsidRPr="00A22B8F">
              <w:t>2ª</w:t>
            </w:r>
            <w:r w:rsidRPr="00A22B8F">
              <w:rPr>
                <w:spacing w:val="-3"/>
              </w:rPr>
              <w:t xml:space="preserve"> </w:t>
            </w:r>
            <w:proofErr w:type="spellStart"/>
            <w:r w:rsidRPr="00A22B8F">
              <w:t>visita</w:t>
            </w:r>
            <w:proofErr w:type="spellEnd"/>
            <w:r w:rsidRPr="00A22B8F">
              <w:rPr>
                <w:spacing w:val="-4"/>
              </w:rPr>
              <w:t xml:space="preserve"> </w:t>
            </w:r>
            <w:proofErr w:type="spellStart"/>
            <w:r w:rsidRPr="00A22B8F">
              <w:t>setembre</w:t>
            </w:r>
            <w:proofErr w:type="spellEnd"/>
            <w:r w:rsidRPr="00A22B8F">
              <w:rPr>
                <w:spacing w:val="-1"/>
              </w:rPr>
              <w:t xml:space="preserve"> </w:t>
            </w:r>
            <w:r w:rsidRPr="00A22B8F">
              <w:t>(7</w:t>
            </w:r>
            <w:r w:rsidRPr="00A22B8F">
              <w:rPr>
                <w:spacing w:val="-3"/>
              </w:rPr>
              <w:t xml:space="preserve"> </w:t>
            </w:r>
            <w:r w:rsidRPr="00A22B8F">
              <w:rPr>
                <w:spacing w:val="-4"/>
              </w:rPr>
              <w:t>dies)</w:t>
            </w:r>
          </w:p>
        </w:tc>
        <w:tc>
          <w:tcPr>
            <w:tcW w:w="1779" w:type="dxa"/>
          </w:tcPr>
          <w:p w14:paraId="3317B8C4" w14:textId="77777777" w:rsidR="00BD7795" w:rsidRPr="00A22B8F" w:rsidRDefault="00BD7795" w:rsidP="000F12EB">
            <w:pPr>
              <w:pStyle w:val="TableParagraph"/>
              <w:spacing w:before="0"/>
              <w:ind w:left="1"/>
              <w:jc w:val="center"/>
            </w:pPr>
            <w:r w:rsidRPr="00A22B8F">
              <w:rPr>
                <w:spacing w:val="-5"/>
              </w:rPr>
              <w:t>56</w:t>
            </w:r>
          </w:p>
        </w:tc>
      </w:tr>
      <w:tr w:rsidR="00BD7795" w:rsidRPr="00A22B8F" w14:paraId="3B1D5A3C" w14:textId="77777777" w:rsidTr="00BD7795">
        <w:trPr>
          <w:trHeight w:val="460"/>
        </w:trPr>
        <w:tc>
          <w:tcPr>
            <w:tcW w:w="4542" w:type="dxa"/>
          </w:tcPr>
          <w:p w14:paraId="2666C3C4" w14:textId="77777777" w:rsidR="00BD7795" w:rsidRPr="00A22B8F" w:rsidRDefault="00BD7795" w:rsidP="000F12EB">
            <w:pPr>
              <w:pStyle w:val="TableParagraph"/>
              <w:spacing w:before="0"/>
              <w:ind w:left="107"/>
            </w:pPr>
            <w:proofErr w:type="spellStart"/>
            <w:r w:rsidRPr="00A22B8F">
              <w:t>Documentació</w:t>
            </w:r>
            <w:proofErr w:type="spellEnd"/>
            <w:r w:rsidRPr="00A22B8F">
              <w:rPr>
                <w:spacing w:val="-7"/>
              </w:rPr>
              <w:t xml:space="preserve"> </w:t>
            </w:r>
            <w:r w:rsidRPr="00A22B8F">
              <w:t>i</w:t>
            </w:r>
            <w:r w:rsidRPr="00A22B8F">
              <w:rPr>
                <w:spacing w:val="-6"/>
              </w:rPr>
              <w:t xml:space="preserve"> </w:t>
            </w:r>
            <w:proofErr w:type="spellStart"/>
            <w:r w:rsidRPr="00A22B8F">
              <w:rPr>
                <w:spacing w:val="-2"/>
              </w:rPr>
              <w:t>informes</w:t>
            </w:r>
            <w:proofErr w:type="spellEnd"/>
          </w:p>
        </w:tc>
        <w:tc>
          <w:tcPr>
            <w:tcW w:w="1779" w:type="dxa"/>
          </w:tcPr>
          <w:p w14:paraId="4F70F2BF" w14:textId="77777777" w:rsidR="00BD7795" w:rsidRPr="00A22B8F" w:rsidRDefault="00BD7795" w:rsidP="000F12EB">
            <w:pPr>
              <w:pStyle w:val="TableParagraph"/>
              <w:spacing w:before="0"/>
              <w:ind w:left="1"/>
              <w:jc w:val="center"/>
            </w:pPr>
            <w:r w:rsidRPr="00A22B8F">
              <w:rPr>
                <w:spacing w:val="-5"/>
              </w:rPr>
              <w:t>20</w:t>
            </w:r>
          </w:p>
        </w:tc>
      </w:tr>
      <w:tr w:rsidR="00BD7795" w:rsidRPr="00A22B8F" w14:paraId="684DE379" w14:textId="77777777" w:rsidTr="00BD7795">
        <w:trPr>
          <w:trHeight w:val="400"/>
        </w:trPr>
        <w:tc>
          <w:tcPr>
            <w:tcW w:w="4542" w:type="dxa"/>
          </w:tcPr>
          <w:p w14:paraId="701B8942" w14:textId="77777777" w:rsidR="00BD7795" w:rsidRPr="00A22B8F" w:rsidRDefault="00BD7795" w:rsidP="000F12EB">
            <w:pPr>
              <w:pStyle w:val="TableParagraph"/>
              <w:spacing w:before="0" w:line="225" w:lineRule="exact"/>
              <w:ind w:left="163"/>
              <w:rPr>
                <w:b/>
              </w:rPr>
            </w:pPr>
            <w:r w:rsidRPr="00A22B8F">
              <w:rPr>
                <w:b/>
              </w:rPr>
              <w:t>TOTAL</w:t>
            </w:r>
            <w:r w:rsidRPr="00A22B8F">
              <w:rPr>
                <w:b/>
                <w:spacing w:val="-9"/>
              </w:rPr>
              <w:t xml:space="preserve"> </w:t>
            </w:r>
            <w:r w:rsidRPr="00A22B8F">
              <w:rPr>
                <w:b/>
              </w:rPr>
              <w:t>HORES</w:t>
            </w:r>
            <w:r w:rsidRPr="00A22B8F">
              <w:rPr>
                <w:b/>
                <w:spacing w:val="-5"/>
              </w:rPr>
              <w:t xml:space="preserve"> </w:t>
            </w:r>
            <w:r w:rsidRPr="00A22B8F">
              <w:rPr>
                <w:b/>
              </w:rPr>
              <w:t>ANUALS</w:t>
            </w:r>
            <w:r w:rsidRPr="00A22B8F">
              <w:rPr>
                <w:b/>
                <w:spacing w:val="-6"/>
              </w:rPr>
              <w:t xml:space="preserve"> </w:t>
            </w:r>
            <w:proofErr w:type="spellStart"/>
            <w:r w:rsidRPr="00A22B8F">
              <w:rPr>
                <w:b/>
                <w:spacing w:val="-2"/>
              </w:rPr>
              <w:t>ordinàries</w:t>
            </w:r>
            <w:proofErr w:type="spellEnd"/>
          </w:p>
        </w:tc>
        <w:tc>
          <w:tcPr>
            <w:tcW w:w="1779" w:type="dxa"/>
          </w:tcPr>
          <w:p w14:paraId="6B6DA488" w14:textId="77777777" w:rsidR="00BD7795" w:rsidRPr="00A22B8F" w:rsidRDefault="00BD7795" w:rsidP="000F12EB">
            <w:pPr>
              <w:pStyle w:val="TableParagraph"/>
              <w:spacing w:before="0" w:line="225" w:lineRule="exact"/>
              <w:ind w:left="1"/>
              <w:jc w:val="center"/>
              <w:rPr>
                <w:b/>
              </w:rPr>
            </w:pPr>
            <w:r w:rsidRPr="00A22B8F">
              <w:rPr>
                <w:b/>
                <w:spacing w:val="-5"/>
              </w:rPr>
              <w:t>132</w:t>
            </w:r>
          </w:p>
        </w:tc>
      </w:tr>
    </w:tbl>
    <w:p w14:paraId="563556B0" w14:textId="77777777" w:rsidR="00BD7795" w:rsidRPr="00A22B8F" w:rsidRDefault="00BD7795" w:rsidP="000F12EB">
      <w:pPr>
        <w:pStyle w:val="Textindependent"/>
        <w:spacing w:before="11"/>
        <w:rPr>
          <w:sz w:val="22"/>
          <w:szCs w:val="22"/>
        </w:rPr>
      </w:pPr>
    </w:p>
    <w:p w14:paraId="574B8078" w14:textId="77777777" w:rsidR="00BD7795" w:rsidRPr="00A22B8F" w:rsidRDefault="00BD7795" w:rsidP="000F12EB">
      <w:pPr>
        <w:pStyle w:val="Textindependent"/>
        <w:spacing w:line="242" w:lineRule="auto"/>
        <w:rPr>
          <w:sz w:val="22"/>
          <w:szCs w:val="22"/>
        </w:rPr>
      </w:pPr>
      <w:r w:rsidRPr="00A22B8F">
        <w:rPr>
          <w:sz w:val="22"/>
          <w:szCs w:val="22"/>
        </w:rPr>
        <w:t xml:space="preserve">En </w:t>
      </w:r>
      <w:proofErr w:type="spellStart"/>
      <w:r w:rsidRPr="00A22B8F">
        <w:rPr>
          <w:sz w:val="22"/>
          <w:szCs w:val="22"/>
        </w:rPr>
        <w:t>relació</w:t>
      </w:r>
      <w:proofErr w:type="spellEnd"/>
      <w:r w:rsidRPr="00A22B8F">
        <w:rPr>
          <w:sz w:val="22"/>
          <w:szCs w:val="22"/>
        </w:rPr>
        <w:t xml:space="preserve"> a la </w:t>
      </w:r>
      <w:proofErr w:type="spellStart"/>
      <w:r w:rsidRPr="00A22B8F">
        <w:rPr>
          <w:sz w:val="22"/>
          <w:szCs w:val="22"/>
        </w:rPr>
        <w:t>part</w:t>
      </w:r>
      <w:proofErr w:type="spellEnd"/>
      <w:r w:rsidRPr="00A22B8F">
        <w:rPr>
          <w:sz w:val="22"/>
          <w:szCs w:val="22"/>
        </w:rPr>
        <w:t xml:space="preserve"> del </w:t>
      </w:r>
      <w:proofErr w:type="spellStart"/>
      <w:r w:rsidRPr="00A22B8F">
        <w:rPr>
          <w:sz w:val="22"/>
          <w:szCs w:val="22"/>
        </w:rPr>
        <w:t>servei</w:t>
      </w:r>
      <w:proofErr w:type="spellEnd"/>
      <w:r w:rsidRPr="00A22B8F">
        <w:rPr>
          <w:sz w:val="22"/>
          <w:szCs w:val="22"/>
        </w:rPr>
        <w:t xml:space="preserve"> per a </w:t>
      </w:r>
      <w:proofErr w:type="spellStart"/>
      <w:r w:rsidRPr="00A22B8F">
        <w:rPr>
          <w:b/>
          <w:bCs/>
          <w:sz w:val="22"/>
          <w:szCs w:val="22"/>
        </w:rPr>
        <w:t>actuacions</w:t>
      </w:r>
      <w:proofErr w:type="spellEnd"/>
      <w:r w:rsidRPr="00A22B8F">
        <w:rPr>
          <w:b/>
          <w:bCs/>
          <w:sz w:val="22"/>
          <w:szCs w:val="22"/>
        </w:rPr>
        <w:t xml:space="preserve"> </w:t>
      </w:r>
      <w:proofErr w:type="spellStart"/>
      <w:r w:rsidRPr="00A22B8F">
        <w:rPr>
          <w:b/>
          <w:bCs/>
          <w:sz w:val="22"/>
          <w:szCs w:val="22"/>
        </w:rPr>
        <w:t>puntuals</w:t>
      </w:r>
      <w:proofErr w:type="spellEnd"/>
      <w:r w:rsidRPr="00A22B8F">
        <w:rPr>
          <w:b/>
          <w:bCs/>
          <w:sz w:val="22"/>
          <w:szCs w:val="22"/>
        </w:rPr>
        <w:t xml:space="preserve"> </w:t>
      </w:r>
      <w:proofErr w:type="spellStart"/>
      <w:r w:rsidRPr="00A22B8F">
        <w:rPr>
          <w:b/>
          <w:bCs/>
          <w:sz w:val="22"/>
          <w:szCs w:val="22"/>
        </w:rPr>
        <w:t>esporàdiques</w:t>
      </w:r>
      <w:proofErr w:type="spellEnd"/>
      <w:r w:rsidRPr="00A22B8F">
        <w:rPr>
          <w:b/>
          <w:bCs/>
          <w:sz w:val="22"/>
          <w:szCs w:val="22"/>
        </w:rPr>
        <w:t xml:space="preserve"> i imprevistes</w:t>
      </w:r>
      <w:r w:rsidRPr="00A22B8F">
        <w:rPr>
          <w:sz w:val="22"/>
          <w:szCs w:val="22"/>
        </w:rPr>
        <w:t>,</w:t>
      </w:r>
      <w:r w:rsidRPr="00A22B8F">
        <w:rPr>
          <w:spacing w:val="40"/>
          <w:sz w:val="22"/>
          <w:szCs w:val="22"/>
        </w:rPr>
        <w:t xml:space="preserve"> </w:t>
      </w:r>
      <w:r w:rsidRPr="00A22B8F">
        <w:rPr>
          <w:sz w:val="22"/>
          <w:szCs w:val="22"/>
        </w:rPr>
        <w:t xml:space="preserve">la </w:t>
      </w:r>
      <w:proofErr w:type="spellStart"/>
      <w:r w:rsidRPr="00A22B8F">
        <w:rPr>
          <w:sz w:val="22"/>
          <w:szCs w:val="22"/>
        </w:rPr>
        <w:t>determinació</w:t>
      </w:r>
      <w:proofErr w:type="spellEnd"/>
      <w:r w:rsidRPr="00A22B8F">
        <w:rPr>
          <w:sz w:val="22"/>
          <w:szCs w:val="22"/>
        </w:rPr>
        <w:t xml:space="preserve"> del preu </w:t>
      </w:r>
      <w:proofErr w:type="spellStart"/>
      <w:r w:rsidRPr="00A22B8F">
        <w:rPr>
          <w:sz w:val="22"/>
          <w:szCs w:val="22"/>
        </w:rPr>
        <w:t>és</w:t>
      </w:r>
      <w:proofErr w:type="spellEnd"/>
      <w:r w:rsidRPr="00A22B8F">
        <w:rPr>
          <w:sz w:val="22"/>
          <w:szCs w:val="22"/>
        </w:rPr>
        <w:t xml:space="preserve"> a </w:t>
      </w:r>
      <w:r w:rsidRPr="00A22B8F">
        <w:rPr>
          <w:b/>
          <w:sz w:val="22"/>
          <w:szCs w:val="22"/>
        </w:rPr>
        <w:t xml:space="preserve">preu </w:t>
      </w:r>
      <w:proofErr w:type="spellStart"/>
      <w:r w:rsidRPr="00A22B8F">
        <w:rPr>
          <w:b/>
          <w:sz w:val="22"/>
          <w:szCs w:val="22"/>
        </w:rPr>
        <w:t>unitari</w:t>
      </w:r>
      <w:proofErr w:type="spellEnd"/>
      <w:r w:rsidRPr="00A22B8F">
        <w:rPr>
          <w:sz w:val="22"/>
          <w:szCs w:val="22"/>
        </w:rPr>
        <w:t xml:space="preserve">, </w:t>
      </w:r>
      <w:proofErr w:type="spellStart"/>
      <w:r w:rsidRPr="00A22B8F">
        <w:rPr>
          <w:sz w:val="22"/>
          <w:szCs w:val="22"/>
        </w:rPr>
        <w:t>amb</w:t>
      </w:r>
      <w:proofErr w:type="spellEnd"/>
      <w:r w:rsidRPr="00A22B8F">
        <w:rPr>
          <w:sz w:val="22"/>
          <w:szCs w:val="22"/>
        </w:rPr>
        <w:t xml:space="preserve"> una </w:t>
      </w:r>
      <w:proofErr w:type="spellStart"/>
      <w:r w:rsidRPr="00A22B8F">
        <w:rPr>
          <w:sz w:val="22"/>
          <w:szCs w:val="22"/>
        </w:rPr>
        <w:t>estimació</w:t>
      </w:r>
      <w:proofErr w:type="spellEnd"/>
      <w:r w:rsidRPr="00A22B8F">
        <w:rPr>
          <w:sz w:val="22"/>
          <w:szCs w:val="22"/>
        </w:rPr>
        <w:t xml:space="preserve"> de 150 </w:t>
      </w:r>
      <w:proofErr w:type="spellStart"/>
      <w:r w:rsidRPr="00A22B8F">
        <w:rPr>
          <w:sz w:val="22"/>
          <w:szCs w:val="22"/>
        </w:rPr>
        <w:t>hores</w:t>
      </w:r>
      <w:proofErr w:type="spellEnd"/>
      <w:r w:rsidRPr="00A22B8F">
        <w:rPr>
          <w:sz w:val="22"/>
          <w:szCs w:val="22"/>
        </w:rPr>
        <w:t xml:space="preserve"> a </w:t>
      </w:r>
      <w:proofErr w:type="spellStart"/>
      <w:r w:rsidRPr="00A22B8F">
        <w:rPr>
          <w:sz w:val="22"/>
          <w:szCs w:val="22"/>
        </w:rPr>
        <w:t>l’any</w:t>
      </w:r>
      <w:proofErr w:type="spellEnd"/>
      <w:r w:rsidRPr="00A22B8F">
        <w:rPr>
          <w:sz w:val="22"/>
          <w:szCs w:val="22"/>
        </w:rPr>
        <w:t xml:space="preserve"> i una </w:t>
      </w:r>
      <w:proofErr w:type="spellStart"/>
      <w:r w:rsidRPr="00A22B8F">
        <w:rPr>
          <w:sz w:val="22"/>
          <w:szCs w:val="22"/>
        </w:rPr>
        <w:t>estimació</w:t>
      </w:r>
      <w:proofErr w:type="spellEnd"/>
      <w:r w:rsidRPr="00A22B8F">
        <w:rPr>
          <w:sz w:val="22"/>
          <w:szCs w:val="22"/>
        </w:rPr>
        <w:t xml:space="preserve"> de material </w:t>
      </w:r>
      <w:proofErr w:type="spellStart"/>
      <w:r w:rsidRPr="00A22B8F">
        <w:rPr>
          <w:sz w:val="22"/>
          <w:szCs w:val="22"/>
        </w:rPr>
        <w:t>necessari</w:t>
      </w:r>
      <w:proofErr w:type="spellEnd"/>
      <w:r w:rsidRPr="00A22B8F">
        <w:rPr>
          <w:sz w:val="22"/>
          <w:szCs w:val="22"/>
        </w:rPr>
        <w:t xml:space="preserve"> per </w:t>
      </w:r>
      <w:proofErr w:type="spellStart"/>
      <w:r w:rsidRPr="00A22B8F">
        <w:rPr>
          <w:sz w:val="22"/>
          <w:szCs w:val="22"/>
        </w:rPr>
        <w:t>aquestes</w:t>
      </w:r>
      <w:proofErr w:type="spellEnd"/>
      <w:r w:rsidRPr="00A22B8F">
        <w:rPr>
          <w:sz w:val="22"/>
          <w:szCs w:val="22"/>
        </w:rPr>
        <w:t xml:space="preserve"> </w:t>
      </w:r>
      <w:proofErr w:type="spellStart"/>
      <w:r w:rsidRPr="00A22B8F">
        <w:rPr>
          <w:sz w:val="22"/>
          <w:szCs w:val="22"/>
        </w:rPr>
        <w:t>intervencions</w:t>
      </w:r>
      <w:proofErr w:type="spellEnd"/>
      <w:r w:rsidRPr="00A22B8F">
        <w:rPr>
          <w:sz w:val="22"/>
          <w:szCs w:val="22"/>
        </w:rPr>
        <w:t xml:space="preserve"> de 5.400 €. </w:t>
      </w:r>
      <w:proofErr w:type="spellStart"/>
      <w:r w:rsidRPr="00A22B8F">
        <w:rPr>
          <w:sz w:val="22"/>
          <w:szCs w:val="22"/>
        </w:rPr>
        <w:t>Aquesta</w:t>
      </w:r>
      <w:proofErr w:type="spellEnd"/>
      <w:r w:rsidRPr="00A22B8F">
        <w:rPr>
          <w:sz w:val="22"/>
          <w:szCs w:val="22"/>
        </w:rPr>
        <w:t xml:space="preserve"> </w:t>
      </w:r>
      <w:proofErr w:type="spellStart"/>
      <w:r w:rsidRPr="00A22B8F">
        <w:rPr>
          <w:sz w:val="22"/>
          <w:szCs w:val="22"/>
        </w:rPr>
        <w:t>part</w:t>
      </w:r>
      <w:proofErr w:type="spellEnd"/>
      <w:r w:rsidRPr="00A22B8F">
        <w:rPr>
          <w:sz w:val="22"/>
          <w:szCs w:val="22"/>
        </w:rPr>
        <w:t xml:space="preserve"> </w:t>
      </w:r>
      <w:proofErr w:type="spellStart"/>
      <w:r w:rsidRPr="00A22B8F">
        <w:rPr>
          <w:sz w:val="22"/>
          <w:szCs w:val="22"/>
        </w:rPr>
        <w:t>s’exhaurirà</w:t>
      </w:r>
      <w:proofErr w:type="spellEnd"/>
      <w:r w:rsidRPr="00A22B8F">
        <w:rPr>
          <w:sz w:val="22"/>
          <w:szCs w:val="22"/>
        </w:rPr>
        <w:t xml:space="preserve"> o no, en </w:t>
      </w:r>
      <w:proofErr w:type="spellStart"/>
      <w:r w:rsidRPr="00A22B8F">
        <w:rPr>
          <w:sz w:val="22"/>
          <w:szCs w:val="22"/>
        </w:rPr>
        <w:t>funció</w:t>
      </w:r>
      <w:proofErr w:type="spellEnd"/>
      <w:r w:rsidRPr="00A22B8F">
        <w:rPr>
          <w:sz w:val="22"/>
          <w:szCs w:val="22"/>
        </w:rPr>
        <w:t xml:space="preserve"> </w:t>
      </w:r>
      <w:proofErr w:type="spellStart"/>
      <w:r w:rsidRPr="00A22B8F">
        <w:rPr>
          <w:sz w:val="22"/>
          <w:szCs w:val="22"/>
        </w:rPr>
        <w:t>dels</w:t>
      </w:r>
      <w:proofErr w:type="spellEnd"/>
      <w:r w:rsidRPr="00A22B8F">
        <w:rPr>
          <w:sz w:val="22"/>
          <w:szCs w:val="22"/>
        </w:rPr>
        <w:t xml:space="preserve"> </w:t>
      </w:r>
      <w:proofErr w:type="spellStart"/>
      <w:r w:rsidRPr="00A22B8F">
        <w:rPr>
          <w:sz w:val="22"/>
          <w:szCs w:val="22"/>
        </w:rPr>
        <w:t>serveis</w:t>
      </w:r>
      <w:proofErr w:type="spellEnd"/>
      <w:r w:rsidRPr="00A22B8F">
        <w:rPr>
          <w:sz w:val="22"/>
          <w:szCs w:val="22"/>
        </w:rPr>
        <w:t xml:space="preserve"> </w:t>
      </w:r>
      <w:proofErr w:type="spellStart"/>
      <w:r w:rsidRPr="00A22B8F">
        <w:rPr>
          <w:sz w:val="22"/>
          <w:szCs w:val="22"/>
        </w:rPr>
        <w:t>realment</w:t>
      </w:r>
      <w:proofErr w:type="spellEnd"/>
      <w:r w:rsidRPr="00A22B8F">
        <w:rPr>
          <w:sz w:val="22"/>
          <w:szCs w:val="22"/>
        </w:rPr>
        <w:t xml:space="preserve"> </w:t>
      </w:r>
      <w:proofErr w:type="spellStart"/>
      <w:r w:rsidRPr="00A22B8F">
        <w:rPr>
          <w:sz w:val="22"/>
          <w:szCs w:val="22"/>
        </w:rPr>
        <w:t>prestats</w:t>
      </w:r>
      <w:proofErr w:type="spellEnd"/>
      <w:r w:rsidRPr="00A22B8F">
        <w:rPr>
          <w:sz w:val="22"/>
          <w:szCs w:val="22"/>
        </w:rPr>
        <w:t xml:space="preserve"> o </w:t>
      </w:r>
      <w:proofErr w:type="spellStart"/>
      <w:r w:rsidRPr="00A22B8F">
        <w:rPr>
          <w:sz w:val="22"/>
          <w:szCs w:val="22"/>
        </w:rPr>
        <w:t>els</w:t>
      </w:r>
      <w:proofErr w:type="spellEnd"/>
      <w:r w:rsidRPr="00A22B8F">
        <w:rPr>
          <w:sz w:val="22"/>
          <w:szCs w:val="22"/>
        </w:rPr>
        <w:t xml:space="preserve"> </w:t>
      </w:r>
      <w:proofErr w:type="spellStart"/>
      <w:r w:rsidRPr="00A22B8F">
        <w:rPr>
          <w:sz w:val="22"/>
          <w:szCs w:val="22"/>
        </w:rPr>
        <w:t>subministraments</w:t>
      </w:r>
      <w:proofErr w:type="spellEnd"/>
      <w:r w:rsidRPr="00A22B8F">
        <w:rPr>
          <w:sz w:val="22"/>
          <w:szCs w:val="22"/>
        </w:rPr>
        <w:t xml:space="preserve"> </w:t>
      </w:r>
      <w:proofErr w:type="spellStart"/>
      <w:r w:rsidRPr="00A22B8F">
        <w:rPr>
          <w:sz w:val="22"/>
          <w:szCs w:val="22"/>
        </w:rPr>
        <w:t>realment</w:t>
      </w:r>
      <w:proofErr w:type="spellEnd"/>
      <w:r w:rsidRPr="00A22B8F">
        <w:rPr>
          <w:sz w:val="22"/>
          <w:szCs w:val="22"/>
        </w:rPr>
        <w:t xml:space="preserve"> </w:t>
      </w:r>
      <w:proofErr w:type="spellStart"/>
      <w:r w:rsidRPr="00A22B8F">
        <w:rPr>
          <w:sz w:val="22"/>
          <w:szCs w:val="22"/>
        </w:rPr>
        <w:t>necessitats</w:t>
      </w:r>
      <w:proofErr w:type="spellEnd"/>
      <w:r w:rsidRPr="00A22B8F">
        <w:rPr>
          <w:sz w:val="22"/>
          <w:szCs w:val="22"/>
        </w:rPr>
        <w:t>.</w:t>
      </w:r>
    </w:p>
    <w:p w14:paraId="068C4FF8" w14:textId="77777777" w:rsidR="00BD7795" w:rsidRPr="00A22B8F" w:rsidRDefault="00BD7795" w:rsidP="000F12EB">
      <w:pPr>
        <w:pStyle w:val="Textindependent"/>
        <w:spacing w:before="7"/>
        <w:rPr>
          <w:sz w:val="22"/>
          <w:szCs w:val="22"/>
        </w:rPr>
      </w:pPr>
    </w:p>
    <w:p w14:paraId="25DEC919" w14:textId="77777777" w:rsidR="00BD7795" w:rsidRPr="00A22B8F" w:rsidRDefault="00BD7795" w:rsidP="000F12EB">
      <w:pPr>
        <w:pStyle w:val="Textindependent"/>
        <w:spacing w:line="244" w:lineRule="auto"/>
        <w:rPr>
          <w:sz w:val="22"/>
          <w:szCs w:val="22"/>
        </w:rPr>
      </w:pPr>
      <w:r w:rsidRPr="00A22B8F">
        <w:rPr>
          <w:sz w:val="22"/>
          <w:szCs w:val="22"/>
        </w:rPr>
        <w:t xml:space="preserve">En no existir un </w:t>
      </w:r>
      <w:proofErr w:type="spellStart"/>
      <w:r w:rsidRPr="00A22B8F">
        <w:rPr>
          <w:sz w:val="22"/>
          <w:szCs w:val="22"/>
        </w:rPr>
        <w:t>conveni</w:t>
      </w:r>
      <w:proofErr w:type="spellEnd"/>
      <w:r w:rsidRPr="00A22B8F">
        <w:rPr>
          <w:sz w:val="22"/>
          <w:szCs w:val="22"/>
        </w:rPr>
        <w:t xml:space="preserve"> </w:t>
      </w:r>
      <w:proofErr w:type="spellStart"/>
      <w:r w:rsidRPr="00A22B8F">
        <w:rPr>
          <w:sz w:val="22"/>
          <w:szCs w:val="22"/>
        </w:rPr>
        <w:t>col·lectiu</w:t>
      </w:r>
      <w:proofErr w:type="spellEnd"/>
      <w:r w:rsidRPr="00A22B8F">
        <w:rPr>
          <w:sz w:val="22"/>
          <w:szCs w:val="22"/>
        </w:rPr>
        <w:t xml:space="preserve"> </w:t>
      </w:r>
      <w:proofErr w:type="spellStart"/>
      <w:r w:rsidRPr="00A22B8F">
        <w:rPr>
          <w:sz w:val="22"/>
          <w:szCs w:val="22"/>
        </w:rPr>
        <w:t>específic</w:t>
      </w:r>
      <w:proofErr w:type="spellEnd"/>
      <w:r w:rsidRPr="00A22B8F">
        <w:rPr>
          <w:sz w:val="22"/>
          <w:szCs w:val="22"/>
        </w:rPr>
        <w:t xml:space="preserve"> </w:t>
      </w:r>
      <w:proofErr w:type="spellStart"/>
      <w:r w:rsidRPr="00A22B8F">
        <w:rPr>
          <w:sz w:val="22"/>
          <w:szCs w:val="22"/>
        </w:rPr>
        <w:t>pel</w:t>
      </w:r>
      <w:proofErr w:type="spellEnd"/>
      <w:r w:rsidRPr="00A22B8F">
        <w:rPr>
          <w:sz w:val="22"/>
          <w:szCs w:val="22"/>
        </w:rPr>
        <w:t xml:space="preserve"> sector, </w:t>
      </w:r>
      <w:proofErr w:type="spellStart"/>
      <w:r w:rsidRPr="00A22B8F">
        <w:rPr>
          <w:sz w:val="22"/>
          <w:szCs w:val="22"/>
        </w:rPr>
        <w:t>l’estimació</w:t>
      </w:r>
      <w:proofErr w:type="spellEnd"/>
      <w:r w:rsidRPr="00A22B8F">
        <w:rPr>
          <w:sz w:val="22"/>
          <w:szCs w:val="22"/>
        </w:rPr>
        <w:t xml:space="preserve"> del preu/hora </w:t>
      </w:r>
      <w:proofErr w:type="spellStart"/>
      <w:r w:rsidRPr="00A22B8F">
        <w:rPr>
          <w:sz w:val="22"/>
          <w:szCs w:val="22"/>
        </w:rPr>
        <w:t>s’ha</w:t>
      </w:r>
      <w:proofErr w:type="spellEnd"/>
      <w:r w:rsidRPr="00A22B8F">
        <w:rPr>
          <w:sz w:val="22"/>
          <w:szCs w:val="22"/>
        </w:rPr>
        <w:t xml:space="preserve"> </w:t>
      </w:r>
      <w:proofErr w:type="spellStart"/>
      <w:r w:rsidRPr="00A22B8F">
        <w:rPr>
          <w:sz w:val="22"/>
          <w:szCs w:val="22"/>
        </w:rPr>
        <w:t>calculat</w:t>
      </w:r>
      <w:proofErr w:type="spellEnd"/>
      <w:r w:rsidRPr="00A22B8F">
        <w:rPr>
          <w:sz w:val="22"/>
          <w:szCs w:val="22"/>
        </w:rPr>
        <w:t xml:space="preserve"> </w:t>
      </w:r>
      <w:proofErr w:type="spellStart"/>
      <w:r w:rsidRPr="00A22B8F">
        <w:rPr>
          <w:sz w:val="22"/>
          <w:szCs w:val="22"/>
        </w:rPr>
        <w:t>prenent</w:t>
      </w:r>
      <w:proofErr w:type="spellEnd"/>
      <w:r w:rsidRPr="00A22B8F">
        <w:rPr>
          <w:sz w:val="22"/>
          <w:szCs w:val="22"/>
        </w:rPr>
        <w:t xml:space="preserve"> </w:t>
      </w:r>
      <w:proofErr w:type="spellStart"/>
      <w:r w:rsidRPr="00A22B8F">
        <w:rPr>
          <w:sz w:val="22"/>
          <w:szCs w:val="22"/>
        </w:rPr>
        <w:t>com</w:t>
      </w:r>
      <w:proofErr w:type="spellEnd"/>
      <w:r w:rsidRPr="00A22B8F">
        <w:rPr>
          <w:sz w:val="22"/>
          <w:szCs w:val="22"/>
        </w:rPr>
        <w:t xml:space="preserve"> a </w:t>
      </w:r>
      <w:proofErr w:type="spellStart"/>
      <w:r w:rsidRPr="00A22B8F">
        <w:rPr>
          <w:sz w:val="22"/>
          <w:szCs w:val="22"/>
        </w:rPr>
        <w:t>referència</w:t>
      </w:r>
      <w:proofErr w:type="spellEnd"/>
      <w:r w:rsidRPr="00A22B8F">
        <w:rPr>
          <w:sz w:val="22"/>
          <w:szCs w:val="22"/>
        </w:rPr>
        <w:t xml:space="preserve"> la </w:t>
      </w:r>
      <w:proofErr w:type="spellStart"/>
      <w:r w:rsidRPr="00A22B8F">
        <w:rPr>
          <w:sz w:val="22"/>
          <w:szCs w:val="22"/>
        </w:rPr>
        <w:t>Resolució</w:t>
      </w:r>
      <w:proofErr w:type="spellEnd"/>
      <w:r w:rsidRPr="00A22B8F">
        <w:rPr>
          <w:sz w:val="22"/>
          <w:szCs w:val="22"/>
        </w:rPr>
        <w:t xml:space="preserve"> TRE/3830/2007, de 29 </w:t>
      </w:r>
      <w:proofErr w:type="spellStart"/>
      <w:r w:rsidRPr="00A22B8F">
        <w:rPr>
          <w:sz w:val="22"/>
          <w:szCs w:val="22"/>
        </w:rPr>
        <w:t>d’octubre</w:t>
      </w:r>
      <w:proofErr w:type="spellEnd"/>
      <w:r w:rsidRPr="00A22B8F">
        <w:rPr>
          <w:sz w:val="22"/>
          <w:szCs w:val="22"/>
        </w:rPr>
        <w:t xml:space="preserve">, per la </w:t>
      </w:r>
      <w:proofErr w:type="spellStart"/>
      <w:r w:rsidRPr="00A22B8F">
        <w:rPr>
          <w:sz w:val="22"/>
          <w:szCs w:val="22"/>
        </w:rPr>
        <w:t>qual</w:t>
      </w:r>
      <w:proofErr w:type="spellEnd"/>
      <w:r w:rsidRPr="00A22B8F">
        <w:rPr>
          <w:spacing w:val="-1"/>
          <w:sz w:val="22"/>
          <w:szCs w:val="22"/>
        </w:rPr>
        <w:t xml:space="preserve"> </w:t>
      </w:r>
      <w:r w:rsidRPr="00A22B8F">
        <w:rPr>
          <w:sz w:val="22"/>
          <w:szCs w:val="22"/>
        </w:rPr>
        <w:t xml:space="preserve">es </w:t>
      </w:r>
      <w:proofErr w:type="spellStart"/>
      <w:r w:rsidRPr="00A22B8F">
        <w:rPr>
          <w:sz w:val="22"/>
          <w:szCs w:val="22"/>
        </w:rPr>
        <w:t>disposa</w:t>
      </w:r>
      <w:proofErr w:type="spellEnd"/>
      <w:r w:rsidRPr="00A22B8F">
        <w:rPr>
          <w:spacing w:val="-3"/>
          <w:sz w:val="22"/>
          <w:szCs w:val="22"/>
        </w:rPr>
        <w:t xml:space="preserve"> </w:t>
      </w:r>
      <w:r w:rsidRPr="00A22B8F">
        <w:rPr>
          <w:sz w:val="22"/>
          <w:szCs w:val="22"/>
        </w:rPr>
        <w:t>la</w:t>
      </w:r>
      <w:r w:rsidRPr="00A22B8F">
        <w:rPr>
          <w:spacing w:val="-1"/>
          <w:sz w:val="22"/>
          <w:szCs w:val="22"/>
        </w:rPr>
        <w:t xml:space="preserve"> </w:t>
      </w:r>
      <w:proofErr w:type="spellStart"/>
      <w:r w:rsidRPr="00A22B8F">
        <w:rPr>
          <w:sz w:val="22"/>
          <w:szCs w:val="22"/>
        </w:rPr>
        <w:t>inscripció</w:t>
      </w:r>
      <w:proofErr w:type="spellEnd"/>
      <w:r w:rsidRPr="00A22B8F">
        <w:rPr>
          <w:spacing w:val="-1"/>
          <w:sz w:val="22"/>
          <w:szCs w:val="22"/>
        </w:rPr>
        <w:t xml:space="preserve"> </w:t>
      </w:r>
      <w:r w:rsidRPr="00A22B8F">
        <w:rPr>
          <w:sz w:val="22"/>
          <w:szCs w:val="22"/>
        </w:rPr>
        <w:t>i</w:t>
      </w:r>
      <w:r w:rsidRPr="00A22B8F">
        <w:rPr>
          <w:spacing w:val="-1"/>
          <w:sz w:val="22"/>
          <w:szCs w:val="22"/>
        </w:rPr>
        <w:t xml:space="preserve"> </w:t>
      </w:r>
      <w:r w:rsidRPr="00A22B8F">
        <w:rPr>
          <w:sz w:val="22"/>
          <w:szCs w:val="22"/>
        </w:rPr>
        <w:t xml:space="preserve">la </w:t>
      </w:r>
      <w:proofErr w:type="spellStart"/>
      <w:r w:rsidRPr="00A22B8F">
        <w:rPr>
          <w:sz w:val="22"/>
          <w:szCs w:val="22"/>
        </w:rPr>
        <w:t>publicació</w:t>
      </w:r>
      <w:proofErr w:type="spellEnd"/>
      <w:r w:rsidRPr="00A22B8F">
        <w:rPr>
          <w:sz w:val="22"/>
          <w:szCs w:val="22"/>
        </w:rPr>
        <w:t xml:space="preserve"> del</w:t>
      </w:r>
      <w:r w:rsidRPr="00A22B8F">
        <w:rPr>
          <w:spacing w:val="-3"/>
          <w:sz w:val="22"/>
          <w:szCs w:val="22"/>
        </w:rPr>
        <w:t xml:space="preserve"> </w:t>
      </w:r>
      <w:proofErr w:type="spellStart"/>
      <w:r w:rsidRPr="00A22B8F">
        <w:rPr>
          <w:sz w:val="22"/>
          <w:szCs w:val="22"/>
        </w:rPr>
        <w:t>Conveni</w:t>
      </w:r>
      <w:proofErr w:type="spellEnd"/>
      <w:r w:rsidRPr="00A22B8F">
        <w:rPr>
          <w:spacing w:val="-1"/>
          <w:sz w:val="22"/>
          <w:szCs w:val="22"/>
        </w:rPr>
        <w:t xml:space="preserve"> </w:t>
      </w:r>
      <w:proofErr w:type="spellStart"/>
      <w:r w:rsidRPr="00A22B8F">
        <w:rPr>
          <w:sz w:val="22"/>
          <w:szCs w:val="22"/>
        </w:rPr>
        <w:t>col·lectiu</w:t>
      </w:r>
      <w:proofErr w:type="spellEnd"/>
      <w:r w:rsidRPr="00A22B8F">
        <w:rPr>
          <w:sz w:val="22"/>
          <w:szCs w:val="22"/>
        </w:rPr>
        <w:t xml:space="preserve"> de</w:t>
      </w:r>
      <w:r w:rsidRPr="00A22B8F">
        <w:rPr>
          <w:spacing w:val="-3"/>
          <w:sz w:val="22"/>
          <w:szCs w:val="22"/>
        </w:rPr>
        <w:t xml:space="preserve"> </w:t>
      </w:r>
      <w:proofErr w:type="spellStart"/>
      <w:r w:rsidRPr="00A22B8F">
        <w:rPr>
          <w:sz w:val="22"/>
          <w:szCs w:val="22"/>
        </w:rPr>
        <w:t>treball</w:t>
      </w:r>
      <w:proofErr w:type="spellEnd"/>
      <w:r w:rsidRPr="00A22B8F">
        <w:rPr>
          <w:spacing w:val="-3"/>
          <w:sz w:val="22"/>
          <w:szCs w:val="22"/>
        </w:rPr>
        <w:t xml:space="preserve"> </w:t>
      </w:r>
      <w:r w:rsidRPr="00A22B8F">
        <w:rPr>
          <w:sz w:val="22"/>
          <w:szCs w:val="22"/>
        </w:rPr>
        <w:t>per</w:t>
      </w:r>
      <w:r w:rsidRPr="00A22B8F">
        <w:rPr>
          <w:spacing w:val="-1"/>
          <w:sz w:val="22"/>
          <w:szCs w:val="22"/>
        </w:rPr>
        <w:t xml:space="preserve"> </w:t>
      </w:r>
      <w:r w:rsidRPr="00A22B8F">
        <w:rPr>
          <w:sz w:val="22"/>
          <w:szCs w:val="22"/>
        </w:rPr>
        <w:t>al</w:t>
      </w:r>
      <w:r w:rsidRPr="00A22B8F">
        <w:rPr>
          <w:spacing w:val="-3"/>
          <w:sz w:val="22"/>
          <w:szCs w:val="22"/>
        </w:rPr>
        <w:t xml:space="preserve"> </w:t>
      </w:r>
      <w:r w:rsidRPr="00A22B8F">
        <w:rPr>
          <w:sz w:val="22"/>
          <w:szCs w:val="22"/>
        </w:rPr>
        <w:t xml:space="preserve">sector de </w:t>
      </w:r>
      <w:proofErr w:type="spellStart"/>
      <w:r w:rsidRPr="00A22B8F">
        <w:rPr>
          <w:sz w:val="22"/>
          <w:szCs w:val="22"/>
        </w:rPr>
        <w:t>l’arqueologia</w:t>
      </w:r>
      <w:proofErr w:type="spellEnd"/>
      <w:r w:rsidRPr="00A22B8F">
        <w:rPr>
          <w:sz w:val="22"/>
          <w:szCs w:val="22"/>
        </w:rPr>
        <w:t xml:space="preserve"> i la </w:t>
      </w:r>
      <w:proofErr w:type="spellStart"/>
      <w:r w:rsidRPr="00A22B8F">
        <w:rPr>
          <w:sz w:val="22"/>
          <w:szCs w:val="22"/>
        </w:rPr>
        <w:t>paleontologia</w:t>
      </w:r>
      <w:proofErr w:type="spellEnd"/>
      <w:r w:rsidRPr="00A22B8F">
        <w:rPr>
          <w:sz w:val="22"/>
          <w:szCs w:val="22"/>
        </w:rPr>
        <w:t xml:space="preserve"> de Catalunya per al </w:t>
      </w:r>
      <w:proofErr w:type="spellStart"/>
      <w:r w:rsidRPr="00A22B8F">
        <w:rPr>
          <w:sz w:val="22"/>
          <w:szCs w:val="22"/>
        </w:rPr>
        <w:t>període</w:t>
      </w:r>
      <w:proofErr w:type="spellEnd"/>
      <w:r w:rsidRPr="00A22B8F">
        <w:rPr>
          <w:sz w:val="22"/>
          <w:szCs w:val="22"/>
        </w:rPr>
        <w:t xml:space="preserve"> del 18.7.2007 al 31.12.2009 (</w:t>
      </w:r>
      <w:proofErr w:type="spellStart"/>
      <w:r w:rsidRPr="00A22B8F">
        <w:rPr>
          <w:sz w:val="22"/>
          <w:szCs w:val="22"/>
        </w:rPr>
        <w:t>codi</w:t>
      </w:r>
      <w:proofErr w:type="spellEnd"/>
      <w:r w:rsidRPr="00A22B8F">
        <w:rPr>
          <w:sz w:val="22"/>
          <w:szCs w:val="22"/>
        </w:rPr>
        <w:t xml:space="preserve"> de </w:t>
      </w:r>
      <w:proofErr w:type="spellStart"/>
      <w:r w:rsidRPr="00A22B8F">
        <w:rPr>
          <w:sz w:val="22"/>
          <w:szCs w:val="22"/>
        </w:rPr>
        <w:t>conveni</w:t>
      </w:r>
      <w:proofErr w:type="spellEnd"/>
      <w:r w:rsidRPr="00A22B8F">
        <w:rPr>
          <w:sz w:val="22"/>
          <w:szCs w:val="22"/>
        </w:rPr>
        <w:t xml:space="preserve"> núm.7902595).</w:t>
      </w:r>
    </w:p>
    <w:p w14:paraId="103B64E6" w14:textId="77777777" w:rsidR="00BD7795" w:rsidRPr="00A22B8F" w:rsidRDefault="00BD7795" w:rsidP="000F12EB">
      <w:pPr>
        <w:pStyle w:val="Textindependent"/>
        <w:spacing w:line="244" w:lineRule="auto"/>
        <w:rPr>
          <w:sz w:val="22"/>
          <w:szCs w:val="22"/>
        </w:rPr>
      </w:pPr>
    </w:p>
    <w:p w14:paraId="2EB7AB33" w14:textId="77777777" w:rsidR="00BD7795" w:rsidRPr="00A22B8F" w:rsidRDefault="00BD7795" w:rsidP="000F12EB">
      <w:pPr>
        <w:pStyle w:val="Textindependent"/>
        <w:spacing w:line="244" w:lineRule="auto"/>
        <w:rPr>
          <w:sz w:val="22"/>
          <w:szCs w:val="22"/>
        </w:rPr>
      </w:pPr>
      <w:proofErr w:type="spellStart"/>
      <w:r w:rsidRPr="00A22B8F">
        <w:rPr>
          <w:sz w:val="22"/>
          <w:szCs w:val="22"/>
        </w:rPr>
        <w:t>Aquest</w:t>
      </w:r>
      <w:proofErr w:type="spellEnd"/>
      <w:r w:rsidRPr="00A22B8F">
        <w:rPr>
          <w:sz w:val="22"/>
          <w:szCs w:val="22"/>
        </w:rPr>
        <w:t xml:space="preserve"> </w:t>
      </w:r>
      <w:proofErr w:type="spellStart"/>
      <w:r w:rsidRPr="00A22B8F">
        <w:rPr>
          <w:sz w:val="22"/>
          <w:szCs w:val="22"/>
        </w:rPr>
        <w:t>pressupost</w:t>
      </w:r>
      <w:proofErr w:type="spellEnd"/>
      <w:r w:rsidRPr="00A22B8F">
        <w:rPr>
          <w:sz w:val="22"/>
          <w:szCs w:val="22"/>
        </w:rPr>
        <w:t xml:space="preserve"> </w:t>
      </w:r>
      <w:proofErr w:type="spellStart"/>
      <w:r w:rsidRPr="00A22B8F">
        <w:rPr>
          <w:sz w:val="22"/>
          <w:szCs w:val="22"/>
        </w:rPr>
        <w:t>s’ha</w:t>
      </w:r>
      <w:proofErr w:type="spellEnd"/>
      <w:r w:rsidRPr="00A22B8F">
        <w:rPr>
          <w:spacing w:val="-5"/>
          <w:sz w:val="22"/>
          <w:szCs w:val="22"/>
        </w:rPr>
        <w:t xml:space="preserve"> </w:t>
      </w:r>
      <w:proofErr w:type="spellStart"/>
      <w:r w:rsidRPr="00A22B8F">
        <w:rPr>
          <w:sz w:val="22"/>
          <w:szCs w:val="22"/>
        </w:rPr>
        <w:t>calculat</w:t>
      </w:r>
      <w:proofErr w:type="spellEnd"/>
      <w:r w:rsidRPr="00A22B8F">
        <w:rPr>
          <w:sz w:val="22"/>
          <w:szCs w:val="22"/>
        </w:rPr>
        <w:t xml:space="preserve"> </w:t>
      </w:r>
      <w:proofErr w:type="spellStart"/>
      <w:r w:rsidRPr="00A22B8F">
        <w:rPr>
          <w:sz w:val="22"/>
          <w:szCs w:val="22"/>
        </w:rPr>
        <w:t>tenint</w:t>
      </w:r>
      <w:proofErr w:type="spellEnd"/>
      <w:r w:rsidRPr="00A22B8F">
        <w:rPr>
          <w:spacing w:val="-2"/>
          <w:sz w:val="22"/>
          <w:szCs w:val="22"/>
        </w:rPr>
        <w:t xml:space="preserve"> </w:t>
      </w:r>
      <w:r w:rsidRPr="00A22B8F">
        <w:rPr>
          <w:sz w:val="22"/>
          <w:szCs w:val="22"/>
        </w:rPr>
        <w:t>en</w:t>
      </w:r>
      <w:r w:rsidRPr="00A22B8F">
        <w:rPr>
          <w:spacing w:val="-3"/>
          <w:sz w:val="22"/>
          <w:szCs w:val="22"/>
        </w:rPr>
        <w:t xml:space="preserve"> </w:t>
      </w:r>
      <w:proofErr w:type="spellStart"/>
      <w:r w:rsidRPr="00A22B8F">
        <w:rPr>
          <w:sz w:val="22"/>
          <w:szCs w:val="22"/>
        </w:rPr>
        <w:t>compte</w:t>
      </w:r>
      <w:proofErr w:type="spellEnd"/>
      <w:r w:rsidRPr="00A22B8F">
        <w:rPr>
          <w:spacing w:val="-3"/>
          <w:sz w:val="22"/>
          <w:szCs w:val="22"/>
        </w:rPr>
        <w:t xml:space="preserve"> </w:t>
      </w:r>
      <w:proofErr w:type="spellStart"/>
      <w:r w:rsidRPr="00A22B8F">
        <w:rPr>
          <w:sz w:val="22"/>
          <w:szCs w:val="22"/>
        </w:rPr>
        <w:t>els</w:t>
      </w:r>
      <w:proofErr w:type="spellEnd"/>
      <w:r w:rsidRPr="00A22B8F">
        <w:rPr>
          <w:spacing w:val="-1"/>
          <w:sz w:val="22"/>
          <w:szCs w:val="22"/>
        </w:rPr>
        <w:t xml:space="preserve"> </w:t>
      </w:r>
      <w:proofErr w:type="spellStart"/>
      <w:r w:rsidRPr="00A22B8F">
        <w:rPr>
          <w:sz w:val="22"/>
          <w:szCs w:val="22"/>
        </w:rPr>
        <w:t>següents</w:t>
      </w:r>
      <w:proofErr w:type="spellEnd"/>
      <w:r w:rsidRPr="00A22B8F">
        <w:rPr>
          <w:spacing w:val="-1"/>
          <w:sz w:val="22"/>
          <w:szCs w:val="22"/>
        </w:rPr>
        <w:t xml:space="preserve"> </w:t>
      </w:r>
      <w:r w:rsidRPr="00A22B8F">
        <w:rPr>
          <w:sz w:val="22"/>
          <w:szCs w:val="22"/>
        </w:rPr>
        <w:t>costos</w:t>
      </w:r>
      <w:r w:rsidRPr="00A22B8F">
        <w:rPr>
          <w:spacing w:val="-3"/>
          <w:sz w:val="22"/>
          <w:szCs w:val="22"/>
        </w:rPr>
        <w:t xml:space="preserve"> </w:t>
      </w:r>
      <w:r w:rsidRPr="00A22B8F">
        <w:rPr>
          <w:sz w:val="22"/>
          <w:szCs w:val="22"/>
        </w:rPr>
        <w:t>i</w:t>
      </w:r>
      <w:r w:rsidRPr="00A22B8F">
        <w:rPr>
          <w:spacing w:val="-2"/>
          <w:sz w:val="22"/>
          <w:szCs w:val="22"/>
        </w:rPr>
        <w:t xml:space="preserve"> </w:t>
      </w:r>
      <w:proofErr w:type="spellStart"/>
      <w:r w:rsidRPr="00A22B8F">
        <w:rPr>
          <w:sz w:val="22"/>
          <w:szCs w:val="22"/>
        </w:rPr>
        <w:t>despeses</w:t>
      </w:r>
      <w:proofErr w:type="spellEnd"/>
      <w:r w:rsidRPr="00A22B8F">
        <w:rPr>
          <w:sz w:val="22"/>
          <w:szCs w:val="22"/>
        </w:rPr>
        <w:t xml:space="preserve">: </w:t>
      </w:r>
    </w:p>
    <w:p w14:paraId="58AF3114" w14:textId="77777777" w:rsidR="00BD7795" w:rsidRPr="00A22B8F" w:rsidRDefault="00BD7795" w:rsidP="000F12EB">
      <w:pPr>
        <w:pStyle w:val="Textindependent"/>
        <w:spacing w:line="244" w:lineRule="auto"/>
        <w:rPr>
          <w:sz w:val="22"/>
          <w:szCs w:val="22"/>
        </w:rPr>
      </w:pPr>
    </w:p>
    <w:p w14:paraId="52EE1E08" w14:textId="77777777" w:rsidR="00BD7795" w:rsidRPr="00A22B8F" w:rsidRDefault="00BD7795" w:rsidP="000F12EB">
      <w:pPr>
        <w:pStyle w:val="Textindependent"/>
        <w:spacing w:line="244" w:lineRule="auto"/>
        <w:rPr>
          <w:sz w:val="22"/>
          <w:szCs w:val="22"/>
        </w:rPr>
      </w:pPr>
    </w:p>
    <w:p w14:paraId="4755ACA9" w14:textId="77777777" w:rsidR="001B7306" w:rsidRPr="00A22B8F" w:rsidRDefault="001B7306" w:rsidP="000F12EB">
      <w:pPr>
        <w:pStyle w:val="Textindependent"/>
        <w:spacing w:line="244" w:lineRule="auto"/>
        <w:rPr>
          <w:sz w:val="22"/>
          <w:szCs w:val="22"/>
        </w:rPr>
      </w:pPr>
    </w:p>
    <w:p w14:paraId="36AECDD1" w14:textId="77777777" w:rsidR="001B7306" w:rsidRPr="00A22B8F" w:rsidRDefault="001B7306" w:rsidP="000F12EB">
      <w:pPr>
        <w:pStyle w:val="Textindependent"/>
        <w:spacing w:line="244" w:lineRule="auto"/>
        <w:rPr>
          <w:sz w:val="22"/>
          <w:szCs w:val="22"/>
        </w:rPr>
      </w:pPr>
    </w:p>
    <w:p w14:paraId="4763BFF7" w14:textId="53FAADE5" w:rsidR="00BD7795" w:rsidRPr="00A22B8F" w:rsidRDefault="00BD7795" w:rsidP="000F12EB">
      <w:pPr>
        <w:pStyle w:val="Textindependent"/>
        <w:spacing w:line="244" w:lineRule="auto"/>
        <w:rPr>
          <w:sz w:val="22"/>
          <w:szCs w:val="22"/>
          <w:u w:val="single"/>
        </w:rPr>
      </w:pPr>
      <w:r w:rsidRPr="00A22B8F">
        <w:rPr>
          <w:sz w:val="22"/>
          <w:szCs w:val="22"/>
          <w:u w:val="single"/>
        </w:rPr>
        <w:lastRenderedPageBreak/>
        <w:t>Costos Directes:</w:t>
      </w:r>
    </w:p>
    <w:p w14:paraId="59329095" w14:textId="77777777" w:rsidR="00BD7795" w:rsidRPr="00A22B8F" w:rsidRDefault="00BD7795" w:rsidP="000F12EB">
      <w:pPr>
        <w:pStyle w:val="Textindependent"/>
        <w:spacing w:line="244" w:lineRule="auto"/>
        <w:rPr>
          <w:sz w:val="22"/>
          <w:szCs w:val="22"/>
        </w:rPr>
      </w:pPr>
    </w:p>
    <w:p w14:paraId="58C84D62" w14:textId="77777777" w:rsidR="00BD7795" w:rsidRPr="00A22B8F" w:rsidRDefault="00BD7795" w:rsidP="00B91A87">
      <w:pPr>
        <w:pStyle w:val="Pargrafdellista"/>
        <w:widowControl w:val="0"/>
        <w:numPr>
          <w:ilvl w:val="0"/>
          <w:numId w:val="39"/>
        </w:numPr>
        <w:tabs>
          <w:tab w:val="left" w:pos="2281"/>
        </w:tabs>
        <w:autoSpaceDE w:val="0"/>
        <w:autoSpaceDN w:val="0"/>
        <w:spacing w:line="242" w:lineRule="auto"/>
        <w:contextualSpacing w:val="0"/>
        <w:jc w:val="both"/>
        <w:rPr>
          <w:rFonts w:ascii="Arial" w:hAnsi="Arial" w:cs="Arial"/>
          <w:sz w:val="22"/>
          <w:szCs w:val="22"/>
        </w:rPr>
      </w:pPr>
      <w:r w:rsidRPr="00A22B8F">
        <w:rPr>
          <w:rFonts w:ascii="Arial" w:hAnsi="Arial" w:cs="Arial"/>
          <w:sz w:val="22"/>
          <w:szCs w:val="22"/>
        </w:rPr>
        <w:t>Les despeses</w:t>
      </w:r>
      <w:r w:rsidRPr="00A22B8F">
        <w:rPr>
          <w:rFonts w:ascii="Arial" w:hAnsi="Arial" w:cs="Arial"/>
          <w:spacing w:val="-3"/>
          <w:sz w:val="22"/>
          <w:szCs w:val="22"/>
        </w:rPr>
        <w:t xml:space="preserve"> </w:t>
      </w:r>
      <w:r w:rsidRPr="00A22B8F">
        <w:rPr>
          <w:rFonts w:ascii="Arial" w:hAnsi="Arial" w:cs="Arial"/>
          <w:sz w:val="22"/>
          <w:szCs w:val="22"/>
        </w:rPr>
        <w:t>de personal</w:t>
      </w:r>
      <w:r w:rsidRPr="00A22B8F">
        <w:rPr>
          <w:rFonts w:ascii="Arial" w:hAnsi="Arial" w:cs="Arial"/>
          <w:spacing w:val="-1"/>
          <w:sz w:val="22"/>
          <w:szCs w:val="22"/>
        </w:rPr>
        <w:t xml:space="preserve"> </w:t>
      </w:r>
      <w:r w:rsidRPr="00A22B8F">
        <w:rPr>
          <w:rFonts w:ascii="Arial" w:hAnsi="Arial" w:cs="Arial"/>
          <w:sz w:val="22"/>
          <w:szCs w:val="22"/>
        </w:rPr>
        <w:t>d’acord</w:t>
      </w:r>
      <w:r w:rsidRPr="00A22B8F">
        <w:rPr>
          <w:rFonts w:ascii="Arial" w:hAnsi="Arial" w:cs="Arial"/>
          <w:spacing w:val="-1"/>
          <w:sz w:val="22"/>
          <w:szCs w:val="22"/>
        </w:rPr>
        <w:t xml:space="preserve"> </w:t>
      </w:r>
      <w:r w:rsidRPr="00A22B8F">
        <w:rPr>
          <w:rFonts w:ascii="Arial" w:hAnsi="Arial" w:cs="Arial"/>
          <w:sz w:val="22"/>
          <w:szCs w:val="22"/>
        </w:rPr>
        <w:t>amb</w:t>
      </w:r>
      <w:r w:rsidRPr="00A22B8F">
        <w:rPr>
          <w:rFonts w:ascii="Arial" w:hAnsi="Arial" w:cs="Arial"/>
          <w:spacing w:val="-1"/>
          <w:sz w:val="22"/>
          <w:szCs w:val="22"/>
        </w:rPr>
        <w:t xml:space="preserve"> </w:t>
      </w:r>
      <w:r w:rsidRPr="00A22B8F">
        <w:rPr>
          <w:rFonts w:ascii="Arial" w:hAnsi="Arial" w:cs="Arial"/>
          <w:sz w:val="22"/>
          <w:szCs w:val="22"/>
        </w:rPr>
        <w:t>el</w:t>
      </w:r>
      <w:r w:rsidRPr="00A22B8F">
        <w:rPr>
          <w:rFonts w:ascii="Arial" w:hAnsi="Arial" w:cs="Arial"/>
          <w:spacing w:val="-3"/>
          <w:sz w:val="22"/>
          <w:szCs w:val="22"/>
        </w:rPr>
        <w:t xml:space="preserve"> </w:t>
      </w:r>
      <w:r w:rsidRPr="00A22B8F">
        <w:rPr>
          <w:rFonts w:ascii="Arial" w:hAnsi="Arial" w:cs="Arial"/>
          <w:sz w:val="22"/>
          <w:szCs w:val="22"/>
        </w:rPr>
        <w:t xml:space="preserve">conveni </w:t>
      </w:r>
      <w:proofErr w:type="spellStart"/>
      <w:r w:rsidRPr="00A22B8F">
        <w:rPr>
          <w:rFonts w:ascii="Arial" w:hAnsi="Arial" w:cs="Arial"/>
          <w:sz w:val="22"/>
          <w:szCs w:val="22"/>
        </w:rPr>
        <w:t>Conveni</w:t>
      </w:r>
      <w:proofErr w:type="spellEnd"/>
      <w:r w:rsidRPr="00A22B8F">
        <w:rPr>
          <w:rFonts w:ascii="Arial" w:hAnsi="Arial" w:cs="Arial"/>
          <w:spacing w:val="-1"/>
          <w:sz w:val="22"/>
          <w:szCs w:val="22"/>
        </w:rPr>
        <w:t xml:space="preserve"> </w:t>
      </w:r>
      <w:r w:rsidRPr="00A22B8F">
        <w:rPr>
          <w:rFonts w:ascii="Arial" w:hAnsi="Arial" w:cs="Arial"/>
          <w:sz w:val="22"/>
          <w:szCs w:val="22"/>
        </w:rPr>
        <w:t>col·lectiu de treball per al sector de l’arqueologia i paleontologia. (codi de conveni núm.7902595)</w:t>
      </w:r>
    </w:p>
    <w:p w14:paraId="174D7C99" w14:textId="77777777" w:rsidR="00BD7795" w:rsidRPr="00A22B8F" w:rsidRDefault="00BD7795" w:rsidP="00B91A87">
      <w:pPr>
        <w:pStyle w:val="Pargrafdellista"/>
        <w:widowControl w:val="0"/>
        <w:numPr>
          <w:ilvl w:val="0"/>
          <w:numId w:val="39"/>
        </w:numPr>
        <w:tabs>
          <w:tab w:val="left" w:pos="2281"/>
        </w:tabs>
        <w:autoSpaceDE w:val="0"/>
        <w:autoSpaceDN w:val="0"/>
        <w:spacing w:before="214" w:line="242" w:lineRule="auto"/>
        <w:contextualSpacing w:val="0"/>
        <w:jc w:val="both"/>
        <w:rPr>
          <w:rFonts w:ascii="Arial" w:hAnsi="Arial" w:cs="Arial"/>
          <w:sz w:val="22"/>
          <w:szCs w:val="22"/>
        </w:rPr>
      </w:pPr>
      <w:r w:rsidRPr="00A22B8F">
        <w:rPr>
          <w:rFonts w:ascii="Arial" w:hAnsi="Arial" w:cs="Arial"/>
          <w:sz w:val="22"/>
          <w:szCs w:val="22"/>
        </w:rPr>
        <w:t>L’equip</w:t>
      </w:r>
      <w:r w:rsidRPr="00A22B8F">
        <w:rPr>
          <w:rFonts w:ascii="Arial" w:hAnsi="Arial" w:cs="Arial"/>
          <w:spacing w:val="-3"/>
          <w:sz w:val="22"/>
          <w:szCs w:val="22"/>
        </w:rPr>
        <w:t xml:space="preserve"> </w:t>
      </w:r>
      <w:r w:rsidRPr="00A22B8F">
        <w:rPr>
          <w:rFonts w:ascii="Arial" w:hAnsi="Arial" w:cs="Arial"/>
          <w:sz w:val="22"/>
          <w:szCs w:val="22"/>
        </w:rPr>
        <w:t>mínim de</w:t>
      </w:r>
      <w:r w:rsidRPr="00A22B8F">
        <w:rPr>
          <w:rFonts w:ascii="Arial" w:hAnsi="Arial" w:cs="Arial"/>
          <w:spacing w:val="-1"/>
          <w:sz w:val="22"/>
          <w:szCs w:val="22"/>
        </w:rPr>
        <w:t xml:space="preserve"> </w:t>
      </w:r>
      <w:r w:rsidRPr="00A22B8F">
        <w:rPr>
          <w:rFonts w:ascii="Arial" w:hAnsi="Arial" w:cs="Arial"/>
          <w:sz w:val="22"/>
          <w:szCs w:val="22"/>
        </w:rPr>
        <w:t>treball</w:t>
      </w:r>
      <w:r w:rsidRPr="00A22B8F">
        <w:rPr>
          <w:rFonts w:ascii="Arial" w:hAnsi="Arial" w:cs="Arial"/>
          <w:spacing w:val="-4"/>
          <w:sz w:val="22"/>
          <w:szCs w:val="22"/>
        </w:rPr>
        <w:t xml:space="preserve"> </w:t>
      </w:r>
      <w:r w:rsidRPr="00A22B8F">
        <w:rPr>
          <w:rFonts w:ascii="Arial" w:hAnsi="Arial" w:cs="Arial"/>
          <w:sz w:val="22"/>
          <w:szCs w:val="22"/>
        </w:rPr>
        <w:t>és d’un</w:t>
      </w:r>
      <w:r w:rsidRPr="00A22B8F">
        <w:rPr>
          <w:rFonts w:ascii="Arial" w:hAnsi="Arial" w:cs="Arial"/>
          <w:spacing w:val="-1"/>
          <w:sz w:val="22"/>
          <w:szCs w:val="22"/>
        </w:rPr>
        <w:t xml:space="preserve"> </w:t>
      </w:r>
      <w:r w:rsidRPr="00A22B8F">
        <w:rPr>
          <w:rFonts w:ascii="Arial" w:hAnsi="Arial" w:cs="Arial"/>
          <w:sz w:val="22"/>
          <w:szCs w:val="22"/>
        </w:rPr>
        <w:t>tècnic</w:t>
      </w:r>
      <w:r w:rsidRPr="00A22B8F">
        <w:rPr>
          <w:rFonts w:ascii="Arial" w:hAnsi="Arial" w:cs="Arial"/>
          <w:spacing w:val="-1"/>
          <w:sz w:val="22"/>
          <w:szCs w:val="22"/>
        </w:rPr>
        <w:t xml:space="preserve"> </w:t>
      </w:r>
      <w:r w:rsidRPr="00A22B8F">
        <w:rPr>
          <w:rFonts w:ascii="Arial" w:hAnsi="Arial" w:cs="Arial"/>
          <w:sz w:val="22"/>
          <w:szCs w:val="22"/>
        </w:rPr>
        <w:t>especialista</w:t>
      </w:r>
      <w:r w:rsidRPr="00A22B8F">
        <w:rPr>
          <w:rFonts w:ascii="Arial" w:hAnsi="Arial" w:cs="Arial"/>
          <w:spacing w:val="-2"/>
          <w:sz w:val="22"/>
          <w:szCs w:val="22"/>
        </w:rPr>
        <w:t xml:space="preserve"> </w:t>
      </w:r>
      <w:r w:rsidRPr="00A22B8F">
        <w:rPr>
          <w:rFonts w:ascii="Arial" w:hAnsi="Arial" w:cs="Arial"/>
          <w:sz w:val="22"/>
          <w:szCs w:val="22"/>
        </w:rPr>
        <w:t>en</w:t>
      </w:r>
      <w:r w:rsidRPr="00A22B8F">
        <w:rPr>
          <w:rFonts w:ascii="Arial" w:hAnsi="Arial" w:cs="Arial"/>
          <w:spacing w:val="-1"/>
          <w:sz w:val="22"/>
          <w:szCs w:val="22"/>
        </w:rPr>
        <w:t xml:space="preserve"> </w:t>
      </w:r>
      <w:r w:rsidRPr="00A22B8F">
        <w:rPr>
          <w:rFonts w:ascii="Arial" w:hAnsi="Arial" w:cs="Arial"/>
          <w:sz w:val="22"/>
          <w:szCs w:val="22"/>
        </w:rPr>
        <w:t>conservació-restauració d'escultura i un tècnic especialista en obra</w:t>
      </w:r>
      <w:r w:rsidRPr="00A22B8F">
        <w:rPr>
          <w:rFonts w:ascii="Arial" w:hAnsi="Arial" w:cs="Arial"/>
          <w:spacing w:val="40"/>
          <w:sz w:val="22"/>
          <w:szCs w:val="22"/>
        </w:rPr>
        <w:t xml:space="preserve"> </w:t>
      </w:r>
      <w:r w:rsidRPr="00A22B8F">
        <w:rPr>
          <w:rFonts w:ascii="Arial" w:hAnsi="Arial" w:cs="Arial"/>
          <w:sz w:val="22"/>
          <w:szCs w:val="22"/>
        </w:rPr>
        <w:t>en suport de paper i tela.</w:t>
      </w:r>
    </w:p>
    <w:p w14:paraId="12B1C4D0" w14:textId="77777777" w:rsidR="00BD7795" w:rsidRPr="00A22B8F" w:rsidRDefault="00BD7795" w:rsidP="000F12EB">
      <w:pPr>
        <w:pStyle w:val="Textindependent"/>
        <w:spacing w:before="222"/>
        <w:rPr>
          <w:sz w:val="22"/>
          <w:szCs w:val="22"/>
        </w:rPr>
      </w:pPr>
      <w:r w:rsidRPr="00A22B8F">
        <w:rPr>
          <w:sz w:val="22"/>
          <w:szCs w:val="22"/>
          <w:u w:val="single"/>
        </w:rPr>
        <w:t>Costos</w:t>
      </w:r>
      <w:r w:rsidRPr="00A22B8F">
        <w:rPr>
          <w:spacing w:val="2"/>
          <w:sz w:val="22"/>
          <w:szCs w:val="22"/>
          <w:u w:val="single"/>
        </w:rPr>
        <w:t xml:space="preserve"> </w:t>
      </w:r>
      <w:r w:rsidRPr="00A22B8F">
        <w:rPr>
          <w:spacing w:val="-2"/>
          <w:sz w:val="22"/>
          <w:szCs w:val="22"/>
          <w:u w:val="single"/>
        </w:rPr>
        <w:t>indirectes</w:t>
      </w:r>
      <w:r w:rsidRPr="00A22B8F">
        <w:rPr>
          <w:spacing w:val="-2"/>
          <w:sz w:val="22"/>
          <w:szCs w:val="22"/>
        </w:rPr>
        <w:t>:</w:t>
      </w:r>
    </w:p>
    <w:p w14:paraId="00E4481B" w14:textId="77777777" w:rsidR="00BD7795" w:rsidRPr="00A22B8F" w:rsidRDefault="00BD7795" w:rsidP="000F12EB">
      <w:pPr>
        <w:pStyle w:val="Textindependent"/>
        <w:spacing w:line="242" w:lineRule="auto"/>
        <w:rPr>
          <w:sz w:val="22"/>
          <w:szCs w:val="22"/>
        </w:rPr>
      </w:pPr>
    </w:p>
    <w:p w14:paraId="267B9FFE" w14:textId="03E19A2C" w:rsidR="00BD7795" w:rsidRPr="00A22B8F" w:rsidRDefault="00BD7795" w:rsidP="000F12EB">
      <w:pPr>
        <w:pStyle w:val="Textindependent"/>
        <w:spacing w:line="242" w:lineRule="auto"/>
        <w:rPr>
          <w:sz w:val="22"/>
          <w:szCs w:val="22"/>
        </w:rPr>
      </w:pPr>
      <w:proofErr w:type="spellStart"/>
      <w:r w:rsidRPr="00A22B8F">
        <w:rPr>
          <w:sz w:val="22"/>
          <w:szCs w:val="22"/>
        </w:rPr>
        <w:t>S’ha</w:t>
      </w:r>
      <w:proofErr w:type="spellEnd"/>
      <w:r w:rsidRPr="00A22B8F">
        <w:rPr>
          <w:sz w:val="22"/>
          <w:szCs w:val="22"/>
        </w:rPr>
        <w:t xml:space="preserve"> </w:t>
      </w:r>
      <w:proofErr w:type="spellStart"/>
      <w:r w:rsidRPr="00A22B8F">
        <w:rPr>
          <w:sz w:val="22"/>
          <w:szCs w:val="22"/>
        </w:rPr>
        <w:t>fet</w:t>
      </w:r>
      <w:proofErr w:type="spellEnd"/>
      <w:r w:rsidRPr="00A22B8F">
        <w:rPr>
          <w:sz w:val="22"/>
          <w:szCs w:val="22"/>
        </w:rPr>
        <w:t xml:space="preserve"> una </w:t>
      </w:r>
      <w:proofErr w:type="spellStart"/>
      <w:r w:rsidRPr="00A22B8F">
        <w:rPr>
          <w:sz w:val="22"/>
          <w:szCs w:val="22"/>
        </w:rPr>
        <w:t>estimació</w:t>
      </w:r>
      <w:proofErr w:type="spellEnd"/>
      <w:r w:rsidRPr="00A22B8F">
        <w:rPr>
          <w:sz w:val="22"/>
          <w:szCs w:val="22"/>
        </w:rPr>
        <w:t xml:space="preserve"> </w:t>
      </w:r>
      <w:proofErr w:type="spellStart"/>
      <w:r w:rsidRPr="00A22B8F">
        <w:rPr>
          <w:sz w:val="22"/>
          <w:szCs w:val="22"/>
        </w:rPr>
        <w:t>d’un</w:t>
      </w:r>
      <w:proofErr w:type="spellEnd"/>
      <w:r w:rsidRPr="00A22B8F">
        <w:rPr>
          <w:sz w:val="22"/>
          <w:szCs w:val="22"/>
        </w:rPr>
        <w:t xml:space="preserve"> 15% de </w:t>
      </w:r>
      <w:proofErr w:type="spellStart"/>
      <w:r w:rsidRPr="00A22B8F">
        <w:rPr>
          <w:sz w:val="22"/>
          <w:szCs w:val="22"/>
        </w:rPr>
        <w:t>despeses</w:t>
      </w:r>
      <w:proofErr w:type="spellEnd"/>
      <w:r w:rsidRPr="00A22B8F">
        <w:rPr>
          <w:sz w:val="22"/>
          <w:szCs w:val="22"/>
        </w:rPr>
        <w:t xml:space="preserve"> indirectes (</w:t>
      </w:r>
      <w:proofErr w:type="spellStart"/>
      <w:r w:rsidRPr="00A22B8F">
        <w:rPr>
          <w:sz w:val="22"/>
          <w:szCs w:val="22"/>
        </w:rPr>
        <w:t>despeses</w:t>
      </w:r>
      <w:proofErr w:type="spellEnd"/>
      <w:r w:rsidRPr="00A22B8F">
        <w:rPr>
          <w:sz w:val="22"/>
          <w:szCs w:val="22"/>
        </w:rPr>
        <w:t xml:space="preserve"> que afecten </w:t>
      </w:r>
      <w:proofErr w:type="spellStart"/>
      <w:r w:rsidRPr="00A22B8F">
        <w:rPr>
          <w:sz w:val="22"/>
          <w:szCs w:val="22"/>
        </w:rPr>
        <w:t>l’estructura</w:t>
      </w:r>
      <w:proofErr w:type="spellEnd"/>
      <w:r w:rsidRPr="00A22B8F">
        <w:rPr>
          <w:sz w:val="22"/>
          <w:szCs w:val="22"/>
        </w:rPr>
        <w:t xml:space="preserve"> i el</w:t>
      </w:r>
      <w:r w:rsidRPr="00A22B8F">
        <w:rPr>
          <w:spacing w:val="-4"/>
          <w:sz w:val="22"/>
          <w:szCs w:val="22"/>
        </w:rPr>
        <w:t xml:space="preserve"> </w:t>
      </w:r>
      <w:proofErr w:type="spellStart"/>
      <w:r w:rsidRPr="00A22B8F">
        <w:rPr>
          <w:sz w:val="22"/>
          <w:szCs w:val="22"/>
        </w:rPr>
        <w:t>funcionament</w:t>
      </w:r>
      <w:proofErr w:type="spellEnd"/>
      <w:r w:rsidRPr="00A22B8F">
        <w:rPr>
          <w:spacing w:val="-2"/>
          <w:sz w:val="22"/>
          <w:szCs w:val="22"/>
        </w:rPr>
        <w:t xml:space="preserve"> </w:t>
      </w:r>
      <w:r w:rsidRPr="00A22B8F">
        <w:rPr>
          <w:sz w:val="22"/>
          <w:szCs w:val="22"/>
        </w:rPr>
        <w:t>general de</w:t>
      </w:r>
      <w:r w:rsidRPr="00A22B8F">
        <w:rPr>
          <w:spacing w:val="-2"/>
          <w:sz w:val="22"/>
          <w:szCs w:val="22"/>
        </w:rPr>
        <w:t xml:space="preserve"> </w:t>
      </w:r>
      <w:proofErr w:type="spellStart"/>
      <w:r w:rsidRPr="00A22B8F">
        <w:rPr>
          <w:sz w:val="22"/>
          <w:szCs w:val="22"/>
        </w:rPr>
        <w:t>l’empresa</w:t>
      </w:r>
      <w:proofErr w:type="spellEnd"/>
      <w:r w:rsidRPr="00A22B8F">
        <w:rPr>
          <w:sz w:val="22"/>
          <w:szCs w:val="22"/>
        </w:rPr>
        <w:t>) i un</w:t>
      </w:r>
      <w:r w:rsidRPr="00A22B8F">
        <w:rPr>
          <w:spacing w:val="-2"/>
          <w:sz w:val="22"/>
          <w:szCs w:val="22"/>
        </w:rPr>
        <w:t xml:space="preserve"> </w:t>
      </w:r>
      <w:r w:rsidRPr="00A22B8F">
        <w:rPr>
          <w:sz w:val="22"/>
          <w:szCs w:val="22"/>
        </w:rPr>
        <w:t>10%</w:t>
      </w:r>
      <w:r w:rsidRPr="00A22B8F">
        <w:rPr>
          <w:spacing w:val="-1"/>
          <w:sz w:val="22"/>
          <w:szCs w:val="22"/>
        </w:rPr>
        <w:t xml:space="preserve"> </w:t>
      </w:r>
      <w:r w:rsidRPr="00A22B8F">
        <w:rPr>
          <w:sz w:val="22"/>
          <w:szCs w:val="22"/>
        </w:rPr>
        <w:t>de</w:t>
      </w:r>
      <w:r w:rsidRPr="00A22B8F">
        <w:rPr>
          <w:spacing w:val="-2"/>
          <w:sz w:val="22"/>
          <w:szCs w:val="22"/>
        </w:rPr>
        <w:t xml:space="preserve"> </w:t>
      </w:r>
      <w:proofErr w:type="spellStart"/>
      <w:r w:rsidRPr="00A22B8F">
        <w:rPr>
          <w:sz w:val="22"/>
          <w:szCs w:val="22"/>
        </w:rPr>
        <w:t>benefici</w:t>
      </w:r>
      <w:proofErr w:type="spellEnd"/>
      <w:r w:rsidRPr="00A22B8F">
        <w:rPr>
          <w:spacing w:val="-2"/>
          <w:sz w:val="22"/>
          <w:szCs w:val="22"/>
        </w:rPr>
        <w:t xml:space="preserve"> </w:t>
      </w:r>
      <w:r w:rsidRPr="00A22B8F">
        <w:rPr>
          <w:sz w:val="22"/>
          <w:szCs w:val="22"/>
        </w:rPr>
        <w:t xml:space="preserve">industrial tal i </w:t>
      </w:r>
      <w:proofErr w:type="spellStart"/>
      <w:r w:rsidRPr="00A22B8F">
        <w:rPr>
          <w:sz w:val="22"/>
          <w:szCs w:val="22"/>
        </w:rPr>
        <w:t>com</w:t>
      </w:r>
      <w:proofErr w:type="spellEnd"/>
      <w:r w:rsidRPr="00A22B8F">
        <w:rPr>
          <w:sz w:val="22"/>
          <w:szCs w:val="22"/>
        </w:rPr>
        <w:t xml:space="preserve"> consta a la taula </w:t>
      </w:r>
      <w:proofErr w:type="spellStart"/>
      <w:r w:rsidRPr="00A22B8F">
        <w:rPr>
          <w:sz w:val="22"/>
          <w:szCs w:val="22"/>
        </w:rPr>
        <w:t>següent</w:t>
      </w:r>
      <w:proofErr w:type="spellEnd"/>
      <w:r w:rsidRPr="00A22B8F">
        <w:rPr>
          <w:sz w:val="22"/>
          <w:szCs w:val="22"/>
        </w:rPr>
        <w:t>:</w:t>
      </w:r>
    </w:p>
    <w:tbl>
      <w:tblPr>
        <w:tblStyle w:val="TableNormal"/>
        <w:tblpPr w:leftFromText="141" w:rightFromText="141" w:vertAnchor="text" w:horzAnchor="margin" w:tblpY="17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5"/>
        <w:gridCol w:w="2099"/>
      </w:tblGrid>
      <w:tr w:rsidR="00CE6B8D" w:rsidRPr="00A22B8F" w14:paraId="13C7E5D8" w14:textId="77777777" w:rsidTr="00CE6B8D">
        <w:trPr>
          <w:trHeight w:val="275"/>
        </w:trPr>
        <w:tc>
          <w:tcPr>
            <w:tcW w:w="8494" w:type="dxa"/>
            <w:gridSpan w:val="2"/>
            <w:shd w:val="clear" w:color="auto" w:fill="DDEBF7"/>
          </w:tcPr>
          <w:p w14:paraId="1CA8D389" w14:textId="77777777" w:rsidR="00CE6B8D" w:rsidRPr="00A22B8F" w:rsidRDefault="00CE6B8D" w:rsidP="000F12EB">
            <w:pPr>
              <w:pStyle w:val="TableParagraph"/>
              <w:spacing w:before="17" w:line="239" w:lineRule="exact"/>
              <w:ind w:left="10"/>
              <w:jc w:val="center"/>
              <w:rPr>
                <w:b/>
              </w:rPr>
            </w:pPr>
            <w:proofErr w:type="spellStart"/>
            <w:r w:rsidRPr="00A22B8F">
              <w:rPr>
                <w:b/>
                <w:spacing w:val="-2"/>
                <w:w w:val="105"/>
              </w:rPr>
              <w:t>Actuacions</w:t>
            </w:r>
            <w:proofErr w:type="spellEnd"/>
            <w:r w:rsidRPr="00A22B8F">
              <w:rPr>
                <w:b/>
                <w:spacing w:val="-4"/>
                <w:w w:val="105"/>
              </w:rPr>
              <w:t xml:space="preserve"> </w:t>
            </w:r>
            <w:proofErr w:type="spellStart"/>
            <w:r w:rsidRPr="00A22B8F">
              <w:rPr>
                <w:b/>
                <w:spacing w:val="-2"/>
                <w:w w:val="105"/>
              </w:rPr>
              <w:t>ordinàries</w:t>
            </w:r>
            <w:proofErr w:type="spellEnd"/>
            <w:r w:rsidRPr="00A22B8F">
              <w:rPr>
                <w:b/>
                <w:spacing w:val="-3"/>
                <w:w w:val="105"/>
              </w:rPr>
              <w:t xml:space="preserve"> </w:t>
            </w:r>
            <w:r w:rsidRPr="00A22B8F">
              <w:rPr>
                <w:b/>
                <w:spacing w:val="-2"/>
                <w:w w:val="105"/>
              </w:rPr>
              <w:t>(2</w:t>
            </w:r>
            <w:r w:rsidRPr="00A22B8F">
              <w:rPr>
                <w:b/>
                <w:spacing w:val="-7"/>
                <w:w w:val="105"/>
              </w:rPr>
              <w:t xml:space="preserve"> </w:t>
            </w:r>
            <w:proofErr w:type="spellStart"/>
            <w:r w:rsidRPr="00A22B8F">
              <w:rPr>
                <w:b/>
                <w:spacing w:val="-2"/>
                <w:w w:val="105"/>
              </w:rPr>
              <w:t>visites</w:t>
            </w:r>
            <w:proofErr w:type="spellEnd"/>
            <w:r w:rsidRPr="00A22B8F">
              <w:rPr>
                <w:b/>
                <w:spacing w:val="-3"/>
                <w:w w:val="105"/>
              </w:rPr>
              <w:t xml:space="preserve"> </w:t>
            </w:r>
            <w:r w:rsidRPr="00A22B8F">
              <w:rPr>
                <w:b/>
                <w:spacing w:val="-2"/>
                <w:w w:val="105"/>
              </w:rPr>
              <w:t>a</w:t>
            </w:r>
            <w:r w:rsidRPr="00A22B8F">
              <w:rPr>
                <w:b/>
                <w:spacing w:val="-5"/>
                <w:w w:val="105"/>
              </w:rPr>
              <w:t xml:space="preserve"> </w:t>
            </w:r>
            <w:proofErr w:type="spellStart"/>
            <w:r w:rsidRPr="00A22B8F">
              <w:rPr>
                <w:b/>
                <w:spacing w:val="-2"/>
                <w:w w:val="105"/>
              </w:rPr>
              <w:t>l'any</w:t>
            </w:r>
            <w:proofErr w:type="spellEnd"/>
            <w:r w:rsidRPr="00A22B8F">
              <w:rPr>
                <w:b/>
                <w:spacing w:val="-2"/>
                <w:w w:val="105"/>
              </w:rPr>
              <w:t>)</w:t>
            </w:r>
          </w:p>
        </w:tc>
      </w:tr>
      <w:tr w:rsidR="00CE6B8D" w:rsidRPr="00A22B8F" w14:paraId="6E11E8A3" w14:textId="77777777" w:rsidTr="00CE6B8D">
        <w:trPr>
          <w:trHeight w:val="275"/>
        </w:trPr>
        <w:tc>
          <w:tcPr>
            <w:tcW w:w="6395" w:type="dxa"/>
          </w:tcPr>
          <w:p w14:paraId="76C95659" w14:textId="77777777" w:rsidR="00CE6B8D" w:rsidRPr="00A22B8F" w:rsidRDefault="00CE6B8D" w:rsidP="000F12EB">
            <w:pPr>
              <w:pStyle w:val="TableParagraph"/>
              <w:spacing w:before="0"/>
              <w:rPr>
                <w:rFonts w:ascii="Times New Roman"/>
              </w:rPr>
            </w:pPr>
          </w:p>
        </w:tc>
        <w:tc>
          <w:tcPr>
            <w:tcW w:w="2099" w:type="dxa"/>
          </w:tcPr>
          <w:p w14:paraId="25028E18" w14:textId="77777777" w:rsidR="00CE6B8D" w:rsidRPr="00A22B8F" w:rsidRDefault="00CE6B8D" w:rsidP="000F12EB">
            <w:pPr>
              <w:pStyle w:val="TableParagraph"/>
              <w:spacing w:before="28"/>
              <w:ind w:left="162"/>
              <w:rPr>
                <w:b/>
              </w:rPr>
            </w:pPr>
            <w:proofErr w:type="spellStart"/>
            <w:r w:rsidRPr="00A22B8F">
              <w:rPr>
                <w:b/>
                <w:spacing w:val="-2"/>
                <w:w w:val="105"/>
              </w:rPr>
              <w:t>Tècnic</w:t>
            </w:r>
            <w:proofErr w:type="spellEnd"/>
            <w:r w:rsidRPr="00A22B8F">
              <w:rPr>
                <w:b/>
                <w:spacing w:val="-5"/>
                <w:w w:val="105"/>
              </w:rPr>
              <w:t xml:space="preserve"> </w:t>
            </w:r>
            <w:proofErr w:type="spellStart"/>
            <w:r w:rsidRPr="00A22B8F">
              <w:rPr>
                <w:b/>
                <w:spacing w:val="-2"/>
                <w:w w:val="105"/>
              </w:rPr>
              <w:t>especialista</w:t>
            </w:r>
            <w:proofErr w:type="spellEnd"/>
          </w:p>
        </w:tc>
      </w:tr>
      <w:tr w:rsidR="00CE6B8D" w:rsidRPr="00A22B8F" w14:paraId="5816A803" w14:textId="77777777" w:rsidTr="00CE6B8D">
        <w:trPr>
          <w:trHeight w:val="275"/>
        </w:trPr>
        <w:tc>
          <w:tcPr>
            <w:tcW w:w="6395" w:type="dxa"/>
          </w:tcPr>
          <w:p w14:paraId="40169EB7" w14:textId="77777777" w:rsidR="00CE6B8D" w:rsidRPr="00A22B8F" w:rsidRDefault="00CE6B8D" w:rsidP="000F12EB">
            <w:pPr>
              <w:pStyle w:val="TableParagraph"/>
              <w:spacing w:before="16" w:line="239" w:lineRule="exact"/>
              <w:ind w:left="34"/>
            </w:pPr>
            <w:proofErr w:type="spellStart"/>
            <w:r w:rsidRPr="00A22B8F">
              <w:rPr>
                <w:w w:val="105"/>
              </w:rPr>
              <w:t>Salari</w:t>
            </w:r>
            <w:proofErr w:type="spellEnd"/>
            <w:r w:rsidRPr="00A22B8F">
              <w:rPr>
                <w:spacing w:val="-6"/>
                <w:w w:val="105"/>
              </w:rPr>
              <w:t xml:space="preserve"> </w:t>
            </w:r>
            <w:proofErr w:type="spellStart"/>
            <w:r w:rsidRPr="00A22B8F">
              <w:rPr>
                <w:w w:val="105"/>
              </w:rPr>
              <w:t>anual</w:t>
            </w:r>
            <w:proofErr w:type="spellEnd"/>
            <w:r w:rsidRPr="00A22B8F">
              <w:rPr>
                <w:spacing w:val="-6"/>
                <w:w w:val="105"/>
              </w:rPr>
              <w:t xml:space="preserve"> </w:t>
            </w:r>
            <w:proofErr w:type="spellStart"/>
            <w:r w:rsidRPr="00A22B8F">
              <w:rPr>
                <w:w w:val="105"/>
              </w:rPr>
              <w:t>segons</w:t>
            </w:r>
            <w:proofErr w:type="spellEnd"/>
            <w:r w:rsidRPr="00A22B8F">
              <w:rPr>
                <w:spacing w:val="-2"/>
                <w:w w:val="105"/>
              </w:rPr>
              <w:t xml:space="preserve"> </w:t>
            </w:r>
            <w:proofErr w:type="spellStart"/>
            <w:r w:rsidRPr="00A22B8F">
              <w:rPr>
                <w:w w:val="105"/>
              </w:rPr>
              <w:t>conveni</w:t>
            </w:r>
            <w:proofErr w:type="spellEnd"/>
            <w:r w:rsidRPr="00A22B8F">
              <w:rPr>
                <w:spacing w:val="-6"/>
                <w:w w:val="105"/>
              </w:rPr>
              <w:t xml:space="preserve"> </w:t>
            </w:r>
            <w:r w:rsidRPr="00A22B8F">
              <w:rPr>
                <w:w w:val="105"/>
              </w:rPr>
              <w:t>(+</w:t>
            </w:r>
            <w:r w:rsidRPr="00A22B8F">
              <w:rPr>
                <w:spacing w:val="-5"/>
                <w:w w:val="105"/>
              </w:rPr>
              <w:t xml:space="preserve"> </w:t>
            </w:r>
            <w:r w:rsidRPr="00A22B8F">
              <w:rPr>
                <w:w w:val="105"/>
              </w:rPr>
              <w:t>increment</w:t>
            </w:r>
            <w:r w:rsidRPr="00A22B8F">
              <w:rPr>
                <w:spacing w:val="-10"/>
                <w:w w:val="105"/>
              </w:rPr>
              <w:t xml:space="preserve"> </w:t>
            </w:r>
            <w:r w:rsidRPr="00A22B8F">
              <w:rPr>
                <w:spacing w:val="-4"/>
                <w:w w:val="105"/>
              </w:rPr>
              <w:t>IPC)</w:t>
            </w:r>
          </w:p>
        </w:tc>
        <w:tc>
          <w:tcPr>
            <w:tcW w:w="2099" w:type="dxa"/>
          </w:tcPr>
          <w:p w14:paraId="3ED3A2BB" w14:textId="77777777" w:rsidR="00CE6B8D" w:rsidRPr="00A22B8F" w:rsidRDefault="00CE6B8D" w:rsidP="000F12EB">
            <w:pPr>
              <w:pStyle w:val="TableParagraph"/>
              <w:spacing w:before="16" w:line="239" w:lineRule="exact"/>
              <w:jc w:val="right"/>
            </w:pPr>
            <w:r w:rsidRPr="00A22B8F">
              <w:t>37.286,90</w:t>
            </w:r>
            <w:r w:rsidRPr="00A22B8F">
              <w:rPr>
                <w:spacing w:val="11"/>
              </w:rPr>
              <w:t xml:space="preserve"> </w:t>
            </w:r>
            <w:r w:rsidRPr="00A22B8F">
              <w:rPr>
                <w:spacing w:val="-10"/>
              </w:rPr>
              <w:t>€</w:t>
            </w:r>
          </w:p>
        </w:tc>
      </w:tr>
      <w:tr w:rsidR="00CE6B8D" w:rsidRPr="00A22B8F" w14:paraId="387940E5" w14:textId="77777777" w:rsidTr="00CE6B8D">
        <w:trPr>
          <w:trHeight w:val="590"/>
        </w:trPr>
        <w:tc>
          <w:tcPr>
            <w:tcW w:w="6395" w:type="dxa"/>
          </w:tcPr>
          <w:p w14:paraId="78387140" w14:textId="77777777" w:rsidR="00CE6B8D" w:rsidRPr="00A22B8F" w:rsidRDefault="00CE6B8D" w:rsidP="000F12EB">
            <w:pPr>
              <w:pStyle w:val="TableParagraph"/>
              <w:spacing w:before="26"/>
              <w:ind w:left="34"/>
            </w:pPr>
            <w:proofErr w:type="spellStart"/>
            <w:r w:rsidRPr="00A22B8F">
              <w:t>Altres</w:t>
            </w:r>
            <w:proofErr w:type="spellEnd"/>
            <w:r w:rsidRPr="00A22B8F">
              <w:rPr>
                <w:spacing w:val="36"/>
              </w:rPr>
              <w:t xml:space="preserve"> </w:t>
            </w:r>
            <w:r w:rsidRPr="00A22B8F">
              <w:t>complements</w:t>
            </w:r>
            <w:r w:rsidRPr="00A22B8F">
              <w:rPr>
                <w:spacing w:val="37"/>
              </w:rPr>
              <w:t xml:space="preserve"> </w:t>
            </w:r>
            <w:proofErr w:type="spellStart"/>
            <w:r w:rsidRPr="00A22B8F">
              <w:t>salarials</w:t>
            </w:r>
            <w:proofErr w:type="spellEnd"/>
            <w:r w:rsidRPr="00A22B8F">
              <w:rPr>
                <w:spacing w:val="37"/>
              </w:rPr>
              <w:t xml:space="preserve"> </w:t>
            </w:r>
            <w:r w:rsidRPr="00A22B8F">
              <w:t>(</w:t>
            </w:r>
            <w:proofErr w:type="spellStart"/>
            <w:r w:rsidRPr="00A22B8F">
              <w:t>plusos</w:t>
            </w:r>
            <w:proofErr w:type="spellEnd"/>
            <w:r w:rsidRPr="00A22B8F">
              <w:t>,</w:t>
            </w:r>
            <w:r w:rsidRPr="00A22B8F">
              <w:rPr>
                <w:spacing w:val="22"/>
              </w:rPr>
              <w:t xml:space="preserve"> </w:t>
            </w:r>
            <w:proofErr w:type="spellStart"/>
            <w:r w:rsidRPr="00A22B8F">
              <w:t>antiguitat</w:t>
            </w:r>
            <w:proofErr w:type="spellEnd"/>
            <w:r w:rsidRPr="00A22B8F">
              <w:t>,</w:t>
            </w:r>
            <w:r w:rsidRPr="00A22B8F">
              <w:rPr>
                <w:spacing w:val="22"/>
              </w:rPr>
              <w:t xml:space="preserve"> </w:t>
            </w:r>
            <w:proofErr w:type="spellStart"/>
            <w:r w:rsidRPr="00A22B8F">
              <w:rPr>
                <w:spacing w:val="-2"/>
              </w:rPr>
              <w:t>productivitat</w:t>
            </w:r>
            <w:proofErr w:type="spellEnd"/>
            <w:r w:rsidRPr="00A22B8F">
              <w:rPr>
                <w:spacing w:val="-2"/>
              </w:rPr>
              <w:t>,</w:t>
            </w:r>
          </w:p>
          <w:p w14:paraId="285D8F40" w14:textId="77777777" w:rsidR="00CE6B8D" w:rsidRPr="00A22B8F" w:rsidRDefault="00CE6B8D" w:rsidP="000F12EB">
            <w:pPr>
              <w:pStyle w:val="TableParagraph"/>
              <w:spacing w:before="29"/>
              <w:ind w:left="34"/>
            </w:pPr>
            <w:proofErr w:type="spellStart"/>
            <w:r w:rsidRPr="00A22B8F">
              <w:rPr>
                <w:spacing w:val="2"/>
              </w:rPr>
              <w:t>formació</w:t>
            </w:r>
            <w:proofErr w:type="spellEnd"/>
            <w:r w:rsidRPr="00A22B8F">
              <w:rPr>
                <w:spacing w:val="2"/>
              </w:rPr>
              <w:t>,</w:t>
            </w:r>
            <w:r w:rsidRPr="00A22B8F">
              <w:rPr>
                <w:spacing w:val="19"/>
              </w:rPr>
              <w:t xml:space="preserve"> </w:t>
            </w:r>
            <w:proofErr w:type="spellStart"/>
            <w:r w:rsidRPr="00A22B8F">
              <w:rPr>
                <w:spacing w:val="2"/>
              </w:rPr>
              <w:t>desplaçaments</w:t>
            </w:r>
            <w:proofErr w:type="spellEnd"/>
            <w:r w:rsidRPr="00A22B8F">
              <w:rPr>
                <w:spacing w:val="2"/>
              </w:rPr>
              <w:t>,</w:t>
            </w:r>
            <w:r w:rsidRPr="00A22B8F">
              <w:rPr>
                <w:spacing w:val="20"/>
              </w:rPr>
              <w:t xml:space="preserve"> </w:t>
            </w:r>
            <w:proofErr w:type="spellStart"/>
            <w:r w:rsidRPr="00A22B8F">
              <w:rPr>
                <w:spacing w:val="-2"/>
              </w:rPr>
              <w:t>dietes</w:t>
            </w:r>
            <w:proofErr w:type="spellEnd"/>
            <w:r w:rsidRPr="00A22B8F">
              <w:rPr>
                <w:spacing w:val="-2"/>
              </w:rPr>
              <w:t>...)</w:t>
            </w:r>
          </w:p>
        </w:tc>
        <w:tc>
          <w:tcPr>
            <w:tcW w:w="2099" w:type="dxa"/>
          </w:tcPr>
          <w:p w14:paraId="284D4C6A" w14:textId="77777777" w:rsidR="00CE6B8D" w:rsidRPr="00A22B8F" w:rsidRDefault="00CE6B8D" w:rsidP="000F12EB">
            <w:pPr>
              <w:pStyle w:val="TableParagraph"/>
              <w:spacing w:before="174"/>
              <w:jc w:val="right"/>
            </w:pPr>
            <w:r w:rsidRPr="00A22B8F">
              <w:t>22.500,00</w:t>
            </w:r>
            <w:r w:rsidRPr="00A22B8F">
              <w:rPr>
                <w:spacing w:val="11"/>
              </w:rPr>
              <w:t xml:space="preserve"> </w:t>
            </w:r>
            <w:r w:rsidRPr="00A22B8F">
              <w:rPr>
                <w:spacing w:val="-10"/>
              </w:rPr>
              <w:t>€</w:t>
            </w:r>
          </w:p>
        </w:tc>
      </w:tr>
      <w:tr w:rsidR="00CE6B8D" w:rsidRPr="00A22B8F" w14:paraId="329E6DE0" w14:textId="77777777" w:rsidTr="00CE6B8D">
        <w:trPr>
          <w:trHeight w:val="512"/>
        </w:trPr>
        <w:tc>
          <w:tcPr>
            <w:tcW w:w="6395" w:type="dxa"/>
          </w:tcPr>
          <w:p w14:paraId="1EBB687C" w14:textId="77777777" w:rsidR="00CE6B8D" w:rsidRPr="00A22B8F" w:rsidRDefault="00CE6B8D" w:rsidP="000F12EB">
            <w:pPr>
              <w:pStyle w:val="TableParagraph"/>
              <w:spacing w:before="135"/>
              <w:ind w:left="34"/>
            </w:pPr>
            <w:proofErr w:type="spellStart"/>
            <w:r w:rsidRPr="00A22B8F">
              <w:rPr>
                <w:w w:val="105"/>
              </w:rPr>
              <w:t>Seguretat</w:t>
            </w:r>
            <w:proofErr w:type="spellEnd"/>
            <w:r w:rsidRPr="00A22B8F">
              <w:rPr>
                <w:spacing w:val="-13"/>
                <w:w w:val="105"/>
              </w:rPr>
              <w:t xml:space="preserve"> </w:t>
            </w:r>
            <w:r w:rsidRPr="00A22B8F">
              <w:rPr>
                <w:w w:val="105"/>
              </w:rPr>
              <w:t>social</w:t>
            </w:r>
            <w:r w:rsidRPr="00A22B8F">
              <w:rPr>
                <w:spacing w:val="-9"/>
                <w:w w:val="105"/>
              </w:rPr>
              <w:t xml:space="preserve"> </w:t>
            </w:r>
            <w:r w:rsidRPr="00A22B8F">
              <w:rPr>
                <w:w w:val="105"/>
              </w:rPr>
              <w:t>a</w:t>
            </w:r>
            <w:r w:rsidRPr="00A22B8F">
              <w:rPr>
                <w:spacing w:val="-5"/>
                <w:w w:val="105"/>
              </w:rPr>
              <w:t xml:space="preserve"> </w:t>
            </w:r>
            <w:proofErr w:type="spellStart"/>
            <w:r w:rsidRPr="00A22B8F">
              <w:rPr>
                <w:w w:val="105"/>
              </w:rPr>
              <w:t>càrrec</w:t>
            </w:r>
            <w:proofErr w:type="spellEnd"/>
            <w:r w:rsidRPr="00A22B8F">
              <w:rPr>
                <w:spacing w:val="-12"/>
                <w:w w:val="105"/>
              </w:rPr>
              <w:t xml:space="preserve"> </w:t>
            </w:r>
            <w:proofErr w:type="spellStart"/>
            <w:proofErr w:type="gramStart"/>
            <w:r w:rsidRPr="00A22B8F">
              <w:rPr>
                <w:spacing w:val="-2"/>
                <w:w w:val="105"/>
              </w:rPr>
              <w:t>empresa</w:t>
            </w:r>
            <w:proofErr w:type="spellEnd"/>
            <w:r w:rsidRPr="00A22B8F">
              <w:rPr>
                <w:spacing w:val="-2"/>
                <w:w w:val="105"/>
              </w:rPr>
              <w:t>(</w:t>
            </w:r>
            <w:proofErr w:type="gramEnd"/>
            <w:r w:rsidRPr="00A22B8F">
              <w:rPr>
                <w:spacing w:val="-2"/>
                <w:w w:val="105"/>
              </w:rPr>
              <w:t>33,5%)</w:t>
            </w:r>
          </w:p>
        </w:tc>
        <w:tc>
          <w:tcPr>
            <w:tcW w:w="2099" w:type="dxa"/>
          </w:tcPr>
          <w:p w14:paraId="16A427FA" w14:textId="77777777" w:rsidR="00CE6B8D" w:rsidRPr="00A22B8F" w:rsidRDefault="00CE6B8D" w:rsidP="000F12EB">
            <w:pPr>
              <w:pStyle w:val="TableParagraph"/>
              <w:spacing w:before="135"/>
              <w:jc w:val="right"/>
            </w:pPr>
            <w:r w:rsidRPr="00A22B8F">
              <w:t>20.028,61</w:t>
            </w:r>
            <w:r w:rsidRPr="00A22B8F">
              <w:rPr>
                <w:spacing w:val="11"/>
              </w:rPr>
              <w:t xml:space="preserve"> </w:t>
            </w:r>
            <w:r w:rsidRPr="00A22B8F">
              <w:rPr>
                <w:spacing w:val="-10"/>
              </w:rPr>
              <w:t>€</w:t>
            </w:r>
          </w:p>
        </w:tc>
      </w:tr>
      <w:tr w:rsidR="00CE6B8D" w:rsidRPr="00A22B8F" w14:paraId="1D530899" w14:textId="77777777" w:rsidTr="00CE6B8D">
        <w:trPr>
          <w:trHeight w:val="275"/>
        </w:trPr>
        <w:tc>
          <w:tcPr>
            <w:tcW w:w="6395" w:type="dxa"/>
          </w:tcPr>
          <w:p w14:paraId="02E9EBDE" w14:textId="77777777" w:rsidR="00CE6B8D" w:rsidRPr="00A22B8F" w:rsidRDefault="00CE6B8D" w:rsidP="000F12EB">
            <w:pPr>
              <w:pStyle w:val="TableParagraph"/>
              <w:spacing w:before="17" w:line="239" w:lineRule="exact"/>
              <w:ind w:left="34"/>
              <w:rPr>
                <w:b/>
              </w:rPr>
            </w:pPr>
            <w:proofErr w:type="spellStart"/>
            <w:r w:rsidRPr="00A22B8F">
              <w:rPr>
                <w:b/>
              </w:rPr>
              <w:t>Despeses</w:t>
            </w:r>
            <w:proofErr w:type="spellEnd"/>
            <w:r w:rsidRPr="00A22B8F">
              <w:rPr>
                <w:b/>
                <w:spacing w:val="23"/>
              </w:rPr>
              <w:t xml:space="preserve"> </w:t>
            </w:r>
            <w:r w:rsidRPr="00A22B8F">
              <w:rPr>
                <w:b/>
              </w:rPr>
              <w:t>de</w:t>
            </w:r>
            <w:r w:rsidRPr="00A22B8F">
              <w:rPr>
                <w:b/>
                <w:spacing w:val="20"/>
              </w:rPr>
              <w:t xml:space="preserve"> </w:t>
            </w:r>
            <w:r w:rsidRPr="00A22B8F">
              <w:rPr>
                <w:b/>
              </w:rPr>
              <w:t>personal</w:t>
            </w:r>
            <w:r w:rsidRPr="00A22B8F">
              <w:rPr>
                <w:b/>
                <w:spacing w:val="15"/>
              </w:rPr>
              <w:t xml:space="preserve"> </w:t>
            </w:r>
            <w:proofErr w:type="spellStart"/>
            <w:r w:rsidRPr="00A22B8F">
              <w:rPr>
                <w:b/>
                <w:spacing w:val="-2"/>
              </w:rPr>
              <w:t>anuals</w:t>
            </w:r>
            <w:proofErr w:type="spellEnd"/>
          </w:p>
        </w:tc>
        <w:tc>
          <w:tcPr>
            <w:tcW w:w="2099" w:type="dxa"/>
          </w:tcPr>
          <w:p w14:paraId="630A4DAE" w14:textId="77777777" w:rsidR="00CE6B8D" w:rsidRPr="00A22B8F" w:rsidRDefault="00CE6B8D" w:rsidP="000F12EB">
            <w:pPr>
              <w:pStyle w:val="TableParagraph"/>
              <w:spacing w:before="17" w:line="239" w:lineRule="exact"/>
              <w:jc w:val="right"/>
              <w:rPr>
                <w:b/>
              </w:rPr>
            </w:pPr>
            <w:r w:rsidRPr="00A22B8F">
              <w:rPr>
                <w:b/>
              </w:rPr>
              <w:t>79.815,51</w:t>
            </w:r>
            <w:r w:rsidRPr="00A22B8F">
              <w:rPr>
                <w:b/>
                <w:spacing w:val="14"/>
              </w:rPr>
              <w:t xml:space="preserve"> </w:t>
            </w:r>
            <w:r w:rsidRPr="00A22B8F">
              <w:rPr>
                <w:b/>
                <w:spacing w:val="-10"/>
              </w:rPr>
              <w:t>€</w:t>
            </w:r>
          </w:p>
        </w:tc>
      </w:tr>
      <w:tr w:rsidR="00CE6B8D" w:rsidRPr="00A22B8F" w14:paraId="141A4BC4" w14:textId="77777777" w:rsidTr="00CE6B8D">
        <w:trPr>
          <w:trHeight w:val="383"/>
        </w:trPr>
        <w:tc>
          <w:tcPr>
            <w:tcW w:w="6395" w:type="dxa"/>
          </w:tcPr>
          <w:p w14:paraId="157D8DC8" w14:textId="77777777" w:rsidR="00CE6B8D" w:rsidRPr="00A22B8F" w:rsidRDefault="00CE6B8D" w:rsidP="000F12EB">
            <w:pPr>
              <w:pStyle w:val="TableParagraph"/>
              <w:spacing w:before="66"/>
              <w:ind w:left="34"/>
            </w:pPr>
            <w:r w:rsidRPr="00A22B8F">
              <w:rPr>
                <w:w w:val="105"/>
              </w:rPr>
              <w:t>Preu/hora</w:t>
            </w:r>
            <w:r w:rsidRPr="00A22B8F">
              <w:rPr>
                <w:spacing w:val="-5"/>
                <w:w w:val="105"/>
              </w:rPr>
              <w:t xml:space="preserve"> </w:t>
            </w:r>
            <w:r w:rsidRPr="00A22B8F">
              <w:rPr>
                <w:w w:val="105"/>
              </w:rPr>
              <w:t>(1770</w:t>
            </w:r>
            <w:r w:rsidRPr="00A22B8F">
              <w:rPr>
                <w:spacing w:val="-9"/>
                <w:w w:val="105"/>
              </w:rPr>
              <w:t xml:space="preserve"> </w:t>
            </w:r>
            <w:proofErr w:type="spellStart"/>
            <w:r w:rsidRPr="00A22B8F">
              <w:rPr>
                <w:w w:val="105"/>
              </w:rPr>
              <w:t>hores</w:t>
            </w:r>
            <w:proofErr w:type="spellEnd"/>
            <w:r w:rsidRPr="00A22B8F">
              <w:rPr>
                <w:spacing w:val="-4"/>
                <w:w w:val="105"/>
              </w:rPr>
              <w:t xml:space="preserve"> </w:t>
            </w:r>
            <w:proofErr w:type="spellStart"/>
            <w:r w:rsidRPr="00A22B8F">
              <w:rPr>
                <w:w w:val="105"/>
              </w:rPr>
              <w:t>segons</w:t>
            </w:r>
            <w:proofErr w:type="spellEnd"/>
            <w:r w:rsidRPr="00A22B8F">
              <w:rPr>
                <w:spacing w:val="-5"/>
                <w:w w:val="105"/>
              </w:rPr>
              <w:t xml:space="preserve"> </w:t>
            </w:r>
            <w:proofErr w:type="spellStart"/>
            <w:r w:rsidRPr="00A22B8F">
              <w:rPr>
                <w:spacing w:val="-2"/>
                <w:w w:val="105"/>
              </w:rPr>
              <w:t>conveni</w:t>
            </w:r>
            <w:proofErr w:type="spellEnd"/>
            <w:r w:rsidRPr="00A22B8F">
              <w:rPr>
                <w:spacing w:val="-2"/>
                <w:w w:val="105"/>
              </w:rPr>
              <w:t>)</w:t>
            </w:r>
          </w:p>
        </w:tc>
        <w:tc>
          <w:tcPr>
            <w:tcW w:w="2099" w:type="dxa"/>
          </w:tcPr>
          <w:p w14:paraId="0CB4EDFA" w14:textId="77777777" w:rsidR="00CE6B8D" w:rsidRPr="00A22B8F" w:rsidRDefault="00CE6B8D" w:rsidP="000F12EB">
            <w:pPr>
              <w:pStyle w:val="TableParagraph"/>
              <w:spacing w:before="66"/>
              <w:jc w:val="right"/>
            </w:pPr>
            <w:r w:rsidRPr="00A22B8F">
              <w:t>45,09</w:t>
            </w:r>
            <w:r w:rsidRPr="00A22B8F">
              <w:rPr>
                <w:spacing w:val="2"/>
              </w:rPr>
              <w:t xml:space="preserve"> </w:t>
            </w:r>
            <w:r w:rsidRPr="00A22B8F">
              <w:rPr>
                <w:spacing w:val="-10"/>
              </w:rPr>
              <w:t>€</w:t>
            </w:r>
          </w:p>
        </w:tc>
      </w:tr>
      <w:tr w:rsidR="00CE6B8D" w:rsidRPr="00A22B8F" w14:paraId="3B9752FF" w14:textId="77777777" w:rsidTr="00CE6B8D">
        <w:trPr>
          <w:trHeight w:val="384"/>
        </w:trPr>
        <w:tc>
          <w:tcPr>
            <w:tcW w:w="6395" w:type="dxa"/>
          </w:tcPr>
          <w:p w14:paraId="4FD95DAB" w14:textId="77777777" w:rsidR="00CE6B8D" w:rsidRPr="00A22B8F" w:rsidRDefault="00CE6B8D" w:rsidP="000F12EB">
            <w:pPr>
              <w:pStyle w:val="TableParagraph"/>
              <w:spacing w:before="66"/>
              <w:ind w:left="34"/>
            </w:pPr>
            <w:proofErr w:type="spellStart"/>
            <w:r w:rsidRPr="00A22B8F">
              <w:t>Despeses</w:t>
            </w:r>
            <w:proofErr w:type="spellEnd"/>
            <w:r w:rsidRPr="00A22B8F">
              <w:rPr>
                <w:spacing w:val="33"/>
              </w:rPr>
              <w:t xml:space="preserve"> </w:t>
            </w:r>
            <w:proofErr w:type="spellStart"/>
            <w:r w:rsidRPr="00A22B8F">
              <w:t>indirectes</w:t>
            </w:r>
            <w:proofErr w:type="spellEnd"/>
            <w:r w:rsidRPr="00A22B8F">
              <w:rPr>
                <w:spacing w:val="33"/>
              </w:rPr>
              <w:t xml:space="preserve"> </w:t>
            </w:r>
            <w:r w:rsidRPr="00A22B8F">
              <w:t>(</w:t>
            </w:r>
            <w:proofErr w:type="spellStart"/>
            <w:r w:rsidRPr="00A22B8F">
              <w:t>funcionament</w:t>
            </w:r>
            <w:proofErr w:type="spellEnd"/>
            <w:r w:rsidRPr="00A22B8F">
              <w:rPr>
                <w:spacing w:val="21"/>
              </w:rPr>
              <w:t xml:space="preserve"> </w:t>
            </w:r>
            <w:r w:rsidRPr="00A22B8F">
              <w:t>i</w:t>
            </w:r>
            <w:r w:rsidRPr="00A22B8F">
              <w:rPr>
                <w:spacing w:val="27"/>
              </w:rPr>
              <w:t xml:space="preserve"> </w:t>
            </w:r>
            <w:proofErr w:type="spellStart"/>
            <w:r w:rsidRPr="00A22B8F">
              <w:t>estructura</w:t>
            </w:r>
            <w:proofErr w:type="spellEnd"/>
            <w:r w:rsidRPr="00A22B8F">
              <w:rPr>
                <w:spacing w:val="34"/>
              </w:rPr>
              <w:t xml:space="preserve"> </w:t>
            </w:r>
            <w:r w:rsidRPr="00A22B8F">
              <w:t>de</w:t>
            </w:r>
            <w:r w:rsidRPr="00A22B8F">
              <w:rPr>
                <w:spacing w:val="27"/>
              </w:rPr>
              <w:t xml:space="preserve"> </w:t>
            </w:r>
            <w:proofErr w:type="spellStart"/>
            <w:r w:rsidRPr="00A22B8F">
              <w:t>l'empresa</w:t>
            </w:r>
            <w:proofErr w:type="spellEnd"/>
            <w:r w:rsidRPr="00A22B8F">
              <w:rPr>
                <w:spacing w:val="33"/>
              </w:rPr>
              <w:t xml:space="preserve"> </w:t>
            </w:r>
            <w:r w:rsidRPr="00A22B8F">
              <w:rPr>
                <w:spacing w:val="-2"/>
              </w:rPr>
              <w:t>(15%))</w:t>
            </w:r>
          </w:p>
        </w:tc>
        <w:tc>
          <w:tcPr>
            <w:tcW w:w="2099" w:type="dxa"/>
          </w:tcPr>
          <w:p w14:paraId="60EB3D30" w14:textId="77777777" w:rsidR="00CE6B8D" w:rsidRPr="00A22B8F" w:rsidRDefault="00CE6B8D" w:rsidP="000F12EB">
            <w:pPr>
              <w:pStyle w:val="TableParagraph"/>
              <w:spacing w:before="66"/>
              <w:jc w:val="right"/>
            </w:pPr>
            <w:r w:rsidRPr="00A22B8F">
              <w:t>6,76</w:t>
            </w:r>
            <w:r w:rsidRPr="00A22B8F">
              <w:rPr>
                <w:spacing w:val="1"/>
              </w:rPr>
              <w:t xml:space="preserve"> </w:t>
            </w:r>
            <w:r w:rsidRPr="00A22B8F">
              <w:rPr>
                <w:spacing w:val="-10"/>
              </w:rPr>
              <w:t>€</w:t>
            </w:r>
          </w:p>
        </w:tc>
      </w:tr>
      <w:tr w:rsidR="00CE6B8D" w:rsidRPr="00A22B8F" w14:paraId="53B62C1F" w14:textId="77777777" w:rsidTr="00CE6B8D">
        <w:trPr>
          <w:trHeight w:val="383"/>
        </w:trPr>
        <w:tc>
          <w:tcPr>
            <w:tcW w:w="6395" w:type="dxa"/>
          </w:tcPr>
          <w:p w14:paraId="3757E471" w14:textId="77777777" w:rsidR="00CE6B8D" w:rsidRPr="00A22B8F" w:rsidRDefault="00CE6B8D" w:rsidP="000F12EB">
            <w:pPr>
              <w:pStyle w:val="TableParagraph"/>
              <w:spacing w:before="66"/>
              <w:ind w:left="34"/>
              <w:rPr>
                <w:b/>
              </w:rPr>
            </w:pPr>
            <w:r w:rsidRPr="00A22B8F">
              <w:rPr>
                <w:b/>
                <w:w w:val="105"/>
              </w:rPr>
              <w:t>Total</w:t>
            </w:r>
            <w:r w:rsidRPr="00A22B8F">
              <w:rPr>
                <w:b/>
                <w:spacing w:val="-12"/>
                <w:w w:val="105"/>
              </w:rPr>
              <w:t xml:space="preserve"> </w:t>
            </w:r>
            <w:r w:rsidRPr="00A22B8F">
              <w:rPr>
                <w:b/>
                <w:w w:val="105"/>
              </w:rPr>
              <w:t>cost</w:t>
            </w:r>
            <w:r w:rsidRPr="00A22B8F">
              <w:rPr>
                <w:b/>
                <w:spacing w:val="-5"/>
                <w:w w:val="105"/>
              </w:rPr>
              <w:t xml:space="preserve"> </w:t>
            </w:r>
            <w:r w:rsidRPr="00A22B8F">
              <w:rPr>
                <w:b/>
                <w:spacing w:val="-4"/>
                <w:w w:val="105"/>
              </w:rPr>
              <w:t>hora</w:t>
            </w:r>
          </w:p>
        </w:tc>
        <w:tc>
          <w:tcPr>
            <w:tcW w:w="2099" w:type="dxa"/>
          </w:tcPr>
          <w:p w14:paraId="41E39ACB" w14:textId="77777777" w:rsidR="00CE6B8D" w:rsidRPr="00A22B8F" w:rsidRDefault="00CE6B8D" w:rsidP="000F12EB">
            <w:pPr>
              <w:pStyle w:val="TableParagraph"/>
              <w:spacing w:before="66"/>
              <w:jc w:val="right"/>
              <w:rPr>
                <w:b/>
              </w:rPr>
            </w:pPr>
            <w:r w:rsidRPr="00A22B8F">
              <w:rPr>
                <w:b/>
              </w:rPr>
              <w:t>51,85</w:t>
            </w:r>
            <w:r w:rsidRPr="00A22B8F">
              <w:rPr>
                <w:b/>
                <w:spacing w:val="9"/>
              </w:rPr>
              <w:t xml:space="preserve"> </w:t>
            </w:r>
            <w:r w:rsidRPr="00A22B8F">
              <w:rPr>
                <w:b/>
                <w:spacing w:val="-10"/>
              </w:rPr>
              <w:t>€</w:t>
            </w:r>
          </w:p>
        </w:tc>
      </w:tr>
      <w:tr w:rsidR="00CE6B8D" w:rsidRPr="00A22B8F" w14:paraId="342F9282" w14:textId="77777777" w:rsidTr="00CE6B8D">
        <w:trPr>
          <w:trHeight w:val="384"/>
        </w:trPr>
        <w:tc>
          <w:tcPr>
            <w:tcW w:w="6395" w:type="dxa"/>
            <w:tcBorders>
              <w:right w:val="single" w:sz="8" w:space="0" w:color="000000"/>
            </w:tcBorders>
          </w:tcPr>
          <w:p w14:paraId="0EC77AF4" w14:textId="77777777" w:rsidR="00CE6B8D" w:rsidRPr="00A22B8F" w:rsidRDefault="00CE6B8D" w:rsidP="000F12EB">
            <w:pPr>
              <w:pStyle w:val="TableParagraph"/>
              <w:spacing w:before="66"/>
              <w:ind w:left="34"/>
            </w:pPr>
            <w:r w:rsidRPr="00A22B8F">
              <w:rPr>
                <w:w w:val="105"/>
              </w:rPr>
              <w:t>Marge</w:t>
            </w:r>
            <w:r w:rsidRPr="00A22B8F">
              <w:rPr>
                <w:spacing w:val="-9"/>
                <w:w w:val="105"/>
              </w:rPr>
              <w:t xml:space="preserve"> </w:t>
            </w:r>
            <w:r w:rsidRPr="00A22B8F">
              <w:rPr>
                <w:w w:val="105"/>
              </w:rPr>
              <w:t>de</w:t>
            </w:r>
            <w:r w:rsidRPr="00A22B8F">
              <w:rPr>
                <w:spacing w:val="-8"/>
                <w:w w:val="105"/>
              </w:rPr>
              <w:t xml:space="preserve"> </w:t>
            </w:r>
            <w:proofErr w:type="spellStart"/>
            <w:r w:rsidRPr="00A22B8F">
              <w:rPr>
                <w:w w:val="105"/>
              </w:rPr>
              <w:t>negoci</w:t>
            </w:r>
            <w:proofErr w:type="spellEnd"/>
            <w:r w:rsidRPr="00A22B8F">
              <w:rPr>
                <w:spacing w:val="-8"/>
                <w:w w:val="105"/>
              </w:rPr>
              <w:t xml:space="preserve"> </w:t>
            </w:r>
            <w:r w:rsidRPr="00A22B8F">
              <w:rPr>
                <w:spacing w:val="-4"/>
                <w:w w:val="105"/>
              </w:rPr>
              <w:t>(10%)</w:t>
            </w:r>
          </w:p>
        </w:tc>
        <w:tc>
          <w:tcPr>
            <w:tcW w:w="2099" w:type="dxa"/>
            <w:tcBorders>
              <w:left w:val="single" w:sz="8" w:space="0" w:color="000000"/>
            </w:tcBorders>
          </w:tcPr>
          <w:p w14:paraId="15C4A661" w14:textId="77777777" w:rsidR="00CE6B8D" w:rsidRPr="00A22B8F" w:rsidRDefault="00CE6B8D" w:rsidP="000F12EB">
            <w:pPr>
              <w:pStyle w:val="TableParagraph"/>
              <w:spacing w:before="66"/>
              <w:jc w:val="right"/>
            </w:pPr>
            <w:r w:rsidRPr="00A22B8F">
              <w:t>5,19</w:t>
            </w:r>
            <w:r w:rsidRPr="00A22B8F">
              <w:rPr>
                <w:spacing w:val="1"/>
              </w:rPr>
              <w:t xml:space="preserve"> </w:t>
            </w:r>
            <w:r w:rsidRPr="00A22B8F">
              <w:rPr>
                <w:spacing w:val="-10"/>
              </w:rPr>
              <w:t>€</w:t>
            </w:r>
          </w:p>
        </w:tc>
      </w:tr>
      <w:tr w:rsidR="00CE6B8D" w:rsidRPr="00A22B8F" w14:paraId="3F4F7E43" w14:textId="77777777" w:rsidTr="00CE6B8D">
        <w:trPr>
          <w:trHeight w:val="384"/>
        </w:trPr>
        <w:tc>
          <w:tcPr>
            <w:tcW w:w="6395" w:type="dxa"/>
          </w:tcPr>
          <w:p w14:paraId="201452B4" w14:textId="77777777" w:rsidR="00CE6B8D" w:rsidRPr="00A22B8F" w:rsidRDefault="00CE6B8D" w:rsidP="000F12EB">
            <w:pPr>
              <w:pStyle w:val="TableParagraph"/>
              <w:spacing w:before="66"/>
              <w:ind w:left="34"/>
              <w:rPr>
                <w:b/>
              </w:rPr>
            </w:pPr>
            <w:r w:rsidRPr="00A22B8F">
              <w:rPr>
                <w:b/>
              </w:rPr>
              <w:t>PREU/HORA</w:t>
            </w:r>
            <w:r w:rsidRPr="00A22B8F">
              <w:rPr>
                <w:b/>
                <w:spacing w:val="15"/>
              </w:rPr>
              <w:t xml:space="preserve"> </w:t>
            </w:r>
            <w:r w:rsidRPr="00A22B8F">
              <w:rPr>
                <w:b/>
                <w:spacing w:val="-2"/>
              </w:rPr>
              <w:t>TOTAL</w:t>
            </w:r>
          </w:p>
        </w:tc>
        <w:tc>
          <w:tcPr>
            <w:tcW w:w="2099" w:type="dxa"/>
          </w:tcPr>
          <w:p w14:paraId="46B59630" w14:textId="77777777" w:rsidR="00CE6B8D" w:rsidRPr="00A22B8F" w:rsidRDefault="00CE6B8D" w:rsidP="000F12EB">
            <w:pPr>
              <w:pStyle w:val="TableParagraph"/>
              <w:spacing w:before="66"/>
              <w:jc w:val="right"/>
              <w:rPr>
                <w:b/>
              </w:rPr>
            </w:pPr>
            <w:r w:rsidRPr="00A22B8F">
              <w:rPr>
                <w:b/>
              </w:rPr>
              <w:t>57,04</w:t>
            </w:r>
            <w:r w:rsidRPr="00A22B8F">
              <w:rPr>
                <w:b/>
                <w:spacing w:val="9"/>
              </w:rPr>
              <w:t xml:space="preserve"> </w:t>
            </w:r>
            <w:r w:rsidRPr="00A22B8F">
              <w:rPr>
                <w:b/>
                <w:spacing w:val="-10"/>
              </w:rPr>
              <w:t>€</w:t>
            </w:r>
          </w:p>
        </w:tc>
      </w:tr>
      <w:tr w:rsidR="00CE6B8D" w:rsidRPr="00A22B8F" w14:paraId="4AAD542E" w14:textId="77777777" w:rsidTr="00CE6B8D">
        <w:trPr>
          <w:trHeight w:val="383"/>
        </w:trPr>
        <w:tc>
          <w:tcPr>
            <w:tcW w:w="6395" w:type="dxa"/>
          </w:tcPr>
          <w:p w14:paraId="67ABAD79" w14:textId="77777777" w:rsidR="00CE6B8D" w:rsidRPr="00A22B8F" w:rsidRDefault="00CE6B8D" w:rsidP="000F12EB">
            <w:pPr>
              <w:pStyle w:val="TableParagraph"/>
              <w:spacing w:before="65"/>
              <w:ind w:left="34"/>
              <w:rPr>
                <w:b/>
              </w:rPr>
            </w:pPr>
            <w:proofErr w:type="spellStart"/>
            <w:r w:rsidRPr="00A22B8F">
              <w:rPr>
                <w:b/>
              </w:rPr>
              <w:t>Estimació</w:t>
            </w:r>
            <w:proofErr w:type="spellEnd"/>
            <w:r w:rsidRPr="00A22B8F">
              <w:rPr>
                <w:b/>
                <w:spacing w:val="19"/>
              </w:rPr>
              <w:t xml:space="preserve"> </w:t>
            </w:r>
            <w:proofErr w:type="spellStart"/>
            <w:r w:rsidRPr="00A22B8F">
              <w:rPr>
                <w:b/>
              </w:rPr>
              <w:t>hores</w:t>
            </w:r>
            <w:proofErr w:type="spellEnd"/>
            <w:r w:rsidRPr="00A22B8F">
              <w:rPr>
                <w:b/>
                <w:spacing w:val="20"/>
              </w:rPr>
              <w:t xml:space="preserve"> </w:t>
            </w:r>
            <w:proofErr w:type="spellStart"/>
            <w:r w:rsidRPr="00A22B8F">
              <w:rPr>
                <w:b/>
                <w:spacing w:val="-2"/>
              </w:rPr>
              <w:t>contracte</w:t>
            </w:r>
            <w:proofErr w:type="spellEnd"/>
          </w:p>
        </w:tc>
        <w:tc>
          <w:tcPr>
            <w:tcW w:w="2099" w:type="dxa"/>
          </w:tcPr>
          <w:p w14:paraId="402AF2B1" w14:textId="77777777" w:rsidR="00CE6B8D" w:rsidRPr="00A22B8F" w:rsidRDefault="00CE6B8D" w:rsidP="000F12EB">
            <w:pPr>
              <w:pStyle w:val="TableParagraph"/>
              <w:spacing w:before="65"/>
              <w:jc w:val="right"/>
              <w:rPr>
                <w:b/>
              </w:rPr>
            </w:pPr>
            <w:r w:rsidRPr="00A22B8F">
              <w:rPr>
                <w:b/>
                <w:spacing w:val="-5"/>
                <w:w w:val="105"/>
              </w:rPr>
              <w:t>132</w:t>
            </w:r>
          </w:p>
        </w:tc>
      </w:tr>
      <w:tr w:rsidR="00CE6B8D" w:rsidRPr="00A22B8F" w14:paraId="3319C98D" w14:textId="77777777" w:rsidTr="00CE6B8D">
        <w:trPr>
          <w:trHeight w:val="384"/>
        </w:trPr>
        <w:tc>
          <w:tcPr>
            <w:tcW w:w="6395" w:type="dxa"/>
          </w:tcPr>
          <w:p w14:paraId="7683476B" w14:textId="77777777" w:rsidR="00CE6B8D" w:rsidRPr="00A22B8F" w:rsidRDefault="00CE6B8D" w:rsidP="000F12EB">
            <w:pPr>
              <w:pStyle w:val="TableParagraph"/>
              <w:spacing w:before="66"/>
              <w:ind w:left="34"/>
              <w:rPr>
                <w:b/>
              </w:rPr>
            </w:pPr>
            <w:r w:rsidRPr="00A22B8F">
              <w:rPr>
                <w:b/>
                <w:w w:val="105"/>
              </w:rPr>
              <w:t>Import</w:t>
            </w:r>
            <w:r w:rsidRPr="00A22B8F">
              <w:rPr>
                <w:b/>
                <w:spacing w:val="-4"/>
                <w:w w:val="105"/>
              </w:rPr>
              <w:t xml:space="preserve"> </w:t>
            </w:r>
            <w:r w:rsidRPr="00A22B8F">
              <w:rPr>
                <w:b/>
                <w:w w:val="105"/>
              </w:rPr>
              <w:t>total</w:t>
            </w:r>
            <w:r w:rsidRPr="00A22B8F">
              <w:rPr>
                <w:b/>
                <w:spacing w:val="-11"/>
                <w:w w:val="105"/>
              </w:rPr>
              <w:t xml:space="preserve"> </w:t>
            </w:r>
            <w:proofErr w:type="spellStart"/>
            <w:r w:rsidRPr="00A22B8F">
              <w:rPr>
                <w:b/>
                <w:w w:val="105"/>
              </w:rPr>
              <w:t>mà</w:t>
            </w:r>
            <w:proofErr w:type="spellEnd"/>
            <w:r w:rsidRPr="00A22B8F">
              <w:rPr>
                <w:b/>
                <w:spacing w:val="-5"/>
                <w:w w:val="105"/>
              </w:rPr>
              <w:t xml:space="preserve"> </w:t>
            </w:r>
            <w:proofErr w:type="spellStart"/>
            <w:r w:rsidRPr="00A22B8F">
              <w:rPr>
                <w:b/>
                <w:spacing w:val="-2"/>
                <w:w w:val="105"/>
              </w:rPr>
              <w:t>d'obra</w:t>
            </w:r>
            <w:proofErr w:type="spellEnd"/>
          </w:p>
        </w:tc>
        <w:tc>
          <w:tcPr>
            <w:tcW w:w="2099" w:type="dxa"/>
          </w:tcPr>
          <w:p w14:paraId="2557C47E" w14:textId="77777777" w:rsidR="00CE6B8D" w:rsidRPr="00A22B8F" w:rsidRDefault="00CE6B8D" w:rsidP="000F12EB">
            <w:pPr>
              <w:pStyle w:val="TableParagraph"/>
              <w:spacing w:before="66"/>
              <w:jc w:val="right"/>
              <w:rPr>
                <w:b/>
              </w:rPr>
            </w:pPr>
            <w:r w:rsidRPr="00A22B8F">
              <w:rPr>
                <w:b/>
              </w:rPr>
              <w:t>7.529,28</w:t>
            </w:r>
            <w:r w:rsidRPr="00A22B8F">
              <w:rPr>
                <w:b/>
                <w:spacing w:val="13"/>
              </w:rPr>
              <w:t xml:space="preserve"> </w:t>
            </w:r>
            <w:r w:rsidRPr="00A22B8F">
              <w:rPr>
                <w:b/>
                <w:spacing w:val="-10"/>
              </w:rPr>
              <w:t>€</w:t>
            </w:r>
          </w:p>
        </w:tc>
      </w:tr>
      <w:tr w:rsidR="00CE6B8D" w:rsidRPr="00A22B8F" w14:paraId="67D96ABC" w14:textId="77777777" w:rsidTr="00CE6B8D">
        <w:trPr>
          <w:trHeight w:val="384"/>
        </w:trPr>
        <w:tc>
          <w:tcPr>
            <w:tcW w:w="6395" w:type="dxa"/>
          </w:tcPr>
          <w:p w14:paraId="7F55ED67" w14:textId="77777777" w:rsidR="00CE6B8D" w:rsidRPr="00A22B8F" w:rsidRDefault="00CE6B8D" w:rsidP="000F12EB">
            <w:pPr>
              <w:pStyle w:val="TableParagraph"/>
              <w:spacing w:before="66"/>
              <w:ind w:left="34"/>
              <w:rPr>
                <w:b/>
              </w:rPr>
            </w:pPr>
            <w:r w:rsidRPr="00A22B8F">
              <w:rPr>
                <w:b/>
                <w:w w:val="105"/>
              </w:rPr>
              <w:t>Import</w:t>
            </w:r>
            <w:r w:rsidRPr="00A22B8F">
              <w:rPr>
                <w:b/>
                <w:spacing w:val="-8"/>
                <w:w w:val="105"/>
              </w:rPr>
              <w:t xml:space="preserve"> </w:t>
            </w:r>
            <w:r w:rsidRPr="00A22B8F">
              <w:rPr>
                <w:b/>
                <w:spacing w:val="-2"/>
                <w:w w:val="105"/>
              </w:rPr>
              <w:t>material</w:t>
            </w:r>
          </w:p>
        </w:tc>
        <w:tc>
          <w:tcPr>
            <w:tcW w:w="2099" w:type="dxa"/>
          </w:tcPr>
          <w:p w14:paraId="1E8177B0" w14:textId="77777777" w:rsidR="00CE6B8D" w:rsidRPr="00A22B8F" w:rsidRDefault="00CE6B8D" w:rsidP="000F12EB">
            <w:pPr>
              <w:pStyle w:val="TableParagraph"/>
              <w:spacing w:before="125" w:line="239" w:lineRule="exact"/>
              <w:jc w:val="right"/>
            </w:pPr>
            <w:r w:rsidRPr="00A22B8F">
              <w:t>1.000,00</w:t>
            </w:r>
            <w:r w:rsidRPr="00A22B8F">
              <w:rPr>
                <w:spacing w:val="10"/>
              </w:rPr>
              <w:t xml:space="preserve"> </w:t>
            </w:r>
            <w:r w:rsidRPr="00A22B8F">
              <w:rPr>
                <w:spacing w:val="-10"/>
              </w:rPr>
              <w:t>€</w:t>
            </w:r>
          </w:p>
        </w:tc>
      </w:tr>
      <w:tr w:rsidR="00CE6B8D" w:rsidRPr="00A22B8F" w14:paraId="1ABB0052" w14:textId="77777777" w:rsidTr="00CE6B8D">
        <w:trPr>
          <w:trHeight w:val="384"/>
        </w:trPr>
        <w:tc>
          <w:tcPr>
            <w:tcW w:w="6395" w:type="dxa"/>
          </w:tcPr>
          <w:p w14:paraId="1AE0994C" w14:textId="77777777" w:rsidR="00CE6B8D" w:rsidRPr="00A22B8F" w:rsidRDefault="00CE6B8D" w:rsidP="000F12EB">
            <w:pPr>
              <w:pStyle w:val="TableParagraph"/>
              <w:spacing w:before="66"/>
              <w:ind w:left="34"/>
              <w:rPr>
                <w:b/>
              </w:rPr>
            </w:pPr>
            <w:r w:rsidRPr="00A22B8F">
              <w:rPr>
                <w:b/>
                <w:spacing w:val="-2"/>
                <w:w w:val="105"/>
              </w:rPr>
              <w:t>Preu</w:t>
            </w:r>
            <w:r w:rsidRPr="00A22B8F">
              <w:rPr>
                <w:b/>
                <w:spacing w:val="-3"/>
                <w:w w:val="105"/>
              </w:rPr>
              <w:t xml:space="preserve"> </w:t>
            </w:r>
            <w:r w:rsidRPr="00A22B8F">
              <w:rPr>
                <w:b/>
                <w:spacing w:val="-2"/>
                <w:w w:val="105"/>
              </w:rPr>
              <w:t>de</w:t>
            </w:r>
            <w:r w:rsidRPr="00A22B8F">
              <w:rPr>
                <w:b/>
                <w:spacing w:val="-5"/>
                <w:w w:val="105"/>
              </w:rPr>
              <w:t xml:space="preserve"> </w:t>
            </w:r>
            <w:proofErr w:type="spellStart"/>
            <w:r w:rsidRPr="00A22B8F">
              <w:rPr>
                <w:b/>
                <w:spacing w:val="-2"/>
                <w:w w:val="105"/>
              </w:rPr>
              <w:t>licitació</w:t>
            </w:r>
            <w:proofErr w:type="spellEnd"/>
            <w:r w:rsidRPr="00A22B8F">
              <w:rPr>
                <w:b/>
                <w:spacing w:val="-3"/>
                <w:w w:val="105"/>
              </w:rPr>
              <w:t xml:space="preserve"> </w:t>
            </w:r>
            <w:r w:rsidRPr="00A22B8F">
              <w:rPr>
                <w:b/>
                <w:spacing w:val="-2"/>
                <w:w w:val="105"/>
              </w:rPr>
              <w:t>(IVA</w:t>
            </w:r>
            <w:r w:rsidRPr="00A22B8F">
              <w:rPr>
                <w:b/>
                <w:spacing w:val="-7"/>
                <w:w w:val="105"/>
              </w:rPr>
              <w:t xml:space="preserve"> </w:t>
            </w:r>
            <w:proofErr w:type="spellStart"/>
            <w:r w:rsidRPr="00A22B8F">
              <w:rPr>
                <w:b/>
                <w:spacing w:val="-2"/>
                <w:w w:val="105"/>
              </w:rPr>
              <w:t>exclòs</w:t>
            </w:r>
            <w:proofErr w:type="spellEnd"/>
            <w:r w:rsidRPr="00A22B8F">
              <w:rPr>
                <w:b/>
                <w:spacing w:val="-2"/>
                <w:w w:val="105"/>
              </w:rPr>
              <w:t>)</w:t>
            </w:r>
            <w:r w:rsidRPr="00A22B8F">
              <w:rPr>
                <w:b/>
                <w:spacing w:val="-3"/>
                <w:w w:val="105"/>
              </w:rPr>
              <w:t xml:space="preserve"> </w:t>
            </w:r>
            <w:proofErr w:type="spellStart"/>
            <w:r w:rsidRPr="00A22B8F">
              <w:rPr>
                <w:b/>
                <w:spacing w:val="-2"/>
                <w:w w:val="105"/>
              </w:rPr>
              <w:t>mà</w:t>
            </w:r>
            <w:proofErr w:type="spellEnd"/>
            <w:r w:rsidRPr="00A22B8F">
              <w:rPr>
                <w:b/>
                <w:spacing w:val="-3"/>
                <w:w w:val="105"/>
              </w:rPr>
              <w:t xml:space="preserve"> </w:t>
            </w:r>
            <w:proofErr w:type="spellStart"/>
            <w:r w:rsidRPr="00A22B8F">
              <w:rPr>
                <w:b/>
                <w:spacing w:val="-2"/>
                <w:w w:val="105"/>
              </w:rPr>
              <w:t>d'obra</w:t>
            </w:r>
            <w:proofErr w:type="spellEnd"/>
            <w:r w:rsidRPr="00A22B8F">
              <w:rPr>
                <w:b/>
                <w:spacing w:val="-3"/>
                <w:w w:val="105"/>
              </w:rPr>
              <w:t xml:space="preserve"> </w:t>
            </w:r>
            <w:r w:rsidRPr="00A22B8F">
              <w:rPr>
                <w:b/>
                <w:spacing w:val="-2"/>
                <w:w w:val="105"/>
              </w:rPr>
              <w:t>+</w:t>
            </w:r>
            <w:r w:rsidRPr="00A22B8F">
              <w:rPr>
                <w:b/>
                <w:spacing w:val="-4"/>
                <w:w w:val="105"/>
              </w:rPr>
              <w:t xml:space="preserve"> </w:t>
            </w:r>
            <w:r w:rsidRPr="00A22B8F">
              <w:rPr>
                <w:b/>
                <w:spacing w:val="-2"/>
                <w:w w:val="105"/>
              </w:rPr>
              <w:t>material</w:t>
            </w:r>
          </w:p>
        </w:tc>
        <w:tc>
          <w:tcPr>
            <w:tcW w:w="2099" w:type="dxa"/>
          </w:tcPr>
          <w:p w14:paraId="3565BAC6" w14:textId="77777777" w:rsidR="00CE6B8D" w:rsidRPr="00A22B8F" w:rsidRDefault="00CE6B8D" w:rsidP="000F12EB">
            <w:pPr>
              <w:pStyle w:val="TableParagraph"/>
              <w:spacing w:before="125" w:line="239" w:lineRule="exact"/>
              <w:jc w:val="right"/>
              <w:rPr>
                <w:b/>
              </w:rPr>
            </w:pPr>
            <w:r w:rsidRPr="00A22B8F">
              <w:rPr>
                <w:b/>
              </w:rPr>
              <w:t>8.529,28</w:t>
            </w:r>
            <w:r w:rsidRPr="00A22B8F">
              <w:rPr>
                <w:b/>
                <w:spacing w:val="13"/>
              </w:rPr>
              <w:t xml:space="preserve"> </w:t>
            </w:r>
            <w:r w:rsidRPr="00A22B8F">
              <w:rPr>
                <w:b/>
                <w:spacing w:val="-10"/>
              </w:rPr>
              <w:t>€</w:t>
            </w:r>
          </w:p>
        </w:tc>
      </w:tr>
      <w:tr w:rsidR="00CE6B8D" w:rsidRPr="00A22B8F" w14:paraId="51778AFB" w14:textId="77777777" w:rsidTr="00CE6B8D">
        <w:trPr>
          <w:trHeight w:val="384"/>
        </w:trPr>
        <w:tc>
          <w:tcPr>
            <w:tcW w:w="6395" w:type="dxa"/>
          </w:tcPr>
          <w:p w14:paraId="1307FAB8" w14:textId="77777777" w:rsidR="00CE6B8D" w:rsidRPr="00A22B8F" w:rsidRDefault="00CE6B8D" w:rsidP="000F12EB">
            <w:pPr>
              <w:pStyle w:val="TableParagraph"/>
              <w:spacing w:before="66"/>
              <w:ind w:left="34"/>
              <w:rPr>
                <w:b/>
              </w:rPr>
            </w:pPr>
            <w:r w:rsidRPr="00A22B8F">
              <w:rPr>
                <w:b/>
                <w:spacing w:val="-2"/>
                <w:w w:val="105"/>
              </w:rPr>
              <w:t>21%</w:t>
            </w:r>
            <w:r w:rsidRPr="00A22B8F">
              <w:rPr>
                <w:b/>
                <w:spacing w:val="-8"/>
                <w:w w:val="105"/>
              </w:rPr>
              <w:t xml:space="preserve"> </w:t>
            </w:r>
            <w:r w:rsidRPr="00A22B8F">
              <w:rPr>
                <w:b/>
                <w:spacing w:val="-5"/>
                <w:w w:val="105"/>
              </w:rPr>
              <w:t>IVA</w:t>
            </w:r>
          </w:p>
        </w:tc>
        <w:tc>
          <w:tcPr>
            <w:tcW w:w="2099" w:type="dxa"/>
          </w:tcPr>
          <w:p w14:paraId="342A2FC6" w14:textId="77777777" w:rsidR="00CE6B8D" w:rsidRPr="00A22B8F" w:rsidRDefault="00CE6B8D" w:rsidP="000F12EB">
            <w:pPr>
              <w:pStyle w:val="TableParagraph"/>
              <w:spacing w:before="125" w:line="239" w:lineRule="exact"/>
              <w:jc w:val="right"/>
              <w:rPr>
                <w:b/>
              </w:rPr>
            </w:pPr>
            <w:r w:rsidRPr="00A22B8F">
              <w:rPr>
                <w:b/>
              </w:rPr>
              <w:t>1.791,15</w:t>
            </w:r>
            <w:r w:rsidRPr="00A22B8F">
              <w:rPr>
                <w:b/>
                <w:spacing w:val="13"/>
              </w:rPr>
              <w:t xml:space="preserve"> </w:t>
            </w:r>
            <w:r w:rsidRPr="00A22B8F">
              <w:rPr>
                <w:b/>
                <w:spacing w:val="-10"/>
              </w:rPr>
              <w:t>€</w:t>
            </w:r>
          </w:p>
        </w:tc>
      </w:tr>
      <w:tr w:rsidR="00CE6B8D" w:rsidRPr="00A22B8F" w14:paraId="24627A37" w14:textId="77777777" w:rsidTr="00CE6B8D">
        <w:trPr>
          <w:trHeight w:val="384"/>
        </w:trPr>
        <w:tc>
          <w:tcPr>
            <w:tcW w:w="6395" w:type="dxa"/>
          </w:tcPr>
          <w:p w14:paraId="721BA708" w14:textId="77777777" w:rsidR="00CE6B8D" w:rsidRPr="00A22B8F" w:rsidRDefault="00CE6B8D" w:rsidP="000F12EB">
            <w:pPr>
              <w:pStyle w:val="TableParagraph"/>
              <w:spacing w:before="65"/>
              <w:ind w:left="34"/>
              <w:rPr>
                <w:b/>
              </w:rPr>
            </w:pPr>
            <w:r w:rsidRPr="00A22B8F">
              <w:rPr>
                <w:b/>
                <w:spacing w:val="-2"/>
                <w:w w:val="105"/>
              </w:rPr>
              <w:t>Preu</w:t>
            </w:r>
            <w:r w:rsidRPr="00A22B8F">
              <w:rPr>
                <w:b/>
                <w:spacing w:val="-4"/>
                <w:w w:val="105"/>
              </w:rPr>
              <w:t xml:space="preserve"> </w:t>
            </w:r>
            <w:r w:rsidRPr="00A22B8F">
              <w:rPr>
                <w:b/>
                <w:spacing w:val="-2"/>
                <w:w w:val="105"/>
              </w:rPr>
              <w:t>de</w:t>
            </w:r>
            <w:r w:rsidRPr="00A22B8F">
              <w:rPr>
                <w:b/>
                <w:spacing w:val="-6"/>
                <w:w w:val="105"/>
              </w:rPr>
              <w:t xml:space="preserve"> </w:t>
            </w:r>
            <w:proofErr w:type="spellStart"/>
            <w:r w:rsidRPr="00A22B8F">
              <w:rPr>
                <w:b/>
                <w:spacing w:val="-2"/>
                <w:w w:val="105"/>
              </w:rPr>
              <w:t>licitació</w:t>
            </w:r>
            <w:proofErr w:type="spellEnd"/>
            <w:r w:rsidRPr="00A22B8F">
              <w:rPr>
                <w:b/>
                <w:spacing w:val="-4"/>
                <w:w w:val="105"/>
              </w:rPr>
              <w:t xml:space="preserve"> </w:t>
            </w:r>
            <w:r w:rsidRPr="00A22B8F">
              <w:rPr>
                <w:b/>
                <w:spacing w:val="-2"/>
                <w:w w:val="105"/>
              </w:rPr>
              <w:t>(IVA</w:t>
            </w:r>
            <w:r w:rsidRPr="00A22B8F">
              <w:rPr>
                <w:b/>
                <w:spacing w:val="-8"/>
                <w:w w:val="105"/>
              </w:rPr>
              <w:t xml:space="preserve"> </w:t>
            </w:r>
            <w:proofErr w:type="spellStart"/>
            <w:r w:rsidRPr="00A22B8F">
              <w:rPr>
                <w:b/>
                <w:spacing w:val="-2"/>
                <w:w w:val="105"/>
              </w:rPr>
              <w:t>inclòs</w:t>
            </w:r>
            <w:proofErr w:type="spellEnd"/>
            <w:r w:rsidRPr="00A22B8F">
              <w:rPr>
                <w:b/>
                <w:spacing w:val="-2"/>
                <w:w w:val="105"/>
              </w:rPr>
              <w:t>)</w:t>
            </w:r>
          </w:p>
        </w:tc>
        <w:tc>
          <w:tcPr>
            <w:tcW w:w="2099" w:type="dxa"/>
          </w:tcPr>
          <w:p w14:paraId="29E3D4AB" w14:textId="77777777" w:rsidR="00CE6B8D" w:rsidRPr="00A22B8F" w:rsidRDefault="00CE6B8D" w:rsidP="000F12EB">
            <w:pPr>
              <w:pStyle w:val="TableParagraph"/>
              <w:spacing w:before="125" w:line="239" w:lineRule="exact"/>
              <w:jc w:val="right"/>
              <w:rPr>
                <w:b/>
              </w:rPr>
            </w:pPr>
            <w:r w:rsidRPr="00A22B8F">
              <w:rPr>
                <w:b/>
              </w:rPr>
              <w:t>10.320,43</w:t>
            </w:r>
            <w:r w:rsidRPr="00A22B8F">
              <w:rPr>
                <w:b/>
                <w:spacing w:val="14"/>
              </w:rPr>
              <w:t xml:space="preserve"> </w:t>
            </w:r>
            <w:r w:rsidRPr="00A22B8F">
              <w:rPr>
                <w:b/>
                <w:spacing w:val="-10"/>
              </w:rPr>
              <w:t>€</w:t>
            </w:r>
          </w:p>
        </w:tc>
      </w:tr>
    </w:tbl>
    <w:p w14:paraId="28AE302C" w14:textId="77777777" w:rsidR="00BD7795" w:rsidRPr="00A22B8F" w:rsidRDefault="00BD7795" w:rsidP="000F12EB">
      <w:pPr>
        <w:pStyle w:val="Textindependent"/>
        <w:spacing w:line="242" w:lineRule="auto"/>
        <w:rPr>
          <w:sz w:val="22"/>
          <w:szCs w:val="22"/>
        </w:rPr>
      </w:pPr>
    </w:p>
    <w:p w14:paraId="2BE0483A" w14:textId="77777777" w:rsidR="00BD7795" w:rsidRPr="00A22B8F" w:rsidRDefault="00BD7795" w:rsidP="000F12EB">
      <w:pPr>
        <w:pStyle w:val="Textindependent"/>
        <w:spacing w:line="242" w:lineRule="auto"/>
        <w:rPr>
          <w:sz w:val="22"/>
          <w:szCs w:val="22"/>
        </w:rPr>
      </w:pPr>
    </w:p>
    <w:p w14:paraId="7EEB092A" w14:textId="77777777" w:rsidR="000B32D7" w:rsidRPr="00A22B8F" w:rsidRDefault="000B32D7" w:rsidP="000F12EB">
      <w:pPr>
        <w:spacing w:after="0" w:line="240" w:lineRule="auto"/>
        <w:jc w:val="both"/>
        <w:rPr>
          <w:rFonts w:cs="Arial"/>
          <w:snapToGrid w:val="0"/>
          <w:lang w:eastAsia="es-ES"/>
        </w:rPr>
      </w:pPr>
    </w:p>
    <w:p w14:paraId="5AA5C245" w14:textId="77777777" w:rsidR="00D17D2B" w:rsidRPr="00A22B8F" w:rsidRDefault="00D17D2B" w:rsidP="000F12EB">
      <w:pPr>
        <w:spacing w:after="0" w:line="240" w:lineRule="auto"/>
        <w:jc w:val="both"/>
        <w:rPr>
          <w:rFonts w:cs="Arial"/>
          <w:snapToGrid w:val="0"/>
          <w:lang w:eastAsia="es-ES"/>
        </w:rPr>
      </w:pPr>
    </w:p>
    <w:p w14:paraId="5CF1627D" w14:textId="77777777" w:rsidR="00CE6B8D" w:rsidRPr="00A22B8F" w:rsidRDefault="00CE6B8D" w:rsidP="000F12EB">
      <w:pPr>
        <w:spacing w:after="0" w:line="240" w:lineRule="auto"/>
        <w:jc w:val="both"/>
        <w:rPr>
          <w:rFonts w:cs="Arial"/>
          <w:snapToGrid w:val="0"/>
          <w:lang w:eastAsia="es-ES"/>
        </w:rPr>
      </w:pPr>
    </w:p>
    <w:p w14:paraId="73C3EDF4" w14:textId="77777777" w:rsidR="00CE6B8D" w:rsidRPr="00A22B8F" w:rsidRDefault="00CE6B8D" w:rsidP="000F12EB">
      <w:pPr>
        <w:spacing w:after="0" w:line="240" w:lineRule="auto"/>
        <w:jc w:val="both"/>
        <w:rPr>
          <w:rFonts w:cs="Arial"/>
          <w:snapToGrid w:val="0"/>
          <w:lang w:eastAsia="es-ES"/>
        </w:rPr>
      </w:pPr>
    </w:p>
    <w:p w14:paraId="31D5FDD3" w14:textId="77777777" w:rsidR="00CE6B8D" w:rsidRPr="00A22B8F" w:rsidRDefault="00CE6B8D" w:rsidP="000F12EB">
      <w:pPr>
        <w:spacing w:after="0" w:line="240" w:lineRule="auto"/>
        <w:jc w:val="both"/>
        <w:rPr>
          <w:rFonts w:cs="Arial"/>
          <w:snapToGrid w:val="0"/>
          <w:lang w:eastAsia="es-ES"/>
        </w:rPr>
      </w:pPr>
    </w:p>
    <w:p w14:paraId="7351570A" w14:textId="77777777" w:rsidR="00CE6B8D" w:rsidRPr="00A22B8F" w:rsidRDefault="00CE6B8D" w:rsidP="000F12EB">
      <w:pPr>
        <w:spacing w:after="0" w:line="240" w:lineRule="auto"/>
        <w:jc w:val="both"/>
        <w:rPr>
          <w:rFonts w:cs="Arial"/>
          <w:snapToGrid w:val="0"/>
          <w:lang w:eastAsia="es-ES"/>
        </w:rPr>
      </w:pPr>
    </w:p>
    <w:p w14:paraId="145578AB" w14:textId="77777777" w:rsidR="00CE6B8D" w:rsidRPr="00A22B8F" w:rsidRDefault="00CE6B8D" w:rsidP="000F12EB">
      <w:pPr>
        <w:spacing w:after="0" w:line="240" w:lineRule="auto"/>
        <w:jc w:val="both"/>
        <w:rPr>
          <w:rFonts w:cs="Arial"/>
          <w:snapToGrid w:val="0"/>
          <w:lang w:eastAsia="es-ES"/>
        </w:rPr>
      </w:pPr>
    </w:p>
    <w:p w14:paraId="43512485" w14:textId="77777777" w:rsidR="00CE6B8D" w:rsidRPr="00A22B8F" w:rsidRDefault="00CE6B8D" w:rsidP="000F12EB">
      <w:pPr>
        <w:spacing w:after="0" w:line="240" w:lineRule="auto"/>
        <w:jc w:val="both"/>
        <w:rPr>
          <w:rFonts w:cs="Arial"/>
          <w:snapToGrid w:val="0"/>
          <w:lang w:eastAsia="es-ES"/>
        </w:rPr>
      </w:pPr>
    </w:p>
    <w:p w14:paraId="6FB8B5F0" w14:textId="77777777" w:rsidR="00CE6B8D" w:rsidRPr="00A22B8F" w:rsidRDefault="00CE6B8D" w:rsidP="000F12EB">
      <w:pPr>
        <w:spacing w:after="0" w:line="240" w:lineRule="auto"/>
        <w:jc w:val="both"/>
        <w:rPr>
          <w:rFonts w:cs="Arial"/>
          <w:snapToGrid w:val="0"/>
          <w:lang w:eastAsia="es-ES"/>
        </w:rPr>
      </w:pPr>
    </w:p>
    <w:p w14:paraId="5D90702E" w14:textId="77777777" w:rsidR="00CE6B8D" w:rsidRPr="00A22B8F" w:rsidRDefault="00CE6B8D" w:rsidP="000F12EB">
      <w:pPr>
        <w:spacing w:after="0" w:line="240" w:lineRule="auto"/>
        <w:jc w:val="both"/>
        <w:rPr>
          <w:rFonts w:cs="Arial"/>
          <w:snapToGrid w:val="0"/>
          <w:lang w:eastAsia="es-ES"/>
        </w:rPr>
      </w:pPr>
    </w:p>
    <w:p w14:paraId="0A1DF770" w14:textId="77777777" w:rsidR="00CE6B8D" w:rsidRPr="00A22B8F" w:rsidRDefault="00CE6B8D" w:rsidP="000F12EB">
      <w:pPr>
        <w:spacing w:after="0" w:line="240" w:lineRule="auto"/>
        <w:jc w:val="both"/>
        <w:rPr>
          <w:rFonts w:cs="Arial"/>
          <w:snapToGrid w:val="0"/>
          <w:lang w:eastAsia="es-ES"/>
        </w:rPr>
      </w:pPr>
    </w:p>
    <w:p w14:paraId="31DED7BB" w14:textId="77777777" w:rsidR="00CE6B8D" w:rsidRPr="00A22B8F" w:rsidRDefault="00CE6B8D" w:rsidP="000F12EB">
      <w:pPr>
        <w:spacing w:after="0" w:line="240" w:lineRule="auto"/>
        <w:jc w:val="both"/>
        <w:rPr>
          <w:rFonts w:cs="Arial"/>
          <w:snapToGrid w:val="0"/>
          <w:lang w:eastAsia="es-ES"/>
        </w:rPr>
      </w:pPr>
    </w:p>
    <w:p w14:paraId="1B7121E9" w14:textId="77777777" w:rsidR="00CE6B8D" w:rsidRPr="00A22B8F" w:rsidRDefault="00CE6B8D" w:rsidP="000F12EB">
      <w:pPr>
        <w:spacing w:after="0" w:line="240" w:lineRule="auto"/>
        <w:jc w:val="both"/>
        <w:rPr>
          <w:rFonts w:cs="Arial"/>
          <w:snapToGrid w:val="0"/>
          <w:lang w:eastAsia="es-ES"/>
        </w:rPr>
      </w:pPr>
    </w:p>
    <w:p w14:paraId="4176F297" w14:textId="77777777" w:rsidR="00CE6B8D" w:rsidRPr="00A22B8F" w:rsidRDefault="00CE6B8D" w:rsidP="000F12EB">
      <w:pPr>
        <w:spacing w:after="0" w:line="240" w:lineRule="auto"/>
        <w:jc w:val="both"/>
        <w:rPr>
          <w:rFonts w:cs="Arial"/>
          <w:snapToGrid w:val="0"/>
          <w:lang w:eastAsia="es-ES"/>
        </w:rPr>
      </w:pPr>
    </w:p>
    <w:p w14:paraId="022BDBB5" w14:textId="77777777" w:rsidR="00CE6B8D" w:rsidRPr="00A22B8F" w:rsidRDefault="00CE6B8D" w:rsidP="000F12EB">
      <w:pPr>
        <w:spacing w:after="0" w:line="240" w:lineRule="auto"/>
        <w:jc w:val="both"/>
        <w:rPr>
          <w:rFonts w:cs="Arial"/>
          <w:snapToGrid w:val="0"/>
          <w:lang w:eastAsia="es-ES"/>
        </w:rPr>
      </w:pPr>
    </w:p>
    <w:p w14:paraId="5D141690" w14:textId="77777777" w:rsidR="00CE6B8D" w:rsidRPr="00A22B8F" w:rsidRDefault="00CE6B8D" w:rsidP="000F12EB">
      <w:pPr>
        <w:spacing w:after="0" w:line="240" w:lineRule="auto"/>
        <w:jc w:val="both"/>
        <w:rPr>
          <w:rFonts w:cs="Arial"/>
          <w:snapToGrid w:val="0"/>
          <w:lang w:eastAsia="es-ES"/>
        </w:rPr>
      </w:pPr>
    </w:p>
    <w:p w14:paraId="66E31AB7" w14:textId="77777777" w:rsidR="00CE6B8D" w:rsidRPr="00A22B8F" w:rsidRDefault="00CE6B8D" w:rsidP="000F12EB">
      <w:pPr>
        <w:spacing w:after="0" w:line="240" w:lineRule="auto"/>
        <w:jc w:val="both"/>
        <w:rPr>
          <w:rFonts w:cs="Arial"/>
          <w:snapToGrid w:val="0"/>
          <w:lang w:eastAsia="es-ES"/>
        </w:rPr>
      </w:pPr>
    </w:p>
    <w:p w14:paraId="4FEFC1CD" w14:textId="77777777" w:rsidR="00CE6B8D" w:rsidRPr="00A22B8F" w:rsidRDefault="00CE6B8D" w:rsidP="000F12EB">
      <w:pPr>
        <w:spacing w:after="0" w:line="240" w:lineRule="auto"/>
        <w:jc w:val="both"/>
        <w:rPr>
          <w:rFonts w:cs="Arial"/>
          <w:snapToGrid w:val="0"/>
          <w:lang w:eastAsia="es-ES"/>
        </w:rPr>
      </w:pPr>
    </w:p>
    <w:p w14:paraId="33D33311" w14:textId="77777777" w:rsidR="00CE6B8D" w:rsidRPr="00A22B8F" w:rsidRDefault="00CE6B8D" w:rsidP="000F12EB">
      <w:pPr>
        <w:spacing w:after="0" w:line="240" w:lineRule="auto"/>
        <w:jc w:val="both"/>
        <w:rPr>
          <w:rFonts w:cs="Arial"/>
          <w:snapToGrid w:val="0"/>
          <w:lang w:eastAsia="es-ES"/>
        </w:rPr>
      </w:pPr>
    </w:p>
    <w:p w14:paraId="5FB72CFE" w14:textId="77777777" w:rsidR="00CE6B8D" w:rsidRPr="00A22B8F" w:rsidRDefault="00CE6B8D" w:rsidP="000F12EB">
      <w:pPr>
        <w:spacing w:after="0" w:line="240" w:lineRule="auto"/>
        <w:jc w:val="both"/>
        <w:rPr>
          <w:rFonts w:cs="Arial"/>
          <w:snapToGrid w:val="0"/>
          <w:lang w:eastAsia="es-ES"/>
        </w:rPr>
      </w:pPr>
    </w:p>
    <w:p w14:paraId="4137FC9B" w14:textId="77777777" w:rsidR="00CE6B8D" w:rsidRPr="00A22B8F" w:rsidRDefault="00CE6B8D" w:rsidP="000F12EB">
      <w:pPr>
        <w:spacing w:after="0" w:line="240" w:lineRule="auto"/>
        <w:jc w:val="both"/>
        <w:rPr>
          <w:rFonts w:cs="Arial"/>
          <w:snapToGrid w:val="0"/>
          <w:lang w:eastAsia="es-ES"/>
        </w:rPr>
      </w:pPr>
    </w:p>
    <w:p w14:paraId="5E15BB45" w14:textId="77777777" w:rsidR="00CE6B8D" w:rsidRPr="00A22B8F" w:rsidRDefault="00CE6B8D" w:rsidP="000F12EB">
      <w:pPr>
        <w:spacing w:after="0" w:line="240" w:lineRule="auto"/>
        <w:jc w:val="both"/>
        <w:rPr>
          <w:rFonts w:cs="Arial"/>
          <w:snapToGrid w:val="0"/>
          <w:lang w:eastAsia="es-ES"/>
        </w:rPr>
      </w:pPr>
    </w:p>
    <w:p w14:paraId="57306708" w14:textId="77777777" w:rsidR="00CE6B8D" w:rsidRPr="00A22B8F" w:rsidRDefault="00CE6B8D" w:rsidP="000F12EB">
      <w:pPr>
        <w:spacing w:after="0" w:line="240" w:lineRule="auto"/>
        <w:jc w:val="both"/>
        <w:rPr>
          <w:rFonts w:cs="Arial"/>
          <w:snapToGrid w:val="0"/>
          <w:lang w:eastAsia="es-ES"/>
        </w:rPr>
      </w:pPr>
    </w:p>
    <w:p w14:paraId="121A2068" w14:textId="77777777" w:rsidR="00CE6B8D" w:rsidRPr="00A22B8F" w:rsidRDefault="00CE6B8D" w:rsidP="000F12EB">
      <w:pPr>
        <w:spacing w:after="0" w:line="240" w:lineRule="auto"/>
        <w:jc w:val="both"/>
        <w:rPr>
          <w:rFonts w:cs="Arial"/>
          <w:snapToGrid w:val="0"/>
          <w:lang w:eastAsia="es-ES"/>
        </w:rPr>
      </w:pPr>
    </w:p>
    <w:p w14:paraId="07229CFB" w14:textId="77777777" w:rsidR="00CE6B8D" w:rsidRPr="00A22B8F" w:rsidRDefault="00CE6B8D" w:rsidP="000F12EB">
      <w:pPr>
        <w:spacing w:after="0" w:line="240" w:lineRule="auto"/>
        <w:jc w:val="both"/>
        <w:rPr>
          <w:rFonts w:cs="Arial"/>
          <w:snapToGrid w:val="0"/>
          <w:lang w:eastAsia="es-ES"/>
        </w:rPr>
      </w:pPr>
    </w:p>
    <w:p w14:paraId="7F32B63C" w14:textId="77777777" w:rsidR="00CE6B8D" w:rsidRPr="00A22B8F" w:rsidRDefault="00CE6B8D" w:rsidP="000F12EB">
      <w:pPr>
        <w:spacing w:after="0" w:line="240" w:lineRule="auto"/>
        <w:jc w:val="both"/>
        <w:rPr>
          <w:rFonts w:cs="Arial"/>
          <w:snapToGrid w:val="0"/>
          <w:lang w:eastAsia="es-ES"/>
        </w:rPr>
      </w:pPr>
    </w:p>
    <w:p w14:paraId="5090AADD" w14:textId="77777777" w:rsidR="00CE6B8D" w:rsidRPr="00A22B8F" w:rsidRDefault="00CE6B8D" w:rsidP="000F12EB">
      <w:pPr>
        <w:spacing w:after="0" w:line="240" w:lineRule="auto"/>
        <w:jc w:val="both"/>
        <w:rPr>
          <w:rFonts w:cs="Arial"/>
          <w:snapToGrid w:val="0"/>
          <w:lang w:eastAsia="es-ES"/>
        </w:rPr>
      </w:pPr>
    </w:p>
    <w:p w14:paraId="039529B5" w14:textId="13855B53" w:rsidR="00CE6B8D" w:rsidRPr="00A22B8F" w:rsidRDefault="00CE6B8D" w:rsidP="000F12EB">
      <w:pPr>
        <w:pStyle w:val="Textindependent"/>
        <w:rPr>
          <w:sz w:val="22"/>
          <w:szCs w:val="22"/>
        </w:rPr>
      </w:pPr>
      <w:proofErr w:type="spellStart"/>
      <w:r w:rsidRPr="00A22B8F">
        <w:rPr>
          <w:sz w:val="22"/>
          <w:szCs w:val="22"/>
        </w:rPr>
        <w:t>S’ha</w:t>
      </w:r>
      <w:proofErr w:type="spellEnd"/>
      <w:r w:rsidRPr="00A22B8F">
        <w:rPr>
          <w:spacing w:val="-4"/>
          <w:sz w:val="22"/>
          <w:szCs w:val="22"/>
        </w:rPr>
        <w:t xml:space="preserve"> </w:t>
      </w:r>
      <w:proofErr w:type="spellStart"/>
      <w:r w:rsidRPr="00A22B8F">
        <w:rPr>
          <w:sz w:val="22"/>
          <w:szCs w:val="22"/>
        </w:rPr>
        <w:t>fet</w:t>
      </w:r>
      <w:proofErr w:type="spellEnd"/>
      <w:r w:rsidRPr="00A22B8F">
        <w:rPr>
          <w:spacing w:val="-2"/>
          <w:sz w:val="22"/>
          <w:szCs w:val="22"/>
        </w:rPr>
        <w:t xml:space="preserve"> </w:t>
      </w:r>
      <w:r w:rsidRPr="00A22B8F">
        <w:rPr>
          <w:sz w:val="22"/>
          <w:szCs w:val="22"/>
        </w:rPr>
        <w:t>una</w:t>
      </w:r>
      <w:r w:rsidRPr="00A22B8F">
        <w:rPr>
          <w:spacing w:val="-1"/>
          <w:sz w:val="22"/>
          <w:szCs w:val="22"/>
        </w:rPr>
        <w:t xml:space="preserve"> </w:t>
      </w:r>
      <w:proofErr w:type="spellStart"/>
      <w:r w:rsidRPr="00A22B8F">
        <w:rPr>
          <w:sz w:val="22"/>
          <w:szCs w:val="22"/>
        </w:rPr>
        <w:t>previsió</w:t>
      </w:r>
      <w:proofErr w:type="spellEnd"/>
      <w:r w:rsidRPr="00A22B8F">
        <w:rPr>
          <w:spacing w:val="-2"/>
          <w:sz w:val="22"/>
          <w:szCs w:val="22"/>
        </w:rPr>
        <w:t xml:space="preserve"> </w:t>
      </w:r>
      <w:r w:rsidRPr="00A22B8F">
        <w:rPr>
          <w:sz w:val="22"/>
          <w:szCs w:val="22"/>
        </w:rPr>
        <w:t>de</w:t>
      </w:r>
      <w:r w:rsidRPr="00A22B8F">
        <w:rPr>
          <w:spacing w:val="2"/>
          <w:sz w:val="22"/>
          <w:szCs w:val="22"/>
        </w:rPr>
        <w:t xml:space="preserve"> </w:t>
      </w:r>
      <w:r w:rsidRPr="00A22B8F">
        <w:rPr>
          <w:sz w:val="22"/>
          <w:szCs w:val="22"/>
        </w:rPr>
        <w:t>1.000</w:t>
      </w:r>
      <w:r w:rsidRPr="00A22B8F">
        <w:rPr>
          <w:spacing w:val="-1"/>
          <w:sz w:val="22"/>
          <w:szCs w:val="22"/>
        </w:rPr>
        <w:t xml:space="preserve"> </w:t>
      </w:r>
      <w:r w:rsidRPr="00A22B8F">
        <w:rPr>
          <w:sz w:val="22"/>
          <w:szCs w:val="22"/>
        </w:rPr>
        <w:t>€</w:t>
      </w:r>
      <w:r w:rsidRPr="00A22B8F">
        <w:rPr>
          <w:spacing w:val="-4"/>
          <w:sz w:val="22"/>
          <w:szCs w:val="22"/>
        </w:rPr>
        <w:t xml:space="preserve"> </w:t>
      </w:r>
      <w:r w:rsidRPr="00A22B8F">
        <w:rPr>
          <w:sz w:val="22"/>
          <w:szCs w:val="22"/>
        </w:rPr>
        <w:t xml:space="preserve">de </w:t>
      </w:r>
      <w:proofErr w:type="spellStart"/>
      <w:r w:rsidRPr="00A22B8F">
        <w:rPr>
          <w:sz w:val="22"/>
          <w:szCs w:val="22"/>
        </w:rPr>
        <w:t>despeses</w:t>
      </w:r>
      <w:proofErr w:type="spellEnd"/>
      <w:r w:rsidRPr="00A22B8F">
        <w:rPr>
          <w:spacing w:val="-2"/>
          <w:sz w:val="22"/>
          <w:szCs w:val="22"/>
        </w:rPr>
        <w:t xml:space="preserve"> </w:t>
      </w:r>
      <w:r w:rsidRPr="00A22B8F">
        <w:rPr>
          <w:sz w:val="22"/>
          <w:szCs w:val="22"/>
        </w:rPr>
        <w:t>de</w:t>
      </w:r>
      <w:r w:rsidRPr="00A22B8F">
        <w:rPr>
          <w:spacing w:val="-4"/>
          <w:sz w:val="22"/>
          <w:szCs w:val="22"/>
        </w:rPr>
        <w:t xml:space="preserve"> </w:t>
      </w:r>
      <w:r w:rsidRPr="00A22B8F">
        <w:rPr>
          <w:sz w:val="22"/>
          <w:szCs w:val="22"/>
        </w:rPr>
        <w:t>material</w:t>
      </w:r>
      <w:r w:rsidRPr="00A22B8F">
        <w:rPr>
          <w:spacing w:val="-2"/>
          <w:sz w:val="22"/>
          <w:szCs w:val="22"/>
        </w:rPr>
        <w:t xml:space="preserve"> </w:t>
      </w:r>
      <w:proofErr w:type="spellStart"/>
      <w:r w:rsidRPr="00A22B8F">
        <w:rPr>
          <w:spacing w:val="-2"/>
          <w:sz w:val="22"/>
          <w:szCs w:val="22"/>
        </w:rPr>
        <w:t>divers</w:t>
      </w:r>
      <w:proofErr w:type="spellEnd"/>
      <w:r w:rsidR="000F12EB" w:rsidRPr="00A22B8F">
        <w:rPr>
          <w:spacing w:val="-2"/>
          <w:sz w:val="22"/>
          <w:szCs w:val="22"/>
        </w:rPr>
        <w:t xml:space="preserve"> </w:t>
      </w:r>
      <w:proofErr w:type="spellStart"/>
      <w:r w:rsidR="000F12EB" w:rsidRPr="00A22B8F">
        <w:rPr>
          <w:spacing w:val="-2"/>
          <w:sz w:val="22"/>
          <w:szCs w:val="22"/>
        </w:rPr>
        <w:t>segons</w:t>
      </w:r>
      <w:proofErr w:type="spellEnd"/>
      <w:r w:rsidR="000F12EB" w:rsidRPr="00A22B8F">
        <w:rPr>
          <w:spacing w:val="-2"/>
          <w:sz w:val="22"/>
          <w:szCs w:val="22"/>
        </w:rPr>
        <w:t xml:space="preserve"> </w:t>
      </w:r>
      <w:proofErr w:type="spellStart"/>
      <w:r w:rsidR="000F12EB" w:rsidRPr="00A22B8F">
        <w:rPr>
          <w:spacing w:val="-2"/>
          <w:sz w:val="22"/>
          <w:szCs w:val="22"/>
        </w:rPr>
        <w:t>els</w:t>
      </w:r>
      <w:proofErr w:type="spellEnd"/>
      <w:r w:rsidR="000F12EB" w:rsidRPr="00A22B8F">
        <w:rPr>
          <w:spacing w:val="-2"/>
          <w:sz w:val="22"/>
          <w:szCs w:val="22"/>
        </w:rPr>
        <w:t xml:space="preserve"> </w:t>
      </w:r>
      <w:proofErr w:type="spellStart"/>
      <w:r w:rsidR="000F12EB" w:rsidRPr="00A22B8F">
        <w:rPr>
          <w:spacing w:val="-2"/>
          <w:sz w:val="22"/>
          <w:szCs w:val="22"/>
        </w:rPr>
        <w:t>preus</w:t>
      </w:r>
      <w:proofErr w:type="spellEnd"/>
      <w:r w:rsidR="000F12EB" w:rsidRPr="00A22B8F">
        <w:rPr>
          <w:spacing w:val="-2"/>
          <w:sz w:val="22"/>
          <w:szCs w:val="22"/>
        </w:rPr>
        <w:t xml:space="preserve"> de </w:t>
      </w:r>
      <w:proofErr w:type="spellStart"/>
      <w:r w:rsidR="000F12EB" w:rsidRPr="00A22B8F">
        <w:rPr>
          <w:spacing w:val="-2"/>
          <w:sz w:val="22"/>
          <w:szCs w:val="22"/>
        </w:rPr>
        <w:t>mercat</w:t>
      </w:r>
      <w:proofErr w:type="spellEnd"/>
      <w:r w:rsidR="000F12EB" w:rsidRPr="00A22B8F">
        <w:rPr>
          <w:spacing w:val="-2"/>
          <w:sz w:val="22"/>
          <w:szCs w:val="22"/>
        </w:rPr>
        <w:t xml:space="preserve"> </w:t>
      </w:r>
      <w:proofErr w:type="spellStart"/>
      <w:r w:rsidR="000F12EB" w:rsidRPr="00A22B8F">
        <w:rPr>
          <w:spacing w:val="-2"/>
          <w:sz w:val="22"/>
          <w:szCs w:val="22"/>
        </w:rPr>
        <w:t>d’aquests</w:t>
      </w:r>
      <w:proofErr w:type="spellEnd"/>
      <w:r w:rsidR="000F12EB" w:rsidRPr="00A22B8F">
        <w:rPr>
          <w:spacing w:val="-2"/>
          <w:sz w:val="22"/>
          <w:szCs w:val="22"/>
        </w:rPr>
        <w:t xml:space="preserve"> </w:t>
      </w:r>
      <w:proofErr w:type="spellStart"/>
      <w:r w:rsidR="000F12EB" w:rsidRPr="00A22B8F">
        <w:rPr>
          <w:spacing w:val="-2"/>
          <w:sz w:val="22"/>
          <w:szCs w:val="22"/>
        </w:rPr>
        <w:t>articles</w:t>
      </w:r>
      <w:proofErr w:type="spellEnd"/>
      <w:r w:rsidRPr="00A22B8F">
        <w:rPr>
          <w:spacing w:val="-2"/>
          <w:sz w:val="22"/>
          <w:szCs w:val="22"/>
        </w:rPr>
        <w:t>:</w:t>
      </w:r>
    </w:p>
    <w:tbl>
      <w:tblPr>
        <w:tblStyle w:val="TableNormal"/>
        <w:tblpPr w:leftFromText="141" w:rightFromText="141" w:vertAnchor="text" w:horzAnchor="page" w:tblpX="1830" w:tblpY="11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1942"/>
      </w:tblGrid>
      <w:tr w:rsidR="00CE6B8D" w:rsidRPr="00A22B8F" w14:paraId="183786F5" w14:textId="77777777" w:rsidTr="00CE6B8D">
        <w:trPr>
          <w:trHeight w:val="290"/>
        </w:trPr>
        <w:tc>
          <w:tcPr>
            <w:tcW w:w="5240" w:type="dxa"/>
          </w:tcPr>
          <w:p w14:paraId="0692FFAB" w14:textId="77777777" w:rsidR="00CE6B8D" w:rsidRPr="00A22B8F" w:rsidRDefault="00CE6B8D" w:rsidP="000F12EB">
            <w:pPr>
              <w:pStyle w:val="TableParagraph"/>
              <w:spacing w:before="8" w:line="261" w:lineRule="exact"/>
              <w:ind w:left="1718"/>
              <w:rPr>
                <w:b/>
              </w:rPr>
            </w:pPr>
            <w:r w:rsidRPr="00A22B8F">
              <w:rPr>
                <w:b/>
              </w:rPr>
              <w:t>Material</w:t>
            </w:r>
            <w:r w:rsidRPr="00A22B8F">
              <w:rPr>
                <w:b/>
                <w:spacing w:val="-4"/>
              </w:rPr>
              <w:t xml:space="preserve"> </w:t>
            </w:r>
            <w:r w:rsidRPr="00A22B8F">
              <w:rPr>
                <w:b/>
              </w:rPr>
              <w:t>/</w:t>
            </w:r>
            <w:r w:rsidRPr="00A22B8F">
              <w:rPr>
                <w:b/>
                <w:spacing w:val="-1"/>
              </w:rPr>
              <w:t xml:space="preserve"> </w:t>
            </w:r>
            <w:proofErr w:type="spellStart"/>
            <w:r w:rsidRPr="00A22B8F">
              <w:rPr>
                <w:b/>
                <w:spacing w:val="-2"/>
              </w:rPr>
              <w:t>Producte</w:t>
            </w:r>
            <w:proofErr w:type="spellEnd"/>
          </w:p>
        </w:tc>
        <w:tc>
          <w:tcPr>
            <w:tcW w:w="1942" w:type="dxa"/>
          </w:tcPr>
          <w:p w14:paraId="5066F0FA" w14:textId="77777777" w:rsidR="00CE6B8D" w:rsidRPr="00A22B8F" w:rsidRDefault="00CE6B8D" w:rsidP="000F12EB">
            <w:pPr>
              <w:pStyle w:val="TableParagraph"/>
              <w:spacing w:before="8" w:line="261" w:lineRule="exact"/>
              <w:jc w:val="right"/>
              <w:rPr>
                <w:b/>
              </w:rPr>
            </w:pPr>
            <w:r w:rsidRPr="00A22B8F">
              <w:rPr>
                <w:b/>
              </w:rPr>
              <w:t>Preu</w:t>
            </w:r>
            <w:r w:rsidRPr="00A22B8F">
              <w:rPr>
                <w:b/>
                <w:spacing w:val="-7"/>
              </w:rPr>
              <w:t xml:space="preserve"> </w:t>
            </w:r>
            <w:proofErr w:type="spellStart"/>
            <w:r w:rsidRPr="00A22B8F">
              <w:rPr>
                <w:b/>
              </w:rPr>
              <w:t>aproximat</w:t>
            </w:r>
            <w:proofErr w:type="spellEnd"/>
            <w:r w:rsidRPr="00A22B8F">
              <w:rPr>
                <w:b/>
                <w:spacing w:val="-6"/>
              </w:rPr>
              <w:t xml:space="preserve"> </w:t>
            </w:r>
            <w:r w:rsidRPr="00A22B8F">
              <w:rPr>
                <w:b/>
                <w:spacing w:val="-5"/>
              </w:rPr>
              <w:t>(€)</w:t>
            </w:r>
          </w:p>
        </w:tc>
      </w:tr>
      <w:tr w:rsidR="00CE6B8D" w:rsidRPr="00A22B8F" w14:paraId="381C17EF" w14:textId="77777777" w:rsidTr="00CE6B8D">
        <w:trPr>
          <w:trHeight w:val="290"/>
        </w:trPr>
        <w:tc>
          <w:tcPr>
            <w:tcW w:w="5240" w:type="dxa"/>
          </w:tcPr>
          <w:p w14:paraId="25411A34" w14:textId="77777777" w:rsidR="00CE6B8D" w:rsidRPr="00A22B8F" w:rsidRDefault="00CE6B8D" w:rsidP="000F12EB">
            <w:pPr>
              <w:pStyle w:val="TableParagraph"/>
              <w:spacing w:before="20" w:line="249" w:lineRule="exact"/>
              <w:ind w:left="71"/>
            </w:pPr>
            <w:r w:rsidRPr="00A22B8F">
              <w:t>Material</w:t>
            </w:r>
            <w:r w:rsidRPr="00A22B8F">
              <w:rPr>
                <w:spacing w:val="-6"/>
              </w:rPr>
              <w:t xml:space="preserve"> </w:t>
            </w:r>
            <w:r w:rsidRPr="00A22B8F">
              <w:t>de</w:t>
            </w:r>
            <w:r w:rsidRPr="00A22B8F">
              <w:rPr>
                <w:spacing w:val="-3"/>
              </w:rPr>
              <w:t xml:space="preserve"> </w:t>
            </w:r>
            <w:proofErr w:type="spellStart"/>
            <w:r w:rsidRPr="00A22B8F">
              <w:t>protecció</w:t>
            </w:r>
            <w:proofErr w:type="spellEnd"/>
            <w:r w:rsidRPr="00A22B8F">
              <w:rPr>
                <w:spacing w:val="-2"/>
              </w:rPr>
              <w:t xml:space="preserve"> personal</w:t>
            </w:r>
          </w:p>
        </w:tc>
        <w:tc>
          <w:tcPr>
            <w:tcW w:w="1942" w:type="dxa"/>
          </w:tcPr>
          <w:p w14:paraId="4D971561" w14:textId="77777777" w:rsidR="00CE6B8D" w:rsidRPr="00A22B8F" w:rsidRDefault="00CE6B8D" w:rsidP="000F12EB">
            <w:pPr>
              <w:pStyle w:val="TableParagraph"/>
              <w:spacing w:before="20" w:line="249" w:lineRule="exact"/>
              <w:jc w:val="right"/>
            </w:pPr>
            <w:r w:rsidRPr="00A22B8F">
              <w:t>50</w:t>
            </w:r>
            <w:r w:rsidRPr="00A22B8F">
              <w:rPr>
                <w:spacing w:val="-1"/>
              </w:rPr>
              <w:t xml:space="preserve"> </w:t>
            </w:r>
            <w:r w:rsidRPr="00A22B8F">
              <w:rPr>
                <w:spacing w:val="-10"/>
              </w:rPr>
              <w:t>€</w:t>
            </w:r>
          </w:p>
        </w:tc>
      </w:tr>
      <w:tr w:rsidR="00CE6B8D" w:rsidRPr="00A22B8F" w14:paraId="0863F5BA" w14:textId="77777777" w:rsidTr="00CE6B8D">
        <w:trPr>
          <w:trHeight w:val="290"/>
        </w:trPr>
        <w:tc>
          <w:tcPr>
            <w:tcW w:w="5240" w:type="dxa"/>
          </w:tcPr>
          <w:p w14:paraId="28CF02AB" w14:textId="77777777" w:rsidR="00CE6B8D" w:rsidRPr="00A22B8F" w:rsidRDefault="00CE6B8D" w:rsidP="000F12EB">
            <w:pPr>
              <w:pStyle w:val="TableParagraph"/>
              <w:spacing w:before="20" w:line="249" w:lineRule="exact"/>
              <w:ind w:left="71"/>
            </w:pPr>
            <w:proofErr w:type="spellStart"/>
            <w:r w:rsidRPr="00A22B8F">
              <w:t>Utillatge</w:t>
            </w:r>
            <w:proofErr w:type="spellEnd"/>
            <w:r w:rsidRPr="00A22B8F">
              <w:rPr>
                <w:spacing w:val="-2"/>
              </w:rPr>
              <w:t xml:space="preserve"> </w:t>
            </w:r>
            <w:proofErr w:type="spellStart"/>
            <w:r w:rsidRPr="00A22B8F">
              <w:t>bàsic</w:t>
            </w:r>
            <w:proofErr w:type="spellEnd"/>
            <w:r w:rsidRPr="00A22B8F">
              <w:rPr>
                <w:spacing w:val="-2"/>
              </w:rPr>
              <w:t xml:space="preserve"> </w:t>
            </w:r>
            <w:r w:rsidRPr="00A22B8F">
              <w:t>de</w:t>
            </w:r>
            <w:r w:rsidRPr="00A22B8F">
              <w:rPr>
                <w:spacing w:val="-2"/>
              </w:rPr>
              <w:t xml:space="preserve"> </w:t>
            </w:r>
            <w:proofErr w:type="spellStart"/>
            <w:r w:rsidRPr="00A22B8F">
              <w:t>neteja</w:t>
            </w:r>
            <w:proofErr w:type="spellEnd"/>
            <w:r w:rsidRPr="00A22B8F">
              <w:rPr>
                <w:spacing w:val="-4"/>
              </w:rPr>
              <w:t xml:space="preserve"> </w:t>
            </w:r>
            <w:r w:rsidRPr="00A22B8F">
              <w:t>i</w:t>
            </w:r>
            <w:r w:rsidRPr="00A22B8F">
              <w:rPr>
                <w:spacing w:val="-1"/>
              </w:rPr>
              <w:t xml:space="preserve"> </w:t>
            </w:r>
            <w:proofErr w:type="spellStart"/>
            <w:r w:rsidRPr="00A22B8F">
              <w:rPr>
                <w:spacing w:val="-2"/>
              </w:rPr>
              <w:t>aplicació</w:t>
            </w:r>
            <w:proofErr w:type="spellEnd"/>
          </w:p>
        </w:tc>
        <w:tc>
          <w:tcPr>
            <w:tcW w:w="1942" w:type="dxa"/>
          </w:tcPr>
          <w:p w14:paraId="28A6219B" w14:textId="77777777" w:rsidR="00CE6B8D" w:rsidRPr="00A22B8F" w:rsidRDefault="00CE6B8D" w:rsidP="000F12EB">
            <w:pPr>
              <w:pStyle w:val="TableParagraph"/>
              <w:spacing w:before="20" w:line="249" w:lineRule="exact"/>
              <w:jc w:val="right"/>
            </w:pPr>
            <w:r w:rsidRPr="00A22B8F">
              <w:t>100</w:t>
            </w:r>
            <w:r w:rsidRPr="00A22B8F">
              <w:rPr>
                <w:spacing w:val="-2"/>
              </w:rPr>
              <w:t xml:space="preserve"> </w:t>
            </w:r>
            <w:r w:rsidRPr="00A22B8F">
              <w:rPr>
                <w:spacing w:val="-10"/>
              </w:rPr>
              <w:t>€</w:t>
            </w:r>
          </w:p>
        </w:tc>
      </w:tr>
      <w:tr w:rsidR="00CE6B8D" w:rsidRPr="00A22B8F" w14:paraId="60BE9734" w14:textId="77777777" w:rsidTr="00CE6B8D">
        <w:trPr>
          <w:trHeight w:val="290"/>
        </w:trPr>
        <w:tc>
          <w:tcPr>
            <w:tcW w:w="5240" w:type="dxa"/>
          </w:tcPr>
          <w:p w14:paraId="7DD69FCE" w14:textId="77777777" w:rsidR="00CE6B8D" w:rsidRPr="00A22B8F" w:rsidRDefault="00CE6B8D" w:rsidP="000F12EB">
            <w:pPr>
              <w:pStyle w:val="TableParagraph"/>
              <w:spacing w:before="20" w:line="249" w:lineRule="exact"/>
              <w:ind w:left="71"/>
            </w:pPr>
            <w:proofErr w:type="spellStart"/>
            <w:r w:rsidRPr="00A22B8F">
              <w:t>Productes</w:t>
            </w:r>
            <w:proofErr w:type="spellEnd"/>
            <w:r w:rsidRPr="00A22B8F">
              <w:rPr>
                <w:spacing w:val="-4"/>
              </w:rPr>
              <w:t xml:space="preserve"> </w:t>
            </w:r>
            <w:r w:rsidRPr="00A22B8F">
              <w:t>de</w:t>
            </w:r>
            <w:r w:rsidRPr="00A22B8F">
              <w:rPr>
                <w:spacing w:val="-3"/>
              </w:rPr>
              <w:t xml:space="preserve"> </w:t>
            </w:r>
            <w:proofErr w:type="spellStart"/>
            <w:r w:rsidRPr="00A22B8F">
              <w:t>neteja</w:t>
            </w:r>
            <w:proofErr w:type="spellEnd"/>
            <w:r w:rsidRPr="00A22B8F">
              <w:rPr>
                <w:spacing w:val="-3"/>
              </w:rPr>
              <w:t xml:space="preserve"> </w:t>
            </w:r>
            <w:r w:rsidRPr="00A22B8F">
              <w:t>i</w:t>
            </w:r>
            <w:r w:rsidRPr="00A22B8F">
              <w:rPr>
                <w:spacing w:val="-4"/>
              </w:rPr>
              <w:t xml:space="preserve"> </w:t>
            </w:r>
            <w:proofErr w:type="spellStart"/>
            <w:r w:rsidRPr="00A22B8F">
              <w:rPr>
                <w:spacing w:val="-2"/>
              </w:rPr>
              <w:t>conservació</w:t>
            </w:r>
            <w:proofErr w:type="spellEnd"/>
          </w:p>
        </w:tc>
        <w:tc>
          <w:tcPr>
            <w:tcW w:w="1942" w:type="dxa"/>
          </w:tcPr>
          <w:p w14:paraId="2DBDADBA" w14:textId="77777777" w:rsidR="00CE6B8D" w:rsidRPr="00A22B8F" w:rsidRDefault="00CE6B8D" w:rsidP="000F12EB">
            <w:pPr>
              <w:pStyle w:val="TableParagraph"/>
              <w:spacing w:before="20" w:line="249" w:lineRule="exact"/>
              <w:jc w:val="right"/>
            </w:pPr>
            <w:r w:rsidRPr="00A22B8F">
              <w:t>250</w:t>
            </w:r>
            <w:r w:rsidRPr="00A22B8F">
              <w:rPr>
                <w:spacing w:val="-2"/>
              </w:rPr>
              <w:t xml:space="preserve"> </w:t>
            </w:r>
            <w:r w:rsidRPr="00A22B8F">
              <w:rPr>
                <w:spacing w:val="-10"/>
              </w:rPr>
              <w:t>€</w:t>
            </w:r>
          </w:p>
        </w:tc>
      </w:tr>
      <w:tr w:rsidR="00CE6B8D" w:rsidRPr="00A22B8F" w14:paraId="07E72CA2" w14:textId="77777777" w:rsidTr="00CE6B8D">
        <w:trPr>
          <w:trHeight w:val="290"/>
        </w:trPr>
        <w:tc>
          <w:tcPr>
            <w:tcW w:w="5240" w:type="dxa"/>
          </w:tcPr>
          <w:p w14:paraId="0ABB8F8B" w14:textId="77777777" w:rsidR="00CE6B8D" w:rsidRPr="00A22B8F" w:rsidRDefault="00CE6B8D" w:rsidP="000F12EB">
            <w:pPr>
              <w:pStyle w:val="TableParagraph"/>
              <w:spacing w:before="20" w:line="249" w:lineRule="exact"/>
              <w:ind w:left="71"/>
            </w:pPr>
            <w:proofErr w:type="spellStart"/>
            <w:r w:rsidRPr="00A22B8F">
              <w:t>Adhesius</w:t>
            </w:r>
            <w:proofErr w:type="spellEnd"/>
            <w:r w:rsidRPr="00A22B8F">
              <w:rPr>
                <w:spacing w:val="-4"/>
              </w:rPr>
              <w:t xml:space="preserve"> </w:t>
            </w:r>
            <w:r w:rsidRPr="00A22B8F">
              <w:t>i</w:t>
            </w:r>
            <w:r w:rsidRPr="00A22B8F">
              <w:rPr>
                <w:spacing w:val="-4"/>
              </w:rPr>
              <w:t xml:space="preserve"> </w:t>
            </w:r>
            <w:proofErr w:type="spellStart"/>
            <w:r w:rsidRPr="00A22B8F">
              <w:rPr>
                <w:spacing w:val="-2"/>
              </w:rPr>
              <w:t>consolidants</w:t>
            </w:r>
            <w:proofErr w:type="spellEnd"/>
          </w:p>
        </w:tc>
        <w:tc>
          <w:tcPr>
            <w:tcW w:w="1942" w:type="dxa"/>
          </w:tcPr>
          <w:p w14:paraId="587E7F51" w14:textId="77777777" w:rsidR="00CE6B8D" w:rsidRPr="00A22B8F" w:rsidRDefault="00CE6B8D" w:rsidP="000F12EB">
            <w:pPr>
              <w:pStyle w:val="TableParagraph"/>
              <w:spacing w:before="20" w:line="249" w:lineRule="exact"/>
              <w:jc w:val="right"/>
            </w:pPr>
            <w:r w:rsidRPr="00A22B8F">
              <w:t>150</w:t>
            </w:r>
            <w:r w:rsidRPr="00A22B8F">
              <w:rPr>
                <w:spacing w:val="-2"/>
              </w:rPr>
              <w:t xml:space="preserve"> </w:t>
            </w:r>
            <w:r w:rsidRPr="00A22B8F">
              <w:rPr>
                <w:spacing w:val="-10"/>
              </w:rPr>
              <w:t>€</w:t>
            </w:r>
          </w:p>
        </w:tc>
      </w:tr>
      <w:tr w:rsidR="00CE6B8D" w:rsidRPr="00A22B8F" w14:paraId="7721AE62" w14:textId="77777777" w:rsidTr="00CE6B8D">
        <w:trPr>
          <w:trHeight w:val="302"/>
        </w:trPr>
        <w:tc>
          <w:tcPr>
            <w:tcW w:w="5240" w:type="dxa"/>
          </w:tcPr>
          <w:p w14:paraId="4AA7ED09" w14:textId="77777777" w:rsidR="00CE6B8D" w:rsidRPr="00A22B8F" w:rsidRDefault="00CE6B8D" w:rsidP="000F12EB">
            <w:pPr>
              <w:pStyle w:val="TableParagraph"/>
              <w:spacing w:before="30" w:line="252" w:lineRule="exact"/>
              <w:ind w:left="71"/>
            </w:pPr>
            <w:r w:rsidRPr="00A22B8F">
              <w:lastRenderedPageBreak/>
              <w:t>Materials</w:t>
            </w:r>
            <w:r w:rsidRPr="00A22B8F">
              <w:rPr>
                <w:spacing w:val="-4"/>
              </w:rPr>
              <w:t xml:space="preserve"> </w:t>
            </w:r>
            <w:r w:rsidRPr="00A22B8F">
              <w:t>de</w:t>
            </w:r>
            <w:r w:rsidRPr="00A22B8F">
              <w:rPr>
                <w:spacing w:val="-3"/>
              </w:rPr>
              <w:t xml:space="preserve"> </w:t>
            </w:r>
            <w:proofErr w:type="spellStart"/>
            <w:r w:rsidRPr="00A22B8F">
              <w:t>protecció</w:t>
            </w:r>
            <w:proofErr w:type="spellEnd"/>
            <w:r w:rsidRPr="00A22B8F">
              <w:rPr>
                <w:spacing w:val="-2"/>
              </w:rPr>
              <w:t xml:space="preserve"> </w:t>
            </w:r>
            <w:r w:rsidRPr="00A22B8F">
              <w:t>i</w:t>
            </w:r>
            <w:r w:rsidRPr="00A22B8F">
              <w:rPr>
                <w:spacing w:val="-4"/>
              </w:rPr>
              <w:t xml:space="preserve"> </w:t>
            </w:r>
            <w:proofErr w:type="spellStart"/>
            <w:r w:rsidRPr="00A22B8F">
              <w:rPr>
                <w:spacing w:val="-2"/>
              </w:rPr>
              <w:t>emmagatzematge</w:t>
            </w:r>
            <w:proofErr w:type="spellEnd"/>
          </w:p>
        </w:tc>
        <w:tc>
          <w:tcPr>
            <w:tcW w:w="1942" w:type="dxa"/>
          </w:tcPr>
          <w:p w14:paraId="273D563A" w14:textId="77777777" w:rsidR="00CE6B8D" w:rsidRPr="00A22B8F" w:rsidRDefault="00CE6B8D" w:rsidP="000F12EB">
            <w:pPr>
              <w:pStyle w:val="TableParagraph"/>
              <w:spacing w:before="30" w:line="252" w:lineRule="exact"/>
              <w:jc w:val="right"/>
            </w:pPr>
            <w:r w:rsidRPr="00A22B8F">
              <w:t>150</w:t>
            </w:r>
            <w:r w:rsidRPr="00A22B8F">
              <w:rPr>
                <w:spacing w:val="-2"/>
              </w:rPr>
              <w:t xml:space="preserve"> </w:t>
            </w:r>
            <w:r w:rsidRPr="00A22B8F">
              <w:rPr>
                <w:spacing w:val="-10"/>
              </w:rPr>
              <w:t>€</w:t>
            </w:r>
          </w:p>
        </w:tc>
      </w:tr>
      <w:tr w:rsidR="00CE6B8D" w:rsidRPr="00A22B8F" w14:paraId="03504860" w14:textId="77777777" w:rsidTr="00CE6B8D">
        <w:trPr>
          <w:trHeight w:val="299"/>
        </w:trPr>
        <w:tc>
          <w:tcPr>
            <w:tcW w:w="5240" w:type="dxa"/>
          </w:tcPr>
          <w:p w14:paraId="622BD219" w14:textId="77777777" w:rsidR="00CE6B8D" w:rsidRPr="00A22B8F" w:rsidRDefault="00CE6B8D" w:rsidP="000F12EB">
            <w:pPr>
              <w:pStyle w:val="TableParagraph"/>
              <w:spacing w:before="28" w:line="252" w:lineRule="exact"/>
              <w:ind w:left="71"/>
            </w:pPr>
            <w:r w:rsidRPr="00A22B8F">
              <w:t>Instrumental</w:t>
            </w:r>
            <w:r w:rsidRPr="00A22B8F">
              <w:rPr>
                <w:spacing w:val="-5"/>
              </w:rPr>
              <w:t xml:space="preserve"> </w:t>
            </w:r>
            <w:r w:rsidRPr="00A22B8F">
              <w:t>de</w:t>
            </w:r>
            <w:r w:rsidRPr="00A22B8F">
              <w:rPr>
                <w:spacing w:val="-2"/>
              </w:rPr>
              <w:t xml:space="preserve"> </w:t>
            </w:r>
            <w:r w:rsidRPr="00A22B8F">
              <w:t>control</w:t>
            </w:r>
            <w:r w:rsidRPr="00A22B8F">
              <w:rPr>
                <w:spacing w:val="-2"/>
              </w:rPr>
              <w:t xml:space="preserve"> </w:t>
            </w:r>
            <w:r w:rsidRPr="00A22B8F">
              <w:t>i</w:t>
            </w:r>
            <w:r w:rsidRPr="00A22B8F">
              <w:rPr>
                <w:spacing w:val="-2"/>
              </w:rPr>
              <w:t xml:space="preserve"> </w:t>
            </w:r>
            <w:proofErr w:type="spellStart"/>
            <w:r w:rsidRPr="00A22B8F">
              <w:rPr>
                <w:spacing w:val="-2"/>
              </w:rPr>
              <w:t>inspecció</w:t>
            </w:r>
            <w:proofErr w:type="spellEnd"/>
          </w:p>
        </w:tc>
        <w:tc>
          <w:tcPr>
            <w:tcW w:w="1942" w:type="dxa"/>
          </w:tcPr>
          <w:p w14:paraId="4627E385" w14:textId="77777777" w:rsidR="00CE6B8D" w:rsidRPr="00A22B8F" w:rsidRDefault="00CE6B8D" w:rsidP="000F12EB">
            <w:pPr>
              <w:pStyle w:val="TableParagraph"/>
              <w:spacing w:before="28" w:line="252" w:lineRule="exact"/>
              <w:jc w:val="right"/>
            </w:pPr>
            <w:r w:rsidRPr="00A22B8F">
              <w:t>200</w:t>
            </w:r>
            <w:r w:rsidRPr="00A22B8F">
              <w:rPr>
                <w:spacing w:val="-2"/>
              </w:rPr>
              <w:t xml:space="preserve"> </w:t>
            </w:r>
            <w:r w:rsidRPr="00A22B8F">
              <w:rPr>
                <w:spacing w:val="-10"/>
              </w:rPr>
              <w:t>€</w:t>
            </w:r>
          </w:p>
        </w:tc>
      </w:tr>
      <w:tr w:rsidR="00CE6B8D" w:rsidRPr="00A22B8F" w14:paraId="1BB85754" w14:textId="77777777" w:rsidTr="00CE6B8D">
        <w:trPr>
          <w:trHeight w:val="299"/>
        </w:trPr>
        <w:tc>
          <w:tcPr>
            <w:tcW w:w="5240" w:type="dxa"/>
          </w:tcPr>
          <w:p w14:paraId="39F5434C" w14:textId="77777777" w:rsidR="00CE6B8D" w:rsidRPr="00A22B8F" w:rsidRDefault="00CE6B8D" w:rsidP="000F12EB">
            <w:pPr>
              <w:pStyle w:val="TableParagraph"/>
              <w:spacing w:before="28" w:line="252" w:lineRule="exact"/>
              <w:ind w:left="71"/>
            </w:pPr>
            <w:r w:rsidRPr="00A22B8F">
              <w:t>Material</w:t>
            </w:r>
            <w:r w:rsidRPr="00A22B8F">
              <w:rPr>
                <w:spacing w:val="-4"/>
              </w:rPr>
              <w:t xml:space="preserve"> </w:t>
            </w:r>
            <w:r w:rsidRPr="00A22B8F">
              <w:t xml:space="preserve">de </w:t>
            </w:r>
            <w:proofErr w:type="spellStart"/>
            <w:r w:rsidRPr="00A22B8F">
              <w:rPr>
                <w:spacing w:val="-2"/>
              </w:rPr>
              <w:t>documentació</w:t>
            </w:r>
            <w:proofErr w:type="spellEnd"/>
          </w:p>
        </w:tc>
        <w:tc>
          <w:tcPr>
            <w:tcW w:w="1942" w:type="dxa"/>
          </w:tcPr>
          <w:p w14:paraId="11238BD6" w14:textId="77777777" w:rsidR="00CE6B8D" w:rsidRPr="00A22B8F" w:rsidRDefault="00CE6B8D" w:rsidP="000F12EB">
            <w:pPr>
              <w:pStyle w:val="TableParagraph"/>
              <w:spacing w:before="28" w:line="252" w:lineRule="exact"/>
              <w:jc w:val="right"/>
            </w:pPr>
            <w:r w:rsidRPr="00A22B8F">
              <w:t>100</w:t>
            </w:r>
            <w:r w:rsidRPr="00A22B8F">
              <w:rPr>
                <w:spacing w:val="-2"/>
              </w:rPr>
              <w:t xml:space="preserve"> </w:t>
            </w:r>
            <w:r w:rsidRPr="00A22B8F">
              <w:rPr>
                <w:spacing w:val="-10"/>
              </w:rPr>
              <w:t>€</w:t>
            </w:r>
          </w:p>
        </w:tc>
      </w:tr>
      <w:tr w:rsidR="00CE6B8D" w:rsidRPr="00A22B8F" w14:paraId="793E3465" w14:textId="77777777" w:rsidTr="00CE6B8D">
        <w:trPr>
          <w:trHeight w:val="300"/>
        </w:trPr>
        <w:tc>
          <w:tcPr>
            <w:tcW w:w="5240" w:type="dxa"/>
          </w:tcPr>
          <w:p w14:paraId="09FAE90B" w14:textId="77777777" w:rsidR="00CE6B8D" w:rsidRPr="00A22B8F" w:rsidRDefault="00CE6B8D" w:rsidP="000F12EB">
            <w:pPr>
              <w:pStyle w:val="TableParagraph"/>
              <w:spacing w:before="28" w:line="252" w:lineRule="exact"/>
              <w:ind w:left="71"/>
              <w:rPr>
                <w:b/>
              </w:rPr>
            </w:pPr>
            <w:r w:rsidRPr="00A22B8F">
              <w:rPr>
                <w:b/>
              </w:rPr>
              <w:t>Total</w:t>
            </w:r>
            <w:r w:rsidRPr="00A22B8F">
              <w:rPr>
                <w:b/>
                <w:spacing w:val="-3"/>
              </w:rPr>
              <w:t xml:space="preserve"> </w:t>
            </w:r>
            <w:proofErr w:type="spellStart"/>
            <w:r w:rsidRPr="00A22B8F">
              <w:rPr>
                <w:b/>
                <w:spacing w:val="-2"/>
              </w:rPr>
              <w:t>estimat</w:t>
            </w:r>
            <w:proofErr w:type="spellEnd"/>
          </w:p>
        </w:tc>
        <w:tc>
          <w:tcPr>
            <w:tcW w:w="1942" w:type="dxa"/>
          </w:tcPr>
          <w:p w14:paraId="79CAEEF5" w14:textId="77777777" w:rsidR="00CE6B8D" w:rsidRPr="00A22B8F" w:rsidRDefault="00CE6B8D" w:rsidP="000F12EB">
            <w:pPr>
              <w:pStyle w:val="TableParagraph"/>
              <w:spacing w:before="28" w:line="252" w:lineRule="exact"/>
              <w:jc w:val="right"/>
              <w:rPr>
                <w:b/>
              </w:rPr>
            </w:pPr>
            <w:r w:rsidRPr="00A22B8F">
              <w:rPr>
                <w:b/>
              </w:rPr>
              <w:t>1.000</w:t>
            </w:r>
            <w:r w:rsidRPr="00A22B8F">
              <w:rPr>
                <w:b/>
                <w:spacing w:val="-4"/>
              </w:rPr>
              <w:t xml:space="preserve"> </w:t>
            </w:r>
            <w:r w:rsidRPr="00A22B8F">
              <w:rPr>
                <w:b/>
                <w:spacing w:val="-10"/>
              </w:rPr>
              <w:t>€</w:t>
            </w:r>
          </w:p>
        </w:tc>
      </w:tr>
    </w:tbl>
    <w:p w14:paraId="0C6DB84F" w14:textId="77777777" w:rsidR="00CE6B8D" w:rsidRPr="00A22B8F" w:rsidRDefault="00CE6B8D" w:rsidP="000F12EB">
      <w:pPr>
        <w:pStyle w:val="Textindependent"/>
        <w:spacing w:before="27"/>
        <w:rPr>
          <w:sz w:val="22"/>
          <w:szCs w:val="22"/>
        </w:rPr>
      </w:pPr>
    </w:p>
    <w:p w14:paraId="101E6594" w14:textId="77777777" w:rsidR="00CE6B8D" w:rsidRDefault="00CE6B8D" w:rsidP="000F12EB">
      <w:pPr>
        <w:pStyle w:val="Textindependent"/>
      </w:pPr>
    </w:p>
    <w:p w14:paraId="792BA0A0" w14:textId="77777777" w:rsidR="00CE6B8D" w:rsidRDefault="00CE6B8D" w:rsidP="000F12EB">
      <w:pPr>
        <w:pStyle w:val="Textindependent"/>
        <w:spacing w:before="10"/>
      </w:pPr>
    </w:p>
    <w:p w14:paraId="0CFBC1F1" w14:textId="77777777" w:rsidR="00CE6B8D" w:rsidRDefault="00CE6B8D" w:rsidP="000F12EB">
      <w:pPr>
        <w:pStyle w:val="Textindependent"/>
        <w:spacing w:line="244" w:lineRule="auto"/>
        <w:ind w:left="1561"/>
      </w:pPr>
    </w:p>
    <w:p w14:paraId="48710376" w14:textId="77777777" w:rsidR="00CE6B8D" w:rsidRPr="00CE6B8D" w:rsidRDefault="00CE6B8D" w:rsidP="000F12EB">
      <w:pPr>
        <w:pStyle w:val="Textindependent"/>
        <w:spacing w:line="244" w:lineRule="auto"/>
        <w:ind w:left="708"/>
        <w:rPr>
          <w:sz w:val="22"/>
          <w:szCs w:val="22"/>
        </w:rPr>
      </w:pPr>
    </w:p>
    <w:p w14:paraId="5E3BFB0D" w14:textId="77777777" w:rsidR="000F12EB" w:rsidRPr="001B7306" w:rsidRDefault="000F12EB" w:rsidP="000F12EB">
      <w:pPr>
        <w:pStyle w:val="Textindependent"/>
        <w:spacing w:line="244" w:lineRule="auto"/>
        <w:ind w:left="708"/>
        <w:rPr>
          <w:sz w:val="22"/>
          <w:szCs w:val="22"/>
        </w:rPr>
      </w:pPr>
    </w:p>
    <w:p w14:paraId="2895C1F8" w14:textId="7E0D45CE" w:rsidR="00CE6B8D" w:rsidRPr="001B7306" w:rsidRDefault="00CE6B8D" w:rsidP="000F12EB">
      <w:pPr>
        <w:pStyle w:val="Textindependent"/>
        <w:spacing w:line="244" w:lineRule="auto"/>
        <w:ind w:left="708"/>
        <w:rPr>
          <w:sz w:val="22"/>
          <w:szCs w:val="22"/>
        </w:rPr>
      </w:pPr>
      <w:proofErr w:type="spellStart"/>
      <w:r w:rsidRPr="001B7306">
        <w:rPr>
          <w:sz w:val="22"/>
          <w:szCs w:val="22"/>
        </w:rPr>
        <w:t>Els</w:t>
      </w:r>
      <w:proofErr w:type="spellEnd"/>
      <w:r w:rsidRPr="001B7306">
        <w:rPr>
          <w:sz w:val="22"/>
          <w:szCs w:val="22"/>
        </w:rPr>
        <w:t xml:space="preserve"> </w:t>
      </w:r>
      <w:proofErr w:type="spellStart"/>
      <w:r w:rsidRPr="001B7306">
        <w:rPr>
          <w:sz w:val="22"/>
          <w:szCs w:val="22"/>
        </w:rPr>
        <w:t>preus</w:t>
      </w:r>
      <w:proofErr w:type="spellEnd"/>
      <w:r w:rsidRPr="001B7306">
        <w:rPr>
          <w:sz w:val="22"/>
          <w:szCs w:val="22"/>
        </w:rPr>
        <w:t xml:space="preserve"> </w:t>
      </w:r>
      <w:proofErr w:type="spellStart"/>
      <w:r w:rsidRPr="001B7306">
        <w:rPr>
          <w:sz w:val="22"/>
          <w:szCs w:val="22"/>
        </w:rPr>
        <w:t>unitaris</w:t>
      </w:r>
      <w:proofErr w:type="spellEnd"/>
      <w:r w:rsidRPr="001B7306">
        <w:rPr>
          <w:spacing w:val="-3"/>
          <w:sz w:val="22"/>
          <w:szCs w:val="22"/>
        </w:rPr>
        <w:t xml:space="preserve"> </w:t>
      </w:r>
      <w:r w:rsidRPr="001B7306">
        <w:rPr>
          <w:sz w:val="22"/>
          <w:szCs w:val="22"/>
        </w:rPr>
        <w:t>que</w:t>
      </w:r>
      <w:r w:rsidRPr="001B7306">
        <w:rPr>
          <w:spacing w:val="-3"/>
          <w:sz w:val="22"/>
          <w:szCs w:val="22"/>
        </w:rPr>
        <w:t xml:space="preserve"> </w:t>
      </w:r>
      <w:proofErr w:type="spellStart"/>
      <w:r w:rsidRPr="001B7306">
        <w:rPr>
          <w:sz w:val="22"/>
          <w:szCs w:val="22"/>
        </w:rPr>
        <w:t>s’han</w:t>
      </w:r>
      <w:proofErr w:type="spellEnd"/>
      <w:r w:rsidRPr="001B7306">
        <w:rPr>
          <w:spacing w:val="-1"/>
          <w:sz w:val="22"/>
          <w:szCs w:val="22"/>
        </w:rPr>
        <w:t xml:space="preserve"> </w:t>
      </w:r>
      <w:proofErr w:type="spellStart"/>
      <w:r w:rsidRPr="001B7306">
        <w:rPr>
          <w:sz w:val="22"/>
          <w:szCs w:val="22"/>
        </w:rPr>
        <w:t>tingut</w:t>
      </w:r>
      <w:proofErr w:type="spellEnd"/>
      <w:r w:rsidRPr="001B7306">
        <w:rPr>
          <w:spacing w:val="-1"/>
          <w:sz w:val="22"/>
          <w:szCs w:val="22"/>
        </w:rPr>
        <w:t xml:space="preserve"> </w:t>
      </w:r>
      <w:r w:rsidRPr="001B7306">
        <w:rPr>
          <w:sz w:val="22"/>
          <w:szCs w:val="22"/>
        </w:rPr>
        <w:t>en</w:t>
      </w:r>
      <w:r w:rsidRPr="001B7306">
        <w:rPr>
          <w:spacing w:val="-3"/>
          <w:sz w:val="22"/>
          <w:szCs w:val="22"/>
        </w:rPr>
        <w:t xml:space="preserve"> </w:t>
      </w:r>
      <w:proofErr w:type="spellStart"/>
      <w:r w:rsidRPr="001B7306">
        <w:rPr>
          <w:sz w:val="22"/>
          <w:szCs w:val="22"/>
        </w:rPr>
        <w:t>compte</w:t>
      </w:r>
      <w:proofErr w:type="spellEnd"/>
      <w:r w:rsidRPr="001B7306">
        <w:rPr>
          <w:spacing w:val="-1"/>
          <w:sz w:val="22"/>
          <w:szCs w:val="22"/>
        </w:rPr>
        <w:t xml:space="preserve"> </w:t>
      </w:r>
      <w:r w:rsidRPr="001B7306">
        <w:rPr>
          <w:sz w:val="22"/>
          <w:szCs w:val="22"/>
        </w:rPr>
        <w:t>per</w:t>
      </w:r>
      <w:r w:rsidRPr="001B7306">
        <w:rPr>
          <w:spacing w:val="-1"/>
          <w:sz w:val="22"/>
          <w:szCs w:val="22"/>
        </w:rPr>
        <w:t xml:space="preserve"> </w:t>
      </w:r>
      <w:r w:rsidRPr="001B7306">
        <w:rPr>
          <w:sz w:val="22"/>
          <w:szCs w:val="22"/>
        </w:rPr>
        <w:t xml:space="preserve">valorar </w:t>
      </w:r>
      <w:proofErr w:type="spellStart"/>
      <w:r w:rsidRPr="001B7306">
        <w:rPr>
          <w:sz w:val="22"/>
          <w:szCs w:val="22"/>
        </w:rPr>
        <w:t>els</w:t>
      </w:r>
      <w:proofErr w:type="spellEnd"/>
      <w:r w:rsidRPr="001B7306">
        <w:rPr>
          <w:sz w:val="22"/>
          <w:szCs w:val="22"/>
        </w:rPr>
        <w:t xml:space="preserve"> </w:t>
      </w:r>
      <w:proofErr w:type="spellStart"/>
      <w:r w:rsidRPr="001B7306">
        <w:rPr>
          <w:sz w:val="22"/>
          <w:szCs w:val="22"/>
        </w:rPr>
        <w:t>serveis</w:t>
      </w:r>
      <w:proofErr w:type="spellEnd"/>
      <w:r w:rsidRPr="001B7306">
        <w:rPr>
          <w:sz w:val="22"/>
          <w:szCs w:val="22"/>
        </w:rPr>
        <w:t xml:space="preserve"> </w:t>
      </w:r>
      <w:proofErr w:type="spellStart"/>
      <w:r w:rsidRPr="001B7306">
        <w:rPr>
          <w:sz w:val="22"/>
          <w:szCs w:val="22"/>
        </w:rPr>
        <w:t>esporàdics</w:t>
      </w:r>
      <w:proofErr w:type="spellEnd"/>
      <w:r w:rsidRPr="001B7306">
        <w:rPr>
          <w:sz w:val="22"/>
          <w:szCs w:val="22"/>
        </w:rPr>
        <w:t xml:space="preserve"> de la </w:t>
      </w:r>
      <w:proofErr w:type="spellStart"/>
      <w:r w:rsidRPr="001B7306">
        <w:rPr>
          <w:sz w:val="22"/>
          <w:szCs w:val="22"/>
        </w:rPr>
        <w:t>part</w:t>
      </w:r>
      <w:proofErr w:type="spellEnd"/>
      <w:r w:rsidRPr="001B7306">
        <w:rPr>
          <w:sz w:val="22"/>
          <w:szCs w:val="22"/>
        </w:rPr>
        <w:t xml:space="preserve"> variable </w:t>
      </w:r>
      <w:proofErr w:type="spellStart"/>
      <w:r w:rsidRPr="001B7306">
        <w:rPr>
          <w:sz w:val="22"/>
          <w:szCs w:val="22"/>
        </w:rPr>
        <w:t>són</w:t>
      </w:r>
      <w:proofErr w:type="spellEnd"/>
      <w:r w:rsidRPr="001B7306">
        <w:rPr>
          <w:sz w:val="22"/>
          <w:szCs w:val="22"/>
        </w:rPr>
        <w:t>:</w:t>
      </w:r>
    </w:p>
    <w:p w14:paraId="51C8C60F" w14:textId="77777777" w:rsidR="00CE6B8D" w:rsidRPr="001B7306" w:rsidRDefault="00CE6B8D" w:rsidP="000F12EB">
      <w:pPr>
        <w:pStyle w:val="Textindependent"/>
        <w:spacing w:line="244" w:lineRule="auto"/>
        <w:ind w:left="708"/>
        <w:rPr>
          <w:sz w:val="22"/>
          <w:szCs w:val="22"/>
        </w:rPr>
      </w:pPr>
    </w:p>
    <w:p w14:paraId="5B267082" w14:textId="439516FF" w:rsidR="00CE6B8D" w:rsidRPr="001B7306" w:rsidRDefault="00CE6B8D" w:rsidP="000F12EB">
      <w:pPr>
        <w:pStyle w:val="Textindependent"/>
        <w:spacing w:line="244" w:lineRule="auto"/>
        <w:ind w:left="708"/>
        <w:rPr>
          <w:sz w:val="22"/>
          <w:szCs w:val="22"/>
        </w:rPr>
      </w:pPr>
      <w:r w:rsidRPr="001B7306">
        <w:rPr>
          <w:sz w:val="22"/>
          <w:szCs w:val="22"/>
        </w:rPr>
        <w:t xml:space="preserve">Preu hora: </w:t>
      </w:r>
      <w:r w:rsidRPr="001B7306">
        <w:rPr>
          <w:sz w:val="22"/>
          <w:szCs w:val="22"/>
        </w:rPr>
        <w:tab/>
      </w:r>
      <w:r w:rsidRPr="001B7306">
        <w:rPr>
          <w:sz w:val="22"/>
          <w:szCs w:val="22"/>
        </w:rPr>
        <w:tab/>
        <w:t xml:space="preserve">57,04 € </w:t>
      </w:r>
    </w:p>
    <w:p w14:paraId="28A36D7C" w14:textId="3549F5B8" w:rsidR="00CE6B8D" w:rsidRPr="001B7306" w:rsidRDefault="00CE6B8D" w:rsidP="000F12EB">
      <w:pPr>
        <w:pStyle w:val="Textindependent"/>
        <w:spacing w:line="244" w:lineRule="auto"/>
        <w:ind w:left="708"/>
        <w:rPr>
          <w:sz w:val="22"/>
          <w:szCs w:val="22"/>
        </w:rPr>
      </w:pPr>
      <w:proofErr w:type="spellStart"/>
      <w:r w:rsidRPr="001B7306">
        <w:rPr>
          <w:sz w:val="22"/>
          <w:szCs w:val="22"/>
        </w:rPr>
        <w:t>Hores</w:t>
      </w:r>
      <w:proofErr w:type="spellEnd"/>
      <w:r w:rsidRPr="001B7306">
        <w:rPr>
          <w:spacing w:val="-15"/>
          <w:sz w:val="22"/>
          <w:szCs w:val="22"/>
        </w:rPr>
        <w:t xml:space="preserve"> </w:t>
      </w:r>
      <w:r w:rsidRPr="001B7306">
        <w:rPr>
          <w:sz w:val="22"/>
          <w:szCs w:val="22"/>
        </w:rPr>
        <w:t>previstes:</w:t>
      </w:r>
      <w:r w:rsidRPr="001B7306">
        <w:rPr>
          <w:sz w:val="22"/>
          <w:szCs w:val="22"/>
        </w:rPr>
        <w:tab/>
        <w:t>150</w:t>
      </w:r>
      <w:r w:rsidR="00234E97" w:rsidRPr="001B7306">
        <w:rPr>
          <w:sz w:val="22"/>
          <w:szCs w:val="22"/>
        </w:rPr>
        <w:t xml:space="preserve"> </w:t>
      </w:r>
      <w:r w:rsidRPr="001B7306">
        <w:rPr>
          <w:sz w:val="22"/>
          <w:szCs w:val="22"/>
        </w:rPr>
        <w:t>h</w:t>
      </w:r>
    </w:p>
    <w:p w14:paraId="32721F89" w14:textId="77777777" w:rsidR="00234E97" w:rsidRPr="001B7306" w:rsidRDefault="00234E97" w:rsidP="000F12EB">
      <w:pPr>
        <w:pStyle w:val="Textindependent"/>
        <w:spacing w:line="244" w:lineRule="auto"/>
        <w:ind w:left="708"/>
        <w:rPr>
          <w:sz w:val="22"/>
          <w:szCs w:val="22"/>
        </w:rPr>
      </w:pPr>
    </w:p>
    <w:p w14:paraId="094FA207" w14:textId="77777777" w:rsidR="00234E97" w:rsidRPr="001B7306" w:rsidRDefault="00234E97" w:rsidP="000F12EB">
      <w:pPr>
        <w:pStyle w:val="Textindependent"/>
        <w:spacing w:after="4"/>
        <w:ind w:firstLine="708"/>
        <w:rPr>
          <w:spacing w:val="-2"/>
          <w:sz w:val="22"/>
          <w:szCs w:val="22"/>
        </w:rPr>
      </w:pPr>
      <w:proofErr w:type="spellStart"/>
      <w:r w:rsidRPr="001B7306">
        <w:rPr>
          <w:sz w:val="22"/>
          <w:szCs w:val="22"/>
        </w:rPr>
        <w:t>Estimació</w:t>
      </w:r>
      <w:proofErr w:type="spellEnd"/>
      <w:r w:rsidRPr="001B7306">
        <w:rPr>
          <w:spacing w:val="-7"/>
          <w:sz w:val="22"/>
          <w:szCs w:val="22"/>
        </w:rPr>
        <w:t xml:space="preserve"> </w:t>
      </w:r>
      <w:r w:rsidRPr="001B7306">
        <w:rPr>
          <w:sz w:val="22"/>
          <w:szCs w:val="22"/>
        </w:rPr>
        <w:t>del</w:t>
      </w:r>
      <w:r w:rsidRPr="001B7306">
        <w:rPr>
          <w:spacing w:val="-8"/>
          <w:sz w:val="22"/>
          <w:szCs w:val="22"/>
        </w:rPr>
        <w:t xml:space="preserve"> </w:t>
      </w:r>
      <w:r w:rsidRPr="001B7306">
        <w:rPr>
          <w:spacing w:val="-2"/>
          <w:sz w:val="22"/>
          <w:szCs w:val="22"/>
        </w:rPr>
        <w:t>material:</w:t>
      </w:r>
    </w:p>
    <w:tbl>
      <w:tblPr>
        <w:tblStyle w:val="TableNormal"/>
        <w:tblpPr w:leftFromText="141" w:rightFromText="141" w:vertAnchor="text" w:horzAnchor="margin" w:tblpXSpec="center" w:tblpY="18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9"/>
        <w:gridCol w:w="1819"/>
      </w:tblGrid>
      <w:tr w:rsidR="00234E97" w:rsidRPr="001B7306" w14:paraId="2EA896B7" w14:textId="77777777" w:rsidTr="00234E97">
        <w:trPr>
          <w:trHeight w:val="280"/>
        </w:trPr>
        <w:tc>
          <w:tcPr>
            <w:tcW w:w="5169" w:type="dxa"/>
          </w:tcPr>
          <w:p w14:paraId="662EC531" w14:textId="77777777" w:rsidR="00234E97" w:rsidRPr="001B7306" w:rsidRDefault="00234E97" w:rsidP="000F12EB">
            <w:pPr>
              <w:pStyle w:val="TableParagraph"/>
              <w:spacing w:line="250" w:lineRule="exact"/>
              <w:ind w:left="1684"/>
              <w:rPr>
                <w:bCs/>
              </w:rPr>
            </w:pPr>
            <w:r w:rsidRPr="001B7306">
              <w:rPr>
                <w:bCs/>
              </w:rPr>
              <w:t>Material</w:t>
            </w:r>
            <w:r w:rsidRPr="001B7306">
              <w:rPr>
                <w:bCs/>
                <w:spacing w:val="-8"/>
              </w:rPr>
              <w:t xml:space="preserve"> </w:t>
            </w:r>
            <w:r w:rsidRPr="001B7306">
              <w:rPr>
                <w:bCs/>
              </w:rPr>
              <w:t>/</w:t>
            </w:r>
            <w:r w:rsidRPr="001B7306">
              <w:rPr>
                <w:bCs/>
                <w:spacing w:val="-7"/>
              </w:rPr>
              <w:t xml:space="preserve"> </w:t>
            </w:r>
            <w:proofErr w:type="spellStart"/>
            <w:r w:rsidRPr="001B7306">
              <w:rPr>
                <w:bCs/>
                <w:spacing w:val="-2"/>
              </w:rPr>
              <w:t>Producte</w:t>
            </w:r>
            <w:proofErr w:type="spellEnd"/>
          </w:p>
        </w:tc>
        <w:tc>
          <w:tcPr>
            <w:tcW w:w="1819" w:type="dxa"/>
          </w:tcPr>
          <w:p w14:paraId="2B4FC796" w14:textId="77777777" w:rsidR="00234E97" w:rsidRPr="001B7306" w:rsidRDefault="00234E97" w:rsidP="000F12EB">
            <w:pPr>
              <w:pStyle w:val="TableParagraph"/>
              <w:spacing w:line="250" w:lineRule="exact"/>
              <w:jc w:val="right"/>
              <w:rPr>
                <w:bCs/>
              </w:rPr>
            </w:pPr>
            <w:r w:rsidRPr="001B7306">
              <w:rPr>
                <w:bCs/>
              </w:rPr>
              <w:t>Preu</w:t>
            </w:r>
            <w:r w:rsidRPr="001B7306">
              <w:rPr>
                <w:bCs/>
                <w:spacing w:val="1"/>
              </w:rPr>
              <w:t xml:space="preserve"> </w:t>
            </w:r>
            <w:proofErr w:type="spellStart"/>
            <w:r w:rsidRPr="001B7306">
              <w:rPr>
                <w:bCs/>
              </w:rPr>
              <w:t>aproximat</w:t>
            </w:r>
            <w:proofErr w:type="spellEnd"/>
            <w:r w:rsidRPr="001B7306">
              <w:rPr>
                <w:bCs/>
                <w:spacing w:val="3"/>
              </w:rPr>
              <w:t xml:space="preserve"> </w:t>
            </w:r>
            <w:r w:rsidRPr="001B7306">
              <w:rPr>
                <w:bCs/>
                <w:spacing w:val="-5"/>
              </w:rPr>
              <w:t>(€)</w:t>
            </w:r>
          </w:p>
        </w:tc>
      </w:tr>
      <w:tr w:rsidR="00234E97" w:rsidRPr="001B7306" w14:paraId="4FB9B8F1" w14:textId="77777777" w:rsidTr="00234E97">
        <w:trPr>
          <w:trHeight w:val="280"/>
        </w:trPr>
        <w:tc>
          <w:tcPr>
            <w:tcW w:w="5169" w:type="dxa"/>
          </w:tcPr>
          <w:p w14:paraId="14AAC06D" w14:textId="77777777" w:rsidR="00234E97" w:rsidRPr="001B7306" w:rsidRDefault="00234E97" w:rsidP="000F12EB">
            <w:pPr>
              <w:pStyle w:val="TableParagraph"/>
              <w:spacing w:line="250" w:lineRule="exact"/>
              <w:ind w:left="34"/>
              <w:rPr>
                <w:bCs/>
              </w:rPr>
            </w:pPr>
            <w:r w:rsidRPr="001B7306">
              <w:rPr>
                <w:bCs/>
              </w:rPr>
              <w:t>2</w:t>
            </w:r>
            <w:r w:rsidRPr="001B7306">
              <w:rPr>
                <w:bCs/>
                <w:spacing w:val="-2"/>
              </w:rPr>
              <w:t xml:space="preserve"> </w:t>
            </w:r>
            <w:proofErr w:type="spellStart"/>
            <w:r w:rsidRPr="001B7306">
              <w:rPr>
                <w:bCs/>
                <w:spacing w:val="-2"/>
              </w:rPr>
              <w:t>Peanyes</w:t>
            </w:r>
            <w:proofErr w:type="spellEnd"/>
          </w:p>
        </w:tc>
        <w:tc>
          <w:tcPr>
            <w:tcW w:w="1819" w:type="dxa"/>
          </w:tcPr>
          <w:p w14:paraId="75A4D62F" w14:textId="77777777" w:rsidR="00234E97" w:rsidRPr="001B7306" w:rsidRDefault="00234E97" w:rsidP="000F12EB">
            <w:pPr>
              <w:pStyle w:val="TableParagraph"/>
              <w:spacing w:line="250" w:lineRule="exact"/>
              <w:jc w:val="right"/>
              <w:rPr>
                <w:bCs/>
              </w:rPr>
            </w:pPr>
            <w:r w:rsidRPr="001B7306">
              <w:rPr>
                <w:bCs/>
                <w:spacing w:val="-2"/>
              </w:rPr>
              <w:t>2.400,00</w:t>
            </w:r>
            <w:r w:rsidRPr="001B7306">
              <w:rPr>
                <w:bCs/>
                <w:spacing w:val="3"/>
              </w:rPr>
              <w:t xml:space="preserve"> </w:t>
            </w:r>
            <w:r w:rsidRPr="001B7306">
              <w:rPr>
                <w:bCs/>
                <w:spacing w:val="-10"/>
              </w:rPr>
              <w:t>€</w:t>
            </w:r>
          </w:p>
        </w:tc>
      </w:tr>
      <w:tr w:rsidR="00234E97" w:rsidRPr="001B7306" w14:paraId="62DCBFAC" w14:textId="77777777" w:rsidTr="00234E97">
        <w:trPr>
          <w:trHeight w:val="279"/>
        </w:trPr>
        <w:tc>
          <w:tcPr>
            <w:tcW w:w="5169" w:type="dxa"/>
          </w:tcPr>
          <w:p w14:paraId="22F8D6BC" w14:textId="77777777" w:rsidR="00234E97" w:rsidRPr="001B7306" w:rsidRDefault="00234E97" w:rsidP="000F12EB">
            <w:pPr>
              <w:pStyle w:val="TableParagraph"/>
              <w:spacing w:line="249" w:lineRule="exact"/>
              <w:ind w:left="34"/>
              <w:rPr>
                <w:bCs/>
              </w:rPr>
            </w:pPr>
            <w:proofErr w:type="spellStart"/>
            <w:r w:rsidRPr="001B7306">
              <w:rPr>
                <w:bCs/>
              </w:rPr>
              <w:t>Emmarcat</w:t>
            </w:r>
            <w:proofErr w:type="spellEnd"/>
            <w:r w:rsidRPr="001B7306">
              <w:rPr>
                <w:bCs/>
                <w:spacing w:val="10"/>
              </w:rPr>
              <w:t xml:space="preserve"> </w:t>
            </w:r>
            <w:proofErr w:type="spellStart"/>
            <w:r w:rsidRPr="001B7306">
              <w:rPr>
                <w:bCs/>
                <w:spacing w:val="-2"/>
              </w:rPr>
              <w:t>pintures</w:t>
            </w:r>
            <w:proofErr w:type="spellEnd"/>
          </w:p>
        </w:tc>
        <w:tc>
          <w:tcPr>
            <w:tcW w:w="1819" w:type="dxa"/>
          </w:tcPr>
          <w:p w14:paraId="3F52B454" w14:textId="77777777" w:rsidR="00234E97" w:rsidRPr="001B7306" w:rsidRDefault="00234E97" w:rsidP="000F12EB">
            <w:pPr>
              <w:pStyle w:val="TableParagraph"/>
              <w:spacing w:line="249" w:lineRule="exact"/>
              <w:jc w:val="right"/>
              <w:rPr>
                <w:bCs/>
              </w:rPr>
            </w:pPr>
            <w:r w:rsidRPr="001B7306">
              <w:rPr>
                <w:bCs/>
              </w:rPr>
              <w:t>2.000</w:t>
            </w:r>
            <w:r w:rsidRPr="001B7306">
              <w:rPr>
                <w:bCs/>
                <w:spacing w:val="-4"/>
              </w:rPr>
              <w:t xml:space="preserve"> </w:t>
            </w:r>
            <w:r w:rsidRPr="001B7306">
              <w:rPr>
                <w:bCs/>
                <w:spacing w:val="-10"/>
              </w:rPr>
              <w:t>€</w:t>
            </w:r>
          </w:p>
        </w:tc>
      </w:tr>
      <w:tr w:rsidR="00234E97" w:rsidRPr="001B7306" w14:paraId="071F016B" w14:textId="77777777" w:rsidTr="00234E97">
        <w:trPr>
          <w:trHeight w:val="280"/>
        </w:trPr>
        <w:tc>
          <w:tcPr>
            <w:tcW w:w="5169" w:type="dxa"/>
          </w:tcPr>
          <w:p w14:paraId="49B21C6D" w14:textId="77777777" w:rsidR="00234E97" w:rsidRPr="001B7306" w:rsidRDefault="00234E97" w:rsidP="000F12EB">
            <w:pPr>
              <w:pStyle w:val="TableParagraph"/>
              <w:spacing w:line="249" w:lineRule="exact"/>
              <w:ind w:left="34"/>
              <w:rPr>
                <w:bCs/>
              </w:rPr>
            </w:pPr>
            <w:r w:rsidRPr="001B7306">
              <w:rPr>
                <w:bCs/>
              </w:rPr>
              <w:t>Material</w:t>
            </w:r>
            <w:r w:rsidRPr="001B7306">
              <w:rPr>
                <w:bCs/>
                <w:spacing w:val="1"/>
              </w:rPr>
              <w:t xml:space="preserve"> </w:t>
            </w:r>
            <w:r w:rsidRPr="001B7306">
              <w:rPr>
                <w:bCs/>
              </w:rPr>
              <w:t>de</w:t>
            </w:r>
            <w:r w:rsidRPr="001B7306">
              <w:rPr>
                <w:bCs/>
                <w:spacing w:val="2"/>
              </w:rPr>
              <w:t xml:space="preserve"> </w:t>
            </w:r>
            <w:proofErr w:type="spellStart"/>
            <w:r w:rsidRPr="001B7306">
              <w:rPr>
                <w:bCs/>
              </w:rPr>
              <w:t>protecció</w:t>
            </w:r>
            <w:proofErr w:type="spellEnd"/>
            <w:r w:rsidRPr="001B7306">
              <w:rPr>
                <w:bCs/>
                <w:spacing w:val="6"/>
              </w:rPr>
              <w:t xml:space="preserve"> </w:t>
            </w:r>
            <w:r w:rsidRPr="001B7306">
              <w:rPr>
                <w:bCs/>
                <w:spacing w:val="-2"/>
              </w:rPr>
              <w:t>personal</w:t>
            </w:r>
          </w:p>
        </w:tc>
        <w:tc>
          <w:tcPr>
            <w:tcW w:w="1819" w:type="dxa"/>
          </w:tcPr>
          <w:p w14:paraId="50F94D80" w14:textId="77777777" w:rsidR="00234E97" w:rsidRPr="001B7306" w:rsidRDefault="00234E97" w:rsidP="000F12EB">
            <w:pPr>
              <w:pStyle w:val="TableParagraph"/>
              <w:spacing w:line="249" w:lineRule="exact"/>
              <w:jc w:val="right"/>
              <w:rPr>
                <w:bCs/>
              </w:rPr>
            </w:pPr>
            <w:r w:rsidRPr="001B7306">
              <w:rPr>
                <w:bCs/>
              </w:rPr>
              <w:t>50</w:t>
            </w:r>
            <w:r w:rsidRPr="001B7306">
              <w:rPr>
                <w:bCs/>
                <w:spacing w:val="-4"/>
              </w:rPr>
              <w:t xml:space="preserve"> </w:t>
            </w:r>
            <w:r w:rsidRPr="001B7306">
              <w:rPr>
                <w:bCs/>
                <w:spacing w:val="-10"/>
              </w:rPr>
              <w:t>€</w:t>
            </w:r>
          </w:p>
        </w:tc>
      </w:tr>
      <w:tr w:rsidR="00234E97" w:rsidRPr="001B7306" w14:paraId="64D58A80" w14:textId="77777777" w:rsidTr="00234E97">
        <w:trPr>
          <w:trHeight w:val="279"/>
        </w:trPr>
        <w:tc>
          <w:tcPr>
            <w:tcW w:w="5169" w:type="dxa"/>
          </w:tcPr>
          <w:p w14:paraId="4B861826" w14:textId="77777777" w:rsidR="00234E97" w:rsidRPr="001B7306" w:rsidRDefault="00234E97" w:rsidP="000F12EB">
            <w:pPr>
              <w:pStyle w:val="TableParagraph"/>
              <w:spacing w:line="250" w:lineRule="exact"/>
              <w:ind w:left="34"/>
              <w:rPr>
                <w:bCs/>
              </w:rPr>
            </w:pPr>
            <w:proofErr w:type="spellStart"/>
            <w:r w:rsidRPr="001B7306">
              <w:rPr>
                <w:bCs/>
              </w:rPr>
              <w:t>Utillatge</w:t>
            </w:r>
            <w:proofErr w:type="spellEnd"/>
            <w:r w:rsidRPr="001B7306">
              <w:rPr>
                <w:bCs/>
                <w:spacing w:val="-1"/>
              </w:rPr>
              <w:t xml:space="preserve"> </w:t>
            </w:r>
            <w:proofErr w:type="spellStart"/>
            <w:r w:rsidRPr="001B7306">
              <w:rPr>
                <w:bCs/>
              </w:rPr>
              <w:t>bàsic</w:t>
            </w:r>
            <w:proofErr w:type="spellEnd"/>
            <w:r w:rsidRPr="001B7306">
              <w:rPr>
                <w:bCs/>
                <w:spacing w:val="-5"/>
              </w:rPr>
              <w:t xml:space="preserve"> </w:t>
            </w:r>
            <w:r w:rsidRPr="001B7306">
              <w:rPr>
                <w:bCs/>
              </w:rPr>
              <w:t xml:space="preserve">de </w:t>
            </w:r>
            <w:proofErr w:type="spellStart"/>
            <w:r w:rsidRPr="001B7306">
              <w:rPr>
                <w:bCs/>
              </w:rPr>
              <w:t>neteja</w:t>
            </w:r>
            <w:proofErr w:type="spellEnd"/>
            <w:r w:rsidRPr="001B7306">
              <w:rPr>
                <w:bCs/>
                <w:spacing w:val="3"/>
              </w:rPr>
              <w:t xml:space="preserve"> </w:t>
            </w:r>
            <w:r w:rsidRPr="001B7306">
              <w:rPr>
                <w:bCs/>
              </w:rPr>
              <w:t xml:space="preserve">i </w:t>
            </w:r>
            <w:proofErr w:type="spellStart"/>
            <w:r w:rsidRPr="001B7306">
              <w:rPr>
                <w:bCs/>
                <w:spacing w:val="-2"/>
              </w:rPr>
              <w:t>aplicació</w:t>
            </w:r>
            <w:proofErr w:type="spellEnd"/>
          </w:p>
        </w:tc>
        <w:tc>
          <w:tcPr>
            <w:tcW w:w="1819" w:type="dxa"/>
          </w:tcPr>
          <w:p w14:paraId="72593F12" w14:textId="77777777" w:rsidR="00234E97" w:rsidRPr="001B7306" w:rsidRDefault="00234E97" w:rsidP="000F12EB">
            <w:pPr>
              <w:pStyle w:val="TableParagraph"/>
              <w:spacing w:line="250" w:lineRule="exact"/>
              <w:jc w:val="right"/>
              <w:rPr>
                <w:bCs/>
              </w:rPr>
            </w:pPr>
            <w:r w:rsidRPr="001B7306">
              <w:rPr>
                <w:bCs/>
              </w:rPr>
              <w:t>100</w:t>
            </w:r>
            <w:r w:rsidRPr="001B7306">
              <w:rPr>
                <w:bCs/>
                <w:spacing w:val="-6"/>
              </w:rPr>
              <w:t xml:space="preserve"> </w:t>
            </w:r>
            <w:r w:rsidRPr="001B7306">
              <w:rPr>
                <w:bCs/>
                <w:spacing w:val="-10"/>
              </w:rPr>
              <w:t>€</w:t>
            </w:r>
          </w:p>
        </w:tc>
      </w:tr>
      <w:tr w:rsidR="00234E97" w:rsidRPr="001B7306" w14:paraId="7E7F03C9" w14:textId="77777777" w:rsidTr="00234E97">
        <w:trPr>
          <w:trHeight w:val="289"/>
        </w:trPr>
        <w:tc>
          <w:tcPr>
            <w:tcW w:w="5169" w:type="dxa"/>
          </w:tcPr>
          <w:p w14:paraId="6F2F3F2B" w14:textId="77777777" w:rsidR="00234E97" w:rsidRPr="001B7306" w:rsidRDefault="00234E97" w:rsidP="000F12EB">
            <w:pPr>
              <w:pStyle w:val="TableParagraph"/>
              <w:spacing w:line="260" w:lineRule="exact"/>
              <w:ind w:left="34"/>
              <w:rPr>
                <w:bCs/>
              </w:rPr>
            </w:pPr>
            <w:proofErr w:type="spellStart"/>
            <w:r w:rsidRPr="001B7306">
              <w:rPr>
                <w:bCs/>
              </w:rPr>
              <w:t>Productes</w:t>
            </w:r>
            <w:proofErr w:type="spellEnd"/>
            <w:r w:rsidRPr="001B7306">
              <w:rPr>
                <w:bCs/>
                <w:spacing w:val="2"/>
              </w:rPr>
              <w:t xml:space="preserve"> </w:t>
            </w:r>
            <w:r w:rsidRPr="001B7306">
              <w:rPr>
                <w:bCs/>
              </w:rPr>
              <w:t xml:space="preserve">de </w:t>
            </w:r>
            <w:proofErr w:type="spellStart"/>
            <w:r w:rsidRPr="001B7306">
              <w:rPr>
                <w:bCs/>
              </w:rPr>
              <w:t>neteja</w:t>
            </w:r>
            <w:proofErr w:type="spellEnd"/>
            <w:r w:rsidRPr="001B7306">
              <w:rPr>
                <w:bCs/>
                <w:spacing w:val="3"/>
              </w:rPr>
              <w:t xml:space="preserve"> </w:t>
            </w:r>
            <w:r w:rsidRPr="001B7306">
              <w:rPr>
                <w:bCs/>
              </w:rPr>
              <w:t xml:space="preserve">i </w:t>
            </w:r>
            <w:proofErr w:type="spellStart"/>
            <w:r w:rsidRPr="001B7306">
              <w:rPr>
                <w:bCs/>
                <w:spacing w:val="-2"/>
              </w:rPr>
              <w:t>conservació</w:t>
            </w:r>
            <w:proofErr w:type="spellEnd"/>
          </w:p>
        </w:tc>
        <w:tc>
          <w:tcPr>
            <w:tcW w:w="1819" w:type="dxa"/>
          </w:tcPr>
          <w:p w14:paraId="02973954" w14:textId="77777777" w:rsidR="00234E97" w:rsidRPr="001B7306" w:rsidRDefault="00234E97" w:rsidP="000F12EB">
            <w:pPr>
              <w:pStyle w:val="TableParagraph"/>
              <w:spacing w:line="260" w:lineRule="exact"/>
              <w:jc w:val="right"/>
              <w:rPr>
                <w:bCs/>
              </w:rPr>
            </w:pPr>
            <w:r w:rsidRPr="001B7306">
              <w:rPr>
                <w:bCs/>
              </w:rPr>
              <w:t>250</w:t>
            </w:r>
            <w:r w:rsidRPr="001B7306">
              <w:rPr>
                <w:bCs/>
                <w:spacing w:val="-6"/>
              </w:rPr>
              <w:t xml:space="preserve"> </w:t>
            </w:r>
            <w:r w:rsidRPr="001B7306">
              <w:rPr>
                <w:bCs/>
                <w:spacing w:val="-10"/>
              </w:rPr>
              <w:t>€</w:t>
            </w:r>
          </w:p>
        </w:tc>
      </w:tr>
      <w:tr w:rsidR="00234E97" w:rsidRPr="001B7306" w14:paraId="6FC20BB4" w14:textId="77777777" w:rsidTr="00234E97">
        <w:trPr>
          <w:trHeight w:val="289"/>
        </w:trPr>
        <w:tc>
          <w:tcPr>
            <w:tcW w:w="5169" w:type="dxa"/>
          </w:tcPr>
          <w:p w14:paraId="69C11FAB" w14:textId="77777777" w:rsidR="00234E97" w:rsidRPr="001B7306" w:rsidRDefault="00234E97" w:rsidP="000F12EB">
            <w:pPr>
              <w:pStyle w:val="TableParagraph"/>
              <w:spacing w:line="259" w:lineRule="exact"/>
              <w:ind w:left="34"/>
              <w:rPr>
                <w:bCs/>
              </w:rPr>
            </w:pPr>
            <w:proofErr w:type="spellStart"/>
            <w:r w:rsidRPr="001B7306">
              <w:rPr>
                <w:bCs/>
              </w:rPr>
              <w:t>Adhesius</w:t>
            </w:r>
            <w:proofErr w:type="spellEnd"/>
            <w:r w:rsidRPr="001B7306">
              <w:rPr>
                <w:bCs/>
                <w:spacing w:val="9"/>
              </w:rPr>
              <w:t xml:space="preserve"> </w:t>
            </w:r>
            <w:r w:rsidRPr="001B7306">
              <w:rPr>
                <w:bCs/>
              </w:rPr>
              <w:t>i</w:t>
            </w:r>
            <w:r w:rsidRPr="001B7306">
              <w:rPr>
                <w:bCs/>
                <w:spacing w:val="6"/>
              </w:rPr>
              <w:t xml:space="preserve"> </w:t>
            </w:r>
            <w:proofErr w:type="spellStart"/>
            <w:r w:rsidRPr="001B7306">
              <w:rPr>
                <w:bCs/>
                <w:spacing w:val="-2"/>
              </w:rPr>
              <w:t>consolidants</w:t>
            </w:r>
            <w:proofErr w:type="spellEnd"/>
          </w:p>
        </w:tc>
        <w:tc>
          <w:tcPr>
            <w:tcW w:w="1819" w:type="dxa"/>
          </w:tcPr>
          <w:p w14:paraId="30E8D863" w14:textId="77777777" w:rsidR="00234E97" w:rsidRPr="001B7306" w:rsidRDefault="00234E97" w:rsidP="000F12EB">
            <w:pPr>
              <w:pStyle w:val="TableParagraph"/>
              <w:spacing w:line="259" w:lineRule="exact"/>
              <w:jc w:val="right"/>
              <w:rPr>
                <w:bCs/>
              </w:rPr>
            </w:pPr>
            <w:r w:rsidRPr="001B7306">
              <w:rPr>
                <w:bCs/>
              </w:rPr>
              <w:t>150</w:t>
            </w:r>
            <w:r w:rsidRPr="001B7306">
              <w:rPr>
                <w:bCs/>
                <w:spacing w:val="-6"/>
              </w:rPr>
              <w:t xml:space="preserve"> </w:t>
            </w:r>
            <w:r w:rsidRPr="001B7306">
              <w:rPr>
                <w:bCs/>
                <w:spacing w:val="-10"/>
              </w:rPr>
              <w:t>€</w:t>
            </w:r>
          </w:p>
        </w:tc>
      </w:tr>
      <w:tr w:rsidR="00234E97" w:rsidRPr="001B7306" w14:paraId="56145675" w14:textId="77777777" w:rsidTr="00234E97">
        <w:trPr>
          <w:trHeight w:val="289"/>
        </w:trPr>
        <w:tc>
          <w:tcPr>
            <w:tcW w:w="5169" w:type="dxa"/>
          </w:tcPr>
          <w:p w14:paraId="0247EC02" w14:textId="77777777" w:rsidR="00234E97" w:rsidRPr="001B7306" w:rsidRDefault="00234E97" w:rsidP="000F12EB">
            <w:pPr>
              <w:pStyle w:val="TableParagraph"/>
              <w:spacing w:line="259" w:lineRule="exact"/>
              <w:ind w:left="34"/>
              <w:rPr>
                <w:bCs/>
              </w:rPr>
            </w:pPr>
            <w:r w:rsidRPr="001B7306">
              <w:rPr>
                <w:bCs/>
              </w:rPr>
              <w:t>Materials</w:t>
            </w:r>
            <w:r w:rsidRPr="001B7306">
              <w:rPr>
                <w:bCs/>
                <w:spacing w:val="4"/>
              </w:rPr>
              <w:t xml:space="preserve"> </w:t>
            </w:r>
            <w:r w:rsidRPr="001B7306">
              <w:rPr>
                <w:bCs/>
              </w:rPr>
              <w:t>de</w:t>
            </w:r>
            <w:r w:rsidRPr="001B7306">
              <w:rPr>
                <w:bCs/>
                <w:spacing w:val="2"/>
              </w:rPr>
              <w:t xml:space="preserve"> </w:t>
            </w:r>
            <w:proofErr w:type="spellStart"/>
            <w:r w:rsidRPr="001B7306">
              <w:rPr>
                <w:bCs/>
              </w:rPr>
              <w:t>protecció</w:t>
            </w:r>
            <w:proofErr w:type="spellEnd"/>
            <w:r w:rsidRPr="001B7306">
              <w:rPr>
                <w:bCs/>
                <w:spacing w:val="4"/>
              </w:rPr>
              <w:t xml:space="preserve"> </w:t>
            </w:r>
            <w:r w:rsidRPr="001B7306">
              <w:rPr>
                <w:bCs/>
              </w:rPr>
              <w:t>i</w:t>
            </w:r>
            <w:r w:rsidRPr="001B7306">
              <w:rPr>
                <w:bCs/>
                <w:spacing w:val="2"/>
              </w:rPr>
              <w:t xml:space="preserve"> </w:t>
            </w:r>
            <w:proofErr w:type="spellStart"/>
            <w:r w:rsidRPr="001B7306">
              <w:rPr>
                <w:bCs/>
                <w:spacing w:val="-2"/>
              </w:rPr>
              <w:t>emmagatzematge</w:t>
            </w:r>
            <w:proofErr w:type="spellEnd"/>
          </w:p>
        </w:tc>
        <w:tc>
          <w:tcPr>
            <w:tcW w:w="1819" w:type="dxa"/>
          </w:tcPr>
          <w:p w14:paraId="1C35C6B2" w14:textId="77777777" w:rsidR="00234E97" w:rsidRPr="001B7306" w:rsidRDefault="00234E97" w:rsidP="000F12EB">
            <w:pPr>
              <w:pStyle w:val="TableParagraph"/>
              <w:spacing w:line="259" w:lineRule="exact"/>
              <w:jc w:val="right"/>
              <w:rPr>
                <w:bCs/>
              </w:rPr>
            </w:pPr>
            <w:r w:rsidRPr="001B7306">
              <w:rPr>
                <w:bCs/>
              </w:rPr>
              <w:t>150</w:t>
            </w:r>
            <w:r w:rsidRPr="001B7306">
              <w:rPr>
                <w:bCs/>
                <w:spacing w:val="-6"/>
              </w:rPr>
              <w:t xml:space="preserve"> </w:t>
            </w:r>
            <w:r w:rsidRPr="001B7306">
              <w:rPr>
                <w:bCs/>
                <w:spacing w:val="-10"/>
              </w:rPr>
              <w:t>€</w:t>
            </w:r>
          </w:p>
        </w:tc>
      </w:tr>
      <w:tr w:rsidR="00234E97" w:rsidRPr="001B7306" w14:paraId="25D2A53F" w14:textId="77777777" w:rsidTr="00234E97">
        <w:trPr>
          <w:trHeight w:val="289"/>
        </w:trPr>
        <w:tc>
          <w:tcPr>
            <w:tcW w:w="5169" w:type="dxa"/>
          </w:tcPr>
          <w:p w14:paraId="6545B565" w14:textId="77777777" w:rsidR="00234E97" w:rsidRPr="001B7306" w:rsidRDefault="00234E97" w:rsidP="000F12EB">
            <w:pPr>
              <w:pStyle w:val="TableParagraph"/>
              <w:spacing w:line="259" w:lineRule="exact"/>
              <w:ind w:left="34"/>
              <w:rPr>
                <w:bCs/>
              </w:rPr>
            </w:pPr>
            <w:r w:rsidRPr="001B7306">
              <w:rPr>
                <w:bCs/>
              </w:rPr>
              <w:t>Instrumental</w:t>
            </w:r>
            <w:r w:rsidRPr="001B7306">
              <w:rPr>
                <w:bCs/>
                <w:spacing w:val="5"/>
              </w:rPr>
              <w:t xml:space="preserve"> </w:t>
            </w:r>
            <w:r w:rsidRPr="001B7306">
              <w:rPr>
                <w:bCs/>
              </w:rPr>
              <w:t>de</w:t>
            </w:r>
            <w:r w:rsidRPr="001B7306">
              <w:rPr>
                <w:bCs/>
                <w:spacing w:val="7"/>
              </w:rPr>
              <w:t xml:space="preserve"> </w:t>
            </w:r>
            <w:r w:rsidRPr="001B7306">
              <w:rPr>
                <w:bCs/>
              </w:rPr>
              <w:t>control</w:t>
            </w:r>
            <w:r w:rsidRPr="001B7306">
              <w:rPr>
                <w:bCs/>
                <w:spacing w:val="5"/>
              </w:rPr>
              <w:t xml:space="preserve"> </w:t>
            </w:r>
            <w:r w:rsidRPr="001B7306">
              <w:rPr>
                <w:bCs/>
              </w:rPr>
              <w:t>i</w:t>
            </w:r>
            <w:r w:rsidRPr="001B7306">
              <w:rPr>
                <w:bCs/>
                <w:spacing w:val="7"/>
              </w:rPr>
              <w:t xml:space="preserve"> </w:t>
            </w:r>
            <w:proofErr w:type="spellStart"/>
            <w:r w:rsidRPr="001B7306">
              <w:rPr>
                <w:bCs/>
                <w:spacing w:val="-2"/>
              </w:rPr>
              <w:t>inspecció</w:t>
            </w:r>
            <w:proofErr w:type="spellEnd"/>
          </w:p>
        </w:tc>
        <w:tc>
          <w:tcPr>
            <w:tcW w:w="1819" w:type="dxa"/>
          </w:tcPr>
          <w:p w14:paraId="3E4CDD4D" w14:textId="77777777" w:rsidR="00234E97" w:rsidRPr="001B7306" w:rsidRDefault="00234E97" w:rsidP="000F12EB">
            <w:pPr>
              <w:pStyle w:val="TableParagraph"/>
              <w:spacing w:line="259" w:lineRule="exact"/>
              <w:jc w:val="right"/>
              <w:rPr>
                <w:bCs/>
              </w:rPr>
            </w:pPr>
            <w:r w:rsidRPr="001B7306">
              <w:rPr>
                <w:bCs/>
              </w:rPr>
              <w:t>200</w:t>
            </w:r>
            <w:r w:rsidRPr="001B7306">
              <w:rPr>
                <w:bCs/>
                <w:spacing w:val="-6"/>
              </w:rPr>
              <w:t xml:space="preserve"> </w:t>
            </w:r>
            <w:r w:rsidRPr="001B7306">
              <w:rPr>
                <w:bCs/>
                <w:spacing w:val="-10"/>
              </w:rPr>
              <w:t>€</w:t>
            </w:r>
          </w:p>
        </w:tc>
      </w:tr>
      <w:tr w:rsidR="00234E97" w:rsidRPr="001B7306" w14:paraId="0CA17730" w14:textId="77777777" w:rsidTr="00234E97">
        <w:trPr>
          <w:trHeight w:val="289"/>
        </w:trPr>
        <w:tc>
          <w:tcPr>
            <w:tcW w:w="5169" w:type="dxa"/>
          </w:tcPr>
          <w:p w14:paraId="1D1A264C" w14:textId="77777777" w:rsidR="00234E97" w:rsidRPr="001B7306" w:rsidRDefault="00234E97" w:rsidP="000F12EB">
            <w:pPr>
              <w:pStyle w:val="TableParagraph"/>
              <w:spacing w:line="260" w:lineRule="exact"/>
              <w:ind w:left="34"/>
              <w:rPr>
                <w:bCs/>
              </w:rPr>
            </w:pPr>
            <w:r w:rsidRPr="001B7306">
              <w:rPr>
                <w:bCs/>
              </w:rPr>
              <w:t>Material</w:t>
            </w:r>
            <w:r w:rsidRPr="001B7306">
              <w:rPr>
                <w:bCs/>
                <w:spacing w:val="4"/>
              </w:rPr>
              <w:t xml:space="preserve"> </w:t>
            </w:r>
            <w:r w:rsidRPr="001B7306">
              <w:rPr>
                <w:bCs/>
              </w:rPr>
              <w:t>de</w:t>
            </w:r>
            <w:r w:rsidRPr="001B7306">
              <w:rPr>
                <w:bCs/>
                <w:spacing w:val="6"/>
              </w:rPr>
              <w:t xml:space="preserve"> </w:t>
            </w:r>
            <w:proofErr w:type="spellStart"/>
            <w:r w:rsidRPr="001B7306">
              <w:rPr>
                <w:bCs/>
                <w:spacing w:val="-2"/>
              </w:rPr>
              <w:t>documentació</w:t>
            </w:r>
            <w:proofErr w:type="spellEnd"/>
          </w:p>
        </w:tc>
        <w:tc>
          <w:tcPr>
            <w:tcW w:w="1819" w:type="dxa"/>
          </w:tcPr>
          <w:p w14:paraId="0F3C053C" w14:textId="77777777" w:rsidR="00234E97" w:rsidRPr="001B7306" w:rsidRDefault="00234E97" w:rsidP="000F12EB">
            <w:pPr>
              <w:pStyle w:val="TableParagraph"/>
              <w:spacing w:line="260" w:lineRule="exact"/>
              <w:jc w:val="right"/>
              <w:rPr>
                <w:bCs/>
              </w:rPr>
            </w:pPr>
            <w:r w:rsidRPr="001B7306">
              <w:rPr>
                <w:bCs/>
              </w:rPr>
              <w:t>100</w:t>
            </w:r>
            <w:r w:rsidRPr="001B7306">
              <w:rPr>
                <w:bCs/>
                <w:spacing w:val="-6"/>
              </w:rPr>
              <w:t xml:space="preserve"> </w:t>
            </w:r>
            <w:r w:rsidRPr="001B7306">
              <w:rPr>
                <w:bCs/>
                <w:spacing w:val="-10"/>
              </w:rPr>
              <w:t>€</w:t>
            </w:r>
          </w:p>
        </w:tc>
      </w:tr>
      <w:tr w:rsidR="00234E97" w:rsidRPr="001B7306" w14:paraId="02AF18F6" w14:textId="77777777" w:rsidTr="00234E97">
        <w:trPr>
          <w:trHeight w:val="289"/>
        </w:trPr>
        <w:tc>
          <w:tcPr>
            <w:tcW w:w="5169" w:type="dxa"/>
          </w:tcPr>
          <w:p w14:paraId="29661C3E" w14:textId="77777777" w:rsidR="00234E97" w:rsidRPr="001B7306" w:rsidRDefault="00234E97" w:rsidP="000F12EB">
            <w:pPr>
              <w:pStyle w:val="TableParagraph"/>
              <w:spacing w:line="260" w:lineRule="exact"/>
              <w:ind w:left="34"/>
              <w:rPr>
                <w:bCs/>
              </w:rPr>
            </w:pPr>
            <w:r w:rsidRPr="001B7306">
              <w:rPr>
                <w:bCs/>
              </w:rPr>
              <w:t>Total</w:t>
            </w:r>
            <w:r w:rsidRPr="001B7306">
              <w:rPr>
                <w:bCs/>
                <w:spacing w:val="-1"/>
              </w:rPr>
              <w:t xml:space="preserve"> </w:t>
            </w:r>
            <w:proofErr w:type="spellStart"/>
            <w:r w:rsidRPr="001B7306">
              <w:rPr>
                <w:bCs/>
                <w:spacing w:val="-2"/>
              </w:rPr>
              <w:t>estimat</w:t>
            </w:r>
            <w:proofErr w:type="spellEnd"/>
          </w:p>
        </w:tc>
        <w:tc>
          <w:tcPr>
            <w:tcW w:w="1819" w:type="dxa"/>
          </w:tcPr>
          <w:p w14:paraId="4D564C04" w14:textId="77777777" w:rsidR="00234E97" w:rsidRPr="001B7306" w:rsidRDefault="00234E97" w:rsidP="000F12EB">
            <w:pPr>
              <w:pStyle w:val="TableParagraph"/>
              <w:spacing w:line="260" w:lineRule="exact"/>
              <w:jc w:val="right"/>
              <w:rPr>
                <w:bCs/>
              </w:rPr>
            </w:pPr>
            <w:r w:rsidRPr="001B7306">
              <w:rPr>
                <w:bCs/>
              </w:rPr>
              <w:t>5.400</w:t>
            </w:r>
            <w:r w:rsidRPr="001B7306">
              <w:rPr>
                <w:bCs/>
                <w:spacing w:val="-8"/>
              </w:rPr>
              <w:t xml:space="preserve"> </w:t>
            </w:r>
            <w:r w:rsidRPr="001B7306">
              <w:rPr>
                <w:bCs/>
                <w:spacing w:val="-12"/>
              </w:rPr>
              <w:t>€</w:t>
            </w:r>
          </w:p>
        </w:tc>
      </w:tr>
    </w:tbl>
    <w:p w14:paraId="6C2CBAE9" w14:textId="77777777" w:rsidR="00234E97" w:rsidRPr="001B7306" w:rsidRDefault="00234E97" w:rsidP="000F12EB">
      <w:pPr>
        <w:pStyle w:val="Textindependent"/>
        <w:spacing w:after="4"/>
        <w:ind w:firstLine="708"/>
        <w:rPr>
          <w:rFonts w:cs="Arial"/>
          <w:bCs/>
          <w:sz w:val="22"/>
          <w:szCs w:val="22"/>
        </w:rPr>
      </w:pPr>
    </w:p>
    <w:p w14:paraId="343D2623" w14:textId="77777777" w:rsidR="00234E97" w:rsidRPr="00234E97" w:rsidRDefault="00234E97" w:rsidP="000F12EB">
      <w:pPr>
        <w:pStyle w:val="Textindependent"/>
        <w:rPr>
          <w:rFonts w:cs="Arial"/>
          <w:bCs/>
          <w:sz w:val="22"/>
          <w:szCs w:val="22"/>
        </w:rPr>
      </w:pPr>
    </w:p>
    <w:p w14:paraId="28ECD014" w14:textId="77777777" w:rsidR="00234E97" w:rsidRPr="00234E97" w:rsidRDefault="00234E97" w:rsidP="000F12EB">
      <w:pPr>
        <w:pStyle w:val="Textindependent"/>
        <w:rPr>
          <w:rFonts w:cs="Arial"/>
          <w:bCs/>
          <w:sz w:val="22"/>
          <w:szCs w:val="22"/>
        </w:rPr>
      </w:pPr>
    </w:p>
    <w:p w14:paraId="1FF74E0F" w14:textId="77777777" w:rsidR="00234E97" w:rsidRPr="00234E97" w:rsidRDefault="00234E97" w:rsidP="000F12EB">
      <w:pPr>
        <w:pStyle w:val="Textindependent"/>
        <w:spacing w:before="96"/>
        <w:rPr>
          <w:rFonts w:cs="Arial"/>
          <w:bCs/>
          <w:sz w:val="22"/>
          <w:szCs w:val="22"/>
        </w:rPr>
      </w:pPr>
    </w:p>
    <w:p w14:paraId="210249A9" w14:textId="77777777" w:rsidR="00234E97" w:rsidRPr="00234E97" w:rsidRDefault="00234E97" w:rsidP="000F12EB">
      <w:pPr>
        <w:pStyle w:val="Textindependent"/>
        <w:spacing w:before="96"/>
        <w:rPr>
          <w:rFonts w:cs="Arial"/>
          <w:bCs/>
          <w:sz w:val="22"/>
          <w:szCs w:val="22"/>
        </w:rPr>
      </w:pPr>
    </w:p>
    <w:p w14:paraId="31C5F6D4" w14:textId="77777777" w:rsidR="00234E97" w:rsidRPr="00234E97" w:rsidRDefault="00234E97" w:rsidP="000F12EB">
      <w:pPr>
        <w:pStyle w:val="Textindependent"/>
        <w:spacing w:before="96"/>
        <w:rPr>
          <w:rFonts w:cs="Arial"/>
          <w:bCs/>
          <w:sz w:val="22"/>
          <w:szCs w:val="22"/>
        </w:rPr>
      </w:pPr>
    </w:p>
    <w:p w14:paraId="5B4B589D" w14:textId="77777777" w:rsidR="00234E97" w:rsidRPr="00234E97" w:rsidRDefault="00234E97" w:rsidP="000F12EB">
      <w:pPr>
        <w:pStyle w:val="Textindependent"/>
        <w:spacing w:before="96"/>
        <w:rPr>
          <w:rFonts w:cs="Arial"/>
          <w:bCs/>
          <w:sz w:val="22"/>
          <w:szCs w:val="22"/>
        </w:rPr>
      </w:pPr>
    </w:p>
    <w:p w14:paraId="55DC02FE" w14:textId="77777777" w:rsidR="00234E97" w:rsidRPr="00234E97" w:rsidRDefault="00234E97" w:rsidP="000F12EB">
      <w:pPr>
        <w:pStyle w:val="Textindependent"/>
        <w:spacing w:before="96"/>
        <w:rPr>
          <w:rFonts w:cs="Arial"/>
          <w:bCs/>
          <w:sz w:val="22"/>
          <w:szCs w:val="22"/>
        </w:rPr>
      </w:pPr>
    </w:p>
    <w:p w14:paraId="608F3DB0" w14:textId="77777777" w:rsidR="00234E97" w:rsidRPr="00234E97" w:rsidRDefault="00234E97" w:rsidP="000F12EB">
      <w:pPr>
        <w:pStyle w:val="Textindependent"/>
        <w:spacing w:before="96"/>
        <w:rPr>
          <w:rFonts w:cs="Arial"/>
          <w:bCs/>
          <w:sz w:val="22"/>
          <w:szCs w:val="22"/>
        </w:rPr>
      </w:pPr>
    </w:p>
    <w:p w14:paraId="619C18B8" w14:textId="77777777" w:rsidR="00234E97" w:rsidRPr="00234E97" w:rsidRDefault="00234E97" w:rsidP="000F12EB">
      <w:pPr>
        <w:pStyle w:val="Textindependent"/>
        <w:spacing w:before="96"/>
        <w:rPr>
          <w:rFonts w:cs="Arial"/>
          <w:bCs/>
          <w:sz w:val="22"/>
          <w:szCs w:val="22"/>
        </w:rPr>
      </w:pPr>
    </w:p>
    <w:p w14:paraId="42759BA0" w14:textId="77777777" w:rsidR="00234E97" w:rsidRPr="00234E97" w:rsidRDefault="00234E97" w:rsidP="000F12EB">
      <w:pPr>
        <w:pStyle w:val="Textindependent"/>
        <w:spacing w:before="96"/>
        <w:rPr>
          <w:rFonts w:cs="Arial"/>
          <w:bCs/>
          <w:sz w:val="22"/>
          <w:szCs w:val="22"/>
        </w:rPr>
      </w:pPr>
    </w:p>
    <w:p w14:paraId="3E78C066" w14:textId="77777777" w:rsidR="00234E97" w:rsidRPr="00234E97" w:rsidRDefault="00234E97" w:rsidP="000F12EB">
      <w:pPr>
        <w:pStyle w:val="Textindependent"/>
        <w:spacing w:before="96"/>
        <w:rPr>
          <w:rFonts w:cs="Arial"/>
          <w:bCs/>
          <w:sz w:val="22"/>
          <w:szCs w:val="22"/>
        </w:rPr>
      </w:pPr>
    </w:p>
    <w:tbl>
      <w:tblPr>
        <w:tblStyle w:val="TableNormal"/>
        <w:tblW w:w="694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843"/>
      </w:tblGrid>
      <w:tr w:rsidR="00234E97" w:rsidRPr="00234E97" w14:paraId="0888AF8C" w14:textId="77777777" w:rsidTr="001F746B">
        <w:trPr>
          <w:trHeight w:val="381"/>
        </w:trPr>
        <w:tc>
          <w:tcPr>
            <w:tcW w:w="6946" w:type="dxa"/>
            <w:gridSpan w:val="2"/>
            <w:tcBorders>
              <w:bottom w:val="single" w:sz="6" w:space="0" w:color="000000"/>
            </w:tcBorders>
            <w:shd w:val="clear" w:color="auto" w:fill="DDEBF7"/>
          </w:tcPr>
          <w:p w14:paraId="6D7A512A" w14:textId="77777777" w:rsidR="00234E97" w:rsidRPr="00234E97" w:rsidRDefault="00234E97" w:rsidP="000F12EB">
            <w:pPr>
              <w:pStyle w:val="TableParagraph"/>
              <w:spacing w:before="125" w:line="237" w:lineRule="exact"/>
              <w:ind w:left="3"/>
              <w:jc w:val="center"/>
              <w:rPr>
                <w:bCs/>
              </w:rPr>
            </w:pPr>
            <w:r w:rsidRPr="00234E97">
              <w:rPr>
                <w:bCs/>
              </w:rPr>
              <w:t>Serveis</w:t>
            </w:r>
            <w:r w:rsidRPr="00234E97">
              <w:rPr>
                <w:bCs/>
                <w:spacing w:val="3"/>
              </w:rPr>
              <w:t xml:space="preserve"> </w:t>
            </w:r>
            <w:proofErr w:type="spellStart"/>
            <w:r w:rsidRPr="00234E97">
              <w:rPr>
                <w:bCs/>
                <w:spacing w:val="-2"/>
              </w:rPr>
              <w:t>extraordinaris</w:t>
            </w:r>
            <w:proofErr w:type="spellEnd"/>
          </w:p>
        </w:tc>
      </w:tr>
      <w:tr w:rsidR="00234E97" w:rsidRPr="00234E97" w14:paraId="59BDBDED" w14:textId="77777777" w:rsidTr="001F746B">
        <w:trPr>
          <w:trHeight w:val="381"/>
        </w:trPr>
        <w:tc>
          <w:tcPr>
            <w:tcW w:w="5103" w:type="dxa"/>
            <w:tcBorders>
              <w:top w:val="single" w:sz="6" w:space="0" w:color="000000"/>
            </w:tcBorders>
          </w:tcPr>
          <w:p w14:paraId="7EC347ED" w14:textId="77777777" w:rsidR="00234E97" w:rsidRPr="00234E97" w:rsidRDefault="00234E97" w:rsidP="000F12EB">
            <w:pPr>
              <w:pStyle w:val="TableParagraph"/>
              <w:spacing w:before="63"/>
              <w:ind w:left="34"/>
              <w:rPr>
                <w:bCs/>
              </w:rPr>
            </w:pPr>
            <w:r w:rsidRPr="00234E97">
              <w:rPr>
                <w:bCs/>
              </w:rPr>
              <w:t>PREU/HORA</w:t>
            </w:r>
            <w:r w:rsidRPr="00234E97">
              <w:rPr>
                <w:bCs/>
                <w:spacing w:val="12"/>
              </w:rPr>
              <w:t xml:space="preserve"> </w:t>
            </w:r>
            <w:r w:rsidRPr="00234E97">
              <w:rPr>
                <w:bCs/>
                <w:spacing w:val="-2"/>
              </w:rPr>
              <w:t>TOTAL</w:t>
            </w:r>
          </w:p>
        </w:tc>
        <w:tc>
          <w:tcPr>
            <w:tcW w:w="1843" w:type="dxa"/>
            <w:tcBorders>
              <w:top w:val="single" w:sz="6" w:space="0" w:color="000000"/>
            </w:tcBorders>
          </w:tcPr>
          <w:p w14:paraId="24AB4689" w14:textId="77777777" w:rsidR="00234E97" w:rsidRPr="00234E97" w:rsidRDefault="00234E97" w:rsidP="000F12EB">
            <w:pPr>
              <w:pStyle w:val="TableParagraph"/>
              <w:spacing w:before="63"/>
              <w:jc w:val="right"/>
              <w:rPr>
                <w:bCs/>
              </w:rPr>
            </w:pPr>
            <w:r w:rsidRPr="00234E97">
              <w:rPr>
                <w:bCs/>
              </w:rPr>
              <w:t>57,04</w:t>
            </w:r>
            <w:r w:rsidRPr="00234E97">
              <w:rPr>
                <w:bCs/>
                <w:spacing w:val="9"/>
              </w:rPr>
              <w:t xml:space="preserve"> </w:t>
            </w:r>
            <w:r w:rsidRPr="00234E97">
              <w:rPr>
                <w:bCs/>
                <w:spacing w:val="-10"/>
              </w:rPr>
              <w:t>€</w:t>
            </w:r>
          </w:p>
        </w:tc>
      </w:tr>
      <w:tr w:rsidR="00234E97" w:rsidRPr="00234E97" w14:paraId="444E39CB" w14:textId="77777777" w:rsidTr="001F746B">
        <w:trPr>
          <w:trHeight w:val="384"/>
        </w:trPr>
        <w:tc>
          <w:tcPr>
            <w:tcW w:w="5103" w:type="dxa"/>
          </w:tcPr>
          <w:p w14:paraId="5F2C03DD" w14:textId="77777777" w:rsidR="00234E97" w:rsidRPr="00234E97" w:rsidRDefault="00234E97" w:rsidP="000F12EB">
            <w:pPr>
              <w:pStyle w:val="TableParagraph"/>
              <w:spacing w:before="66"/>
              <w:ind w:left="34"/>
              <w:rPr>
                <w:bCs/>
              </w:rPr>
            </w:pPr>
            <w:proofErr w:type="spellStart"/>
            <w:r w:rsidRPr="00234E97">
              <w:rPr>
                <w:bCs/>
              </w:rPr>
              <w:t>Estimació</w:t>
            </w:r>
            <w:proofErr w:type="spellEnd"/>
            <w:r w:rsidRPr="00234E97">
              <w:rPr>
                <w:bCs/>
                <w:spacing w:val="20"/>
              </w:rPr>
              <w:t xml:space="preserve"> </w:t>
            </w:r>
            <w:proofErr w:type="spellStart"/>
            <w:r w:rsidRPr="00234E97">
              <w:rPr>
                <w:bCs/>
              </w:rPr>
              <w:t>d'hores</w:t>
            </w:r>
            <w:proofErr w:type="spellEnd"/>
            <w:r w:rsidRPr="00234E97">
              <w:rPr>
                <w:bCs/>
                <w:spacing w:val="21"/>
              </w:rPr>
              <w:t xml:space="preserve"> </w:t>
            </w:r>
            <w:proofErr w:type="spellStart"/>
            <w:r w:rsidRPr="00234E97">
              <w:rPr>
                <w:bCs/>
                <w:spacing w:val="-2"/>
              </w:rPr>
              <w:t>anuals</w:t>
            </w:r>
            <w:proofErr w:type="spellEnd"/>
          </w:p>
        </w:tc>
        <w:tc>
          <w:tcPr>
            <w:tcW w:w="1843" w:type="dxa"/>
          </w:tcPr>
          <w:p w14:paraId="369D1C2A" w14:textId="77777777" w:rsidR="00234E97" w:rsidRPr="00234E97" w:rsidRDefault="00234E97" w:rsidP="000F12EB">
            <w:pPr>
              <w:pStyle w:val="TableParagraph"/>
              <w:spacing w:before="66"/>
              <w:jc w:val="right"/>
              <w:rPr>
                <w:bCs/>
              </w:rPr>
            </w:pPr>
            <w:r w:rsidRPr="00234E97">
              <w:rPr>
                <w:bCs/>
                <w:spacing w:val="-5"/>
                <w:w w:val="105"/>
              </w:rPr>
              <w:t>150</w:t>
            </w:r>
          </w:p>
        </w:tc>
      </w:tr>
      <w:tr w:rsidR="00234E97" w:rsidRPr="00234E97" w14:paraId="5CF5EA07" w14:textId="77777777" w:rsidTr="001F746B">
        <w:trPr>
          <w:trHeight w:val="384"/>
        </w:trPr>
        <w:tc>
          <w:tcPr>
            <w:tcW w:w="5103" w:type="dxa"/>
          </w:tcPr>
          <w:p w14:paraId="080C05FA" w14:textId="77777777" w:rsidR="00234E97" w:rsidRPr="00234E97" w:rsidRDefault="00234E97" w:rsidP="000F12EB">
            <w:pPr>
              <w:pStyle w:val="TableParagraph"/>
              <w:spacing w:before="66"/>
              <w:ind w:left="34"/>
              <w:rPr>
                <w:bCs/>
              </w:rPr>
            </w:pPr>
            <w:r w:rsidRPr="00234E97">
              <w:rPr>
                <w:bCs/>
              </w:rPr>
              <w:t>Import</w:t>
            </w:r>
            <w:r w:rsidRPr="00234E97">
              <w:rPr>
                <w:bCs/>
                <w:spacing w:val="19"/>
              </w:rPr>
              <w:t xml:space="preserve"> </w:t>
            </w:r>
            <w:proofErr w:type="spellStart"/>
            <w:r w:rsidRPr="00234E97">
              <w:rPr>
                <w:bCs/>
              </w:rPr>
              <w:t>anual</w:t>
            </w:r>
            <w:proofErr w:type="spellEnd"/>
            <w:r w:rsidRPr="00234E97">
              <w:rPr>
                <w:bCs/>
                <w:spacing w:val="9"/>
              </w:rPr>
              <w:t xml:space="preserve"> </w:t>
            </w:r>
            <w:proofErr w:type="spellStart"/>
            <w:r w:rsidRPr="00234E97">
              <w:rPr>
                <w:bCs/>
              </w:rPr>
              <w:t>serveis</w:t>
            </w:r>
            <w:proofErr w:type="spellEnd"/>
            <w:r w:rsidRPr="00234E97">
              <w:rPr>
                <w:bCs/>
                <w:spacing w:val="18"/>
              </w:rPr>
              <w:t xml:space="preserve"> </w:t>
            </w:r>
            <w:proofErr w:type="spellStart"/>
            <w:r w:rsidRPr="00234E97">
              <w:rPr>
                <w:bCs/>
                <w:spacing w:val="-2"/>
              </w:rPr>
              <w:t>extraordinaris</w:t>
            </w:r>
            <w:proofErr w:type="spellEnd"/>
          </w:p>
        </w:tc>
        <w:tc>
          <w:tcPr>
            <w:tcW w:w="1843" w:type="dxa"/>
          </w:tcPr>
          <w:p w14:paraId="504E0A81" w14:textId="77777777" w:rsidR="00234E97" w:rsidRPr="00234E97" w:rsidRDefault="00234E97" w:rsidP="000F12EB">
            <w:pPr>
              <w:pStyle w:val="TableParagraph"/>
              <w:spacing w:before="125" w:line="239" w:lineRule="exact"/>
              <w:jc w:val="right"/>
              <w:rPr>
                <w:bCs/>
              </w:rPr>
            </w:pPr>
            <w:r w:rsidRPr="00234E97">
              <w:rPr>
                <w:bCs/>
              </w:rPr>
              <w:t>8.556,00</w:t>
            </w:r>
            <w:r w:rsidRPr="00234E97">
              <w:rPr>
                <w:bCs/>
                <w:spacing w:val="13"/>
              </w:rPr>
              <w:t xml:space="preserve"> </w:t>
            </w:r>
            <w:r w:rsidRPr="00234E97">
              <w:rPr>
                <w:bCs/>
                <w:spacing w:val="-10"/>
              </w:rPr>
              <w:t>€</w:t>
            </w:r>
          </w:p>
        </w:tc>
      </w:tr>
      <w:tr w:rsidR="00234E97" w:rsidRPr="00234E97" w14:paraId="0124D3A8" w14:textId="77777777" w:rsidTr="001F746B">
        <w:trPr>
          <w:trHeight w:val="384"/>
        </w:trPr>
        <w:tc>
          <w:tcPr>
            <w:tcW w:w="5103" w:type="dxa"/>
          </w:tcPr>
          <w:p w14:paraId="611FEF59" w14:textId="77777777" w:rsidR="00234E97" w:rsidRPr="00234E97" w:rsidRDefault="00234E97" w:rsidP="000F12EB">
            <w:pPr>
              <w:pStyle w:val="TableParagraph"/>
              <w:spacing w:before="66"/>
              <w:ind w:left="34"/>
              <w:rPr>
                <w:bCs/>
              </w:rPr>
            </w:pPr>
            <w:r w:rsidRPr="00234E97">
              <w:rPr>
                <w:bCs/>
              </w:rPr>
              <w:t>Import</w:t>
            </w:r>
            <w:r w:rsidRPr="00234E97">
              <w:rPr>
                <w:bCs/>
                <w:spacing w:val="19"/>
              </w:rPr>
              <w:t xml:space="preserve"> </w:t>
            </w:r>
            <w:r w:rsidRPr="00234E97">
              <w:rPr>
                <w:bCs/>
              </w:rPr>
              <w:t>material</w:t>
            </w:r>
            <w:r w:rsidRPr="00234E97">
              <w:rPr>
                <w:bCs/>
                <w:spacing w:val="11"/>
              </w:rPr>
              <w:t xml:space="preserve"> </w:t>
            </w:r>
            <w:proofErr w:type="spellStart"/>
            <w:r w:rsidRPr="00234E97">
              <w:rPr>
                <w:bCs/>
              </w:rPr>
              <w:t>serveis</w:t>
            </w:r>
            <w:proofErr w:type="spellEnd"/>
            <w:r w:rsidRPr="00234E97">
              <w:rPr>
                <w:bCs/>
                <w:spacing w:val="19"/>
              </w:rPr>
              <w:t xml:space="preserve"> </w:t>
            </w:r>
            <w:proofErr w:type="spellStart"/>
            <w:r w:rsidRPr="00234E97">
              <w:rPr>
                <w:bCs/>
                <w:spacing w:val="-2"/>
              </w:rPr>
              <w:t>extraordinaris</w:t>
            </w:r>
            <w:proofErr w:type="spellEnd"/>
          </w:p>
        </w:tc>
        <w:tc>
          <w:tcPr>
            <w:tcW w:w="1843" w:type="dxa"/>
          </w:tcPr>
          <w:p w14:paraId="212E1D40" w14:textId="77777777" w:rsidR="00234E97" w:rsidRPr="00234E97" w:rsidRDefault="00234E97" w:rsidP="000F12EB">
            <w:pPr>
              <w:pStyle w:val="TableParagraph"/>
              <w:spacing w:before="66"/>
              <w:jc w:val="right"/>
              <w:rPr>
                <w:bCs/>
              </w:rPr>
            </w:pPr>
            <w:r w:rsidRPr="00234E97">
              <w:rPr>
                <w:bCs/>
              </w:rPr>
              <w:t>5.400,00</w:t>
            </w:r>
            <w:r w:rsidRPr="00234E97">
              <w:rPr>
                <w:bCs/>
                <w:spacing w:val="13"/>
              </w:rPr>
              <w:t xml:space="preserve"> </w:t>
            </w:r>
            <w:r w:rsidRPr="00234E97">
              <w:rPr>
                <w:bCs/>
                <w:spacing w:val="-10"/>
              </w:rPr>
              <w:t>€</w:t>
            </w:r>
          </w:p>
        </w:tc>
      </w:tr>
      <w:tr w:rsidR="00234E97" w:rsidRPr="00234E97" w14:paraId="58506991" w14:textId="77777777" w:rsidTr="001F746B">
        <w:trPr>
          <w:trHeight w:val="276"/>
        </w:trPr>
        <w:tc>
          <w:tcPr>
            <w:tcW w:w="5103" w:type="dxa"/>
          </w:tcPr>
          <w:p w14:paraId="7CD8785E" w14:textId="77777777" w:rsidR="00234E97" w:rsidRPr="00234E97" w:rsidRDefault="00234E97" w:rsidP="000F12EB">
            <w:pPr>
              <w:pStyle w:val="TableParagraph"/>
              <w:spacing w:before="17" w:line="239" w:lineRule="exact"/>
              <w:ind w:left="34"/>
              <w:rPr>
                <w:bCs/>
              </w:rPr>
            </w:pPr>
            <w:r w:rsidRPr="00234E97">
              <w:rPr>
                <w:bCs/>
                <w:w w:val="105"/>
              </w:rPr>
              <w:t>Import</w:t>
            </w:r>
            <w:r w:rsidRPr="00234E97">
              <w:rPr>
                <w:bCs/>
                <w:spacing w:val="-13"/>
                <w:w w:val="105"/>
              </w:rPr>
              <w:t xml:space="preserve"> </w:t>
            </w:r>
            <w:r w:rsidRPr="00234E97">
              <w:rPr>
                <w:bCs/>
                <w:w w:val="105"/>
              </w:rPr>
              <w:t>total</w:t>
            </w:r>
            <w:r w:rsidRPr="00234E97">
              <w:rPr>
                <w:bCs/>
                <w:spacing w:val="-12"/>
                <w:w w:val="105"/>
              </w:rPr>
              <w:t xml:space="preserve"> </w:t>
            </w:r>
            <w:proofErr w:type="spellStart"/>
            <w:r w:rsidRPr="00234E97">
              <w:rPr>
                <w:bCs/>
                <w:w w:val="105"/>
              </w:rPr>
              <w:t>serveis</w:t>
            </w:r>
            <w:proofErr w:type="spellEnd"/>
            <w:r w:rsidRPr="00234E97">
              <w:rPr>
                <w:bCs/>
                <w:spacing w:val="-13"/>
                <w:w w:val="105"/>
              </w:rPr>
              <w:t xml:space="preserve"> </w:t>
            </w:r>
            <w:proofErr w:type="spellStart"/>
            <w:r w:rsidRPr="00234E97">
              <w:rPr>
                <w:bCs/>
                <w:w w:val="105"/>
              </w:rPr>
              <w:t>extraordinaris</w:t>
            </w:r>
            <w:proofErr w:type="spellEnd"/>
            <w:r w:rsidRPr="00234E97">
              <w:rPr>
                <w:bCs/>
                <w:spacing w:val="16"/>
                <w:w w:val="105"/>
              </w:rPr>
              <w:t xml:space="preserve"> </w:t>
            </w:r>
            <w:r w:rsidRPr="00234E97">
              <w:rPr>
                <w:bCs/>
                <w:w w:val="105"/>
              </w:rPr>
              <w:t>(IVA</w:t>
            </w:r>
            <w:r w:rsidRPr="00234E97">
              <w:rPr>
                <w:bCs/>
                <w:spacing w:val="-13"/>
                <w:w w:val="105"/>
              </w:rPr>
              <w:t xml:space="preserve"> </w:t>
            </w:r>
            <w:proofErr w:type="spellStart"/>
            <w:r w:rsidRPr="00234E97">
              <w:rPr>
                <w:bCs/>
                <w:spacing w:val="-2"/>
                <w:w w:val="105"/>
              </w:rPr>
              <w:t>exclòs</w:t>
            </w:r>
            <w:proofErr w:type="spellEnd"/>
            <w:r w:rsidRPr="00234E97">
              <w:rPr>
                <w:bCs/>
                <w:spacing w:val="-2"/>
                <w:w w:val="105"/>
              </w:rPr>
              <w:t>)</w:t>
            </w:r>
          </w:p>
        </w:tc>
        <w:tc>
          <w:tcPr>
            <w:tcW w:w="1843" w:type="dxa"/>
          </w:tcPr>
          <w:p w14:paraId="178EB207" w14:textId="77777777" w:rsidR="00234E97" w:rsidRPr="00234E97" w:rsidRDefault="00234E97" w:rsidP="000F12EB">
            <w:pPr>
              <w:pStyle w:val="TableParagraph"/>
              <w:spacing w:before="17" w:line="239" w:lineRule="exact"/>
              <w:jc w:val="right"/>
              <w:rPr>
                <w:bCs/>
              </w:rPr>
            </w:pPr>
            <w:r w:rsidRPr="00234E97">
              <w:rPr>
                <w:bCs/>
              </w:rPr>
              <w:t>13.956,00</w:t>
            </w:r>
            <w:r w:rsidRPr="00234E97">
              <w:rPr>
                <w:bCs/>
                <w:spacing w:val="14"/>
              </w:rPr>
              <w:t xml:space="preserve"> </w:t>
            </w:r>
            <w:r w:rsidRPr="00234E97">
              <w:rPr>
                <w:bCs/>
                <w:spacing w:val="-10"/>
              </w:rPr>
              <w:t>€</w:t>
            </w:r>
          </w:p>
        </w:tc>
      </w:tr>
    </w:tbl>
    <w:p w14:paraId="1FEED444" w14:textId="77777777" w:rsidR="00234E97" w:rsidRDefault="00234E97" w:rsidP="000F12EB">
      <w:pPr>
        <w:pStyle w:val="Textindependent"/>
        <w:spacing w:before="23"/>
      </w:pPr>
    </w:p>
    <w:p w14:paraId="28520075" w14:textId="77777777" w:rsidR="00234E97" w:rsidRDefault="00234E97" w:rsidP="000F12EB">
      <w:pPr>
        <w:pStyle w:val="Textindependent"/>
        <w:ind w:firstLine="709"/>
      </w:pPr>
      <w:proofErr w:type="spellStart"/>
      <w:r>
        <w:t>Segons</w:t>
      </w:r>
      <w:proofErr w:type="spellEnd"/>
      <w:r>
        <w:rPr>
          <w:spacing w:val="-5"/>
        </w:rPr>
        <w:t xml:space="preserve"> </w:t>
      </w:r>
      <w:proofErr w:type="spellStart"/>
      <w:r>
        <w:t>l’exposat</w:t>
      </w:r>
      <w:proofErr w:type="spellEnd"/>
      <w:r>
        <w:t>,</w:t>
      </w:r>
      <w:r>
        <w:rPr>
          <w:spacing w:val="-2"/>
        </w:rPr>
        <w:t xml:space="preserve"> </w:t>
      </w:r>
      <w:r>
        <w:t>resulta</w:t>
      </w:r>
      <w:r>
        <w:rPr>
          <w:spacing w:val="-4"/>
        </w:rPr>
        <w:t xml:space="preserve"> </w:t>
      </w:r>
      <w:r>
        <w:t>el</w:t>
      </w:r>
      <w:r>
        <w:rPr>
          <w:spacing w:val="-3"/>
        </w:rPr>
        <w:t xml:space="preserve"> </w:t>
      </w:r>
      <w:proofErr w:type="spellStart"/>
      <w:r>
        <w:t>següent</w:t>
      </w:r>
      <w:proofErr w:type="spellEnd"/>
      <w:r>
        <w:rPr>
          <w:spacing w:val="-4"/>
        </w:rPr>
        <w:t xml:space="preserve"> </w:t>
      </w:r>
      <w:proofErr w:type="spellStart"/>
      <w:r>
        <w:t>import</w:t>
      </w:r>
      <w:proofErr w:type="spellEnd"/>
      <w:r>
        <w:rPr>
          <w:spacing w:val="-4"/>
        </w:rPr>
        <w:t xml:space="preserve"> </w:t>
      </w:r>
      <w:r>
        <w:t>de</w:t>
      </w:r>
      <w:r>
        <w:rPr>
          <w:spacing w:val="-3"/>
        </w:rPr>
        <w:t xml:space="preserve"> </w:t>
      </w:r>
      <w:proofErr w:type="spellStart"/>
      <w:r>
        <w:rPr>
          <w:spacing w:val="-2"/>
        </w:rPr>
        <w:t>licitació</w:t>
      </w:r>
      <w:proofErr w:type="spellEnd"/>
      <w:r>
        <w:rPr>
          <w:spacing w:val="-2"/>
        </w:rPr>
        <w:t>:</w:t>
      </w:r>
    </w:p>
    <w:p w14:paraId="6CE8547B" w14:textId="77777777" w:rsidR="00234E97" w:rsidRPr="006F13C0" w:rsidRDefault="00234E97" w:rsidP="000F12EB">
      <w:pPr>
        <w:pStyle w:val="Textindependent"/>
        <w:spacing w:before="2"/>
        <w:rPr>
          <w:rFonts w:cs="Arial"/>
          <w:sz w:val="22"/>
          <w:szCs w:val="22"/>
        </w:rPr>
      </w:pPr>
    </w:p>
    <w:p w14:paraId="538A1B75" w14:textId="68D8655A" w:rsidR="006F13C0" w:rsidRPr="006F13C0" w:rsidRDefault="00234E97" w:rsidP="000F12EB">
      <w:pPr>
        <w:pStyle w:val="Ttol1"/>
        <w:tabs>
          <w:tab w:val="left" w:pos="7225"/>
        </w:tabs>
        <w:ind w:left="709"/>
        <w:rPr>
          <w:rFonts w:cs="Arial"/>
          <w:spacing w:val="-2"/>
          <w:sz w:val="22"/>
          <w:szCs w:val="22"/>
        </w:rPr>
      </w:pPr>
      <w:r w:rsidRPr="006F13C0">
        <w:rPr>
          <w:rFonts w:cs="Arial"/>
          <w:b w:val="0"/>
          <w:sz w:val="22"/>
          <w:szCs w:val="22"/>
        </w:rPr>
        <w:t>-</w:t>
      </w:r>
      <w:r w:rsidRPr="006F13C0">
        <w:rPr>
          <w:rFonts w:cs="Arial"/>
          <w:sz w:val="22"/>
          <w:szCs w:val="22"/>
        </w:rPr>
        <w:t>Import</w:t>
      </w:r>
      <w:r w:rsidRPr="006F13C0">
        <w:rPr>
          <w:rFonts w:cs="Arial"/>
          <w:spacing w:val="-4"/>
          <w:sz w:val="22"/>
          <w:szCs w:val="22"/>
        </w:rPr>
        <w:t xml:space="preserve"> </w:t>
      </w:r>
      <w:r w:rsidRPr="006F13C0">
        <w:rPr>
          <w:rFonts w:cs="Arial"/>
          <w:sz w:val="22"/>
          <w:szCs w:val="22"/>
        </w:rPr>
        <w:t>fixe</w:t>
      </w:r>
      <w:r w:rsidRPr="006F13C0">
        <w:rPr>
          <w:rFonts w:cs="Arial"/>
          <w:spacing w:val="-5"/>
          <w:sz w:val="22"/>
          <w:szCs w:val="22"/>
        </w:rPr>
        <w:t xml:space="preserve"> </w:t>
      </w:r>
      <w:r w:rsidRPr="006F13C0">
        <w:rPr>
          <w:rFonts w:cs="Arial"/>
          <w:sz w:val="22"/>
          <w:szCs w:val="22"/>
        </w:rPr>
        <w:t>(adjudicació</w:t>
      </w:r>
      <w:r w:rsidRPr="006F13C0">
        <w:rPr>
          <w:rFonts w:cs="Arial"/>
          <w:spacing w:val="-3"/>
          <w:sz w:val="22"/>
          <w:szCs w:val="22"/>
        </w:rPr>
        <w:t xml:space="preserve"> </w:t>
      </w:r>
      <w:r w:rsidRPr="006F13C0">
        <w:rPr>
          <w:rFonts w:cs="Arial"/>
          <w:sz w:val="22"/>
          <w:szCs w:val="22"/>
        </w:rPr>
        <w:t>a</w:t>
      </w:r>
      <w:r w:rsidRPr="006F13C0">
        <w:rPr>
          <w:rFonts w:cs="Arial"/>
          <w:spacing w:val="-2"/>
          <w:sz w:val="22"/>
          <w:szCs w:val="22"/>
        </w:rPr>
        <w:t xml:space="preserve"> </w:t>
      </w:r>
      <w:r w:rsidRPr="006F13C0">
        <w:rPr>
          <w:rFonts w:cs="Arial"/>
          <w:sz w:val="22"/>
          <w:szCs w:val="22"/>
        </w:rPr>
        <w:t>preu</w:t>
      </w:r>
      <w:r w:rsidRPr="006F13C0">
        <w:rPr>
          <w:rFonts w:cs="Arial"/>
          <w:spacing w:val="-6"/>
          <w:sz w:val="22"/>
          <w:szCs w:val="22"/>
        </w:rPr>
        <w:t xml:space="preserve"> </w:t>
      </w:r>
      <w:r w:rsidRPr="006F13C0">
        <w:rPr>
          <w:rFonts w:cs="Arial"/>
          <w:spacing w:val="-2"/>
          <w:sz w:val="22"/>
          <w:szCs w:val="22"/>
        </w:rPr>
        <w:t>alçat):</w:t>
      </w:r>
      <w:r w:rsidRPr="006F13C0">
        <w:rPr>
          <w:rFonts w:cs="Arial"/>
          <w:sz w:val="22"/>
          <w:szCs w:val="22"/>
        </w:rPr>
        <w:tab/>
        <w:t>8.529,28</w:t>
      </w:r>
      <w:r w:rsidRPr="006F13C0">
        <w:rPr>
          <w:rFonts w:cs="Arial"/>
          <w:spacing w:val="-6"/>
          <w:sz w:val="22"/>
          <w:szCs w:val="22"/>
        </w:rPr>
        <w:t xml:space="preserve"> </w:t>
      </w:r>
      <w:r w:rsidRPr="006F13C0">
        <w:rPr>
          <w:rFonts w:cs="Arial"/>
          <w:sz w:val="22"/>
          <w:szCs w:val="22"/>
        </w:rPr>
        <w:t>€</w:t>
      </w:r>
      <w:r w:rsidRPr="006F13C0">
        <w:rPr>
          <w:rFonts w:cs="Arial"/>
          <w:spacing w:val="-1"/>
          <w:sz w:val="22"/>
          <w:szCs w:val="22"/>
        </w:rPr>
        <w:t xml:space="preserve"> </w:t>
      </w:r>
      <w:r w:rsidRPr="006F13C0">
        <w:rPr>
          <w:rFonts w:cs="Arial"/>
          <w:sz w:val="22"/>
          <w:szCs w:val="22"/>
        </w:rPr>
        <w:t>IVA</w:t>
      </w:r>
      <w:r w:rsidRPr="006F13C0">
        <w:rPr>
          <w:rFonts w:cs="Arial"/>
          <w:spacing w:val="-9"/>
          <w:sz w:val="22"/>
          <w:szCs w:val="22"/>
        </w:rPr>
        <w:t xml:space="preserve"> </w:t>
      </w:r>
      <w:r w:rsidRPr="006F13C0">
        <w:rPr>
          <w:rFonts w:cs="Arial"/>
          <w:spacing w:val="-2"/>
          <w:sz w:val="22"/>
          <w:szCs w:val="22"/>
        </w:rPr>
        <w:t>exclòs</w:t>
      </w:r>
    </w:p>
    <w:p w14:paraId="4FAA3645" w14:textId="77777777" w:rsidR="00234E97" w:rsidRPr="006F13C0" w:rsidRDefault="00234E97" w:rsidP="00B91A87">
      <w:pPr>
        <w:pStyle w:val="Pargrafdellista"/>
        <w:widowControl w:val="0"/>
        <w:numPr>
          <w:ilvl w:val="1"/>
          <w:numId w:val="39"/>
        </w:numPr>
        <w:tabs>
          <w:tab w:val="left" w:pos="2281"/>
        </w:tabs>
        <w:autoSpaceDE w:val="0"/>
        <w:autoSpaceDN w:val="0"/>
        <w:spacing w:before="1" w:line="242" w:lineRule="auto"/>
        <w:contextualSpacing w:val="0"/>
        <w:rPr>
          <w:rFonts w:ascii="Arial" w:hAnsi="Arial" w:cs="Arial"/>
          <w:sz w:val="22"/>
          <w:szCs w:val="22"/>
        </w:rPr>
      </w:pPr>
      <w:r w:rsidRPr="006F13C0">
        <w:rPr>
          <w:rFonts w:ascii="Arial" w:hAnsi="Arial" w:cs="Arial"/>
          <w:sz w:val="22"/>
          <w:szCs w:val="22"/>
        </w:rPr>
        <w:t>Manteniment i conservació de les obres actuals (incloent</w:t>
      </w:r>
      <w:r w:rsidRPr="006F13C0">
        <w:rPr>
          <w:rFonts w:ascii="Arial" w:hAnsi="Arial" w:cs="Arial"/>
          <w:spacing w:val="-2"/>
          <w:sz w:val="22"/>
          <w:szCs w:val="22"/>
        </w:rPr>
        <w:t xml:space="preserve"> </w:t>
      </w:r>
      <w:r w:rsidRPr="006F13C0">
        <w:rPr>
          <w:rFonts w:ascii="Arial" w:hAnsi="Arial" w:cs="Arial"/>
          <w:sz w:val="22"/>
          <w:szCs w:val="22"/>
        </w:rPr>
        <w:t>el</w:t>
      </w:r>
      <w:r w:rsidRPr="006F13C0">
        <w:rPr>
          <w:rFonts w:ascii="Arial" w:hAnsi="Arial" w:cs="Arial"/>
          <w:spacing w:val="-6"/>
          <w:sz w:val="22"/>
          <w:szCs w:val="22"/>
        </w:rPr>
        <w:t xml:space="preserve"> </w:t>
      </w:r>
      <w:r w:rsidRPr="006F13C0">
        <w:rPr>
          <w:rFonts w:ascii="Arial" w:hAnsi="Arial" w:cs="Arial"/>
          <w:sz w:val="22"/>
          <w:szCs w:val="22"/>
        </w:rPr>
        <w:t>material</w:t>
      </w:r>
      <w:r w:rsidRPr="006F13C0">
        <w:rPr>
          <w:rFonts w:ascii="Arial" w:hAnsi="Arial" w:cs="Arial"/>
          <w:spacing w:val="-4"/>
          <w:sz w:val="22"/>
          <w:szCs w:val="22"/>
        </w:rPr>
        <w:t xml:space="preserve"> </w:t>
      </w:r>
      <w:r w:rsidRPr="006F13C0">
        <w:rPr>
          <w:rFonts w:ascii="Arial" w:hAnsi="Arial" w:cs="Arial"/>
          <w:sz w:val="22"/>
          <w:szCs w:val="22"/>
        </w:rPr>
        <w:t>necessari</w:t>
      </w:r>
      <w:r w:rsidRPr="006F13C0">
        <w:rPr>
          <w:rFonts w:ascii="Arial" w:hAnsi="Arial" w:cs="Arial"/>
          <w:spacing w:val="-4"/>
          <w:sz w:val="22"/>
          <w:szCs w:val="22"/>
        </w:rPr>
        <w:t xml:space="preserve"> </w:t>
      </w:r>
      <w:r w:rsidRPr="006F13C0">
        <w:rPr>
          <w:rFonts w:ascii="Arial" w:hAnsi="Arial" w:cs="Arial"/>
          <w:sz w:val="22"/>
          <w:szCs w:val="22"/>
        </w:rPr>
        <w:t>per</w:t>
      </w:r>
      <w:r w:rsidRPr="006F13C0">
        <w:rPr>
          <w:rFonts w:ascii="Arial" w:hAnsi="Arial" w:cs="Arial"/>
          <w:spacing w:val="-4"/>
          <w:sz w:val="22"/>
          <w:szCs w:val="22"/>
        </w:rPr>
        <w:t xml:space="preserve"> </w:t>
      </w:r>
      <w:r w:rsidRPr="006F13C0">
        <w:rPr>
          <w:rFonts w:ascii="Arial" w:hAnsi="Arial" w:cs="Arial"/>
          <w:sz w:val="22"/>
          <w:szCs w:val="22"/>
        </w:rPr>
        <w:t>a</w:t>
      </w:r>
      <w:r w:rsidRPr="006F13C0">
        <w:rPr>
          <w:rFonts w:ascii="Arial" w:hAnsi="Arial" w:cs="Arial"/>
          <w:spacing w:val="-6"/>
          <w:sz w:val="22"/>
          <w:szCs w:val="22"/>
        </w:rPr>
        <w:t xml:space="preserve"> </w:t>
      </w:r>
      <w:r w:rsidRPr="006F13C0">
        <w:rPr>
          <w:rFonts w:ascii="Arial" w:hAnsi="Arial" w:cs="Arial"/>
          <w:sz w:val="22"/>
          <w:szCs w:val="22"/>
        </w:rPr>
        <w:t>la</w:t>
      </w:r>
      <w:r w:rsidRPr="006F13C0">
        <w:rPr>
          <w:rFonts w:ascii="Arial" w:hAnsi="Arial" w:cs="Arial"/>
          <w:spacing w:val="-4"/>
          <w:sz w:val="22"/>
          <w:szCs w:val="22"/>
        </w:rPr>
        <w:t xml:space="preserve"> </w:t>
      </w:r>
      <w:r w:rsidRPr="006F13C0">
        <w:rPr>
          <w:rFonts w:ascii="Arial" w:hAnsi="Arial" w:cs="Arial"/>
          <w:sz w:val="22"/>
          <w:szCs w:val="22"/>
        </w:rPr>
        <w:t>seva</w:t>
      </w:r>
      <w:r w:rsidRPr="006F13C0">
        <w:rPr>
          <w:rFonts w:ascii="Arial" w:hAnsi="Arial" w:cs="Arial"/>
          <w:spacing w:val="-4"/>
          <w:sz w:val="22"/>
          <w:szCs w:val="22"/>
        </w:rPr>
        <w:t xml:space="preserve"> </w:t>
      </w:r>
      <w:r w:rsidRPr="006F13C0">
        <w:rPr>
          <w:rFonts w:ascii="Arial" w:hAnsi="Arial" w:cs="Arial"/>
          <w:sz w:val="22"/>
          <w:szCs w:val="22"/>
        </w:rPr>
        <w:t>realització)</w:t>
      </w:r>
    </w:p>
    <w:p w14:paraId="4FF0D1AD" w14:textId="0A466A49" w:rsidR="00234E97" w:rsidRPr="006F13C0" w:rsidRDefault="00234E97" w:rsidP="00E70993">
      <w:pPr>
        <w:pStyle w:val="Ttol1"/>
        <w:tabs>
          <w:tab w:val="left" w:pos="7410"/>
        </w:tabs>
        <w:ind w:left="1208"/>
        <w:rPr>
          <w:rFonts w:cs="Arial"/>
          <w:sz w:val="22"/>
          <w:szCs w:val="22"/>
        </w:rPr>
      </w:pPr>
      <w:r w:rsidRPr="006F13C0">
        <w:rPr>
          <w:rFonts w:cs="Arial"/>
          <w:b w:val="0"/>
          <w:sz w:val="22"/>
          <w:szCs w:val="22"/>
        </w:rPr>
        <w:t>-</w:t>
      </w:r>
      <w:r w:rsidRPr="006F13C0">
        <w:rPr>
          <w:rFonts w:cs="Arial"/>
          <w:bCs w:val="0"/>
          <w:sz w:val="22"/>
          <w:szCs w:val="22"/>
        </w:rPr>
        <w:t>Import</w:t>
      </w:r>
      <w:r w:rsidRPr="006F13C0">
        <w:rPr>
          <w:rFonts w:cs="Arial"/>
          <w:bCs w:val="0"/>
          <w:spacing w:val="-4"/>
          <w:sz w:val="22"/>
          <w:szCs w:val="22"/>
        </w:rPr>
        <w:t xml:space="preserve"> </w:t>
      </w:r>
      <w:r w:rsidRPr="006F13C0">
        <w:rPr>
          <w:rFonts w:cs="Arial"/>
          <w:bCs w:val="0"/>
          <w:sz w:val="22"/>
          <w:szCs w:val="22"/>
        </w:rPr>
        <w:t>variable</w:t>
      </w:r>
      <w:r w:rsidRPr="006F13C0">
        <w:rPr>
          <w:rFonts w:cs="Arial"/>
          <w:bCs w:val="0"/>
          <w:spacing w:val="-6"/>
          <w:sz w:val="22"/>
          <w:szCs w:val="22"/>
        </w:rPr>
        <w:t xml:space="preserve"> </w:t>
      </w:r>
      <w:r w:rsidRPr="006F13C0">
        <w:rPr>
          <w:rFonts w:cs="Arial"/>
          <w:bCs w:val="0"/>
          <w:sz w:val="22"/>
          <w:szCs w:val="22"/>
        </w:rPr>
        <w:t>(adjudicació</w:t>
      </w:r>
      <w:r w:rsidRPr="006F13C0">
        <w:rPr>
          <w:rFonts w:cs="Arial"/>
          <w:bCs w:val="0"/>
          <w:spacing w:val="-3"/>
          <w:sz w:val="22"/>
          <w:szCs w:val="22"/>
        </w:rPr>
        <w:t xml:space="preserve"> </w:t>
      </w:r>
      <w:r w:rsidRPr="006F13C0">
        <w:rPr>
          <w:rFonts w:cs="Arial"/>
          <w:bCs w:val="0"/>
          <w:sz w:val="22"/>
          <w:szCs w:val="22"/>
        </w:rPr>
        <w:t>preus</w:t>
      </w:r>
      <w:r w:rsidRPr="006F13C0">
        <w:rPr>
          <w:rFonts w:cs="Arial"/>
          <w:bCs w:val="0"/>
          <w:spacing w:val="-5"/>
          <w:sz w:val="22"/>
          <w:szCs w:val="22"/>
        </w:rPr>
        <w:t xml:space="preserve"> </w:t>
      </w:r>
      <w:r w:rsidRPr="006F13C0">
        <w:rPr>
          <w:rFonts w:cs="Arial"/>
          <w:bCs w:val="0"/>
          <w:spacing w:val="-2"/>
          <w:sz w:val="22"/>
          <w:szCs w:val="22"/>
        </w:rPr>
        <w:t>unitaris):</w:t>
      </w:r>
      <w:r w:rsidR="006F13C0">
        <w:rPr>
          <w:rFonts w:cs="Arial"/>
          <w:bCs w:val="0"/>
          <w:sz w:val="22"/>
          <w:szCs w:val="22"/>
        </w:rPr>
        <w:t xml:space="preserve">           </w:t>
      </w:r>
      <w:r w:rsidRPr="006F13C0">
        <w:rPr>
          <w:rFonts w:cs="Arial"/>
          <w:bCs w:val="0"/>
          <w:sz w:val="22"/>
          <w:szCs w:val="22"/>
        </w:rPr>
        <w:t>13.956,00</w:t>
      </w:r>
      <w:r w:rsidRPr="006F13C0">
        <w:rPr>
          <w:rFonts w:cs="Arial"/>
          <w:bCs w:val="0"/>
          <w:spacing w:val="-2"/>
          <w:sz w:val="22"/>
          <w:szCs w:val="22"/>
        </w:rPr>
        <w:t xml:space="preserve"> </w:t>
      </w:r>
      <w:r w:rsidRPr="006F13C0">
        <w:rPr>
          <w:rFonts w:cs="Arial"/>
          <w:bCs w:val="0"/>
          <w:sz w:val="22"/>
          <w:szCs w:val="22"/>
        </w:rPr>
        <w:t>€</w:t>
      </w:r>
      <w:r w:rsidRPr="006F13C0">
        <w:rPr>
          <w:rFonts w:cs="Arial"/>
          <w:bCs w:val="0"/>
          <w:spacing w:val="-3"/>
          <w:sz w:val="22"/>
          <w:szCs w:val="22"/>
        </w:rPr>
        <w:t xml:space="preserve"> </w:t>
      </w:r>
      <w:r w:rsidRPr="006F13C0">
        <w:rPr>
          <w:rFonts w:cs="Arial"/>
          <w:bCs w:val="0"/>
          <w:sz w:val="22"/>
          <w:szCs w:val="22"/>
        </w:rPr>
        <w:t>IVA</w:t>
      </w:r>
      <w:r w:rsidRPr="006F13C0">
        <w:rPr>
          <w:rFonts w:cs="Arial"/>
          <w:bCs w:val="0"/>
          <w:spacing w:val="-9"/>
          <w:sz w:val="22"/>
          <w:szCs w:val="22"/>
        </w:rPr>
        <w:t xml:space="preserve"> </w:t>
      </w:r>
      <w:r w:rsidRPr="006F13C0">
        <w:rPr>
          <w:rFonts w:cs="Arial"/>
          <w:bCs w:val="0"/>
          <w:spacing w:val="-2"/>
          <w:sz w:val="22"/>
          <w:szCs w:val="22"/>
        </w:rPr>
        <w:t>exclòs</w:t>
      </w:r>
    </w:p>
    <w:p w14:paraId="4ED9A4D0" w14:textId="77777777" w:rsidR="006F13C0" w:rsidRDefault="00234E97" w:rsidP="00B91A87">
      <w:pPr>
        <w:pStyle w:val="Pargrafdellista"/>
        <w:widowControl w:val="0"/>
        <w:numPr>
          <w:ilvl w:val="0"/>
          <w:numId w:val="39"/>
        </w:numPr>
        <w:tabs>
          <w:tab w:val="left" w:pos="2281"/>
          <w:tab w:val="left" w:pos="7350"/>
        </w:tabs>
        <w:autoSpaceDE w:val="0"/>
        <w:autoSpaceDN w:val="0"/>
        <w:ind w:left="2281"/>
        <w:contextualSpacing w:val="0"/>
        <w:rPr>
          <w:rFonts w:ascii="Arial" w:hAnsi="Arial" w:cs="Arial"/>
          <w:sz w:val="22"/>
          <w:szCs w:val="22"/>
        </w:rPr>
      </w:pPr>
      <w:r w:rsidRPr="006F13C0">
        <w:rPr>
          <w:rFonts w:ascii="Arial" w:hAnsi="Arial" w:cs="Arial"/>
          <w:sz w:val="22"/>
          <w:szCs w:val="22"/>
        </w:rPr>
        <w:t>Serveis esporàdics</w:t>
      </w:r>
      <w:r w:rsidR="006F13C0">
        <w:rPr>
          <w:rFonts w:ascii="Arial" w:hAnsi="Arial" w:cs="Arial"/>
          <w:sz w:val="22"/>
          <w:szCs w:val="22"/>
        </w:rPr>
        <w:t xml:space="preserve">                                         </w:t>
      </w:r>
      <w:r w:rsidRPr="006F13C0">
        <w:rPr>
          <w:rFonts w:ascii="Arial" w:hAnsi="Arial" w:cs="Arial"/>
          <w:sz w:val="22"/>
          <w:szCs w:val="22"/>
        </w:rPr>
        <w:t>8.556,00</w:t>
      </w:r>
      <w:r w:rsidRPr="006F13C0">
        <w:rPr>
          <w:rFonts w:ascii="Arial" w:hAnsi="Arial" w:cs="Arial"/>
          <w:spacing w:val="-10"/>
          <w:sz w:val="22"/>
          <w:szCs w:val="22"/>
        </w:rPr>
        <w:t xml:space="preserve"> </w:t>
      </w:r>
      <w:r w:rsidRPr="006F13C0">
        <w:rPr>
          <w:rFonts w:ascii="Arial" w:hAnsi="Arial" w:cs="Arial"/>
          <w:sz w:val="22"/>
          <w:szCs w:val="22"/>
        </w:rPr>
        <w:t>€</w:t>
      </w:r>
      <w:r w:rsidRPr="006F13C0">
        <w:rPr>
          <w:rFonts w:ascii="Arial" w:hAnsi="Arial" w:cs="Arial"/>
          <w:spacing w:val="-10"/>
          <w:sz w:val="22"/>
          <w:szCs w:val="22"/>
        </w:rPr>
        <w:t xml:space="preserve"> </w:t>
      </w:r>
      <w:r w:rsidRPr="006F13C0">
        <w:rPr>
          <w:rFonts w:ascii="Arial" w:hAnsi="Arial" w:cs="Arial"/>
          <w:sz w:val="22"/>
          <w:szCs w:val="22"/>
        </w:rPr>
        <w:t>IVA</w:t>
      </w:r>
      <w:r w:rsidR="006F13C0">
        <w:rPr>
          <w:rFonts w:ascii="Arial" w:hAnsi="Arial" w:cs="Arial"/>
          <w:spacing w:val="-10"/>
          <w:sz w:val="22"/>
          <w:szCs w:val="22"/>
        </w:rPr>
        <w:t xml:space="preserve"> </w:t>
      </w:r>
      <w:r w:rsidRPr="006F13C0">
        <w:rPr>
          <w:rFonts w:ascii="Arial" w:hAnsi="Arial" w:cs="Arial"/>
          <w:sz w:val="22"/>
          <w:szCs w:val="22"/>
        </w:rPr>
        <w:t xml:space="preserve">exclòs </w:t>
      </w:r>
    </w:p>
    <w:p w14:paraId="64A8C72B" w14:textId="2C583442" w:rsidR="00234E97" w:rsidRPr="006F13C0" w:rsidRDefault="00234E97" w:rsidP="00E70993">
      <w:pPr>
        <w:pStyle w:val="Pargrafdellista"/>
        <w:widowControl w:val="0"/>
        <w:tabs>
          <w:tab w:val="left" w:pos="2281"/>
          <w:tab w:val="left" w:pos="7350"/>
        </w:tabs>
        <w:autoSpaceDE w:val="0"/>
        <w:autoSpaceDN w:val="0"/>
        <w:ind w:left="2281"/>
        <w:contextualSpacing w:val="0"/>
        <w:rPr>
          <w:rFonts w:ascii="Arial" w:hAnsi="Arial" w:cs="Arial"/>
          <w:sz w:val="22"/>
          <w:szCs w:val="22"/>
        </w:rPr>
      </w:pPr>
      <w:r w:rsidRPr="006F13C0">
        <w:rPr>
          <w:rFonts w:ascii="Arial" w:hAnsi="Arial" w:cs="Arial"/>
          <w:sz w:val="22"/>
          <w:szCs w:val="22"/>
        </w:rPr>
        <w:t>Preu unitari màxim per hora</w:t>
      </w:r>
      <w:r w:rsidRPr="006F13C0">
        <w:rPr>
          <w:rFonts w:ascii="Arial" w:hAnsi="Arial" w:cs="Arial"/>
          <w:spacing w:val="40"/>
          <w:sz w:val="22"/>
          <w:szCs w:val="22"/>
        </w:rPr>
        <w:t xml:space="preserve"> </w:t>
      </w:r>
      <w:r w:rsidRPr="006F13C0">
        <w:rPr>
          <w:rFonts w:ascii="Arial" w:hAnsi="Arial" w:cs="Arial"/>
          <w:sz w:val="22"/>
          <w:szCs w:val="22"/>
        </w:rPr>
        <w:t>57,04 € IVA exclòs</w:t>
      </w:r>
    </w:p>
    <w:p w14:paraId="0B60ABD6" w14:textId="581B4A33" w:rsidR="006F13C0" w:rsidRDefault="00234E97" w:rsidP="00B91A87">
      <w:pPr>
        <w:pStyle w:val="Pargrafdellista"/>
        <w:widowControl w:val="0"/>
        <w:numPr>
          <w:ilvl w:val="0"/>
          <w:numId w:val="39"/>
        </w:numPr>
        <w:tabs>
          <w:tab w:val="left" w:pos="2021"/>
          <w:tab w:val="left" w:pos="2280"/>
          <w:tab w:val="left" w:pos="7350"/>
        </w:tabs>
        <w:autoSpaceDE w:val="0"/>
        <w:autoSpaceDN w:val="0"/>
        <w:ind w:left="2021" w:hanging="101"/>
        <w:contextualSpacing w:val="0"/>
        <w:rPr>
          <w:rFonts w:ascii="Arial" w:hAnsi="Arial" w:cs="Arial"/>
          <w:sz w:val="22"/>
          <w:szCs w:val="22"/>
        </w:rPr>
      </w:pPr>
      <w:r w:rsidRPr="006F13C0">
        <w:rPr>
          <w:rFonts w:ascii="Arial" w:hAnsi="Arial" w:cs="Arial"/>
          <w:sz w:val="22"/>
          <w:szCs w:val="22"/>
        </w:rPr>
        <w:t>Materials intervencions específiques:</w:t>
      </w:r>
      <w:r w:rsidR="006F13C0">
        <w:rPr>
          <w:rFonts w:ascii="Arial" w:hAnsi="Arial" w:cs="Arial"/>
          <w:sz w:val="22"/>
          <w:szCs w:val="22"/>
        </w:rPr>
        <w:t xml:space="preserve">             </w:t>
      </w:r>
      <w:r w:rsidRPr="006F13C0">
        <w:rPr>
          <w:rFonts w:ascii="Arial" w:hAnsi="Arial" w:cs="Arial"/>
          <w:sz w:val="22"/>
          <w:szCs w:val="22"/>
        </w:rPr>
        <w:t>5.400,00 € IVA exclòs</w:t>
      </w:r>
    </w:p>
    <w:p w14:paraId="354B3F02" w14:textId="77777777" w:rsidR="00E70993" w:rsidRDefault="00E70993" w:rsidP="00E70993">
      <w:pPr>
        <w:widowControl w:val="0"/>
        <w:tabs>
          <w:tab w:val="left" w:pos="2021"/>
          <w:tab w:val="left" w:pos="2280"/>
          <w:tab w:val="left" w:pos="7350"/>
        </w:tabs>
        <w:autoSpaceDE w:val="0"/>
        <w:autoSpaceDN w:val="0"/>
        <w:spacing w:after="0" w:line="240" w:lineRule="auto"/>
        <w:ind w:left="708"/>
        <w:rPr>
          <w:rFonts w:cs="Arial"/>
        </w:rPr>
      </w:pPr>
    </w:p>
    <w:p w14:paraId="2BA8BE31" w14:textId="22AF2C82" w:rsidR="00CE6B8D" w:rsidRDefault="00234E97" w:rsidP="00E70993">
      <w:pPr>
        <w:widowControl w:val="0"/>
        <w:tabs>
          <w:tab w:val="left" w:pos="2021"/>
          <w:tab w:val="left" w:pos="2280"/>
          <w:tab w:val="left" w:pos="7350"/>
        </w:tabs>
        <w:autoSpaceDE w:val="0"/>
        <w:autoSpaceDN w:val="0"/>
        <w:spacing w:after="0" w:line="240" w:lineRule="auto"/>
        <w:ind w:left="708"/>
        <w:rPr>
          <w:rFonts w:cs="Arial"/>
        </w:rPr>
      </w:pPr>
      <w:r w:rsidRPr="006F13C0">
        <w:rPr>
          <w:rFonts w:cs="Arial"/>
        </w:rPr>
        <w:t>Aquest</w:t>
      </w:r>
      <w:r w:rsidRPr="006F13C0">
        <w:rPr>
          <w:rFonts w:cs="Arial"/>
          <w:spacing w:val="-15"/>
        </w:rPr>
        <w:t xml:space="preserve"> </w:t>
      </w:r>
      <w:r w:rsidRPr="006F13C0">
        <w:rPr>
          <w:rFonts w:cs="Arial"/>
        </w:rPr>
        <w:t>pressupost</w:t>
      </w:r>
      <w:r w:rsidRPr="006F13C0">
        <w:rPr>
          <w:rFonts w:cs="Arial"/>
          <w:spacing w:val="-15"/>
        </w:rPr>
        <w:t xml:space="preserve"> </w:t>
      </w:r>
      <w:r w:rsidRPr="006F13C0">
        <w:rPr>
          <w:rFonts w:cs="Arial"/>
        </w:rPr>
        <w:t>s’exhaurirà</w:t>
      </w:r>
      <w:r w:rsidRPr="006F13C0">
        <w:rPr>
          <w:rFonts w:cs="Arial"/>
          <w:spacing w:val="-14"/>
        </w:rPr>
        <w:t xml:space="preserve"> </w:t>
      </w:r>
      <w:r w:rsidRPr="006F13C0">
        <w:rPr>
          <w:rFonts w:cs="Arial"/>
        </w:rPr>
        <w:t>o</w:t>
      </w:r>
      <w:r w:rsidRPr="006F13C0">
        <w:rPr>
          <w:rFonts w:cs="Arial"/>
          <w:spacing w:val="-15"/>
        </w:rPr>
        <w:t xml:space="preserve"> </w:t>
      </w:r>
      <w:r w:rsidRPr="006F13C0">
        <w:rPr>
          <w:rFonts w:cs="Arial"/>
        </w:rPr>
        <w:t>no</w:t>
      </w:r>
      <w:r w:rsidRPr="006F13C0">
        <w:rPr>
          <w:rFonts w:cs="Arial"/>
          <w:spacing w:val="-15"/>
        </w:rPr>
        <w:t xml:space="preserve"> </w:t>
      </w:r>
      <w:r w:rsidRPr="006F13C0">
        <w:rPr>
          <w:rFonts w:cs="Arial"/>
        </w:rPr>
        <w:t>en</w:t>
      </w:r>
      <w:r w:rsidRPr="006F13C0">
        <w:rPr>
          <w:rFonts w:cs="Arial"/>
          <w:spacing w:val="-14"/>
        </w:rPr>
        <w:t xml:space="preserve"> </w:t>
      </w:r>
      <w:r w:rsidRPr="006F13C0">
        <w:rPr>
          <w:rFonts w:cs="Arial"/>
        </w:rPr>
        <w:t>funció</w:t>
      </w:r>
      <w:r w:rsidRPr="006F13C0">
        <w:rPr>
          <w:rFonts w:cs="Arial"/>
          <w:spacing w:val="-15"/>
        </w:rPr>
        <w:t xml:space="preserve"> </w:t>
      </w:r>
      <w:r w:rsidRPr="006F13C0">
        <w:rPr>
          <w:rFonts w:cs="Arial"/>
        </w:rPr>
        <w:t>de</w:t>
      </w:r>
      <w:r w:rsidRPr="006F13C0">
        <w:rPr>
          <w:rFonts w:cs="Arial"/>
          <w:spacing w:val="-14"/>
        </w:rPr>
        <w:t xml:space="preserve"> </w:t>
      </w:r>
      <w:r w:rsidRPr="006F13C0">
        <w:rPr>
          <w:rFonts w:cs="Arial"/>
        </w:rPr>
        <w:t>les</w:t>
      </w:r>
      <w:r w:rsidRPr="006F13C0">
        <w:rPr>
          <w:rFonts w:cs="Arial"/>
          <w:spacing w:val="-15"/>
        </w:rPr>
        <w:t xml:space="preserve"> </w:t>
      </w:r>
      <w:r w:rsidRPr="006F13C0">
        <w:rPr>
          <w:rFonts w:cs="Arial"/>
        </w:rPr>
        <w:t>hores</w:t>
      </w:r>
      <w:r w:rsidRPr="006F13C0">
        <w:rPr>
          <w:rFonts w:cs="Arial"/>
          <w:spacing w:val="-15"/>
        </w:rPr>
        <w:t xml:space="preserve"> </w:t>
      </w:r>
      <w:r w:rsidRPr="006F13C0">
        <w:rPr>
          <w:rFonts w:cs="Arial"/>
        </w:rPr>
        <w:t>efectivament</w:t>
      </w:r>
      <w:r w:rsidRPr="006F13C0">
        <w:rPr>
          <w:rFonts w:cs="Arial"/>
          <w:spacing w:val="-14"/>
        </w:rPr>
        <w:t xml:space="preserve"> </w:t>
      </w:r>
      <w:r w:rsidRPr="006F13C0">
        <w:rPr>
          <w:rFonts w:cs="Arial"/>
        </w:rPr>
        <w:t>executades</w:t>
      </w:r>
      <w:r w:rsidR="001F746B">
        <w:rPr>
          <w:rFonts w:cs="Arial"/>
        </w:rPr>
        <w:t>.</w:t>
      </w:r>
    </w:p>
    <w:p w14:paraId="49361092" w14:textId="77777777" w:rsidR="00E70993" w:rsidRPr="001F746B" w:rsidRDefault="00E70993" w:rsidP="00E70993">
      <w:pPr>
        <w:widowControl w:val="0"/>
        <w:tabs>
          <w:tab w:val="left" w:pos="2021"/>
          <w:tab w:val="left" w:pos="2280"/>
          <w:tab w:val="left" w:pos="7350"/>
        </w:tabs>
        <w:autoSpaceDE w:val="0"/>
        <w:autoSpaceDN w:val="0"/>
        <w:spacing w:after="0" w:line="240" w:lineRule="auto"/>
        <w:ind w:left="708"/>
        <w:rPr>
          <w:rFonts w:cs="Arial"/>
        </w:rPr>
      </w:pPr>
    </w:p>
    <w:p w14:paraId="19CB8633" w14:textId="46CFC441" w:rsidR="000B32D7" w:rsidRPr="00F61656" w:rsidRDefault="000B32D7" w:rsidP="00E70993">
      <w:pPr>
        <w:spacing w:after="0" w:line="240" w:lineRule="auto"/>
        <w:jc w:val="both"/>
        <w:rPr>
          <w:rFonts w:cs="Arial"/>
          <w:snapToGrid w:val="0"/>
          <w:lang w:eastAsia="es-ES"/>
        </w:rPr>
      </w:pPr>
      <w:r w:rsidRPr="00F61656">
        <w:rPr>
          <w:rFonts w:cs="Arial"/>
          <w:snapToGrid w:val="0"/>
          <w:lang w:eastAsia="es-ES"/>
        </w:rPr>
        <w:t>B2. Valor estimat del contracte i mètode aplicat per al seu càlcul:</w:t>
      </w:r>
    </w:p>
    <w:p w14:paraId="2FE80268" w14:textId="77777777" w:rsidR="000B32D7" w:rsidRPr="00350EDF" w:rsidRDefault="000B32D7" w:rsidP="00E70993">
      <w:pPr>
        <w:spacing w:after="0" w:line="240" w:lineRule="auto"/>
        <w:jc w:val="both"/>
        <w:rPr>
          <w:rFonts w:cs="Arial"/>
          <w:snapToGrid w:val="0"/>
          <w:lang w:eastAsia="es-ES"/>
        </w:rPr>
      </w:pPr>
    </w:p>
    <w:p w14:paraId="73931B71" w14:textId="77777777" w:rsidR="000F12EB" w:rsidRDefault="000B32D7" w:rsidP="00E70993">
      <w:pPr>
        <w:pStyle w:val="Textindependent"/>
      </w:pPr>
      <w:r w:rsidRPr="00350EDF">
        <w:rPr>
          <w:rFonts w:cs="Arial"/>
        </w:rPr>
        <w:t xml:space="preserve">El valor estimat del contracte és </w:t>
      </w:r>
      <w:r w:rsidR="000F12EB">
        <w:t>134.911,68</w:t>
      </w:r>
      <w:r w:rsidR="000F12EB">
        <w:rPr>
          <w:spacing w:val="34"/>
        </w:rPr>
        <w:t xml:space="preserve"> </w:t>
      </w:r>
      <w:r w:rsidR="000F12EB">
        <w:t>€,</w:t>
      </w:r>
      <w:r w:rsidR="000F12EB">
        <w:rPr>
          <w:spacing w:val="33"/>
        </w:rPr>
        <w:t xml:space="preserve"> </w:t>
      </w:r>
      <w:r w:rsidR="000F12EB">
        <w:t>IVA</w:t>
      </w:r>
      <w:r w:rsidR="000F12EB">
        <w:rPr>
          <w:spacing w:val="36"/>
        </w:rPr>
        <w:t xml:space="preserve"> </w:t>
      </w:r>
      <w:proofErr w:type="spellStart"/>
      <w:r w:rsidR="000F12EB">
        <w:t>exclòs</w:t>
      </w:r>
      <w:proofErr w:type="spellEnd"/>
      <w:r w:rsidR="000F12EB">
        <w:t>,</w:t>
      </w:r>
      <w:r w:rsidR="000F12EB">
        <w:rPr>
          <w:spacing w:val="38"/>
        </w:rPr>
        <w:t xml:space="preserve"> </w:t>
      </w:r>
      <w:proofErr w:type="spellStart"/>
      <w:r w:rsidR="000F12EB">
        <w:t>d’acord</w:t>
      </w:r>
      <w:proofErr w:type="spellEnd"/>
      <w:r w:rsidR="000F12EB">
        <w:rPr>
          <w:spacing w:val="34"/>
        </w:rPr>
        <w:t xml:space="preserve"> </w:t>
      </w:r>
      <w:proofErr w:type="spellStart"/>
      <w:r w:rsidR="000F12EB">
        <w:t>amb</w:t>
      </w:r>
      <w:proofErr w:type="spellEnd"/>
      <w:r w:rsidR="000F12EB">
        <w:rPr>
          <w:spacing w:val="36"/>
        </w:rPr>
        <w:t xml:space="preserve"> </w:t>
      </w:r>
      <w:r w:rsidR="000F12EB">
        <w:t>la</w:t>
      </w:r>
      <w:r w:rsidR="000F12EB">
        <w:rPr>
          <w:spacing w:val="36"/>
        </w:rPr>
        <w:t xml:space="preserve"> </w:t>
      </w:r>
      <w:proofErr w:type="spellStart"/>
      <w:r w:rsidR="000F12EB">
        <w:t>següent</w:t>
      </w:r>
      <w:proofErr w:type="spellEnd"/>
      <w:r w:rsidR="000F12EB">
        <w:t xml:space="preserve"> </w:t>
      </w:r>
      <w:proofErr w:type="spellStart"/>
      <w:r w:rsidR="000F12EB">
        <w:rPr>
          <w:spacing w:val="-2"/>
        </w:rPr>
        <w:t>distribució</w:t>
      </w:r>
      <w:proofErr w:type="spellEnd"/>
      <w:r w:rsidR="000F12EB">
        <w:rPr>
          <w:spacing w:val="-2"/>
        </w:rPr>
        <w:t>:</w:t>
      </w:r>
    </w:p>
    <w:p w14:paraId="6D90A466" w14:textId="77777777" w:rsidR="000F12EB" w:rsidRDefault="000F12EB" w:rsidP="000F12EB">
      <w:pPr>
        <w:pStyle w:val="Textindependent"/>
        <w:rPr>
          <w:sz w:val="20"/>
        </w:rPr>
      </w:pPr>
    </w:p>
    <w:tbl>
      <w:tblPr>
        <w:tblStyle w:val="TableNormal"/>
        <w:tblpPr w:leftFromText="141" w:rightFromText="141" w:vertAnchor="text" w:horzAnchor="margin" w:tblpXSpec="center" w:tblpY="3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2007"/>
      </w:tblGrid>
      <w:tr w:rsidR="000F12EB" w14:paraId="2F30E7D1" w14:textId="77777777" w:rsidTr="000F12EB">
        <w:trPr>
          <w:trHeight w:val="400"/>
        </w:trPr>
        <w:tc>
          <w:tcPr>
            <w:tcW w:w="5082" w:type="dxa"/>
          </w:tcPr>
          <w:p w14:paraId="439C9CD3" w14:textId="77777777" w:rsidR="000F12EB" w:rsidRDefault="000F12EB" w:rsidP="000F12EB">
            <w:pPr>
              <w:pStyle w:val="TableParagraph"/>
              <w:spacing w:before="61"/>
              <w:ind w:left="6"/>
              <w:jc w:val="center"/>
              <w:rPr>
                <w:b/>
              </w:rPr>
            </w:pPr>
            <w:proofErr w:type="spellStart"/>
            <w:r>
              <w:rPr>
                <w:b/>
                <w:spacing w:val="-2"/>
              </w:rPr>
              <w:t>Concepte</w:t>
            </w:r>
            <w:proofErr w:type="spellEnd"/>
          </w:p>
        </w:tc>
        <w:tc>
          <w:tcPr>
            <w:tcW w:w="2007" w:type="dxa"/>
          </w:tcPr>
          <w:p w14:paraId="6A39319B" w14:textId="77777777" w:rsidR="000F12EB" w:rsidRDefault="000F12EB" w:rsidP="000F12EB">
            <w:pPr>
              <w:pStyle w:val="TableParagraph"/>
              <w:spacing w:before="61"/>
              <w:ind w:left="10"/>
              <w:jc w:val="center"/>
              <w:rPr>
                <w:b/>
              </w:rPr>
            </w:pPr>
            <w:r>
              <w:rPr>
                <w:b/>
                <w:spacing w:val="-2"/>
              </w:rPr>
              <w:t>Import</w:t>
            </w:r>
          </w:p>
        </w:tc>
      </w:tr>
      <w:tr w:rsidR="000F12EB" w14:paraId="71E13363" w14:textId="77777777" w:rsidTr="000F12EB">
        <w:trPr>
          <w:trHeight w:val="397"/>
        </w:trPr>
        <w:tc>
          <w:tcPr>
            <w:tcW w:w="5082" w:type="dxa"/>
          </w:tcPr>
          <w:p w14:paraId="023A14F8" w14:textId="6A97DECF" w:rsidR="000F12EB" w:rsidRDefault="000F12EB" w:rsidP="000F12EB">
            <w:pPr>
              <w:pStyle w:val="TableParagraph"/>
              <w:spacing w:before="0" w:line="240" w:lineRule="auto"/>
              <w:ind w:left="69" w:firstLine="215"/>
            </w:pPr>
            <w:proofErr w:type="spellStart"/>
            <w:r>
              <w:t>Pressupost</w:t>
            </w:r>
            <w:proofErr w:type="spellEnd"/>
            <w:r>
              <w:rPr>
                <w:spacing w:val="-4"/>
              </w:rPr>
              <w:t xml:space="preserve"> </w:t>
            </w:r>
            <w:r>
              <w:t>de</w:t>
            </w:r>
            <w:r>
              <w:rPr>
                <w:spacing w:val="-4"/>
              </w:rPr>
              <w:t xml:space="preserve"> </w:t>
            </w:r>
            <w:proofErr w:type="spellStart"/>
            <w:r>
              <w:t>licitació</w:t>
            </w:r>
            <w:proofErr w:type="spellEnd"/>
            <w:r>
              <w:rPr>
                <w:spacing w:val="-7"/>
              </w:rPr>
              <w:t xml:space="preserve"> </w:t>
            </w:r>
            <w:r>
              <w:t>2026</w:t>
            </w:r>
          </w:p>
        </w:tc>
        <w:tc>
          <w:tcPr>
            <w:tcW w:w="2007" w:type="dxa"/>
          </w:tcPr>
          <w:p w14:paraId="094331FC" w14:textId="77777777" w:rsidR="000F12EB" w:rsidRDefault="000F12EB" w:rsidP="000F12EB">
            <w:pPr>
              <w:pStyle w:val="TableParagraph"/>
              <w:spacing w:before="0" w:line="240" w:lineRule="auto"/>
              <w:jc w:val="right"/>
            </w:pPr>
            <w:r>
              <w:t>22.485,28</w:t>
            </w:r>
            <w:r>
              <w:rPr>
                <w:spacing w:val="-9"/>
              </w:rPr>
              <w:t xml:space="preserve"> </w:t>
            </w:r>
            <w:r>
              <w:rPr>
                <w:spacing w:val="-10"/>
              </w:rPr>
              <w:t>€</w:t>
            </w:r>
          </w:p>
        </w:tc>
      </w:tr>
      <w:tr w:rsidR="000F12EB" w14:paraId="3A26ADD2" w14:textId="77777777" w:rsidTr="000F12EB">
        <w:trPr>
          <w:trHeight w:val="398"/>
        </w:trPr>
        <w:tc>
          <w:tcPr>
            <w:tcW w:w="5082" w:type="dxa"/>
          </w:tcPr>
          <w:p w14:paraId="677D5F8E" w14:textId="5F4B90F3" w:rsidR="000F12EB" w:rsidRDefault="000F12EB" w:rsidP="000F12EB">
            <w:pPr>
              <w:pStyle w:val="TableParagraph"/>
              <w:spacing w:before="0" w:line="240" w:lineRule="auto"/>
              <w:ind w:left="69" w:firstLine="215"/>
            </w:pPr>
            <w:r>
              <w:t>Possible</w:t>
            </w:r>
            <w:r>
              <w:rPr>
                <w:spacing w:val="-6"/>
              </w:rPr>
              <w:t xml:space="preserve"> </w:t>
            </w:r>
            <w:proofErr w:type="spellStart"/>
            <w:r>
              <w:t>modificació</w:t>
            </w:r>
            <w:proofErr w:type="spellEnd"/>
            <w:r>
              <w:rPr>
                <w:spacing w:val="-5"/>
              </w:rPr>
              <w:t xml:space="preserve"> </w:t>
            </w:r>
            <w:r>
              <w:t>20%</w:t>
            </w:r>
            <w:r>
              <w:rPr>
                <w:spacing w:val="-5"/>
              </w:rPr>
              <w:t xml:space="preserve"> </w:t>
            </w:r>
            <w:proofErr w:type="spellStart"/>
            <w:r>
              <w:t>màx</w:t>
            </w:r>
            <w:proofErr w:type="spellEnd"/>
            <w:r>
              <w:rPr>
                <w:spacing w:val="-6"/>
              </w:rPr>
              <w:t xml:space="preserve"> </w:t>
            </w:r>
            <w:r>
              <w:t>2026</w:t>
            </w:r>
          </w:p>
        </w:tc>
        <w:tc>
          <w:tcPr>
            <w:tcW w:w="2007" w:type="dxa"/>
          </w:tcPr>
          <w:p w14:paraId="4FC7AC38" w14:textId="77777777" w:rsidR="000F12EB" w:rsidRDefault="000F12EB" w:rsidP="000F12EB">
            <w:pPr>
              <w:pStyle w:val="TableParagraph"/>
              <w:spacing w:before="0" w:line="240" w:lineRule="auto"/>
              <w:jc w:val="right"/>
            </w:pPr>
            <w:r>
              <w:t>4.497,06</w:t>
            </w:r>
            <w:r>
              <w:rPr>
                <w:spacing w:val="-7"/>
              </w:rPr>
              <w:t xml:space="preserve"> </w:t>
            </w:r>
            <w:r>
              <w:rPr>
                <w:spacing w:val="-10"/>
              </w:rPr>
              <w:t>€</w:t>
            </w:r>
          </w:p>
        </w:tc>
      </w:tr>
      <w:tr w:rsidR="000F12EB" w14:paraId="42F0E510" w14:textId="77777777" w:rsidTr="000F12EB">
        <w:trPr>
          <w:trHeight w:val="400"/>
        </w:trPr>
        <w:tc>
          <w:tcPr>
            <w:tcW w:w="5082" w:type="dxa"/>
          </w:tcPr>
          <w:p w14:paraId="78E72415" w14:textId="758904BD" w:rsidR="000F12EB" w:rsidRDefault="000F12EB" w:rsidP="000F12EB">
            <w:pPr>
              <w:pStyle w:val="TableParagraph"/>
              <w:spacing w:before="0" w:line="240" w:lineRule="auto"/>
              <w:ind w:firstLine="215"/>
            </w:pPr>
            <w:r>
              <w:t xml:space="preserve"> Possible</w:t>
            </w:r>
            <w:r>
              <w:rPr>
                <w:spacing w:val="-5"/>
              </w:rPr>
              <w:t xml:space="preserve"> </w:t>
            </w:r>
            <w:proofErr w:type="spellStart"/>
            <w:r>
              <w:t>pròrroga</w:t>
            </w:r>
            <w:proofErr w:type="spellEnd"/>
            <w:r>
              <w:rPr>
                <w:spacing w:val="-4"/>
              </w:rPr>
              <w:t xml:space="preserve"> </w:t>
            </w:r>
            <w:r>
              <w:t>2027</w:t>
            </w:r>
          </w:p>
        </w:tc>
        <w:tc>
          <w:tcPr>
            <w:tcW w:w="2007" w:type="dxa"/>
          </w:tcPr>
          <w:p w14:paraId="56602ED1" w14:textId="77777777" w:rsidR="000F12EB" w:rsidRDefault="000F12EB" w:rsidP="000F12EB">
            <w:pPr>
              <w:pStyle w:val="TableParagraph"/>
              <w:spacing w:before="0" w:line="240" w:lineRule="auto"/>
              <w:jc w:val="right"/>
            </w:pPr>
            <w:r>
              <w:t>22.485,28</w:t>
            </w:r>
            <w:r>
              <w:rPr>
                <w:spacing w:val="-9"/>
              </w:rPr>
              <w:t xml:space="preserve"> </w:t>
            </w:r>
            <w:r>
              <w:rPr>
                <w:spacing w:val="-10"/>
              </w:rPr>
              <w:t>€</w:t>
            </w:r>
          </w:p>
        </w:tc>
      </w:tr>
      <w:tr w:rsidR="000F12EB" w14:paraId="2AEC8D5A" w14:textId="77777777" w:rsidTr="000F12EB">
        <w:trPr>
          <w:trHeight w:val="398"/>
        </w:trPr>
        <w:tc>
          <w:tcPr>
            <w:tcW w:w="5082" w:type="dxa"/>
          </w:tcPr>
          <w:p w14:paraId="2E906830" w14:textId="35B4D62B" w:rsidR="000F12EB" w:rsidRDefault="000F12EB" w:rsidP="000F12EB">
            <w:pPr>
              <w:pStyle w:val="TableParagraph"/>
              <w:spacing w:before="0" w:line="240" w:lineRule="auto"/>
              <w:ind w:left="69" w:firstLine="215"/>
            </w:pPr>
            <w:r>
              <w:t>Possible</w:t>
            </w:r>
            <w:r>
              <w:rPr>
                <w:spacing w:val="-6"/>
              </w:rPr>
              <w:t xml:space="preserve"> </w:t>
            </w:r>
            <w:proofErr w:type="spellStart"/>
            <w:r>
              <w:t>modificació</w:t>
            </w:r>
            <w:proofErr w:type="spellEnd"/>
            <w:r>
              <w:rPr>
                <w:spacing w:val="-5"/>
              </w:rPr>
              <w:t xml:space="preserve"> </w:t>
            </w:r>
            <w:r>
              <w:t>20%</w:t>
            </w:r>
            <w:r>
              <w:rPr>
                <w:spacing w:val="-5"/>
              </w:rPr>
              <w:t xml:space="preserve"> </w:t>
            </w:r>
            <w:proofErr w:type="spellStart"/>
            <w:r>
              <w:t>màx</w:t>
            </w:r>
            <w:proofErr w:type="spellEnd"/>
            <w:r>
              <w:rPr>
                <w:spacing w:val="-6"/>
              </w:rPr>
              <w:t xml:space="preserve"> </w:t>
            </w:r>
            <w:r>
              <w:t>2027</w:t>
            </w:r>
          </w:p>
        </w:tc>
        <w:tc>
          <w:tcPr>
            <w:tcW w:w="2007" w:type="dxa"/>
          </w:tcPr>
          <w:p w14:paraId="74F9B6F3" w14:textId="77777777" w:rsidR="000F12EB" w:rsidRDefault="000F12EB" w:rsidP="000F12EB">
            <w:pPr>
              <w:pStyle w:val="TableParagraph"/>
              <w:spacing w:before="0" w:line="240" w:lineRule="auto"/>
              <w:jc w:val="right"/>
            </w:pPr>
            <w:r>
              <w:t>4.497,06</w:t>
            </w:r>
            <w:r>
              <w:rPr>
                <w:spacing w:val="-7"/>
              </w:rPr>
              <w:t xml:space="preserve"> </w:t>
            </w:r>
            <w:r>
              <w:rPr>
                <w:spacing w:val="-10"/>
              </w:rPr>
              <w:t>€</w:t>
            </w:r>
          </w:p>
        </w:tc>
      </w:tr>
      <w:tr w:rsidR="000F12EB" w14:paraId="0F2D5B30" w14:textId="77777777" w:rsidTr="000F12EB">
        <w:trPr>
          <w:trHeight w:val="400"/>
        </w:trPr>
        <w:tc>
          <w:tcPr>
            <w:tcW w:w="5082" w:type="dxa"/>
          </w:tcPr>
          <w:p w14:paraId="4FF77FF3" w14:textId="2487ADB0" w:rsidR="000F12EB" w:rsidRDefault="000F12EB" w:rsidP="000F12EB">
            <w:pPr>
              <w:pStyle w:val="TableParagraph"/>
              <w:spacing w:before="0" w:line="240" w:lineRule="auto"/>
              <w:ind w:left="119" w:firstLine="215"/>
            </w:pPr>
            <w:r>
              <w:t>Possible</w:t>
            </w:r>
            <w:r>
              <w:rPr>
                <w:spacing w:val="-5"/>
              </w:rPr>
              <w:t xml:space="preserve"> </w:t>
            </w:r>
            <w:proofErr w:type="spellStart"/>
            <w:r>
              <w:t>pròrroga</w:t>
            </w:r>
            <w:proofErr w:type="spellEnd"/>
            <w:r>
              <w:rPr>
                <w:spacing w:val="-4"/>
              </w:rPr>
              <w:t xml:space="preserve"> </w:t>
            </w:r>
            <w:r>
              <w:t>2028</w:t>
            </w:r>
          </w:p>
        </w:tc>
        <w:tc>
          <w:tcPr>
            <w:tcW w:w="2007" w:type="dxa"/>
          </w:tcPr>
          <w:p w14:paraId="64F46757" w14:textId="77777777" w:rsidR="000F12EB" w:rsidRDefault="000F12EB" w:rsidP="000F12EB">
            <w:pPr>
              <w:pStyle w:val="TableParagraph"/>
              <w:spacing w:before="0" w:line="240" w:lineRule="auto"/>
              <w:jc w:val="right"/>
            </w:pPr>
            <w:r>
              <w:t>22.485,28</w:t>
            </w:r>
            <w:r>
              <w:rPr>
                <w:spacing w:val="-9"/>
              </w:rPr>
              <w:t xml:space="preserve"> </w:t>
            </w:r>
            <w:r>
              <w:rPr>
                <w:spacing w:val="-10"/>
              </w:rPr>
              <w:t>€</w:t>
            </w:r>
          </w:p>
        </w:tc>
      </w:tr>
      <w:tr w:rsidR="000F12EB" w14:paraId="37FC164C" w14:textId="77777777" w:rsidTr="000F12EB">
        <w:trPr>
          <w:trHeight w:val="398"/>
        </w:trPr>
        <w:tc>
          <w:tcPr>
            <w:tcW w:w="5082" w:type="dxa"/>
          </w:tcPr>
          <w:p w14:paraId="5A0FE719" w14:textId="041F097D" w:rsidR="000F12EB" w:rsidRDefault="000F12EB" w:rsidP="000F12EB">
            <w:pPr>
              <w:pStyle w:val="TableParagraph"/>
              <w:spacing w:before="0" w:line="240" w:lineRule="auto"/>
              <w:ind w:left="69" w:firstLine="215"/>
            </w:pPr>
            <w:r>
              <w:t>Possible</w:t>
            </w:r>
            <w:r>
              <w:rPr>
                <w:spacing w:val="-6"/>
              </w:rPr>
              <w:t xml:space="preserve"> </w:t>
            </w:r>
            <w:proofErr w:type="spellStart"/>
            <w:r>
              <w:t>modificació</w:t>
            </w:r>
            <w:proofErr w:type="spellEnd"/>
            <w:r>
              <w:rPr>
                <w:spacing w:val="-5"/>
              </w:rPr>
              <w:t xml:space="preserve"> </w:t>
            </w:r>
            <w:r>
              <w:t>20%</w:t>
            </w:r>
            <w:r>
              <w:rPr>
                <w:spacing w:val="-5"/>
              </w:rPr>
              <w:t xml:space="preserve"> </w:t>
            </w:r>
            <w:proofErr w:type="spellStart"/>
            <w:r>
              <w:t>màx</w:t>
            </w:r>
            <w:proofErr w:type="spellEnd"/>
            <w:r>
              <w:rPr>
                <w:spacing w:val="-6"/>
              </w:rPr>
              <w:t xml:space="preserve"> </w:t>
            </w:r>
            <w:r>
              <w:t>2028</w:t>
            </w:r>
          </w:p>
        </w:tc>
        <w:tc>
          <w:tcPr>
            <w:tcW w:w="2007" w:type="dxa"/>
          </w:tcPr>
          <w:p w14:paraId="2F219FCC" w14:textId="77777777" w:rsidR="000F12EB" w:rsidRDefault="000F12EB" w:rsidP="000F12EB">
            <w:pPr>
              <w:pStyle w:val="TableParagraph"/>
              <w:spacing w:before="0" w:line="240" w:lineRule="auto"/>
              <w:jc w:val="right"/>
            </w:pPr>
            <w:r>
              <w:t>4.497,06</w:t>
            </w:r>
            <w:r>
              <w:rPr>
                <w:spacing w:val="-7"/>
              </w:rPr>
              <w:t xml:space="preserve"> </w:t>
            </w:r>
            <w:r>
              <w:rPr>
                <w:spacing w:val="-10"/>
              </w:rPr>
              <w:t>€</w:t>
            </w:r>
          </w:p>
        </w:tc>
      </w:tr>
      <w:tr w:rsidR="000F12EB" w14:paraId="4BFDEBA3" w14:textId="77777777" w:rsidTr="000F12EB">
        <w:trPr>
          <w:trHeight w:val="398"/>
        </w:trPr>
        <w:tc>
          <w:tcPr>
            <w:tcW w:w="5082" w:type="dxa"/>
          </w:tcPr>
          <w:p w14:paraId="5CF03C7F" w14:textId="35BBBE01" w:rsidR="000F12EB" w:rsidRDefault="000F12EB" w:rsidP="000F12EB">
            <w:pPr>
              <w:pStyle w:val="TableParagraph"/>
              <w:spacing w:before="0" w:line="240" w:lineRule="auto"/>
              <w:ind w:left="119" w:firstLine="215"/>
            </w:pPr>
            <w:r>
              <w:t>Possible</w:t>
            </w:r>
            <w:r>
              <w:rPr>
                <w:spacing w:val="-5"/>
              </w:rPr>
              <w:t xml:space="preserve"> </w:t>
            </w:r>
            <w:proofErr w:type="spellStart"/>
            <w:r>
              <w:t>pròrroga</w:t>
            </w:r>
            <w:proofErr w:type="spellEnd"/>
            <w:r>
              <w:rPr>
                <w:spacing w:val="-4"/>
              </w:rPr>
              <w:t xml:space="preserve"> </w:t>
            </w:r>
            <w:r>
              <w:t>2029</w:t>
            </w:r>
          </w:p>
        </w:tc>
        <w:tc>
          <w:tcPr>
            <w:tcW w:w="2007" w:type="dxa"/>
          </w:tcPr>
          <w:p w14:paraId="074DBAA4" w14:textId="77777777" w:rsidR="000F12EB" w:rsidRDefault="000F12EB" w:rsidP="000F12EB">
            <w:pPr>
              <w:pStyle w:val="TableParagraph"/>
              <w:spacing w:before="0" w:line="240" w:lineRule="auto"/>
              <w:jc w:val="right"/>
            </w:pPr>
            <w:r>
              <w:t>22.485,28</w:t>
            </w:r>
            <w:r>
              <w:rPr>
                <w:spacing w:val="-9"/>
              </w:rPr>
              <w:t xml:space="preserve"> </w:t>
            </w:r>
            <w:r>
              <w:rPr>
                <w:spacing w:val="-10"/>
              </w:rPr>
              <w:t>€</w:t>
            </w:r>
          </w:p>
        </w:tc>
      </w:tr>
      <w:tr w:rsidR="000F12EB" w14:paraId="642D1B28" w14:textId="77777777" w:rsidTr="000F12EB">
        <w:trPr>
          <w:trHeight w:val="400"/>
        </w:trPr>
        <w:tc>
          <w:tcPr>
            <w:tcW w:w="5082" w:type="dxa"/>
          </w:tcPr>
          <w:p w14:paraId="67459FAF" w14:textId="7E74EBAD" w:rsidR="000F12EB" w:rsidRDefault="000F12EB" w:rsidP="000F12EB">
            <w:pPr>
              <w:pStyle w:val="TableParagraph"/>
              <w:spacing w:before="0" w:line="240" w:lineRule="auto"/>
              <w:ind w:left="69" w:firstLine="215"/>
            </w:pPr>
            <w:r>
              <w:t>Possible</w:t>
            </w:r>
            <w:r>
              <w:rPr>
                <w:spacing w:val="-6"/>
              </w:rPr>
              <w:t xml:space="preserve"> </w:t>
            </w:r>
            <w:proofErr w:type="spellStart"/>
            <w:r>
              <w:t>modificació</w:t>
            </w:r>
            <w:proofErr w:type="spellEnd"/>
            <w:r>
              <w:rPr>
                <w:spacing w:val="-5"/>
              </w:rPr>
              <w:t xml:space="preserve"> </w:t>
            </w:r>
            <w:r>
              <w:t>20%</w:t>
            </w:r>
            <w:r>
              <w:rPr>
                <w:spacing w:val="-5"/>
              </w:rPr>
              <w:t xml:space="preserve"> </w:t>
            </w:r>
            <w:proofErr w:type="spellStart"/>
            <w:r>
              <w:t>màx</w:t>
            </w:r>
            <w:proofErr w:type="spellEnd"/>
            <w:r>
              <w:rPr>
                <w:spacing w:val="-6"/>
              </w:rPr>
              <w:t xml:space="preserve"> </w:t>
            </w:r>
            <w:r>
              <w:t>2029</w:t>
            </w:r>
          </w:p>
        </w:tc>
        <w:tc>
          <w:tcPr>
            <w:tcW w:w="2007" w:type="dxa"/>
          </w:tcPr>
          <w:p w14:paraId="750BE3BF" w14:textId="77777777" w:rsidR="000F12EB" w:rsidRDefault="000F12EB" w:rsidP="000F12EB">
            <w:pPr>
              <w:pStyle w:val="TableParagraph"/>
              <w:spacing w:before="0" w:line="240" w:lineRule="auto"/>
              <w:jc w:val="right"/>
            </w:pPr>
            <w:r>
              <w:t>4.497,06</w:t>
            </w:r>
            <w:r>
              <w:rPr>
                <w:spacing w:val="-7"/>
              </w:rPr>
              <w:t xml:space="preserve"> </w:t>
            </w:r>
            <w:r>
              <w:rPr>
                <w:spacing w:val="-10"/>
              </w:rPr>
              <w:t>€</w:t>
            </w:r>
          </w:p>
        </w:tc>
      </w:tr>
      <w:tr w:rsidR="000F12EB" w14:paraId="0058C0EC" w14:textId="77777777" w:rsidTr="000F12EB">
        <w:trPr>
          <w:trHeight w:val="397"/>
        </w:trPr>
        <w:tc>
          <w:tcPr>
            <w:tcW w:w="5082" w:type="dxa"/>
          </w:tcPr>
          <w:p w14:paraId="3177C8A4" w14:textId="2E305E44" w:rsidR="000F12EB" w:rsidRDefault="000F12EB" w:rsidP="000F12EB">
            <w:pPr>
              <w:pStyle w:val="TableParagraph"/>
              <w:spacing w:before="0" w:line="240" w:lineRule="auto"/>
              <w:ind w:left="119" w:firstLine="215"/>
            </w:pPr>
            <w:r>
              <w:t>Possible</w:t>
            </w:r>
            <w:r>
              <w:rPr>
                <w:spacing w:val="-5"/>
              </w:rPr>
              <w:t xml:space="preserve"> </w:t>
            </w:r>
            <w:proofErr w:type="spellStart"/>
            <w:r>
              <w:t>pròrroga</w:t>
            </w:r>
            <w:proofErr w:type="spellEnd"/>
            <w:r>
              <w:rPr>
                <w:spacing w:val="-4"/>
              </w:rPr>
              <w:t xml:space="preserve"> </w:t>
            </w:r>
            <w:r>
              <w:t>2030</w:t>
            </w:r>
          </w:p>
        </w:tc>
        <w:tc>
          <w:tcPr>
            <w:tcW w:w="2007" w:type="dxa"/>
          </w:tcPr>
          <w:p w14:paraId="5B58FFC3" w14:textId="77777777" w:rsidR="000F12EB" w:rsidRDefault="000F12EB" w:rsidP="000F12EB">
            <w:pPr>
              <w:pStyle w:val="TableParagraph"/>
              <w:spacing w:before="0" w:line="240" w:lineRule="auto"/>
              <w:jc w:val="right"/>
            </w:pPr>
            <w:r>
              <w:t>22.485,28</w:t>
            </w:r>
            <w:r>
              <w:rPr>
                <w:spacing w:val="-9"/>
              </w:rPr>
              <w:t xml:space="preserve"> </w:t>
            </w:r>
            <w:r>
              <w:rPr>
                <w:spacing w:val="-10"/>
              </w:rPr>
              <w:t>€</w:t>
            </w:r>
          </w:p>
        </w:tc>
      </w:tr>
      <w:tr w:rsidR="000F12EB" w14:paraId="7AF9C4CC" w14:textId="77777777" w:rsidTr="000F12EB">
        <w:trPr>
          <w:trHeight w:val="400"/>
        </w:trPr>
        <w:tc>
          <w:tcPr>
            <w:tcW w:w="5082" w:type="dxa"/>
          </w:tcPr>
          <w:p w14:paraId="67EDD27B" w14:textId="109D2CA6" w:rsidR="000F12EB" w:rsidRDefault="000F12EB" w:rsidP="000F12EB">
            <w:pPr>
              <w:pStyle w:val="TableParagraph"/>
              <w:spacing w:before="0" w:line="240" w:lineRule="auto"/>
              <w:ind w:left="69" w:firstLine="215"/>
            </w:pPr>
            <w:r>
              <w:t>Possible</w:t>
            </w:r>
            <w:r>
              <w:rPr>
                <w:spacing w:val="-6"/>
              </w:rPr>
              <w:t xml:space="preserve"> </w:t>
            </w:r>
            <w:proofErr w:type="spellStart"/>
            <w:r>
              <w:t>modificació</w:t>
            </w:r>
            <w:proofErr w:type="spellEnd"/>
            <w:r>
              <w:rPr>
                <w:spacing w:val="-5"/>
              </w:rPr>
              <w:t xml:space="preserve"> </w:t>
            </w:r>
            <w:r>
              <w:t>20%</w:t>
            </w:r>
            <w:r>
              <w:rPr>
                <w:spacing w:val="-5"/>
              </w:rPr>
              <w:t xml:space="preserve"> </w:t>
            </w:r>
            <w:proofErr w:type="spellStart"/>
            <w:r>
              <w:t>màx</w:t>
            </w:r>
            <w:proofErr w:type="spellEnd"/>
            <w:r>
              <w:rPr>
                <w:spacing w:val="-6"/>
              </w:rPr>
              <w:t xml:space="preserve"> </w:t>
            </w:r>
            <w:r>
              <w:t>2030</w:t>
            </w:r>
          </w:p>
        </w:tc>
        <w:tc>
          <w:tcPr>
            <w:tcW w:w="2007" w:type="dxa"/>
          </w:tcPr>
          <w:p w14:paraId="29B0B418" w14:textId="77777777" w:rsidR="000F12EB" w:rsidRDefault="000F12EB" w:rsidP="000F12EB">
            <w:pPr>
              <w:pStyle w:val="TableParagraph"/>
              <w:spacing w:before="0" w:line="240" w:lineRule="auto"/>
              <w:jc w:val="right"/>
            </w:pPr>
            <w:r>
              <w:t>4.497,06</w:t>
            </w:r>
            <w:r>
              <w:rPr>
                <w:spacing w:val="-7"/>
              </w:rPr>
              <w:t xml:space="preserve"> </w:t>
            </w:r>
            <w:r>
              <w:rPr>
                <w:spacing w:val="-10"/>
              </w:rPr>
              <w:t>€</w:t>
            </w:r>
          </w:p>
        </w:tc>
      </w:tr>
    </w:tbl>
    <w:p w14:paraId="60FFE20D" w14:textId="77777777" w:rsidR="000F12EB" w:rsidRDefault="000F12EB" w:rsidP="000F12EB">
      <w:pPr>
        <w:pStyle w:val="Textindependent"/>
        <w:spacing w:before="31"/>
        <w:rPr>
          <w:sz w:val="20"/>
        </w:rPr>
      </w:pPr>
    </w:p>
    <w:p w14:paraId="5DF5FCDA" w14:textId="77777777" w:rsidR="000F12EB" w:rsidRDefault="000F12EB" w:rsidP="000F12EB">
      <w:pPr>
        <w:pStyle w:val="Textindependent"/>
      </w:pPr>
    </w:p>
    <w:p w14:paraId="40F21E12" w14:textId="77777777" w:rsidR="000F12EB" w:rsidRDefault="000F12EB" w:rsidP="000F12EB">
      <w:pPr>
        <w:pStyle w:val="Textindependent"/>
      </w:pPr>
    </w:p>
    <w:p w14:paraId="23788171" w14:textId="77777777" w:rsidR="000F12EB" w:rsidRDefault="000F12EB" w:rsidP="000F12EB">
      <w:pPr>
        <w:pStyle w:val="Textindependent"/>
        <w:spacing w:before="12"/>
      </w:pPr>
    </w:p>
    <w:p w14:paraId="4C5A1E50" w14:textId="610A8AEA" w:rsidR="000B32D7" w:rsidRDefault="000B32D7" w:rsidP="000F12EB">
      <w:pPr>
        <w:rPr>
          <w:rFonts w:cs="Arial"/>
        </w:rPr>
      </w:pPr>
    </w:p>
    <w:p w14:paraId="27E7CAD0" w14:textId="77777777" w:rsidR="000F12EB" w:rsidRDefault="000F12EB" w:rsidP="000F12EB">
      <w:pPr>
        <w:pStyle w:val="Textindependent21"/>
        <w:spacing w:after="0" w:line="100" w:lineRule="atLeast"/>
        <w:jc w:val="both"/>
        <w:rPr>
          <w:rFonts w:ascii="Arial" w:hAnsi="Arial" w:cs="Arial"/>
          <w:sz w:val="22"/>
          <w:szCs w:val="22"/>
        </w:rPr>
      </w:pPr>
    </w:p>
    <w:p w14:paraId="2DF4CC38" w14:textId="77777777" w:rsidR="000F12EB" w:rsidRDefault="000F12EB" w:rsidP="000F12EB">
      <w:pPr>
        <w:pStyle w:val="Textindependent21"/>
        <w:spacing w:after="0" w:line="100" w:lineRule="atLeast"/>
        <w:jc w:val="both"/>
        <w:rPr>
          <w:rFonts w:ascii="Arial" w:hAnsi="Arial" w:cs="Arial"/>
          <w:sz w:val="22"/>
          <w:szCs w:val="22"/>
        </w:rPr>
      </w:pPr>
    </w:p>
    <w:p w14:paraId="1D5C7F6A" w14:textId="77777777" w:rsidR="000F12EB" w:rsidRDefault="000F12EB" w:rsidP="000F12EB">
      <w:pPr>
        <w:pStyle w:val="Textindependent21"/>
        <w:spacing w:after="0" w:line="100" w:lineRule="atLeast"/>
        <w:jc w:val="both"/>
        <w:rPr>
          <w:rFonts w:ascii="Arial" w:hAnsi="Arial" w:cs="Arial"/>
          <w:sz w:val="22"/>
          <w:szCs w:val="22"/>
        </w:rPr>
      </w:pPr>
    </w:p>
    <w:p w14:paraId="4DE40CE3" w14:textId="77777777" w:rsidR="000F12EB" w:rsidRDefault="000F12EB" w:rsidP="000F12EB">
      <w:pPr>
        <w:pStyle w:val="Textindependent21"/>
        <w:spacing w:after="0" w:line="100" w:lineRule="atLeast"/>
        <w:jc w:val="both"/>
        <w:rPr>
          <w:rFonts w:ascii="Arial" w:hAnsi="Arial" w:cs="Arial"/>
          <w:sz w:val="22"/>
          <w:szCs w:val="22"/>
        </w:rPr>
      </w:pPr>
    </w:p>
    <w:p w14:paraId="69C016AD" w14:textId="77777777" w:rsidR="000F12EB" w:rsidRDefault="000F12EB" w:rsidP="000F12EB">
      <w:pPr>
        <w:pStyle w:val="Textindependent21"/>
        <w:spacing w:after="0" w:line="100" w:lineRule="atLeast"/>
        <w:jc w:val="both"/>
        <w:rPr>
          <w:rFonts w:ascii="Arial" w:hAnsi="Arial" w:cs="Arial"/>
          <w:sz w:val="22"/>
          <w:szCs w:val="22"/>
        </w:rPr>
      </w:pPr>
    </w:p>
    <w:p w14:paraId="7E6AE62E" w14:textId="77777777" w:rsidR="000F12EB" w:rsidRDefault="000F12EB" w:rsidP="000F12EB">
      <w:pPr>
        <w:pStyle w:val="Textindependent21"/>
        <w:spacing w:after="0" w:line="100" w:lineRule="atLeast"/>
        <w:jc w:val="both"/>
        <w:rPr>
          <w:rFonts w:ascii="Arial" w:hAnsi="Arial" w:cs="Arial"/>
          <w:sz w:val="22"/>
          <w:szCs w:val="22"/>
        </w:rPr>
      </w:pPr>
    </w:p>
    <w:p w14:paraId="2C54B450" w14:textId="77777777" w:rsidR="000F12EB" w:rsidRDefault="000F12EB" w:rsidP="000F12EB">
      <w:pPr>
        <w:pStyle w:val="Textindependent21"/>
        <w:spacing w:after="0" w:line="100" w:lineRule="atLeast"/>
        <w:jc w:val="both"/>
        <w:rPr>
          <w:rFonts w:ascii="Arial" w:hAnsi="Arial" w:cs="Arial"/>
          <w:sz w:val="22"/>
          <w:szCs w:val="22"/>
        </w:rPr>
      </w:pPr>
    </w:p>
    <w:p w14:paraId="427ECE35" w14:textId="77777777" w:rsidR="000F12EB" w:rsidRDefault="000F12EB" w:rsidP="000F12EB">
      <w:pPr>
        <w:pStyle w:val="Textindependent21"/>
        <w:spacing w:after="0" w:line="100" w:lineRule="atLeast"/>
        <w:jc w:val="both"/>
        <w:rPr>
          <w:rFonts w:ascii="Arial" w:hAnsi="Arial" w:cs="Arial"/>
          <w:sz w:val="22"/>
          <w:szCs w:val="22"/>
        </w:rPr>
      </w:pPr>
    </w:p>
    <w:p w14:paraId="0DADC429" w14:textId="77777777" w:rsidR="000F12EB" w:rsidRDefault="000F12EB" w:rsidP="000F12EB">
      <w:pPr>
        <w:pStyle w:val="Textindependent21"/>
        <w:spacing w:after="0" w:line="100" w:lineRule="atLeast"/>
        <w:jc w:val="both"/>
        <w:rPr>
          <w:rFonts w:ascii="Arial" w:hAnsi="Arial" w:cs="Arial"/>
          <w:sz w:val="22"/>
          <w:szCs w:val="22"/>
        </w:rPr>
      </w:pPr>
    </w:p>
    <w:p w14:paraId="01E3F624" w14:textId="77777777" w:rsidR="000F12EB" w:rsidRDefault="000F12EB" w:rsidP="000F12EB">
      <w:pPr>
        <w:pStyle w:val="Textindependent21"/>
        <w:spacing w:after="0" w:line="100" w:lineRule="atLeast"/>
        <w:jc w:val="both"/>
        <w:rPr>
          <w:rFonts w:ascii="Arial" w:hAnsi="Arial" w:cs="Arial"/>
          <w:sz w:val="22"/>
          <w:szCs w:val="22"/>
        </w:rPr>
      </w:pPr>
    </w:p>
    <w:p w14:paraId="74D040E2" w14:textId="77777777" w:rsidR="000F12EB" w:rsidRDefault="000F12EB" w:rsidP="000F12EB">
      <w:pPr>
        <w:pStyle w:val="Textindependent21"/>
        <w:spacing w:after="0" w:line="100" w:lineRule="atLeast"/>
        <w:jc w:val="both"/>
        <w:rPr>
          <w:rFonts w:ascii="Arial" w:hAnsi="Arial" w:cs="Arial"/>
          <w:sz w:val="22"/>
          <w:szCs w:val="22"/>
        </w:rPr>
      </w:pPr>
    </w:p>
    <w:p w14:paraId="7AB4AD4A" w14:textId="77777777" w:rsidR="000F12EB" w:rsidRDefault="000F12EB" w:rsidP="000F12EB">
      <w:pPr>
        <w:pStyle w:val="Textindependent21"/>
        <w:spacing w:after="0" w:line="100" w:lineRule="atLeast"/>
        <w:jc w:val="both"/>
        <w:rPr>
          <w:rFonts w:ascii="Arial" w:hAnsi="Arial" w:cs="Arial"/>
          <w:sz w:val="22"/>
          <w:szCs w:val="22"/>
        </w:rPr>
      </w:pPr>
    </w:p>
    <w:p w14:paraId="5114F8AD" w14:textId="77777777" w:rsidR="000F12EB" w:rsidRDefault="000F12EB" w:rsidP="000F12EB">
      <w:pPr>
        <w:pStyle w:val="Textindependent21"/>
        <w:spacing w:after="0" w:line="100" w:lineRule="atLeast"/>
        <w:jc w:val="both"/>
        <w:rPr>
          <w:rFonts w:ascii="Arial" w:hAnsi="Arial" w:cs="Arial"/>
          <w:sz w:val="22"/>
          <w:szCs w:val="22"/>
        </w:rPr>
      </w:pPr>
    </w:p>
    <w:p w14:paraId="3849B722" w14:textId="0068D737" w:rsidR="000B32D7" w:rsidRDefault="000B32D7" w:rsidP="000F12EB">
      <w:pPr>
        <w:pStyle w:val="Textindependent21"/>
        <w:spacing w:after="0" w:line="100" w:lineRule="atLeast"/>
        <w:jc w:val="both"/>
        <w:rPr>
          <w:rFonts w:ascii="Arial" w:hAnsi="Arial" w:cs="Arial"/>
          <w:sz w:val="22"/>
          <w:szCs w:val="22"/>
        </w:rPr>
      </w:pPr>
      <w:proofErr w:type="spellStart"/>
      <w:r>
        <w:rPr>
          <w:rFonts w:ascii="Arial" w:hAnsi="Arial" w:cs="Arial"/>
          <w:sz w:val="22"/>
          <w:szCs w:val="22"/>
        </w:rPr>
        <w:t>Aquest</w:t>
      </w:r>
      <w:proofErr w:type="spellEnd"/>
      <w:r>
        <w:rPr>
          <w:rFonts w:ascii="Arial" w:hAnsi="Arial" w:cs="Arial"/>
          <w:sz w:val="22"/>
          <w:szCs w:val="22"/>
        </w:rPr>
        <w:t xml:space="preserve"> contracte no </w:t>
      </w:r>
      <w:proofErr w:type="spellStart"/>
      <w:r>
        <w:rPr>
          <w:rFonts w:ascii="Arial" w:hAnsi="Arial" w:cs="Arial"/>
          <w:sz w:val="22"/>
          <w:szCs w:val="22"/>
        </w:rPr>
        <w:t>està</w:t>
      </w:r>
      <w:proofErr w:type="spellEnd"/>
      <w:r>
        <w:rPr>
          <w:rFonts w:ascii="Arial" w:hAnsi="Arial" w:cs="Arial"/>
          <w:sz w:val="22"/>
          <w:szCs w:val="22"/>
        </w:rPr>
        <w:t xml:space="preserve"> </w:t>
      </w:r>
      <w:proofErr w:type="spellStart"/>
      <w:r>
        <w:rPr>
          <w:rFonts w:ascii="Arial" w:hAnsi="Arial" w:cs="Arial"/>
          <w:sz w:val="22"/>
          <w:szCs w:val="22"/>
        </w:rPr>
        <w:t>subjecte</w:t>
      </w:r>
      <w:proofErr w:type="spellEnd"/>
      <w:r>
        <w:rPr>
          <w:rFonts w:ascii="Arial" w:hAnsi="Arial" w:cs="Arial"/>
          <w:sz w:val="22"/>
          <w:szCs w:val="22"/>
        </w:rPr>
        <w:t xml:space="preserve"> a </w:t>
      </w:r>
      <w:proofErr w:type="spellStart"/>
      <w:r>
        <w:rPr>
          <w:rFonts w:ascii="Arial" w:hAnsi="Arial" w:cs="Arial"/>
          <w:sz w:val="22"/>
          <w:szCs w:val="22"/>
        </w:rPr>
        <w:t>regulació</w:t>
      </w:r>
      <w:proofErr w:type="spellEnd"/>
      <w:r>
        <w:rPr>
          <w:rFonts w:ascii="Arial" w:hAnsi="Arial" w:cs="Arial"/>
          <w:sz w:val="22"/>
          <w:szCs w:val="22"/>
        </w:rPr>
        <w:t xml:space="preserve"> </w:t>
      </w:r>
      <w:proofErr w:type="spellStart"/>
      <w:r>
        <w:rPr>
          <w:rFonts w:ascii="Arial" w:hAnsi="Arial" w:cs="Arial"/>
          <w:sz w:val="22"/>
          <w:szCs w:val="22"/>
        </w:rPr>
        <w:t>harmonitzada</w:t>
      </w:r>
      <w:proofErr w:type="spellEnd"/>
    </w:p>
    <w:p w14:paraId="7F03658B" w14:textId="77777777" w:rsidR="000B32D7" w:rsidRPr="00ED0149" w:rsidRDefault="000B32D7" w:rsidP="000F12EB">
      <w:pPr>
        <w:spacing w:after="0" w:line="100" w:lineRule="atLeast"/>
        <w:jc w:val="both"/>
        <w:rPr>
          <w:rFonts w:cs="Arial"/>
          <w:kern w:val="1"/>
          <w:szCs w:val="20"/>
        </w:rPr>
      </w:pPr>
    </w:p>
    <w:p w14:paraId="405B8FAA" w14:textId="77777777" w:rsidR="000B32D7" w:rsidRPr="004D1264" w:rsidRDefault="000B32D7" w:rsidP="000F12EB">
      <w:pPr>
        <w:jc w:val="both"/>
      </w:pPr>
      <w:r w:rsidRPr="0075265D">
        <w:rPr>
          <w:rFonts w:cs="Arial"/>
          <w:snapToGrid w:val="0"/>
          <w:lang w:eastAsia="es-ES"/>
        </w:rPr>
        <w:t>B3. Pressupost base de licitació</w:t>
      </w:r>
      <w:r w:rsidRPr="004D1264">
        <w:t>:</w:t>
      </w:r>
    </w:p>
    <w:p w14:paraId="547B7BE6" w14:textId="204D0E1C" w:rsidR="00E70993" w:rsidRDefault="000B32D7" w:rsidP="00E70993">
      <w:pPr>
        <w:pStyle w:val="Textindependent"/>
      </w:pPr>
      <w:bookmarkStart w:id="1" w:name="_Toc34139650"/>
      <w:r w:rsidRPr="004D1264">
        <w:t xml:space="preserve">El pressupost màxim de licitació és </w:t>
      </w:r>
      <w:r w:rsidR="000F12EB">
        <w:rPr>
          <w:sz w:val="22"/>
        </w:rPr>
        <w:t>22.485,28</w:t>
      </w:r>
      <w:r w:rsidR="000F12EB">
        <w:rPr>
          <w:spacing w:val="-9"/>
          <w:sz w:val="22"/>
        </w:rPr>
        <w:t xml:space="preserve"> </w:t>
      </w:r>
      <w:r w:rsidRPr="007C6276">
        <w:rPr>
          <w:rFonts w:cs="Arial"/>
        </w:rPr>
        <w:t>€ (</w:t>
      </w:r>
      <w:r w:rsidR="000F12EB">
        <w:rPr>
          <w:rFonts w:cs="Arial"/>
        </w:rPr>
        <w:t>VINT-I-DOS MIL QUATRE-CENTS VUITANTA-CINC EUROS AMB VINT-I-VUIT CÈNTIMS</w:t>
      </w:r>
      <w:r w:rsidRPr="007C6276">
        <w:rPr>
          <w:rFonts w:cs="Arial"/>
        </w:rPr>
        <w:t xml:space="preserve">), IVA exclòs que, un cop aplicat el percentatge d’IVA </w:t>
      </w:r>
      <w:proofErr w:type="spellStart"/>
      <w:r w:rsidRPr="007C6276">
        <w:rPr>
          <w:rFonts w:cs="Arial"/>
        </w:rPr>
        <w:t>corresponent</w:t>
      </w:r>
      <w:proofErr w:type="spellEnd"/>
      <w:r w:rsidRPr="007C6276">
        <w:rPr>
          <w:rFonts w:cs="Arial"/>
        </w:rPr>
        <w:t xml:space="preserve">, resulta un </w:t>
      </w:r>
      <w:proofErr w:type="spellStart"/>
      <w:r w:rsidRPr="007C6276">
        <w:rPr>
          <w:rFonts w:cs="Arial"/>
        </w:rPr>
        <w:t>import</w:t>
      </w:r>
      <w:proofErr w:type="spellEnd"/>
      <w:r w:rsidRPr="007C6276">
        <w:rPr>
          <w:rFonts w:cs="Arial"/>
        </w:rPr>
        <w:t xml:space="preserve"> de </w:t>
      </w:r>
      <w:r w:rsidR="000F12EB">
        <w:t>27.207,19</w:t>
      </w:r>
      <w:r w:rsidR="000F12EB">
        <w:rPr>
          <w:spacing w:val="-1"/>
        </w:rPr>
        <w:t xml:space="preserve"> </w:t>
      </w:r>
      <w:r w:rsidR="000F12EB">
        <w:t>€,</w:t>
      </w:r>
      <w:r w:rsidR="000F12EB">
        <w:rPr>
          <w:spacing w:val="-2"/>
        </w:rPr>
        <w:t xml:space="preserve"> </w:t>
      </w:r>
      <w:proofErr w:type="spellStart"/>
      <w:r w:rsidR="000F12EB">
        <w:t>d’acord</w:t>
      </w:r>
      <w:proofErr w:type="spellEnd"/>
      <w:r w:rsidR="000F12EB">
        <w:rPr>
          <w:spacing w:val="-1"/>
        </w:rPr>
        <w:t xml:space="preserve"> </w:t>
      </w:r>
      <w:proofErr w:type="spellStart"/>
      <w:r w:rsidR="000F12EB">
        <w:t>amb</w:t>
      </w:r>
      <w:proofErr w:type="spellEnd"/>
      <w:r w:rsidR="000F12EB">
        <w:t xml:space="preserve"> la </w:t>
      </w:r>
      <w:proofErr w:type="spellStart"/>
      <w:r w:rsidR="000F12EB">
        <w:t>següent</w:t>
      </w:r>
      <w:proofErr w:type="spellEnd"/>
      <w:r w:rsidR="000F12EB">
        <w:t xml:space="preserve"> </w:t>
      </w:r>
      <w:proofErr w:type="spellStart"/>
      <w:r w:rsidR="000F12EB">
        <w:t>distribució</w:t>
      </w:r>
      <w:proofErr w:type="spellEnd"/>
      <w:r w:rsidR="000F12EB">
        <w:t>:</w:t>
      </w:r>
    </w:p>
    <w:p w14:paraId="75A494A5" w14:textId="77777777" w:rsidR="00E70993" w:rsidRDefault="00E70993" w:rsidP="00E70993">
      <w:pPr>
        <w:pStyle w:val="Textindependent"/>
      </w:pPr>
    </w:p>
    <w:p w14:paraId="577567B2" w14:textId="134A9AB8" w:rsidR="000F12EB" w:rsidRPr="006F13C0" w:rsidRDefault="000F12EB" w:rsidP="00E70993">
      <w:pPr>
        <w:pStyle w:val="Ttol1"/>
        <w:tabs>
          <w:tab w:val="left" w:pos="6804"/>
        </w:tabs>
        <w:ind w:left="709"/>
        <w:rPr>
          <w:rFonts w:cs="Arial"/>
          <w:spacing w:val="-2"/>
          <w:sz w:val="22"/>
          <w:szCs w:val="22"/>
        </w:rPr>
      </w:pPr>
      <w:r w:rsidRPr="006F13C0">
        <w:rPr>
          <w:rFonts w:cs="Arial"/>
          <w:b w:val="0"/>
          <w:sz w:val="22"/>
          <w:szCs w:val="22"/>
        </w:rPr>
        <w:t>-</w:t>
      </w:r>
      <w:r w:rsidRPr="006F13C0">
        <w:rPr>
          <w:rFonts w:cs="Arial"/>
          <w:sz w:val="22"/>
          <w:szCs w:val="22"/>
        </w:rPr>
        <w:t>Import</w:t>
      </w:r>
      <w:r w:rsidRPr="006F13C0">
        <w:rPr>
          <w:rFonts w:cs="Arial"/>
          <w:spacing w:val="-4"/>
          <w:sz w:val="22"/>
          <w:szCs w:val="22"/>
        </w:rPr>
        <w:t xml:space="preserve"> </w:t>
      </w:r>
      <w:r w:rsidRPr="006F13C0">
        <w:rPr>
          <w:rFonts w:cs="Arial"/>
          <w:sz w:val="22"/>
          <w:szCs w:val="22"/>
        </w:rPr>
        <w:t>fixe</w:t>
      </w:r>
      <w:r w:rsidRPr="006F13C0">
        <w:rPr>
          <w:rFonts w:cs="Arial"/>
          <w:spacing w:val="-5"/>
          <w:sz w:val="22"/>
          <w:szCs w:val="22"/>
        </w:rPr>
        <w:t xml:space="preserve"> </w:t>
      </w:r>
      <w:r w:rsidRPr="006F13C0">
        <w:rPr>
          <w:rFonts w:cs="Arial"/>
          <w:sz w:val="22"/>
          <w:szCs w:val="22"/>
        </w:rPr>
        <w:t>(adjudicació</w:t>
      </w:r>
      <w:r w:rsidRPr="006F13C0">
        <w:rPr>
          <w:rFonts w:cs="Arial"/>
          <w:spacing w:val="-3"/>
          <w:sz w:val="22"/>
          <w:szCs w:val="22"/>
        </w:rPr>
        <w:t xml:space="preserve"> </w:t>
      </w:r>
      <w:r w:rsidRPr="006F13C0">
        <w:rPr>
          <w:rFonts w:cs="Arial"/>
          <w:sz w:val="22"/>
          <w:szCs w:val="22"/>
        </w:rPr>
        <w:t>a</w:t>
      </w:r>
      <w:r w:rsidRPr="006F13C0">
        <w:rPr>
          <w:rFonts w:cs="Arial"/>
          <w:spacing w:val="-2"/>
          <w:sz w:val="22"/>
          <w:szCs w:val="22"/>
        </w:rPr>
        <w:t xml:space="preserve"> </w:t>
      </w:r>
      <w:r w:rsidRPr="006F13C0">
        <w:rPr>
          <w:rFonts w:cs="Arial"/>
          <w:sz w:val="22"/>
          <w:szCs w:val="22"/>
        </w:rPr>
        <w:t>preu</w:t>
      </w:r>
      <w:r w:rsidRPr="006F13C0">
        <w:rPr>
          <w:rFonts w:cs="Arial"/>
          <w:spacing w:val="-6"/>
          <w:sz w:val="22"/>
          <w:szCs w:val="22"/>
        </w:rPr>
        <w:t xml:space="preserve"> </w:t>
      </w:r>
      <w:r w:rsidRPr="006F13C0">
        <w:rPr>
          <w:rFonts w:cs="Arial"/>
          <w:spacing w:val="-2"/>
          <w:sz w:val="22"/>
          <w:szCs w:val="22"/>
        </w:rPr>
        <w:t>alçat):</w:t>
      </w:r>
      <w:r w:rsidRPr="006F13C0">
        <w:rPr>
          <w:rFonts w:cs="Arial"/>
          <w:sz w:val="22"/>
          <w:szCs w:val="22"/>
        </w:rPr>
        <w:tab/>
      </w:r>
      <w:r>
        <w:rPr>
          <w:rFonts w:cs="Arial"/>
          <w:sz w:val="22"/>
          <w:szCs w:val="22"/>
        </w:rPr>
        <w:t xml:space="preserve">  </w:t>
      </w:r>
      <w:r w:rsidRPr="006F13C0">
        <w:rPr>
          <w:rFonts w:cs="Arial"/>
          <w:sz w:val="22"/>
          <w:szCs w:val="22"/>
        </w:rPr>
        <w:t>8.529,28</w:t>
      </w:r>
      <w:r w:rsidRPr="006F13C0">
        <w:rPr>
          <w:rFonts w:cs="Arial"/>
          <w:spacing w:val="-6"/>
          <w:sz w:val="22"/>
          <w:szCs w:val="22"/>
        </w:rPr>
        <w:t xml:space="preserve"> </w:t>
      </w:r>
      <w:r w:rsidRPr="006F13C0">
        <w:rPr>
          <w:rFonts w:cs="Arial"/>
          <w:sz w:val="22"/>
          <w:szCs w:val="22"/>
        </w:rPr>
        <w:t>€</w:t>
      </w:r>
      <w:r w:rsidRPr="006F13C0">
        <w:rPr>
          <w:rFonts w:cs="Arial"/>
          <w:spacing w:val="-1"/>
          <w:sz w:val="22"/>
          <w:szCs w:val="22"/>
        </w:rPr>
        <w:t xml:space="preserve"> </w:t>
      </w:r>
      <w:r w:rsidRPr="006F13C0">
        <w:rPr>
          <w:rFonts w:cs="Arial"/>
          <w:sz w:val="22"/>
          <w:szCs w:val="22"/>
        </w:rPr>
        <w:t>IVA</w:t>
      </w:r>
      <w:r w:rsidRPr="006F13C0">
        <w:rPr>
          <w:rFonts w:cs="Arial"/>
          <w:spacing w:val="-9"/>
          <w:sz w:val="22"/>
          <w:szCs w:val="22"/>
        </w:rPr>
        <w:t xml:space="preserve"> </w:t>
      </w:r>
      <w:r w:rsidRPr="006F13C0">
        <w:rPr>
          <w:rFonts w:cs="Arial"/>
          <w:spacing w:val="-2"/>
          <w:sz w:val="22"/>
          <w:szCs w:val="22"/>
        </w:rPr>
        <w:t>exclòs</w:t>
      </w:r>
    </w:p>
    <w:p w14:paraId="4E17F207" w14:textId="77777777" w:rsidR="000F12EB" w:rsidRDefault="000F12EB" w:rsidP="00B91A87">
      <w:pPr>
        <w:pStyle w:val="Pargrafdellista"/>
        <w:widowControl w:val="0"/>
        <w:numPr>
          <w:ilvl w:val="0"/>
          <w:numId w:val="41"/>
        </w:numPr>
        <w:tabs>
          <w:tab w:val="left" w:pos="2281"/>
          <w:tab w:val="left" w:pos="6804"/>
        </w:tabs>
        <w:autoSpaceDE w:val="0"/>
        <w:autoSpaceDN w:val="0"/>
        <w:ind w:left="1418" w:hanging="425"/>
        <w:contextualSpacing w:val="0"/>
        <w:rPr>
          <w:rFonts w:ascii="Arial" w:hAnsi="Arial" w:cs="Arial"/>
          <w:sz w:val="22"/>
          <w:szCs w:val="22"/>
        </w:rPr>
      </w:pPr>
      <w:r w:rsidRPr="006F13C0">
        <w:rPr>
          <w:rFonts w:ascii="Arial" w:hAnsi="Arial" w:cs="Arial"/>
          <w:sz w:val="22"/>
          <w:szCs w:val="22"/>
        </w:rPr>
        <w:t>Manteniment i conservació de les obres actuals (incloent</w:t>
      </w:r>
      <w:r w:rsidRPr="006F13C0">
        <w:rPr>
          <w:rFonts w:ascii="Arial" w:hAnsi="Arial" w:cs="Arial"/>
          <w:spacing w:val="-2"/>
          <w:sz w:val="22"/>
          <w:szCs w:val="22"/>
        </w:rPr>
        <w:t xml:space="preserve"> </w:t>
      </w:r>
      <w:r w:rsidRPr="006F13C0">
        <w:rPr>
          <w:rFonts w:ascii="Arial" w:hAnsi="Arial" w:cs="Arial"/>
          <w:sz w:val="22"/>
          <w:szCs w:val="22"/>
        </w:rPr>
        <w:t>el</w:t>
      </w:r>
      <w:r w:rsidRPr="006F13C0">
        <w:rPr>
          <w:rFonts w:ascii="Arial" w:hAnsi="Arial" w:cs="Arial"/>
          <w:spacing w:val="-6"/>
          <w:sz w:val="22"/>
          <w:szCs w:val="22"/>
        </w:rPr>
        <w:t xml:space="preserve"> </w:t>
      </w:r>
      <w:r w:rsidRPr="006F13C0">
        <w:rPr>
          <w:rFonts w:ascii="Arial" w:hAnsi="Arial" w:cs="Arial"/>
          <w:sz w:val="22"/>
          <w:szCs w:val="22"/>
        </w:rPr>
        <w:t>material</w:t>
      </w:r>
      <w:r w:rsidRPr="006F13C0">
        <w:rPr>
          <w:rFonts w:ascii="Arial" w:hAnsi="Arial" w:cs="Arial"/>
          <w:spacing w:val="-4"/>
          <w:sz w:val="22"/>
          <w:szCs w:val="22"/>
        </w:rPr>
        <w:t xml:space="preserve"> </w:t>
      </w:r>
      <w:r w:rsidRPr="006F13C0">
        <w:rPr>
          <w:rFonts w:ascii="Arial" w:hAnsi="Arial" w:cs="Arial"/>
          <w:sz w:val="22"/>
          <w:szCs w:val="22"/>
        </w:rPr>
        <w:t>necessari</w:t>
      </w:r>
      <w:r w:rsidRPr="006F13C0">
        <w:rPr>
          <w:rFonts w:ascii="Arial" w:hAnsi="Arial" w:cs="Arial"/>
          <w:spacing w:val="-4"/>
          <w:sz w:val="22"/>
          <w:szCs w:val="22"/>
        </w:rPr>
        <w:t xml:space="preserve"> </w:t>
      </w:r>
      <w:r w:rsidRPr="006F13C0">
        <w:rPr>
          <w:rFonts w:ascii="Arial" w:hAnsi="Arial" w:cs="Arial"/>
          <w:sz w:val="22"/>
          <w:szCs w:val="22"/>
        </w:rPr>
        <w:t>per</w:t>
      </w:r>
      <w:r w:rsidRPr="006F13C0">
        <w:rPr>
          <w:rFonts w:ascii="Arial" w:hAnsi="Arial" w:cs="Arial"/>
          <w:spacing w:val="-4"/>
          <w:sz w:val="22"/>
          <w:szCs w:val="22"/>
        </w:rPr>
        <w:t xml:space="preserve"> </w:t>
      </w:r>
      <w:r w:rsidRPr="006F13C0">
        <w:rPr>
          <w:rFonts w:ascii="Arial" w:hAnsi="Arial" w:cs="Arial"/>
          <w:sz w:val="22"/>
          <w:szCs w:val="22"/>
        </w:rPr>
        <w:t>a</w:t>
      </w:r>
      <w:r w:rsidRPr="006F13C0">
        <w:rPr>
          <w:rFonts w:ascii="Arial" w:hAnsi="Arial" w:cs="Arial"/>
          <w:spacing w:val="-6"/>
          <w:sz w:val="22"/>
          <w:szCs w:val="22"/>
        </w:rPr>
        <w:t xml:space="preserve"> </w:t>
      </w:r>
      <w:r w:rsidRPr="006F13C0">
        <w:rPr>
          <w:rFonts w:ascii="Arial" w:hAnsi="Arial" w:cs="Arial"/>
          <w:sz w:val="22"/>
          <w:szCs w:val="22"/>
        </w:rPr>
        <w:t>la</w:t>
      </w:r>
      <w:r w:rsidRPr="006F13C0">
        <w:rPr>
          <w:rFonts w:ascii="Arial" w:hAnsi="Arial" w:cs="Arial"/>
          <w:spacing w:val="-4"/>
          <w:sz w:val="22"/>
          <w:szCs w:val="22"/>
        </w:rPr>
        <w:t xml:space="preserve"> </w:t>
      </w:r>
      <w:r w:rsidRPr="006F13C0">
        <w:rPr>
          <w:rFonts w:ascii="Arial" w:hAnsi="Arial" w:cs="Arial"/>
          <w:sz w:val="22"/>
          <w:szCs w:val="22"/>
        </w:rPr>
        <w:t>seva</w:t>
      </w:r>
      <w:r w:rsidRPr="006F13C0">
        <w:rPr>
          <w:rFonts w:ascii="Arial" w:hAnsi="Arial" w:cs="Arial"/>
          <w:spacing w:val="-4"/>
          <w:sz w:val="22"/>
          <w:szCs w:val="22"/>
        </w:rPr>
        <w:t xml:space="preserve"> </w:t>
      </w:r>
      <w:r w:rsidRPr="006F13C0">
        <w:rPr>
          <w:rFonts w:ascii="Arial" w:hAnsi="Arial" w:cs="Arial"/>
          <w:sz w:val="22"/>
          <w:szCs w:val="22"/>
        </w:rPr>
        <w:t>realització)</w:t>
      </w:r>
    </w:p>
    <w:p w14:paraId="05E8AAC4" w14:textId="77777777" w:rsidR="00E70993" w:rsidRPr="006F13C0" w:rsidRDefault="00E70993" w:rsidP="00E70993">
      <w:pPr>
        <w:pStyle w:val="Pargrafdellista"/>
        <w:widowControl w:val="0"/>
        <w:tabs>
          <w:tab w:val="left" w:pos="2281"/>
          <w:tab w:val="left" w:pos="6804"/>
        </w:tabs>
        <w:autoSpaceDE w:val="0"/>
        <w:autoSpaceDN w:val="0"/>
        <w:ind w:left="1418"/>
        <w:contextualSpacing w:val="0"/>
        <w:rPr>
          <w:rFonts w:ascii="Arial" w:hAnsi="Arial" w:cs="Arial"/>
          <w:sz w:val="22"/>
          <w:szCs w:val="22"/>
        </w:rPr>
      </w:pPr>
    </w:p>
    <w:p w14:paraId="07ACD2A2" w14:textId="1C2B79BE" w:rsidR="000F12EB" w:rsidRPr="006F13C0" w:rsidRDefault="000F12EB" w:rsidP="00E70993">
      <w:pPr>
        <w:pStyle w:val="Ttol1"/>
        <w:tabs>
          <w:tab w:val="left" w:pos="6804"/>
          <w:tab w:val="left" w:pos="7410"/>
        </w:tabs>
        <w:ind w:left="1208" w:hanging="499"/>
        <w:rPr>
          <w:rFonts w:cs="Arial"/>
          <w:sz w:val="22"/>
          <w:szCs w:val="22"/>
        </w:rPr>
      </w:pPr>
      <w:r w:rsidRPr="006F13C0">
        <w:rPr>
          <w:rFonts w:cs="Arial"/>
          <w:b w:val="0"/>
          <w:sz w:val="22"/>
          <w:szCs w:val="22"/>
        </w:rPr>
        <w:t>-</w:t>
      </w:r>
      <w:r w:rsidRPr="006F13C0">
        <w:rPr>
          <w:rFonts w:cs="Arial"/>
          <w:bCs w:val="0"/>
          <w:sz w:val="22"/>
          <w:szCs w:val="22"/>
        </w:rPr>
        <w:t>Import</w:t>
      </w:r>
      <w:r w:rsidRPr="006F13C0">
        <w:rPr>
          <w:rFonts w:cs="Arial"/>
          <w:bCs w:val="0"/>
          <w:spacing w:val="-4"/>
          <w:sz w:val="22"/>
          <w:szCs w:val="22"/>
        </w:rPr>
        <w:t xml:space="preserve"> </w:t>
      </w:r>
      <w:r w:rsidRPr="006F13C0">
        <w:rPr>
          <w:rFonts w:cs="Arial"/>
          <w:bCs w:val="0"/>
          <w:sz w:val="22"/>
          <w:szCs w:val="22"/>
        </w:rPr>
        <w:t>variable</w:t>
      </w:r>
      <w:r w:rsidRPr="006F13C0">
        <w:rPr>
          <w:rFonts w:cs="Arial"/>
          <w:bCs w:val="0"/>
          <w:spacing w:val="-6"/>
          <w:sz w:val="22"/>
          <w:szCs w:val="22"/>
        </w:rPr>
        <w:t xml:space="preserve"> </w:t>
      </w:r>
      <w:r w:rsidRPr="006F13C0">
        <w:rPr>
          <w:rFonts w:cs="Arial"/>
          <w:bCs w:val="0"/>
          <w:sz w:val="22"/>
          <w:szCs w:val="22"/>
        </w:rPr>
        <w:t>(adjudicació</w:t>
      </w:r>
      <w:r w:rsidRPr="006F13C0">
        <w:rPr>
          <w:rFonts w:cs="Arial"/>
          <w:bCs w:val="0"/>
          <w:spacing w:val="-3"/>
          <w:sz w:val="22"/>
          <w:szCs w:val="22"/>
        </w:rPr>
        <w:t xml:space="preserve"> </w:t>
      </w:r>
      <w:r w:rsidRPr="006F13C0">
        <w:rPr>
          <w:rFonts w:cs="Arial"/>
          <w:bCs w:val="0"/>
          <w:sz w:val="22"/>
          <w:szCs w:val="22"/>
        </w:rPr>
        <w:t>preus</w:t>
      </w:r>
      <w:r w:rsidRPr="006F13C0">
        <w:rPr>
          <w:rFonts w:cs="Arial"/>
          <w:bCs w:val="0"/>
          <w:spacing w:val="-5"/>
          <w:sz w:val="22"/>
          <w:szCs w:val="22"/>
        </w:rPr>
        <w:t xml:space="preserve"> </w:t>
      </w:r>
      <w:r w:rsidRPr="006F13C0">
        <w:rPr>
          <w:rFonts w:cs="Arial"/>
          <w:bCs w:val="0"/>
          <w:spacing w:val="-2"/>
          <w:sz w:val="22"/>
          <w:szCs w:val="22"/>
        </w:rPr>
        <w:t>unitaris):</w:t>
      </w:r>
      <w:r>
        <w:rPr>
          <w:rFonts w:cs="Arial"/>
          <w:bCs w:val="0"/>
          <w:sz w:val="22"/>
          <w:szCs w:val="22"/>
        </w:rPr>
        <w:t xml:space="preserve">      </w:t>
      </w:r>
      <w:r>
        <w:rPr>
          <w:rFonts w:cs="Arial"/>
          <w:bCs w:val="0"/>
          <w:sz w:val="22"/>
          <w:szCs w:val="22"/>
        </w:rPr>
        <w:tab/>
      </w:r>
      <w:r w:rsidRPr="006F13C0">
        <w:rPr>
          <w:rFonts w:cs="Arial"/>
          <w:bCs w:val="0"/>
          <w:sz w:val="22"/>
          <w:szCs w:val="22"/>
        </w:rPr>
        <w:t>13.956,00</w:t>
      </w:r>
      <w:r w:rsidRPr="006F13C0">
        <w:rPr>
          <w:rFonts w:cs="Arial"/>
          <w:bCs w:val="0"/>
          <w:spacing w:val="-2"/>
          <w:sz w:val="22"/>
          <w:szCs w:val="22"/>
        </w:rPr>
        <w:t xml:space="preserve"> </w:t>
      </w:r>
      <w:r w:rsidRPr="006F13C0">
        <w:rPr>
          <w:rFonts w:cs="Arial"/>
          <w:bCs w:val="0"/>
          <w:sz w:val="22"/>
          <w:szCs w:val="22"/>
        </w:rPr>
        <w:t>€</w:t>
      </w:r>
      <w:r w:rsidRPr="006F13C0">
        <w:rPr>
          <w:rFonts w:cs="Arial"/>
          <w:bCs w:val="0"/>
          <w:spacing w:val="-3"/>
          <w:sz w:val="22"/>
          <w:szCs w:val="22"/>
        </w:rPr>
        <w:t xml:space="preserve"> </w:t>
      </w:r>
      <w:r w:rsidRPr="006F13C0">
        <w:rPr>
          <w:rFonts w:cs="Arial"/>
          <w:bCs w:val="0"/>
          <w:sz w:val="22"/>
          <w:szCs w:val="22"/>
        </w:rPr>
        <w:t>IVA</w:t>
      </w:r>
      <w:r w:rsidRPr="006F13C0">
        <w:rPr>
          <w:rFonts w:cs="Arial"/>
          <w:bCs w:val="0"/>
          <w:spacing w:val="-9"/>
          <w:sz w:val="22"/>
          <w:szCs w:val="22"/>
        </w:rPr>
        <w:t xml:space="preserve"> </w:t>
      </w:r>
      <w:r w:rsidRPr="006F13C0">
        <w:rPr>
          <w:rFonts w:cs="Arial"/>
          <w:bCs w:val="0"/>
          <w:spacing w:val="-2"/>
          <w:sz w:val="22"/>
          <w:szCs w:val="22"/>
        </w:rPr>
        <w:t>exclòs</w:t>
      </w:r>
    </w:p>
    <w:p w14:paraId="0C194D66" w14:textId="77777777" w:rsidR="000F12EB" w:rsidRDefault="000F12EB" w:rsidP="00B91A87">
      <w:pPr>
        <w:pStyle w:val="Pargrafdellista"/>
        <w:widowControl w:val="0"/>
        <w:numPr>
          <w:ilvl w:val="0"/>
          <w:numId w:val="39"/>
        </w:numPr>
        <w:tabs>
          <w:tab w:val="left" w:pos="2281"/>
          <w:tab w:val="left" w:pos="6804"/>
          <w:tab w:val="left" w:pos="7350"/>
        </w:tabs>
        <w:autoSpaceDE w:val="0"/>
        <w:autoSpaceDN w:val="0"/>
        <w:ind w:left="1429"/>
        <w:contextualSpacing w:val="0"/>
        <w:rPr>
          <w:rFonts w:ascii="Arial" w:hAnsi="Arial" w:cs="Arial"/>
          <w:sz w:val="22"/>
          <w:szCs w:val="22"/>
        </w:rPr>
      </w:pPr>
      <w:r w:rsidRPr="006F13C0">
        <w:rPr>
          <w:rFonts w:ascii="Arial" w:hAnsi="Arial" w:cs="Arial"/>
          <w:sz w:val="22"/>
          <w:szCs w:val="22"/>
        </w:rPr>
        <w:t>Serveis esporàdics</w:t>
      </w:r>
      <w:r>
        <w:rPr>
          <w:rFonts w:ascii="Arial" w:hAnsi="Arial" w:cs="Arial"/>
          <w:sz w:val="22"/>
          <w:szCs w:val="22"/>
        </w:rPr>
        <w:t xml:space="preserve">                                         </w:t>
      </w:r>
      <w:r w:rsidRPr="006F13C0">
        <w:rPr>
          <w:rFonts w:ascii="Arial" w:hAnsi="Arial" w:cs="Arial"/>
          <w:sz w:val="22"/>
          <w:szCs w:val="22"/>
        </w:rPr>
        <w:t>8.556,00</w:t>
      </w:r>
      <w:r w:rsidRPr="000F12EB">
        <w:rPr>
          <w:rFonts w:ascii="Arial" w:hAnsi="Arial" w:cs="Arial"/>
          <w:sz w:val="22"/>
          <w:szCs w:val="22"/>
        </w:rPr>
        <w:t xml:space="preserve"> </w:t>
      </w:r>
      <w:r w:rsidRPr="006F13C0">
        <w:rPr>
          <w:rFonts w:ascii="Arial" w:hAnsi="Arial" w:cs="Arial"/>
          <w:sz w:val="22"/>
          <w:szCs w:val="22"/>
        </w:rPr>
        <w:t>€</w:t>
      </w:r>
      <w:r w:rsidRPr="000F12EB">
        <w:rPr>
          <w:rFonts w:ascii="Arial" w:hAnsi="Arial" w:cs="Arial"/>
          <w:sz w:val="22"/>
          <w:szCs w:val="22"/>
        </w:rPr>
        <w:t xml:space="preserve"> </w:t>
      </w:r>
      <w:r w:rsidRPr="006F13C0">
        <w:rPr>
          <w:rFonts w:ascii="Arial" w:hAnsi="Arial" w:cs="Arial"/>
          <w:sz w:val="22"/>
          <w:szCs w:val="22"/>
        </w:rPr>
        <w:t>IVA</w:t>
      </w:r>
      <w:r w:rsidRPr="000F12EB">
        <w:rPr>
          <w:rFonts w:ascii="Arial" w:hAnsi="Arial" w:cs="Arial"/>
          <w:sz w:val="22"/>
          <w:szCs w:val="22"/>
        </w:rPr>
        <w:t xml:space="preserve"> </w:t>
      </w:r>
      <w:r w:rsidRPr="006F13C0">
        <w:rPr>
          <w:rFonts w:ascii="Arial" w:hAnsi="Arial" w:cs="Arial"/>
          <w:sz w:val="22"/>
          <w:szCs w:val="22"/>
        </w:rPr>
        <w:t xml:space="preserve">exclòs </w:t>
      </w:r>
    </w:p>
    <w:p w14:paraId="41BAEC8A" w14:textId="77777777" w:rsidR="000F12EB" w:rsidRPr="006F13C0" w:rsidRDefault="000F12EB" w:rsidP="00E70993">
      <w:pPr>
        <w:pStyle w:val="Pargrafdellista"/>
        <w:widowControl w:val="0"/>
        <w:tabs>
          <w:tab w:val="left" w:pos="2281"/>
          <w:tab w:val="left" w:pos="7350"/>
        </w:tabs>
        <w:autoSpaceDE w:val="0"/>
        <w:autoSpaceDN w:val="0"/>
        <w:ind w:left="1429"/>
        <w:contextualSpacing w:val="0"/>
        <w:rPr>
          <w:rFonts w:ascii="Arial" w:hAnsi="Arial" w:cs="Arial"/>
          <w:sz w:val="22"/>
          <w:szCs w:val="22"/>
        </w:rPr>
      </w:pPr>
      <w:r w:rsidRPr="006F13C0">
        <w:rPr>
          <w:rFonts w:ascii="Arial" w:hAnsi="Arial" w:cs="Arial"/>
          <w:sz w:val="22"/>
          <w:szCs w:val="22"/>
        </w:rPr>
        <w:t>Preu unitari màxim per hora</w:t>
      </w:r>
      <w:r w:rsidRPr="000F12EB">
        <w:rPr>
          <w:rFonts w:ascii="Arial" w:hAnsi="Arial" w:cs="Arial"/>
          <w:sz w:val="22"/>
          <w:szCs w:val="22"/>
        </w:rPr>
        <w:t xml:space="preserve"> </w:t>
      </w:r>
      <w:r w:rsidRPr="006F13C0">
        <w:rPr>
          <w:rFonts w:ascii="Arial" w:hAnsi="Arial" w:cs="Arial"/>
          <w:sz w:val="22"/>
          <w:szCs w:val="22"/>
        </w:rPr>
        <w:t>57,04 € IVA exclòs</w:t>
      </w:r>
    </w:p>
    <w:p w14:paraId="3B114399" w14:textId="77777777" w:rsidR="000F12EB" w:rsidRDefault="000F12EB" w:rsidP="00B91A87">
      <w:pPr>
        <w:pStyle w:val="Pargrafdellista"/>
        <w:widowControl w:val="0"/>
        <w:numPr>
          <w:ilvl w:val="0"/>
          <w:numId w:val="40"/>
        </w:numPr>
        <w:tabs>
          <w:tab w:val="left" w:pos="2021"/>
          <w:tab w:val="left" w:pos="2280"/>
          <w:tab w:val="left" w:pos="7350"/>
        </w:tabs>
        <w:autoSpaceDE w:val="0"/>
        <w:autoSpaceDN w:val="0"/>
        <w:ind w:left="1418" w:hanging="425"/>
        <w:contextualSpacing w:val="0"/>
        <w:rPr>
          <w:rFonts w:ascii="Arial" w:hAnsi="Arial" w:cs="Arial"/>
          <w:sz w:val="22"/>
          <w:szCs w:val="22"/>
        </w:rPr>
      </w:pPr>
      <w:r w:rsidRPr="006F13C0">
        <w:rPr>
          <w:rFonts w:ascii="Arial" w:hAnsi="Arial" w:cs="Arial"/>
          <w:sz w:val="22"/>
          <w:szCs w:val="22"/>
        </w:rPr>
        <w:t>Materials intervencions específiques:</w:t>
      </w:r>
      <w:r>
        <w:rPr>
          <w:rFonts w:ascii="Arial" w:hAnsi="Arial" w:cs="Arial"/>
          <w:sz w:val="22"/>
          <w:szCs w:val="22"/>
        </w:rPr>
        <w:t xml:space="preserve">             </w:t>
      </w:r>
      <w:r w:rsidRPr="006F13C0">
        <w:rPr>
          <w:rFonts w:ascii="Arial" w:hAnsi="Arial" w:cs="Arial"/>
          <w:sz w:val="22"/>
          <w:szCs w:val="22"/>
        </w:rPr>
        <w:t>5.400,00 € IVA exclòs</w:t>
      </w:r>
    </w:p>
    <w:p w14:paraId="0BF2D748" w14:textId="77777777" w:rsidR="00E70993" w:rsidRDefault="00E70993" w:rsidP="00E70993">
      <w:pPr>
        <w:pStyle w:val="Textindependent"/>
        <w:spacing w:line="244" w:lineRule="auto"/>
        <w:ind w:right="57"/>
        <w:rPr>
          <w:sz w:val="22"/>
          <w:szCs w:val="22"/>
        </w:rPr>
      </w:pPr>
    </w:p>
    <w:p w14:paraId="76829FC5" w14:textId="3C07A287" w:rsidR="00E70993" w:rsidRPr="00E70993" w:rsidRDefault="00E70993" w:rsidP="00E70993">
      <w:pPr>
        <w:pStyle w:val="Textindependent"/>
        <w:spacing w:line="244" w:lineRule="auto"/>
        <w:ind w:right="57"/>
        <w:rPr>
          <w:sz w:val="22"/>
          <w:szCs w:val="22"/>
        </w:rPr>
      </w:pPr>
      <w:proofErr w:type="spellStart"/>
      <w:r w:rsidRPr="00E70993">
        <w:rPr>
          <w:sz w:val="22"/>
          <w:szCs w:val="22"/>
        </w:rPr>
        <w:t>Ateses</w:t>
      </w:r>
      <w:proofErr w:type="spellEnd"/>
      <w:r w:rsidRPr="00E70993">
        <w:rPr>
          <w:spacing w:val="-9"/>
          <w:sz w:val="22"/>
          <w:szCs w:val="22"/>
        </w:rPr>
        <w:t xml:space="preserve"> </w:t>
      </w:r>
      <w:r w:rsidRPr="00E70993">
        <w:rPr>
          <w:sz w:val="22"/>
          <w:szCs w:val="22"/>
        </w:rPr>
        <w:t>les</w:t>
      </w:r>
      <w:r w:rsidRPr="00E70993">
        <w:rPr>
          <w:spacing w:val="-10"/>
          <w:sz w:val="22"/>
          <w:szCs w:val="22"/>
        </w:rPr>
        <w:t xml:space="preserve"> </w:t>
      </w:r>
      <w:r w:rsidRPr="00E70993">
        <w:rPr>
          <w:sz w:val="22"/>
          <w:szCs w:val="22"/>
        </w:rPr>
        <w:t>distintes</w:t>
      </w:r>
      <w:r w:rsidRPr="00E70993">
        <w:rPr>
          <w:spacing w:val="-10"/>
          <w:sz w:val="22"/>
          <w:szCs w:val="22"/>
        </w:rPr>
        <w:t xml:space="preserve"> </w:t>
      </w:r>
      <w:proofErr w:type="spellStart"/>
      <w:r w:rsidRPr="00E70993">
        <w:rPr>
          <w:sz w:val="22"/>
          <w:szCs w:val="22"/>
        </w:rPr>
        <w:t>prestacions</w:t>
      </w:r>
      <w:proofErr w:type="spellEnd"/>
      <w:r w:rsidRPr="00E70993">
        <w:rPr>
          <w:spacing w:val="-9"/>
          <w:sz w:val="22"/>
          <w:szCs w:val="22"/>
        </w:rPr>
        <w:t xml:space="preserve"> </w:t>
      </w:r>
      <w:r w:rsidRPr="00E70993">
        <w:rPr>
          <w:sz w:val="22"/>
          <w:szCs w:val="22"/>
        </w:rPr>
        <w:t>que</w:t>
      </w:r>
      <w:r w:rsidRPr="00E70993">
        <w:rPr>
          <w:spacing w:val="-12"/>
          <w:sz w:val="22"/>
          <w:szCs w:val="22"/>
        </w:rPr>
        <w:t xml:space="preserve"> </w:t>
      </w:r>
      <w:proofErr w:type="spellStart"/>
      <w:r w:rsidRPr="00E70993">
        <w:rPr>
          <w:sz w:val="22"/>
          <w:szCs w:val="22"/>
        </w:rPr>
        <w:t>constitueixen</w:t>
      </w:r>
      <w:proofErr w:type="spellEnd"/>
      <w:r w:rsidRPr="00E70993">
        <w:rPr>
          <w:spacing w:val="-10"/>
          <w:sz w:val="22"/>
          <w:szCs w:val="22"/>
        </w:rPr>
        <w:t xml:space="preserve"> </w:t>
      </w:r>
      <w:proofErr w:type="spellStart"/>
      <w:r w:rsidRPr="00E70993">
        <w:rPr>
          <w:sz w:val="22"/>
          <w:szCs w:val="22"/>
        </w:rPr>
        <w:t>l'objecte</w:t>
      </w:r>
      <w:proofErr w:type="spellEnd"/>
      <w:r w:rsidRPr="00E70993">
        <w:rPr>
          <w:spacing w:val="-10"/>
          <w:sz w:val="22"/>
          <w:szCs w:val="22"/>
        </w:rPr>
        <w:t xml:space="preserve"> </w:t>
      </w:r>
      <w:r w:rsidRPr="00E70993">
        <w:rPr>
          <w:sz w:val="22"/>
          <w:szCs w:val="22"/>
        </w:rPr>
        <w:t>del</w:t>
      </w:r>
      <w:r w:rsidRPr="00E70993">
        <w:rPr>
          <w:spacing w:val="-10"/>
          <w:sz w:val="22"/>
          <w:szCs w:val="22"/>
        </w:rPr>
        <w:t xml:space="preserve"> </w:t>
      </w:r>
      <w:r w:rsidRPr="00E70993">
        <w:rPr>
          <w:sz w:val="22"/>
          <w:szCs w:val="22"/>
        </w:rPr>
        <w:t>contracte</w:t>
      </w:r>
      <w:r w:rsidRPr="00E70993">
        <w:rPr>
          <w:spacing w:val="-10"/>
          <w:sz w:val="22"/>
          <w:szCs w:val="22"/>
        </w:rPr>
        <w:t xml:space="preserve"> </w:t>
      </w:r>
      <w:r w:rsidRPr="00E70993">
        <w:rPr>
          <w:sz w:val="22"/>
          <w:szCs w:val="22"/>
        </w:rPr>
        <w:t>es</w:t>
      </w:r>
      <w:r w:rsidRPr="00E70993">
        <w:rPr>
          <w:spacing w:val="-8"/>
          <w:sz w:val="22"/>
          <w:szCs w:val="22"/>
        </w:rPr>
        <w:t xml:space="preserve"> </w:t>
      </w:r>
      <w:proofErr w:type="spellStart"/>
      <w:r w:rsidRPr="00E70993">
        <w:rPr>
          <w:sz w:val="22"/>
          <w:szCs w:val="22"/>
        </w:rPr>
        <w:t>proposa</w:t>
      </w:r>
      <w:proofErr w:type="spellEnd"/>
      <w:r w:rsidRPr="00E70993">
        <w:rPr>
          <w:spacing w:val="-13"/>
          <w:sz w:val="22"/>
          <w:szCs w:val="22"/>
        </w:rPr>
        <w:t xml:space="preserve"> </w:t>
      </w:r>
      <w:r w:rsidRPr="00E70993">
        <w:rPr>
          <w:sz w:val="22"/>
          <w:szCs w:val="22"/>
        </w:rPr>
        <w:t xml:space="preserve">que el </w:t>
      </w:r>
      <w:proofErr w:type="spellStart"/>
      <w:r w:rsidRPr="00E70993">
        <w:rPr>
          <w:sz w:val="22"/>
          <w:szCs w:val="22"/>
        </w:rPr>
        <w:t>servei</w:t>
      </w:r>
      <w:proofErr w:type="spellEnd"/>
      <w:r w:rsidRPr="00E70993">
        <w:rPr>
          <w:sz w:val="22"/>
          <w:szCs w:val="22"/>
        </w:rPr>
        <w:t xml:space="preserve"> de </w:t>
      </w:r>
      <w:proofErr w:type="spellStart"/>
      <w:r w:rsidRPr="00E70993">
        <w:rPr>
          <w:sz w:val="22"/>
          <w:szCs w:val="22"/>
        </w:rPr>
        <w:t>conservació</w:t>
      </w:r>
      <w:proofErr w:type="spellEnd"/>
      <w:r w:rsidRPr="00E70993">
        <w:rPr>
          <w:sz w:val="22"/>
          <w:szCs w:val="22"/>
        </w:rPr>
        <w:t xml:space="preserve"> i </w:t>
      </w:r>
      <w:proofErr w:type="spellStart"/>
      <w:r w:rsidRPr="00E70993">
        <w:rPr>
          <w:sz w:val="22"/>
          <w:szCs w:val="22"/>
        </w:rPr>
        <w:t>manteniment</w:t>
      </w:r>
      <w:proofErr w:type="spellEnd"/>
      <w:r w:rsidRPr="00E70993">
        <w:rPr>
          <w:sz w:val="22"/>
          <w:szCs w:val="22"/>
        </w:rPr>
        <w:t xml:space="preserve"> </w:t>
      </w:r>
      <w:proofErr w:type="spellStart"/>
      <w:r w:rsidRPr="00E70993">
        <w:rPr>
          <w:sz w:val="22"/>
          <w:szCs w:val="22"/>
        </w:rPr>
        <w:t>ordinari</w:t>
      </w:r>
      <w:proofErr w:type="spellEnd"/>
      <w:r w:rsidRPr="00E70993">
        <w:rPr>
          <w:sz w:val="22"/>
          <w:szCs w:val="22"/>
        </w:rPr>
        <w:t xml:space="preserve"> es </w:t>
      </w:r>
      <w:proofErr w:type="spellStart"/>
      <w:r w:rsidRPr="00E70993">
        <w:rPr>
          <w:sz w:val="22"/>
          <w:szCs w:val="22"/>
        </w:rPr>
        <w:t>liciti</w:t>
      </w:r>
      <w:proofErr w:type="spellEnd"/>
      <w:r w:rsidRPr="00E70993">
        <w:rPr>
          <w:sz w:val="22"/>
          <w:szCs w:val="22"/>
        </w:rPr>
        <w:t xml:space="preserve"> a </w:t>
      </w:r>
      <w:proofErr w:type="spellStart"/>
      <w:r w:rsidRPr="00E70993">
        <w:rPr>
          <w:sz w:val="22"/>
          <w:szCs w:val="22"/>
        </w:rPr>
        <w:t>tant</w:t>
      </w:r>
      <w:proofErr w:type="spellEnd"/>
      <w:r w:rsidRPr="00E70993">
        <w:rPr>
          <w:sz w:val="22"/>
          <w:szCs w:val="22"/>
        </w:rPr>
        <w:t xml:space="preserve"> </w:t>
      </w:r>
      <w:proofErr w:type="spellStart"/>
      <w:r w:rsidRPr="00E70993">
        <w:rPr>
          <w:sz w:val="22"/>
          <w:szCs w:val="22"/>
        </w:rPr>
        <w:t>alçat</w:t>
      </w:r>
      <w:proofErr w:type="spellEnd"/>
      <w:r w:rsidRPr="00E70993">
        <w:rPr>
          <w:sz w:val="22"/>
          <w:szCs w:val="22"/>
        </w:rPr>
        <w:t xml:space="preserve"> i el </w:t>
      </w:r>
      <w:proofErr w:type="spellStart"/>
      <w:r w:rsidRPr="00E70993">
        <w:rPr>
          <w:sz w:val="22"/>
          <w:szCs w:val="22"/>
        </w:rPr>
        <w:t>servei</w:t>
      </w:r>
      <w:proofErr w:type="spellEnd"/>
      <w:r w:rsidRPr="00E70993">
        <w:rPr>
          <w:sz w:val="22"/>
          <w:szCs w:val="22"/>
        </w:rPr>
        <w:t xml:space="preserve"> </w:t>
      </w:r>
      <w:proofErr w:type="spellStart"/>
      <w:r w:rsidRPr="00E70993">
        <w:rPr>
          <w:sz w:val="22"/>
          <w:szCs w:val="22"/>
        </w:rPr>
        <w:t>d'intervencions</w:t>
      </w:r>
      <w:proofErr w:type="spellEnd"/>
      <w:r w:rsidRPr="00E70993">
        <w:rPr>
          <w:sz w:val="22"/>
          <w:szCs w:val="22"/>
        </w:rPr>
        <w:t xml:space="preserve"> específiques o </w:t>
      </w:r>
      <w:proofErr w:type="spellStart"/>
      <w:r w:rsidRPr="00E70993">
        <w:rPr>
          <w:sz w:val="22"/>
          <w:szCs w:val="22"/>
        </w:rPr>
        <w:t>puntuals</w:t>
      </w:r>
      <w:proofErr w:type="spellEnd"/>
      <w:r w:rsidRPr="00E70993">
        <w:rPr>
          <w:sz w:val="22"/>
          <w:szCs w:val="22"/>
        </w:rPr>
        <w:t xml:space="preserve">, per </w:t>
      </w:r>
      <w:proofErr w:type="spellStart"/>
      <w:r w:rsidRPr="00E70993">
        <w:rPr>
          <w:sz w:val="22"/>
          <w:szCs w:val="22"/>
        </w:rPr>
        <w:t>preus</w:t>
      </w:r>
      <w:proofErr w:type="spellEnd"/>
      <w:r w:rsidRPr="00E70993">
        <w:rPr>
          <w:sz w:val="22"/>
          <w:szCs w:val="22"/>
        </w:rPr>
        <w:t xml:space="preserve"> </w:t>
      </w:r>
      <w:proofErr w:type="spellStart"/>
      <w:r w:rsidRPr="00E70993">
        <w:rPr>
          <w:sz w:val="22"/>
          <w:szCs w:val="22"/>
        </w:rPr>
        <w:t>unitaris</w:t>
      </w:r>
      <w:proofErr w:type="spellEnd"/>
      <w:r w:rsidRPr="00E70993">
        <w:rPr>
          <w:sz w:val="22"/>
          <w:szCs w:val="22"/>
        </w:rPr>
        <w:t xml:space="preserve">, ja que en el </w:t>
      </w:r>
      <w:proofErr w:type="spellStart"/>
      <w:r w:rsidRPr="00E70993">
        <w:rPr>
          <w:sz w:val="22"/>
          <w:szCs w:val="22"/>
        </w:rPr>
        <w:t>moment</w:t>
      </w:r>
      <w:proofErr w:type="spellEnd"/>
      <w:r w:rsidRPr="00E70993">
        <w:rPr>
          <w:sz w:val="22"/>
          <w:szCs w:val="22"/>
        </w:rPr>
        <w:t xml:space="preserve"> de la </w:t>
      </w:r>
      <w:proofErr w:type="spellStart"/>
      <w:r w:rsidRPr="00E70993">
        <w:rPr>
          <w:sz w:val="22"/>
          <w:szCs w:val="22"/>
        </w:rPr>
        <w:t>licitació</w:t>
      </w:r>
      <w:proofErr w:type="spellEnd"/>
      <w:r w:rsidRPr="00E70993">
        <w:rPr>
          <w:spacing w:val="-2"/>
          <w:sz w:val="22"/>
          <w:szCs w:val="22"/>
        </w:rPr>
        <w:t xml:space="preserve"> </w:t>
      </w:r>
      <w:proofErr w:type="spellStart"/>
      <w:r w:rsidRPr="00E70993">
        <w:rPr>
          <w:sz w:val="22"/>
          <w:szCs w:val="22"/>
        </w:rPr>
        <w:t>és</w:t>
      </w:r>
      <w:proofErr w:type="spellEnd"/>
      <w:r w:rsidRPr="00E70993">
        <w:rPr>
          <w:sz w:val="22"/>
          <w:szCs w:val="22"/>
        </w:rPr>
        <w:t xml:space="preserve"> </w:t>
      </w:r>
      <w:proofErr w:type="spellStart"/>
      <w:r w:rsidRPr="00E70993">
        <w:rPr>
          <w:sz w:val="22"/>
          <w:szCs w:val="22"/>
        </w:rPr>
        <w:t>impossible</w:t>
      </w:r>
      <w:proofErr w:type="spellEnd"/>
      <w:r w:rsidRPr="00E70993">
        <w:rPr>
          <w:spacing w:val="-2"/>
          <w:sz w:val="22"/>
          <w:szCs w:val="22"/>
        </w:rPr>
        <w:t xml:space="preserve"> </w:t>
      </w:r>
      <w:proofErr w:type="spellStart"/>
      <w:r w:rsidRPr="00E70993">
        <w:rPr>
          <w:sz w:val="22"/>
          <w:szCs w:val="22"/>
        </w:rPr>
        <w:t>conèixer</w:t>
      </w:r>
      <w:proofErr w:type="spellEnd"/>
      <w:r w:rsidRPr="00E70993">
        <w:rPr>
          <w:sz w:val="22"/>
          <w:szCs w:val="22"/>
        </w:rPr>
        <w:t xml:space="preserve"> les</w:t>
      </w:r>
      <w:r w:rsidRPr="00E70993">
        <w:rPr>
          <w:spacing w:val="-2"/>
          <w:sz w:val="22"/>
          <w:szCs w:val="22"/>
        </w:rPr>
        <w:t xml:space="preserve"> </w:t>
      </w:r>
      <w:proofErr w:type="spellStart"/>
      <w:r w:rsidRPr="00E70993">
        <w:rPr>
          <w:sz w:val="22"/>
          <w:szCs w:val="22"/>
        </w:rPr>
        <w:t>necessitats</w:t>
      </w:r>
      <w:proofErr w:type="spellEnd"/>
      <w:r w:rsidRPr="00E70993">
        <w:rPr>
          <w:spacing w:val="-3"/>
          <w:sz w:val="22"/>
          <w:szCs w:val="22"/>
        </w:rPr>
        <w:t xml:space="preserve"> </w:t>
      </w:r>
      <w:proofErr w:type="spellStart"/>
      <w:r w:rsidRPr="00E70993">
        <w:rPr>
          <w:sz w:val="22"/>
          <w:szCs w:val="22"/>
        </w:rPr>
        <w:t>reals</w:t>
      </w:r>
      <w:proofErr w:type="spellEnd"/>
      <w:r w:rsidRPr="00E70993">
        <w:rPr>
          <w:spacing w:val="-1"/>
          <w:sz w:val="22"/>
          <w:szCs w:val="22"/>
        </w:rPr>
        <w:t xml:space="preserve"> </w:t>
      </w:r>
      <w:proofErr w:type="spellStart"/>
      <w:r w:rsidRPr="00E70993">
        <w:rPr>
          <w:sz w:val="22"/>
          <w:szCs w:val="22"/>
        </w:rPr>
        <w:t>d'aquest</w:t>
      </w:r>
      <w:proofErr w:type="spellEnd"/>
      <w:r w:rsidRPr="00E70993">
        <w:rPr>
          <w:sz w:val="22"/>
          <w:szCs w:val="22"/>
        </w:rPr>
        <w:t xml:space="preserve"> </w:t>
      </w:r>
      <w:proofErr w:type="spellStart"/>
      <w:r w:rsidRPr="00E70993">
        <w:rPr>
          <w:sz w:val="22"/>
          <w:szCs w:val="22"/>
        </w:rPr>
        <w:t>darrer</w:t>
      </w:r>
      <w:proofErr w:type="spellEnd"/>
      <w:r w:rsidRPr="00E70993">
        <w:rPr>
          <w:sz w:val="22"/>
          <w:szCs w:val="22"/>
        </w:rPr>
        <w:t xml:space="preserve"> </w:t>
      </w:r>
      <w:proofErr w:type="spellStart"/>
      <w:r w:rsidRPr="00E70993">
        <w:rPr>
          <w:sz w:val="22"/>
          <w:szCs w:val="22"/>
        </w:rPr>
        <w:t>servei</w:t>
      </w:r>
      <w:proofErr w:type="spellEnd"/>
      <w:r w:rsidRPr="00E70993">
        <w:rPr>
          <w:spacing w:val="-2"/>
          <w:sz w:val="22"/>
          <w:szCs w:val="22"/>
        </w:rPr>
        <w:t xml:space="preserve"> </w:t>
      </w:r>
      <w:r w:rsidRPr="00E70993">
        <w:rPr>
          <w:sz w:val="22"/>
          <w:szCs w:val="22"/>
        </w:rPr>
        <w:t>i, per</w:t>
      </w:r>
      <w:r w:rsidRPr="00E70993">
        <w:rPr>
          <w:spacing w:val="-2"/>
          <w:sz w:val="22"/>
          <w:szCs w:val="22"/>
        </w:rPr>
        <w:t xml:space="preserve"> </w:t>
      </w:r>
      <w:proofErr w:type="spellStart"/>
      <w:r w:rsidRPr="00E70993">
        <w:rPr>
          <w:sz w:val="22"/>
          <w:szCs w:val="22"/>
        </w:rPr>
        <w:t>tant</w:t>
      </w:r>
      <w:proofErr w:type="spellEnd"/>
      <w:r w:rsidRPr="00E70993">
        <w:rPr>
          <w:sz w:val="22"/>
          <w:szCs w:val="22"/>
        </w:rPr>
        <w:t>,</w:t>
      </w:r>
      <w:r w:rsidRPr="00E70993">
        <w:rPr>
          <w:spacing w:val="-2"/>
          <w:sz w:val="22"/>
          <w:szCs w:val="22"/>
        </w:rPr>
        <w:t xml:space="preserve"> </w:t>
      </w:r>
      <w:r w:rsidRPr="00E70993">
        <w:rPr>
          <w:sz w:val="22"/>
          <w:szCs w:val="22"/>
        </w:rPr>
        <w:t xml:space="preserve">el </w:t>
      </w:r>
      <w:proofErr w:type="spellStart"/>
      <w:r w:rsidRPr="00E70993">
        <w:rPr>
          <w:sz w:val="22"/>
          <w:szCs w:val="22"/>
        </w:rPr>
        <w:t>pressupost</w:t>
      </w:r>
      <w:proofErr w:type="spellEnd"/>
      <w:r w:rsidRPr="00E70993">
        <w:rPr>
          <w:sz w:val="22"/>
          <w:szCs w:val="22"/>
        </w:rPr>
        <w:t xml:space="preserve"> del </w:t>
      </w:r>
      <w:proofErr w:type="spellStart"/>
      <w:r w:rsidRPr="00E70993">
        <w:rPr>
          <w:sz w:val="22"/>
          <w:szCs w:val="22"/>
        </w:rPr>
        <w:t>servei</w:t>
      </w:r>
      <w:proofErr w:type="spellEnd"/>
      <w:r w:rsidRPr="00E70993">
        <w:rPr>
          <w:sz w:val="22"/>
          <w:szCs w:val="22"/>
        </w:rPr>
        <w:t xml:space="preserve"> </w:t>
      </w:r>
      <w:proofErr w:type="spellStart"/>
      <w:r w:rsidRPr="00E70993">
        <w:rPr>
          <w:sz w:val="22"/>
          <w:szCs w:val="22"/>
        </w:rPr>
        <w:t>d'intervencions</w:t>
      </w:r>
      <w:proofErr w:type="spellEnd"/>
      <w:r w:rsidRPr="00E70993">
        <w:rPr>
          <w:sz w:val="22"/>
          <w:szCs w:val="22"/>
        </w:rPr>
        <w:t xml:space="preserve"> específiques o </w:t>
      </w:r>
      <w:proofErr w:type="spellStart"/>
      <w:r w:rsidRPr="00E70993">
        <w:rPr>
          <w:sz w:val="22"/>
          <w:szCs w:val="22"/>
        </w:rPr>
        <w:t>puntuals</w:t>
      </w:r>
      <w:proofErr w:type="spellEnd"/>
      <w:r w:rsidRPr="00E70993">
        <w:rPr>
          <w:sz w:val="22"/>
          <w:szCs w:val="22"/>
        </w:rPr>
        <w:t xml:space="preserve"> es calcula a partir </w:t>
      </w:r>
      <w:proofErr w:type="spellStart"/>
      <w:r w:rsidRPr="00E70993">
        <w:rPr>
          <w:sz w:val="22"/>
          <w:szCs w:val="22"/>
        </w:rPr>
        <w:t>d'una</w:t>
      </w:r>
      <w:proofErr w:type="spellEnd"/>
      <w:r w:rsidRPr="00E70993">
        <w:rPr>
          <w:sz w:val="22"/>
          <w:szCs w:val="22"/>
        </w:rPr>
        <w:t xml:space="preserve"> </w:t>
      </w:r>
      <w:proofErr w:type="spellStart"/>
      <w:r w:rsidRPr="00E70993">
        <w:rPr>
          <w:sz w:val="22"/>
          <w:szCs w:val="22"/>
        </w:rPr>
        <w:t>estimació</w:t>
      </w:r>
      <w:proofErr w:type="spellEnd"/>
      <w:r w:rsidRPr="00E70993">
        <w:rPr>
          <w:sz w:val="22"/>
          <w:szCs w:val="22"/>
        </w:rPr>
        <w:t xml:space="preserve"> </w:t>
      </w:r>
      <w:proofErr w:type="spellStart"/>
      <w:r w:rsidRPr="00E70993">
        <w:rPr>
          <w:sz w:val="22"/>
          <w:szCs w:val="22"/>
        </w:rPr>
        <w:t>d’hores</w:t>
      </w:r>
      <w:proofErr w:type="spellEnd"/>
      <w:r w:rsidRPr="00E70993">
        <w:rPr>
          <w:sz w:val="22"/>
          <w:szCs w:val="22"/>
        </w:rPr>
        <w:t xml:space="preserve"> i </w:t>
      </w:r>
      <w:proofErr w:type="spellStart"/>
      <w:r w:rsidRPr="00E70993">
        <w:rPr>
          <w:sz w:val="22"/>
          <w:szCs w:val="22"/>
        </w:rPr>
        <w:t>materials</w:t>
      </w:r>
      <w:proofErr w:type="spellEnd"/>
      <w:r w:rsidRPr="00E70993">
        <w:rPr>
          <w:sz w:val="22"/>
          <w:szCs w:val="22"/>
        </w:rPr>
        <w:t xml:space="preserve"> </w:t>
      </w:r>
      <w:proofErr w:type="spellStart"/>
      <w:r w:rsidRPr="00E70993">
        <w:rPr>
          <w:sz w:val="22"/>
          <w:szCs w:val="22"/>
        </w:rPr>
        <w:t>necessaris</w:t>
      </w:r>
      <w:proofErr w:type="spellEnd"/>
      <w:r w:rsidRPr="00E70993">
        <w:rPr>
          <w:sz w:val="22"/>
          <w:szCs w:val="22"/>
        </w:rPr>
        <w:t xml:space="preserve"> per a la </w:t>
      </w:r>
      <w:proofErr w:type="spellStart"/>
      <w:r w:rsidRPr="00E70993">
        <w:rPr>
          <w:sz w:val="22"/>
          <w:szCs w:val="22"/>
        </w:rPr>
        <w:t>seva</w:t>
      </w:r>
      <w:proofErr w:type="spellEnd"/>
      <w:r w:rsidRPr="00E70993">
        <w:rPr>
          <w:sz w:val="22"/>
          <w:szCs w:val="22"/>
        </w:rPr>
        <w:t xml:space="preserve"> </w:t>
      </w:r>
      <w:proofErr w:type="spellStart"/>
      <w:r w:rsidRPr="00E70993">
        <w:rPr>
          <w:sz w:val="22"/>
          <w:szCs w:val="22"/>
        </w:rPr>
        <w:t>realització</w:t>
      </w:r>
      <w:proofErr w:type="spellEnd"/>
      <w:r w:rsidRPr="00E70993">
        <w:rPr>
          <w:sz w:val="22"/>
          <w:szCs w:val="22"/>
        </w:rPr>
        <w:t>.</w:t>
      </w:r>
    </w:p>
    <w:p w14:paraId="3B2B0CB0" w14:textId="77777777" w:rsidR="000F12EB" w:rsidRPr="00E70993" w:rsidRDefault="000F12EB" w:rsidP="00E70993">
      <w:pPr>
        <w:spacing w:after="0" w:line="100" w:lineRule="atLeast"/>
        <w:ind w:right="57"/>
        <w:jc w:val="both"/>
      </w:pPr>
    </w:p>
    <w:p w14:paraId="27DC6979" w14:textId="77777777" w:rsidR="00E70993" w:rsidRDefault="00E70993" w:rsidP="000F12EB">
      <w:pPr>
        <w:spacing w:after="0" w:line="100" w:lineRule="atLeast"/>
        <w:jc w:val="both"/>
      </w:pPr>
    </w:p>
    <w:bookmarkEnd w:id="1"/>
    <w:p w14:paraId="65995B10" w14:textId="77777777" w:rsidR="000B32D7" w:rsidRPr="00420B72" w:rsidRDefault="000B32D7" w:rsidP="000F12EB">
      <w:pPr>
        <w:numPr>
          <w:ilvl w:val="0"/>
          <w:numId w:val="3"/>
        </w:numPr>
        <w:tabs>
          <w:tab w:val="clear" w:pos="360"/>
          <w:tab w:val="num" w:pos="-412"/>
        </w:tabs>
        <w:spacing w:after="0" w:line="240" w:lineRule="auto"/>
        <w:ind w:left="0"/>
        <w:jc w:val="both"/>
        <w:rPr>
          <w:rFonts w:cs="Arial"/>
          <w:b/>
          <w:snapToGrid w:val="0"/>
          <w:lang w:eastAsia="es-ES"/>
        </w:rPr>
      </w:pPr>
      <w:r w:rsidRPr="00420B72">
        <w:rPr>
          <w:rFonts w:cs="Arial"/>
          <w:b/>
          <w:snapToGrid w:val="0"/>
          <w:lang w:eastAsia="es-ES"/>
        </w:rPr>
        <w:lastRenderedPageBreak/>
        <w:t>Existència de crèdit</w:t>
      </w:r>
    </w:p>
    <w:p w14:paraId="47475EFC" w14:textId="77777777" w:rsidR="000B32D7" w:rsidRPr="00420B72" w:rsidRDefault="000B32D7" w:rsidP="000F12EB">
      <w:pPr>
        <w:spacing w:after="0" w:line="240" w:lineRule="auto"/>
        <w:jc w:val="both"/>
        <w:rPr>
          <w:rFonts w:cs="Arial"/>
          <w:b/>
          <w:snapToGrid w:val="0"/>
          <w:lang w:eastAsia="es-ES"/>
        </w:rPr>
      </w:pPr>
    </w:p>
    <w:p w14:paraId="1813D226" w14:textId="77777777" w:rsidR="000B32D7" w:rsidRDefault="000B32D7" w:rsidP="000F12EB">
      <w:pPr>
        <w:pStyle w:val="Pargrafdellista"/>
        <w:ind w:left="0"/>
        <w:jc w:val="both"/>
        <w:rPr>
          <w:rFonts w:ascii="Arial" w:hAnsi="Arial" w:cs="Arial"/>
          <w:snapToGrid w:val="0"/>
          <w:sz w:val="22"/>
          <w:szCs w:val="22"/>
        </w:rPr>
      </w:pPr>
      <w:r w:rsidRPr="00420B72">
        <w:rPr>
          <w:rFonts w:ascii="Arial" w:hAnsi="Arial" w:cs="Arial"/>
          <w:snapToGrid w:val="0"/>
          <w:sz w:val="22"/>
          <w:szCs w:val="22"/>
        </w:rPr>
        <w:t>C1. Partida pressupostària:</w:t>
      </w:r>
    </w:p>
    <w:p w14:paraId="4B71C529" w14:textId="77777777" w:rsidR="000B32D7" w:rsidRPr="008B5F48" w:rsidRDefault="000B32D7" w:rsidP="000F12EB">
      <w:pPr>
        <w:pStyle w:val="Pargrafdellista"/>
        <w:ind w:left="0"/>
        <w:jc w:val="both"/>
        <w:rPr>
          <w:rFonts w:ascii="Arial" w:hAnsi="Arial" w:cs="Arial"/>
          <w:snapToGrid w:val="0"/>
          <w:sz w:val="22"/>
          <w:szCs w:val="22"/>
        </w:rPr>
      </w:pPr>
    </w:p>
    <w:p w14:paraId="465282EF" w14:textId="530048DF" w:rsidR="00D53FFD" w:rsidRPr="00D53FFD" w:rsidRDefault="00D53FFD" w:rsidP="00D53FFD">
      <w:pPr>
        <w:spacing w:after="0" w:line="240" w:lineRule="auto"/>
        <w:jc w:val="both"/>
        <w:rPr>
          <w:snapToGrid w:val="0"/>
          <w:lang w:val="es-ES" w:eastAsia="es-ES"/>
        </w:rPr>
      </w:pPr>
      <w:r w:rsidRPr="00D53FFD">
        <w:rPr>
          <w:snapToGrid w:val="0"/>
          <w:lang w:val="es-ES" w:eastAsia="es-ES"/>
        </w:rPr>
        <w:t>DD0301</w:t>
      </w:r>
      <w:r w:rsidR="000B32D7" w:rsidRPr="00D53FFD">
        <w:rPr>
          <w:snapToGrid w:val="0"/>
          <w:lang w:val="es-ES" w:eastAsia="es-ES"/>
        </w:rPr>
        <w:t xml:space="preserve"> </w:t>
      </w:r>
      <w:r w:rsidRPr="00D53FFD">
        <w:rPr>
          <w:snapToGrid w:val="0"/>
          <w:lang w:val="es-ES" w:eastAsia="es-ES"/>
        </w:rPr>
        <w:t>D/213000100/1210</w:t>
      </w:r>
    </w:p>
    <w:p w14:paraId="3BB96337" w14:textId="77777777" w:rsidR="000B32D7" w:rsidRPr="00535B76" w:rsidRDefault="000B32D7" w:rsidP="000F12EB">
      <w:pPr>
        <w:spacing w:after="0" w:line="100" w:lineRule="atLeast"/>
        <w:jc w:val="both"/>
        <w:rPr>
          <w:rFonts w:cs="Arial"/>
          <w:snapToGrid w:val="0"/>
        </w:rPr>
      </w:pPr>
    </w:p>
    <w:p w14:paraId="5220083A" w14:textId="77777777" w:rsidR="000B32D7" w:rsidRPr="00535B76" w:rsidRDefault="000B32D7" w:rsidP="000F12EB">
      <w:pPr>
        <w:pStyle w:val="Pargrafdellista"/>
        <w:ind w:left="0"/>
        <w:jc w:val="both"/>
        <w:rPr>
          <w:rFonts w:ascii="Arial" w:hAnsi="Arial" w:cs="Arial"/>
          <w:snapToGrid w:val="0"/>
          <w:sz w:val="22"/>
          <w:szCs w:val="22"/>
        </w:rPr>
      </w:pPr>
      <w:r w:rsidRPr="00535B76">
        <w:rPr>
          <w:rFonts w:ascii="Arial" w:hAnsi="Arial" w:cs="Arial"/>
          <w:snapToGrid w:val="0"/>
          <w:sz w:val="22"/>
          <w:szCs w:val="22"/>
        </w:rPr>
        <w:t>C2. Expedient d’abast plurianual:</w:t>
      </w:r>
    </w:p>
    <w:p w14:paraId="31E86B58" w14:textId="77777777" w:rsidR="000B32D7" w:rsidRPr="00535B76" w:rsidRDefault="000B32D7" w:rsidP="000F12EB">
      <w:pPr>
        <w:pStyle w:val="Pargrafdellista"/>
        <w:ind w:left="0"/>
        <w:jc w:val="both"/>
        <w:rPr>
          <w:rFonts w:ascii="Arial" w:hAnsi="Arial" w:cs="Arial"/>
          <w:snapToGrid w:val="0"/>
          <w:sz w:val="22"/>
          <w:szCs w:val="22"/>
        </w:rPr>
      </w:pPr>
    </w:p>
    <w:p w14:paraId="3C6AD361" w14:textId="77777777" w:rsidR="000B32D7" w:rsidRPr="00535B76" w:rsidRDefault="000B32D7" w:rsidP="000F12EB">
      <w:pPr>
        <w:pStyle w:val="Pargrafdellista"/>
        <w:ind w:left="0"/>
        <w:jc w:val="both"/>
        <w:rPr>
          <w:rFonts w:cs="Arial"/>
          <w:snapToGrid w:val="0"/>
        </w:rPr>
      </w:pPr>
      <w:r w:rsidRPr="00535B76">
        <w:rPr>
          <w:rFonts w:ascii="Arial" w:hAnsi="Arial" w:cs="Arial"/>
          <w:snapToGrid w:val="0"/>
          <w:sz w:val="22"/>
          <w:szCs w:val="22"/>
        </w:rPr>
        <w:t>No</w:t>
      </w:r>
      <w:r w:rsidRPr="00535B76">
        <w:rPr>
          <w:rFonts w:ascii="Arial" w:hAnsi="Arial" w:cs="Arial"/>
          <w:snapToGrid w:val="0"/>
          <w:sz w:val="22"/>
          <w:szCs w:val="22"/>
        </w:rPr>
        <w:tab/>
      </w:r>
      <w:r w:rsidRPr="00535B76">
        <w:rPr>
          <w:rFonts w:cs="Arial"/>
          <w:snapToGrid w:val="0"/>
        </w:rPr>
        <w:tab/>
      </w:r>
      <w:r w:rsidRPr="00535B76">
        <w:rPr>
          <w:rFonts w:cs="Arial"/>
          <w:snapToGrid w:val="0"/>
        </w:rPr>
        <w:tab/>
      </w:r>
    </w:p>
    <w:p w14:paraId="06032F64" w14:textId="77777777" w:rsidR="00D17D2B" w:rsidRDefault="00D17D2B" w:rsidP="000F12EB">
      <w:pPr>
        <w:spacing w:after="0" w:line="240" w:lineRule="auto"/>
        <w:jc w:val="both"/>
        <w:rPr>
          <w:rFonts w:cs="Arial"/>
          <w:b/>
          <w:snapToGrid w:val="0"/>
          <w:lang w:eastAsia="es-ES"/>
        </w:rPr>
      </w:pPr>
    </w:p>
    <w:p w14:paraId="3E6CDDAC" w14:textId="77777777" w:rsidR="000B32D7" w:rsidRPr="00F61656" w:rsidRDefault="000B32D7" w:rsidP="000F12EB">
      <w:pPr>
        <w:numPr>
          <w:ilvl w:val="0"/>
          <w:numId w:val="3"/>
        </w:numPr>
        <w:tabs>
          <w:tab w:val="clear" w:pos="360"/>
          <w:tab w:val="num" w:pos="-412"/>
        </w:tabs>
        <w:spacing w:after="0" w:line="240" w:lineRule="auto"/>
        <w:ind w:left="0"/>
        <w:jc w:val="both"/>
        <w:rPr>
          <w:rFonts w:cs="Arial"/>
          <w:b/>
          <w:snapToGrid w:val="0"/>
          <w:lang w:eastAsia="es-ES"/>
        </w:rPr>
      </w:pPr>
      <w:r>
        <w:rPr>
          <w:rFonts w:cs="Arial"/>
          <w:b/>
          <w:snapToGrid w:val="0"/>
          <w:lang w:eastAsia="es-ES"/>
        </w:rPr>
        <w:t xml:space="preserve">Termini de durada del contracte </w:t>
      </w:r>
    </w:p>
    <w:p w14:paraId="7180E5A6" w14:textId="77777777" w:rsidR="000B32D7" w:rsidRPr="00F61656" w:rsidRDefault="000B32D7" w:rsidP="000F12EB">
      <w:pPr>
        <w:spacing w:after="0" w:line="240" w:lineRule="auto"/>
        <w:jc w:val="both"/>
        <w:rPr>
          <w:rFonts w:cs="Arial"/>
          <w:snapToGrid w:val="0"/>
          <w:lang w:eastAsia="es-ES"/>
        </w:rPr>
      </w:pPr>
    </w:p>
    <w:p w14:paraId="78F70D28" w14:textId="77777777" w:rsidR="000B32D7" w:rsidRPr="00F61656" w:rsidRDefault="000B32D7" w:rsidP="000F12EB">
      <w:pPr>
        <w:tabs>
          <w:tab w:val="num" w:pos="2160"/>
        </w:tabs>
        <w:spacing w:after="0" w:line="240" w:lineRule="auto"/>
        <w:jc w:val="both"/>
        <w:rPr>
          <w:rFonts w:cs="Arial"/>
          <w:snapToGrid w:val="0"/>
          <w:lang w:eastAsia="es-ES"/>
        </w:rPr>
      </w:pPr>
      <w:r w:rsidRPr="00CA6BDA">
        <w:rPr>
          <w:rFonts w:cs="Arial"/>
          <w:snapToGrid w:val="0"/>
          <w:lang w:eastAsia="es-ES"/>
        </w:rPr>
        <w:t>D.1</w:t>
      </w:r>
      <w:r>
        <w:rPr>
          <w:rFonts w:cs="Arial"/>
          <w:snapToGrid w:val="0"/>
          <w:lang w:eastAsia="es-ES"/>
        </w:rPr>
        <w:t xml:space="preserve"> </w:t>
      </w:r>
      <w:r w:rsidRPr="00F61656">
        <w:rPr>
          <w:rFonts w:cs="Arial"/>
          <w:snapToGrid w:val="0"/>
          <w:lang w:eastAsia="es-ES"/>
        </w:rPr>
        <w:t>Termini de durada:</w:t>
      </w:r>
    </w:p>
    <w:p w14:paraId="38C0C17A" w14:textId="77777777" w:rsidR="000B32D7" w:rsidRDefault="000B32D7" w:rsidP="000F12EB">
      <w:pPr>
        <w:tabs>
          <w:tab w:val="num" w:pos="2160"/>
        </w:tabs>
        <w:spacing w:after="0" w:line="240" w:lineRule="auto"/>
        <w:jc w:val="both"/>
        <w:rPr>
          <w:rFonts w:cs="Arial"/>
          <w:snapToGrid w:val="0"/>
          <w:lang w:eastAsia="es-ES"/>
        </w:rPr>
      </w:pPr>
    </w:p>
    <w:p w14:paraId="72161E2A" w14:textId="77777777" w:rsidR="00D53FFD" w:rsidRPr="00D53FFD" w:rsidRDefault="00D53FFD" w:rsidP="00D53FFD">
      <w:pPr>
        <w:pStyle w:val="Textindependent"/>
        <w:spacing w:line="244" w:lineRule="auto"/>
        <w:ind w:right="57"/>
        <w:rPr>
          <w:sz w:val="22"/>
          <w:szCs w:val="22"/>
        </w:rPr>
      </w:pPr>
      <w:r w:rsidRPr="00D53FFD">
        <w:rPr>
          <w:sz w:val="22"/>
          <w:szCs w:val="22"/>
        </w:rPr>
        <w:t xml:space="preserve">El </w:t>
      </w:r>
      <w:proofErr w:type="spellStart"/>
      <w:r w:rsidRPr="00D53FFD">
        <w:rPr>
          <w:sz w:val="22"/>
          <w:szCs w:val="22"/>
        </w:rPr>
        <w:t>termini</w:t>
      </w:r>
      <w:proofErr w:type="spellEnd"/>
      <w:r w:rsidRPr="00D53FFD">
        <w:rPr>
          <w:sz w:val="22"/>
          <w:szCs w:val="22"/>
        </w:rPr>
        <w:t xml:space="preserve"> </w:t>
      </w:r>
      <w:proofErr w:type="spellStart"/>
      <w:r w:rsidRPr="00D53FFD">
        <w:rPr>
          <w:sz w:val="22"/>
          <w:szCs w:val="22"/>
        </w:rPr>
        <w:t>d’execució</w:t>
      </w:r>
      <w:proofErr w:type="spellEnd"/>
      <w:r w:rsidRPr="00D53FFD">
        <w:rPr>
          <w:sz w:val="22"/>
          <w:szCs w:val="22"/>
        </w:rPr>
        <w:t xml:space="preserve"> del contracte </w:t>
      </w:r>
      <w:proofErr w:type="spellStart"/>
      <w:r w:rsidRPr="00D53FFD">
        <w:rPr>
          <w:sz w:val="22"/>
          <w:szCs w:val="22"/>
        </w:rPr>
        <w:t>serà</w:t>
      </w:r>
      <w:proofErr w:type="spellEnd"/>
      <w:r w:rsidRPr="00D53FFD">
        <w:rPr>
          <w:sz w:val="22"/>
          <w:szCs w:val="22"/>
        </w:rPr>
        <w:t xml:space="preserve"> des </w:t>
      </w:r>
      <w:proofErr w:type="spellStart"/>
      <w:r w:rsidRPr="00D53FFD">
        <w:rPr>
          <w:sz w:val="22"/>
          <w:szCs w:val="22"/>
        </w:rPr>
        <w:t>de l</w:t>
      </w:r>
      <w:proofErr w:type="spellEnd"/>
      <w:r w:rsidRPr="00D53FFD">
        <w:rPr>
          <w:sz w:val="22"/>
          <w:szCs w:val="22"/>
        </w:rPr>
        <w:t xml:space="preserve">’1 de </w:t>
      </w:r>
      <w:proofErr w:type="spellStart"/>
      <w:r w:rsidRPr="00D53FFD">
        <w:rPr>
          <w:sz w:val="22"/>
          <w:szCs w:val="22"/>
        </w:rPr>
        <w:t>gener</w:t>
      </w:r>
      <w:proofErr w:type="spellEnd"/>
      <w:r w:rsidRPr="00D53FFD">
        <w:rPr>
          <w:sz w:val="22"/>
          <w:szCs w:val="22"/>
        </w:rPr>
        <w:t xml:space="preserve"> de 2026 o la data de </w:t>
      </w:r>
      <w:proofErr w:type="spellStart"/>
      <w:r w:rsidRPr="00D53FFD">
        <w:rPr>
          <w:sz w:val="22"/>
          <w:szCs w:val="22"/>
        </w:rPr>
        <w:t>formalització</w:t>
      </w:r>
      <w:proofErr w:type="spellEnd"/>
      <w:r w:rsidRPr="00D53FFD">
        <w:rPr>
          <w:sz w:val="22"/>
          <w:szCs w:val="22"/>
        </w:rPr>
        <w:t xml:space="preserve"> del contracte, si </w:t>
      </w:r>
      <w:proofErr w:type="spellStart"/>
      <w:r w:rsidRPr="00D53FFD">
        <w:rPr>
          <w:sz w:val="22"/>
          <w:szCs w:val="22"/>
        </w:rPr>
        <w:t>aquesta</w:t>
      </w:r>
      <w:proofErr w:type="spellEnd"/>
      <w:r w:rsidRPr="00D53FFD">
        <w:rPr>
          <w:sz w:val="22"/>
          <w:szCs w:val="22"/>
        </w:rPr>
        <w:t xml:space="preserve"> </w:t>
      </w:r>
      <w:proofErr w:type="spellStart"/>
      <w:r w:rsidRPr="00D53FFD">
        <w:rPr>
          <w:sz w:val="22"/>
          <w:szCs w:val="22"/>
        </w:rPr>
        <w:t>és</w:t>
      </w:r>
      <w:proofErr w:type="spellEnd"/>
      <w:r w:rsidRPr="00D53FFD">
        <w:rPr>
          <w:sz w:val="22"/>
          <w:szCs w:val="22"/>
        </w:rPr>
        <w:t xml:space="preserve"> posterior, </w:t>
      </w:r>
      <w:proofErr w:type="spellStart"/>
      <w:r w:rsidRPr="00D53FFD">
        <w:rPr>
          <w:sz w:val="22"/>
          <w:szCs w:val="22"/>
        </w:rPr>
        <w:t>fins</w:t>
      </w:r>
      <w:proofErr w:type="spellEnd"/>
      <w:r w:rsidRPr="00D53FFD">
        <w:rPr>
          <w:sz w:val="22"/>
          <w:szCs w:val="22"/>
        </w:rPr>
        <w:t xml:space="preserve"> al 31 de desembre de 2026.</w:t>
      </w:r>
    </w:p>
    <w:p w14:paraId="559027CB" w14:textId="77777777" w:rsidR="00D53FFD" w:rsidRPr="00D53FFD" w:rsidRDefault="00D53FFD" w:rsidP="00D53FFD">
      <w:pPr>
        <w:pStyle w:val="Textindependent"/>
        <w:spacing w:before="4"/>
        <w:ind w:right="57"/>
        <w:rPr>
          <w:sz w:val="22"/>
          <w:szCs w:val="22"/>
        </w:rPr>
      </w:pPr>
    </w:p>
    <w:p w14:paraId="16537E60" w14:textId="77777777" w:rsidR="00D53FFD" w:rsidRPr="00D53FFD" w:rsidRDefault="00D53FFD" w:rsidP="00D53FFD">
      <w:pPr>
        <w:pStyle w:val="Textindependent"/>
        <w:spacing w:line="242" w:lineRule="auto"/>
        <w:ind w:right="57"/>
        <w:rPr>
          <w:sz w:val="22"/>
          <w:szCs w:val="22"/>
        </w:rPr>
      </w:pPr>
      <w:r w:rsidRPr="00D53FFD">
        <w:rPr>
          <w:sz w:val="22"/>
          <w:szCs w:val="22"/>
        </w:rPr>
        <w:t xml:space="preserve">Es </w:t>
      </w:r>
      <w:proofErr w:type="spellStart"/>
      <w:r w:rsidRPr="00D53FFD">
        <w:rPr>
          <w:sz w:val="22"/>
          <w:szCs w:val="22"/>
        </w:rPr>
        <w:t>preveu</w:t>
      </w:r>
      <w:proofErr w:type="spellEnd"/>
      <w:r w:rsidRPr="00D53FFD">
        <w:rPr>
          <w:sz w:val="22"/>
          <w:szCs w:val="22"/>
        </w:rPr>
        <w:t xml:space="preserve"> una primera visita </w:t>
      </w:r>
      <w:proofErr w:type="spellStart"/>
      <w:r w:rsidRPr="00D53FFD">
        <w:rPr>
          <w:sz w:val="22"/>
          <w:szCs w:val="22"/>
        </w:rPr>
        <w:t>durant</w:t>
      </w:r>
      <w:proofErr w:type="spellEnd"/>
      <w:r w:rsidRPr="00D53FFD">
        <w:rPr>
          <w:sz w:val="22"/>
          <w:szCs w:val="22"/>
        </w:rPr>
        <w:t xml:space="preserve"> el mes de </w:t>
      </w:r>
      <w:proofErr w:type="spellStart"/>
      <w:r w:rsidRPr="00D53FFD">
        <w:rPr>
          <w:sz w:val="22"/>
          <w:szCs w:val="22"/>
        </w:rPr>
        <w:t>febrer</w:t>
      </w:r>
      <w:proofErr w:type="spellEnd"/>
      <w:r w:rsidRPr="00D53FFD">
        <w:rPr>
          <w:sz w:val="22"/>
          <w:szCs w:val="22"/>
        </w:rPr>
        <w:t xml:space="preserve"> i una </w:t>
      </w:r>
      <w:proofErr w:type="spellStart"/>
      <w:r w:rsidRPr="00D53FFD">
        <w:rPr>
          <w:sz w:val="22"/>
          <w:szCs w:val="22"/>
        </w:rPr>
        <w:t>segona</w:t>
      </w:r>
      <w:proofErr w:type="spellEnd"/>
      <w:r w:rsidRPr="00D53FFD">
        <w:rPr>
          <w:sz w:val="22"/>
          <w:szCs w:val="22"/>
        </w:rPr>
        <w:t xml:space="preserve"> visita </w:t>
      </w:r>
      <w:proofErr w:type="spellStart"/>
      <w:r w:rsidRPr="00D53FFD">
        <w:rPr>
          <w:sz w:val="22"/>
          <w:szCs w:val="22"/>
        </w:rPr>
        <w:t>durant</w:t>
      </w:r>
      <w:proofErr w:type="spellEnd"/>
      <w:r w:rsidRPr="00D53FFD">
        <w:rPr>
          <w:sz w:val="22"/>
          <w:szCs w:val="22"/>
        </w:rPr>
        <w:t xml:space="preserve"> el mes de </w:t>
      </w:r>
      <w:proofErr w:type="spellStart"/>
      <w:r w:rsidRPr="00D53FFD">
        <w:rPr>
          <w:sz w:val="22"/>
          <w:szCs w:val="22"/>
        </w:rPr>
        <w:t>setembre</w:t>
      </w:r>
      <w:proofErr w:type="spellEnd"/>
      <w:r w:rsidRPr="00D53FFD">
        <w:rPr>
          <w:sz w:val="22"/>
          <w:szCs w:val="22"/>
        </w:rPr>
        <w:t xml:space="preserve">. La data es </w:t>
      </w:r>
      <w:proofErr w:type="spellStart"/>
      <w:r w:rsidRPr="00D53FFD">
        <w:rPr>
          <w:sz w:val="22"/>
          <w:szCs w:val="22"/>
        </w:rPr>
        <w:t>concretarà</w:t>
      </w:r>
      <w:proofErr w:type="spellEnd"/>
      <w:r w:rsidRPr="00D53FFD">
        <w:rPr>
          <w:sz w:val="22"/>
          <w:szCs w:val="22"/>
        </w:rPr>
        <w:t xml:space="preserve"> entre el Servei de Gestió integral </w:t>
      </w:r>
      <w:proofErr w:type="spellStart"/>
      <w:r w:rsidRPr="00D53FFD">
        <w:rPr>
          <w:sz w:val="22"/>
          <w:szCs w:val="22"/>
        </w:rPr>
        <w:t>dels</w:t>
      </w:r>
      <w:proofErr w:type="spellEnd"/>
      <w:r w:rsidRPr="00D53FFD">
        <w:rPr>
          <w:sz w:val="22"/>
          <w:szCs w:val="22"/>
        </w:rPr>
        <w:t xml:space="preserve"> </w:t>
      </w:r>
      <w:proofErr w:type="spellStart"/>
      <w:r w:rsidRPr="00D53FFD">
        <w:rPr>
          <w:sz w:val="22"/>
          <w:szCs w:val="22"/>
        </w:rPr>
        <w:t>Edificis</w:t>
      </w:r>
      <w:proofErr w:type="spellEnd"/>
      <w:r w:rsidRPr="00D53FFD">
        <w:rPr>
          <w:sz w:val="22"/>
          <w:szCs w:val="22"/>
        </w:rPr>
        <w:t xml:space="preserve"> i la persona interlocutora de </w:t>
      </w:r>
      <w:proofErr w:type="spellStart"/>
      <w:r w:rsidRPr="00D53FFD">
        <w:rPr>
          <w:sz w:val="22"/>
          <w:szCs w:val="22"/>
        </w:rPr>
        <w:t>l’empresa</w:t>
      </w:r>
      <w:proofErr w:type="spellEnd"/>
      <w:r w:rsidRPr="00D53FFD">
        <w:rPr>
          <w:sz w:val="22"/>
          <w:szCs w:val="22"/>
        </w:rPr>
        <w:t xml:space="preserve"> </w:t>
      </w:r>
      <w:proofErr w:type="spellStart"/>
      <w:r w:rsidRPr="00D53FFD">
        <w:rPr>
          <w:sz w:val="22"/>
          <w:szCs w:val="22"/>
        </w:rPr>
        <w:t>adjudicatària</w:t>
      </w:r>
      <w:proofErr w:type="spellEnd"/>
      <w:r w:rsidRPr="00D53FFD">
        <w:rPr>
          <w:sz w:val="22"/>
          <w:szCs w:val="22"/>
        </w:rPr>
        <w:t>.</w:t>
      </w:r>
    </w:p>
    <w:p w14:paraId="1C23E45F" w14:textId="77777777" w:rsidR="00D53FFD" w:rsidRPr="00D53FFD" w:rsidRDefault="00D53FFD" w:rsidP="00D53FFD">
      <w:pPr>
        <w:pStyle w:val="Textindependent"/>
        <w:spacing w:before="7"/>
        <w:ind w:right="57"/>
        <w:rPr>
          <w:sz w:val="22"/>
          <w:szCs w:val="22"/>
        </w:rPr>
      </w:pPr>
    </w:p>
    <w:p w14:paraId="1E1A5F0E" w14:textId="1CA6553A" w:rsidR="00D53FFD" w:rsidRPr="00D53FFD" w:rsidRDefault="00D53FFD" w:rsidP="001B7306">
      <w:pPr>
        <w:pStyle w:val="Textindependent"/>
        <w:spacing w:line="244" w:lineRule="auto"/>
        <w:ind w:right="57"/>
        <w:rPr>
          <w:sz w:val="22"/>
          <w:szCs w:val="22"/>
        </w:rPr>
      </w:pPr>
      <w:proofErr w:type="spellStart"/>
      <w:r w:rsidRPr="00D53FFD">
        <w:rPr>
          <w:sz w:val="22"/>
          <w:szCs w:val="22"/>
        </w:rPr>
        <w:t>L’empresa</w:t>
      </w:r>
      <w:proofErr w:type="spellEnd"/>
      <w:r w:rsidRPr="00D53FFD">
        <w:rPr>
          <w:sz w:val="22"/>
          <w:szCs w:val="22"/>
        </w:rPr>
        <w:t xml:space="preserve"> </w:t>
      </w:r>
      <w:proofErr w:type="spellStart"/>
      <w:r w:rsidRPr="00D53FFD">
        <w:rPr>
          <w:sz w:val="22"/>
          <w:szCs w:val="22"/>
        </w:rPr>
        <w:t>adjudicatària</w:t>
      </w:r>
      <w:proofErr w:type="spellEnd"/>
      <w:r w:rsidRPr="00D53FFD">
        <w:rPr>
          <w:sz w:val="22"/>
          <w:szCs w:val="22"/>
        </w:rPr>
        <w:t xml:space="preserve"> </w:t>
      </w:r>
      <w:proofErr w:type="spellStart"/>
      <w:r w:rsidRPr="00D53FFD">
        <w:rPr>
          <w:sz w:val="22"/>
          <w:szCs w:val="22"/>
        </w:rPr>
        <w:t>farà</w:t>
      </w:r>
      <w:proofErr w:type="spellEnd"/>
      <w:r w:rsidRPr="00D53FFD">
        <w:rPr>
          <w:sz w:val="22"/>
          <w:szCs w:val="22"/>
        </w:rPr>
        <w:t xml:space="preserve"> </w:t>
      </w:r>
      <w:proofErr w:type="spellStart"/>
      <w:r w:rsidRPr="00D53FFD">
        <w:rPr>
          <w:sz w:val="22"/>
          <w:szCs w:val="22"/>
        </w:rPr>
        <w:t>els</w:t>
      </w:r>
      <w:proofErr w:type="spellEnd"/>
      <w:r w:rsidRPr="00D53FFD">
        <w:rPr>
          <w:sz w:val="22"/>
          <w:szCs w:val="22"/>
        </w:rPr>
        <w:t xml:space="preserve"> </w:t>
      </w:r>
      <w:proofErr w:type="spellStart"/>
      <w:r w:rsidRPr="00D53FFD">
        <w:rPr>
          <w:sz w:val="22"/>
          <w:szCs w:val="22"/>
        </w:rPr>
        <w:t>treballs</w:t>
      </w:r>
      <w:proofErr w:type="spellEnd"/>
      <w:r w:rsidRPr="00D53FFD">
        <w:rPr>
          <w:sz w:val="22"/>
          <w:szCs w:val="22"/>
        </w:rPr>
        <w:t xml:space="preserve"> de cada visita en 7 </w:t>
      </w:r>
      <w:proofErr w:type="spellStart"/>
      <w:r w:rsidRPr="00D53FFD">
        <w:rPr>
          <w:sz w:val="22"/>
          <w:szCs w:val="22"/>
        </w:rPr>
        <w:t>dies</w:t>
      </w:r>
      <w:proofErr w:type="spellEnd"/>
      <w:r w:rsidRPr="00D53FFD">
        <w:rPr>
          <w:sz w:val="22"/>
          <w:szCs w:val="22"/>
        </w:rPr>
        <w:t xml:space="preserve"> </w:t>
      </w:r>
      <w:proofErr w:type="spellStart"/>
      <w:r w:rsidRPr="00D53FFD">
        <w:rPr>
          <w:sz w:val="22"/>
          <w:szCs w:val="22"/>
        </w:rPr>
        <w:t>hàbils</w:t>
      </w:r>
      <w:proofErr w:type="spellEnd"/>
      <w:r w:rsidRPr="00D53FFD">
        <w:rPr>
          <w:sz w:val="22"/>
          <w:szCs w:val="22"/>
        </w:rPr>
        <w:t xml:space="preserve"> a </w:t>
      </w:r>
      <w:proofErr w:type="spellStart"/>
      <w:r w:rsidRPr="00D53FFD">
        <w:rPr>
          <w:sz w:val="22"/>
          <w:szCs w:val="22"/>
        </w:rPr>
        <w:t>comptar</w:t>
      </w:r>
      <w:proofErr w:type="spellEnd"/>
      <w:r w:rsidRPr="00D53FFD">
        <w:rPr>
          <w:sz w:val="22"/>
          <w:szCs w:val="22"/>
        </w:rPr>
        <w:t xml:space="preserve"> des de la data acordada </w:t>
      </w:r>
      <w:proofErr w:type="spellStart"/>
      <w:r w:rsidRPr="00D53FFD">
        <w:rPr>
          <w:sz w:val="22"/>
          <w:szCs w:val="22"/>
        </w:rPr>
        <w:t>amb</w:t>
      </w:r>
      <w:proofErr w:type="spellEnd"/>
      <w:r w:rsidRPr="00D53FFD">
        <w:rPr>
          <w:sz w:val="22"/>
          <w:szCs w:val="22"/>
        </w:rPr>
        <w:t xml:space="preserve"> el Servei de Gestió Integral </w:t>
      </w:r>
      <w:proofErr w:type="spellStart"/>
      <w:r w:rsidRPr="00D53FFD">
        <w:rPr>
          <w:sz w:val="22"/>
          <w:szCs w:val="22"/>
        </w:rPr>
        <w:t>dels</w:t>
      </w:r>
      <w:proofErr w:type="spellEnd"/>
      <w:r w:rsidRPr="00D53FFD">
        <w:rPr>
          <w:sz w:val="22"/>
          <w:szCs w:val="22"/>
        </w:rPr>
        <w:t xml:space="preserve"> </w:t>
      </w:r>
      <w:proofErr w:type="spellStart"/>
      <w:r w:rsidRPr="00D53FFD">
        <w:rPr>
          <w:sz w:val="22"/>
          <w:szCs w:val="22"/>
        </w:rPr>
        <w:t>Edificis</w:t>
      </w:r>
      <w:proofErr w:type="spellEnd"/>
      <w:r w:rsidRPr="00D53FFD">
        <w:rPr>
          <w:sz w:val="22"/>
          <w:szCs w:val="22"/>
        </w:rPr>
        <w:t>.</w:t>
      </w:r>
    </w:p>
    <w:p w14:paraId="5610A16E" w14:textId="77777777" w:rsidR="000B32D7" w:rsidRPr="00FD5AA0" w:rsidRDefault="000B32D7" w:rsidP="000F12EB">
      <w:pPr>
        <w:spacing w:after="0" w:line="240" w:lineRule="auto"/>
        <w:jc w:val="both"/>
        <w:rPr>
          <w:rFonts w:eastAsia="Arial" w:cs="Arial"/>
          <w:lang w:val="es-ES"/>
        </w:rPr>
      </w:pPr>
    </w:p>
    <w:p w14:paraId="570DCF21" w14:textId="77777777" w:rsidR="000B32D7" w:rsidRDefault="000B32D7" w:rsidP="000F12EB">
      <w:pPr>
        <w:tabs>
          <w:tab w:val="num" w:pos="2160"/>
        </w:tabs>
        <w:spacing w:after="0" w:line="240" w:lineRule="auto"/>
        <w:jc w:val="both"/>
        <w:rPr>
          <w:rFonts w:cs="Arial"/>
          <w:snapToGrid w:val="0"/>
          <w:lang w:eastAsia="es-ES"/>
        </w:rPr>
      </w:pPr>
      <w:r>
        <w:rPr>
          <w:rFonts w:cs="Arial"/>
          <w:snapToGrid w:val="0"/>
          <w:lang w:eastAsia="es-ES"/>
        </w:rPr>
        <w:t xml:space="preserve">D.2 </w:t>
      </w:r>
      <w:r w:rsidRPr="00F61656">
        <w:rPr>
          <w:rFonts w:cs="Arial"/>
          <w:snapToGrid w:val="0"/>
          <w:lang w:eastAsia="es-ES"/>
        </w:rPr>
        <w:t xml:space="preserve">Possibilitat de pròrrogues i termini: </w:t>
      </w:r>
    </w:p>
    <w:p w14:paraId="47CFFA7B" w14:textId="77777777" w:rsidR="000B32D7" w:rsidRDefault="000B32D7" w:rsidP="000F12EB">
      <w:pPr>
        <w:tabs>
          <w:tab w:val="num" w:pos="2160"/>
        </w:tabs>
        <w:spacing w:after="0" w:line="240" w:lineRule="auto"/>
        <w:jc w:val="both"/>
        <w:rPr>
          <w:rFonts w:cs="Arial"/>
          <w:snapToGrid w:val="0"/>
          <w:lang w:eastAsia="es-ES"/>
        </w:rPr>
      </w:pPr>
    </w:p>
    <w:p w14:paraId="0F7E27AC" w14:textId="2851B208" w:rsidR="000B32D7" w:rsidRDefault="00D53FFD" w:rsidP="000F12EB">
      <w:pPr>
        <w:tabs>
          <w:tab w:val="left" w:pos="2160"/>
        </w:tabs>
        <w:spacing w:after="0" w:line="240" w:lineRule="auto"/>
        <w:jc w:val="both"/>
      </w:pPr>
      <w:r w:rsidRPr="00D53FFD">
        <w:t>Es contempla la possibilitat de prorrogar l’expedient per 4 anys, per períodes d’1 any, les quals seran acordades per l’òrgan de contractació i seran obligatòries per l’adjudicatari sempre que es doni un preavís d’almenys dos mesos d’antelació a la finalització del termini de duració del contracte</w:t>
      </w:r>
      <w:r>
        <w:t>. Concretament es preveu pròrroga per als anys 2027, 2028, 2029 i 2030.</w:t>
      </w:r>
    </w:p>
    <w:p w14:paraId="3818CFA2" w14:textId="77777777" w:rsidR="00D53FFD" w:rsidRPr="008A77D7" w:rsidRDefault="00D53FFD" w:rsidP="000F12EB">
      <w:pPr>
        <w:tabs>
          <w:tab w:val="left" w:pos="2160"/>
        </w:tabs>
        <w:spacing w:after="0" w:line="240" w:lineRule="auto"/>
        <w:jc w:val="both"/>
        <w:rPr>
          <w:rFonts w:cs="Arial"/>
        </w:rPr>
      </w:pPr>
    </w:p>
    <w:p w14:paraId="75C4A9FA" w14:textId="77777777" w:rsidR="000B32D7" w:rsidRPr="00E34461" w:rsidRDefault="000B32D7" w:rsidP="000F12EB">
      <w:pPr>
        <w:pStyle w:val="CM24"/>
        <w:spacing w:after="0"/>
        <w:jc w:val="both"/>
        <w:rPr>
          <w:rFonts w:cs="Arial"/>
          <w:sz w:val="22"/>
          <w:szCs w:val="22"/>
        </w:rPr>
      </w:pPr>
      <w:r w:rsidRPr="00E34461">
        <w:rPr>
          <w:sz w:val="22"/>
          <w:szCs w:val="22"/>
        </w:rPr>
        <w:t xml:space="preserve">D.3 </w:t>
      </w:r>
      <w:r w:rsidRPr="00E34461">
        <w:rPr>
          <w:sz w:val="22"/>
          <w:szCs w:val="22"/>
          <w:u w:val="single"/>
        </w:rPr>
        <w:t>Lloc d’execució i recepció dels treballs</w:t>
      </w:r>
    </w:p>
    <w:p w14:paraId="14B9DA61" w14:textId="77777777" w:rsidR="000B32D7" w:rsidRPr="00E34461" w:rsidRDefault="000B32D7" w:rsidP="000F12EB">
      <w:pPr>
        <w:spacing w:after="0" w:line="240" w:lineRule="auto"/>
        <w:jc w:val="both"/>
      </w:pPr>
    </w:p>
    <w:p w14:paraId="7FF15D22" w14:textId="77777777" w:rsidR="00D53FFD" w:rsidRPr="00D53FFD" w:rsidRDefault="00D53FFD" w:rsidP="00D53FFD">
      <w:pPr>
        <w:pStyle w:val="Textindependent"/>
        <w:spacing w:line="244" w:lineRule="auto"/>
        <w:ind w:right="57"/>
        <w:rPr>
          <w:snapToGrid/>
          <w:sz w:val="22"/>
          <w:szCs w:val="22"/>
          <w:lang w:val="ca-ES" w:eastAsia="ca-ES"/>
        </w:rPr>
      </w:pPr>
      <w:r w:rsidRPr="00D53FFD">
        <w:rPr>
          <w:snapToGrid/>
          <w:sz w:val="22"/>
          <w:szCs w:val="22"/>
          <w:lang w:val="ca-ES" w:eastAsia="ca-ES"/>
        </w:rPr>
        <w:t>El lloc de prestació del servei serà en la seu del Districte Administratiu ubicada en el carrer del Foc, 57 de Barcelona.</w:t>
      </w:r>
    </w:p>
    <w:p w14:paraId="0632DBBD" w14:textId="77777777" w:rsidR="00D53FFD" w:rsidRPr="00E437D1" w:rsidRDefault="00D53FFD" w:rsidP="000F12EB">
      <w:pPr>
        <w:pStyle w:val="Textindependent"/>
        <w:spacing w:before="3"/>
        <w:rPr>
          <w:rFonts w:cs="Arial"/>
          <w:snapToGrid/>
          <w:sz w:val="22"/>
          <w:szCs w:val="22"/>
          <w:lang w:val="ca-ES" w:eastAsia="ca-ES"/>
        </w:rPr>
      </w:pPr>
    </w:p>
    <w:p w14:paraId="385CBD26" w14:textId="77777777" w:rsidR="000B32D7" w:rsidRPr="00F61656" w:rsidRDefault="000B32D7" w:rsidP="000F12EB">
      <w:pPr>
        <w:numPr>
          <w:ilvl w:val="0"/>
          <w:numId w:val="3"/>
        </w:numPr>
        <w:tabs>
          <w:tab w:val="clear" w:pos="360"/>
          <w:tab w:val="num" w:pos="-412"/>
          <w:tab w:val="num" w:pos="2160"/>
        </w:tabs>
        <w:spacing w:after="0" w:line="240" w:lineRule="auto"/>
        <w:ind w:left="0"/>
        <w:jc w:val="both"/>
        <w:rPr>
          <w:rFonts w:cs="Arial"/>
          <w:b/>
          <w:snapToGrid w:val="0"/>
          <w:lang w:eastAsia="es-ES"/>
        </w:rPr>
      </w:pPr>
      <w:r w:rsidRPr="00F61656">
        <w:rPr>
          <w:rFonts w:cs="Arial"/>
          <w:b/>
          <w:snapToGrid w:val="0"/>
          <w:lang w:eastAsia="es-ES"/>
        </w:rPr>
        <w:t xml:space="preserve">Variants </w:t>
      </w:r>
    </w:p>
    <w:p w14:paraId="58D127AE" w14:textId="77777777" w:rsidR="000B32D7" w:rsidRPr="00F61656" w:rsidRDefault="000B32D7" w:rsidP="000F12EB">
      <w:pPr>
        <w:tabs>
          <w:tab w:val="num" w:pos="2160"/>
        </w:tabs>
        <w:spacing w:after="0" w:line="240" w:lineRule="auto"/>
        <w:jc w:val="both"/>
        <w:rPr>
          <w:rFonts w:cs="Arial"/>
          <w:snapToGrid w:val="0"/>
          <w:lang w:eastAsia="es-ES"/>
        </w:rPr>
      </w:pPr>
    </w:p>
    <w:p w14:paraId="6AEC25FC" w14:textId="77777777" w:rsidR="000B32D7" w:rsidRDefault="000B32D7" w:rsidP="000F12EB">
      <w:pPr>
        <w:spacing w:after="0" w:line="240" w:lineRule="auto"/>
        <w:jc w:val="both"/>
        <w:rPr>
          <w:rFonts w:cs="Arial"/>
          <w:snapToGrid w:val="0"/>
          <w:lang w:eastAsia="es-ES"/>
        </w:rPr>
      </w:pPr>
      <w:r>
        <w:rPr>
          <w:rFonts w:cs="Arial"/>
          <w:snapToGrid w:val="0"/>
          <w:lang w:eastAsia="es-ES"/>
        </w:rPr>
        <w:t>No</w:t>
      </w:r>
    </w:p>
    <w:p w14:paraId="007A2458" w14:textId="77777777" w:rsidR="000B32D7" w:rsidRPr="00F61656" w:rsidRDefault="000B32D7" w:rsidP="000F12EB">
      <w:pPr>
        <w:spacing w:after="0" w:line="240" w:lineRule="auto"/>
        <w:jc w:val="both"/>
        <w:rPr>
          <w:rFonts w:cs="Arial"/>
          <w:snapToGrid w:val="0"/>
          <w:lang w:eastAsia="es-ES"/>
        </w:rPr>
      </w:pPr>
    </w:p>
    <w:p w14:paraId="68D0F7BE" w14:textId="77777777" w:rsidR="000B32D7" w:rsidRPr="00F61656" w:rsidRDefault="000B32D7" w:rsidP="000F12EB">
      <w:pPr>
        <w:numPr>
          <w:ilvl w:val="0"/>
          <w:numId w:val="3"/>
        </w:numPr>
        <w:tabs>
          <w:tab w:val="clear" w:pos="360"/>
          <w:tab w:val="num" w:pos="-412"/>
          <w:tab w:val="num" w:pos="2160"/>
        </w:tabs>
        <w:spacing w:after="0" w:line="240" w:lineRule="auto"/>
        <w:ind w:left="0"/>
        <w:jc w:val="both"/>
        <w:rPr>
          <w:rFonts w:cs="Arial"/>
          <w:snapToGrid w:val="0"/>
          <w:lang w:eastAsia="es-ES"/>
        </w:rPr>
      </w:pPr>
      <w:r w:rsidRPr="00F61656">
        <w:rPr>
          <w:rFonts w:cs="Arial"/>
          <w:b/>
          <w:snapToGrid w:val="0"/>
          <w:lang w:eastAsia="es-ES"/>
        </w:rPr>
        <w:t xml:space="preserve">Tramitació de l’expedient i procediment d’adjudicació </w:t>
      </w:r>
    </w:p>
    <w:p w14:paraId="33BD2192" w14:textId="77777777" w:rsidR="000B32D7" w:rsidRPr="00F61656" w:rsidRDefault="000B32D7" w:rsidP="000F12EB">
      <w:pPr>
        <w:tabs>
          <w:tab w:val="num" w:pos="2160"/>
        </w:tabs>
        <w:spacing w:after="0" w:line="240" w:lineRule="auto"/>
        <w:jc w:val="both"/>
        <w:rPr>
          <w:rFonts w:cs="Arial"/>
          <w:b/>
          <w:snapToGrid w:val="0"/>
          <w:lang w:eastAsia="es-ES"/>
        </w:rPr>
      </w:pPr>
    </w:p>
    <w:p w14:paraId="79BDB268" w14:textId="77777777" w:rsidR="000B32D7" w:rsidRDefault="000B32D7" w:rsidP="000F12EB">
      <w:pPr>
        <w:tabs>
          <w:tab w:val="num" w:pos="2160"/>
        </w:tabs>
        <w:spacing w:after="0" w:line="240" w:lineRule="auto"/>
        <w:jc w:val="both"/>
        <w:rPr>
          <w:rFonts w:cs="Arial"/>
          <w:snapToGrid w:val="0"/>
          <w:lang w:eastAsia="es-ES"/>
        </w:rPr>
      </w:pPr>
      <w:r>
        <w:rPr>
          <w:rFonts w:cs="Arial"/>
          <w:snapToGrid w:val="0"/>
          <w:lang w:eastAsia="es-ES"/>
        </w:rPr>
        <w:t xml:space="preserve">F.1 </w:t>
      </w:r>
      <w:r w:rsidRPr="00F61656">
        <w:rPr>
          <w:rFonts w:cs="Arial"/>
          <w:snapToGrid w:val="0"/>
          <w:lang w:eastAsia="es-ES"/>
        </w:rPr>
        <w:t xml:space="preserve">Forma de tramitació: </w:t>
      </w:r>
    </w:p>
    <w:p w14:paraId="7D722DD9" w14:textId="77777777" w:rsidR="000B32D7" w:rsidRDefault="000B32D7" w:rsidP="000F12EB">
      <w:pPr>
        <w:tabs>
          <w:tab w:val="num" w:pos="2160"/>
        </w:tabs>
        <w:spacing w:after="0" w:line="240" w:lineRule="auto"/>
        <w:jc w:val="both"/>
        <w:rPr>
          <w:rFonts w:cs="Arial"/>
          <w:snapToGrid w:val="0"/>
          <w:lang w:eastAsia="es-ES"/>
        </w:rPr>
      </w:pPr>
    </w:p>
    <w:p w14:paraId="2055D798" w14:textId="77777777" w:rsidR="000B32D7" w:rsidRPr="007A6AB7" w:rsidRDefault="000B32D7" w:rsidP="000F12EB">
      <w:pPr>
        <w:tabs>
          <w:tab w:val="num" w:pos="2160"/>
        </w:tabs>
        <w:spacing w:after="0" w:line="240" w:lineRule="auto"/>
        <w:jc w:val="both"/>
        <w:rPr>
          <w:rFonts w:cs="Arial"/>
          <w:snapToGrid w:val="0"/>
          <w:lang w:eastAsia="es-ES"/>
        </w:rPr>
      </w:pPr>
      <w:r>
        <w:rPr>
          <w:rFonts w:cs="Arial"/>
          <w:snapToGrid w:val="0"/>
          <w:lang w:eastAsia="es-ES"/>
        </w:rPr>
        <w:t>Ordinària i anticipada</w:t>
      </w:r>
    </w:p>
    <w:p w14:paraId="183C9C24" w14:textId="77777777" w:rsidR="000B32D7" w:rsidRPr="00F61656" w:rsidRDefault="000B32D7" w:rsidP="000F12EB">
      <w:pPr>
        <w:tabs>
          <w:tab w:val="num" w:pos="2160"/>
        </w:tabs>
        <w:spacing w:after="0" w:line="240" w:lineRule="auto"/>
        <w:jc w:val="both"/>
        <w:rPr>
          <w:rFonts w:cs="Arial"/>
          <w:snapToGrid w:val="0"/>
          <w:lang w:eastAsia="es-ES"/>
        </w:rPr>
      </w:pPr>
    </w:p>
    <w:p w14:paraId="683ED436" w14:textId="77777777" w:rsidR="000B32D7" w:rsidRPr="00F61656" w:rsidRDefault="000B32D7" w:rsidP="000F12EB">
      <w:pPr>
        <w:tabs>
          <w:tab w:val="num" w:pos="2160"/>
        </w:tabs>
        <w:spacing w:after="0" w:line="240" w:lineRule="auto"/>
        <w:jc w:val="both"/>
        <w:rPr>
          <w:rFonts w:cs="Arial"/>
          <w:snapToGrid w:val="0"/>
          <w:lang w:eastAsia="es-ES"/>
        </w:rPr>
      </w:pPr>
      <w:r>
        <w:rPr>
          <w:rFonts w:cs="Arial"/>
          <w:snapToGrid w:val="0"/>
          <w:lang w:eastAsia="es-ES"/>
        </w:rPr>
        <w:t xml:space="preserve">F.2 </w:t>
      </w:r>
      <w:r w:rsidRPr="00F61656">
        <w:rPr>
          <w:rFonts w:cs="Arial"/>
          <w:snapToGrid w:val="0"/>
          <w:lang w:eastAsia="es-ES"/>
        </w:rPr>
        <w:t>Procediment d’adjudicació:</w:t>
      </w:r>
    </w:p>
    <w:p w14:paraId="4D60123A" w14:textId="77777777" w:rsidR="000B32D7" w:rsidRDefault="000B32D7" w:rsidP="000F12EB">
      <w:pPr>
        <w:tabs>
          <w:tab w:val="num" w:pos="2160"/>
        </w:tabs>
        <w:spacing w:after="0" w:line="240" w:lineRule="auto"/>
        <w:jc w:val="both"/>
        <w:rPr>
          <w:rFonts w:cs="Arial"/>
          <w:snapToGrid w:val="0"/>
          <w:lang w:eastAsia="es-ES"/>
        </w:rPr>
      </w:pPr>
    </w:p>
    <w:p w14:paraId="79A82983" w14:textId="77777777" w:rsidR="000B32D7" w:rsidRDefault="000B32D7" w:rsidP="000F12EB">
      <w:pPr>
        <w:tabs>
          <w:tab w:val="left" w:pos="1427"/>
        </w:tabs>
        <w:spacing w:after="0" w:line="240" w:lineRule="auto"/>
        <w:jc w:val="both"/>
        <w:rPr>
          <w:rFonts w:cs="Arial"/>
          <w:snapToGrid w:val="0"/>
          <w:lang w:eastAsia="es-ES"/>
        </w:rPr>
      </w:pPr>
      <w:r>
        <w:rPr>
          <w:rFonts w:cs="Arial"/>
          <w:snapToGrid w:val="0"/>
          <w:lang w:eastAsia="es-ES"/>
        </w:rPr>
        <w:t>Obert simplificat</w:t>
      </w:r>
    </w:p>
    <w:p w14:paraId="434D7CC0" w14:textId="77777777" w:rsidR="000B32D7" w:rsidRPr="00F61656" w:rsidRDefault="000B32D7" w:rsidP="000F12EB">
      <w:pPr>
        <w:tabs>
          <w:tab w:val="num" w:pos="2160"/>
        </w:tabs>
        <w:spacing w:after="0" w:line="240" w:lineRule="auto"/>
        <w:jc w:val="both"/>
        <w:rPr>
          <w:rFonts w:cs="Arial"/>
          <w:snapToGrid w:val="0"/>
          <w:lang w:eastAsia="es-ES"/>
        </w:rPr>
      </w:pPr>
    </w:p>
    <w:p w14:paraId="0EB7BCD3" w14:textId="77777777" w:rsidR="000B32D7" w:rsidRDefault="000B32D7" w:rsidP="000F12EB">
      <w:pPr>
        <w:tabs>
          <w:tab w:val="num" w:pos="2160"/>
        </w:tabs>
        <w:spacing w:after="0" w:line="240" w:lineRule="auto"/>
        <w:jc w:val="both"/>
        <w:rPr>
          <w:rFonts w:cs="Arial"/>
          <w:snapToGrid w:val="0"/>
          <w:lang w:eastAsia="es-ES"/>
        </w:rPr>
      </w:pPr>
      <w:r>
        <w:rPr>
          <w:rFonts w:cs="Arial"/>
          <w:snapToGrid w:val="0"/>
          <w:lang w:eastAsia="es-ES"/>
        </w:rPr>
        <w:lastRenderedPageBreak/>
        <w:t xml:space="preserve">F.3 </w:t>
      </w:r>
      <w:r w:rsidRPr="00F61656">
        <w:rPr>
          <w:rFonts w:cs="Arial"/>
          <w:snapToGrid w:val="0"/>
          <w:lang w:eastAsia="es-ES"/>
        </w:rPr>
        <w:t xml:space="preserve">Presentació d’ofertes mitjançant eina de Sobre Digital: </w:t>
      </w:r>
    </w:p>
    <w:p w14:paraId="39D3B3C8" w14:textId="77777777" w:rsidR="000B32D7" w:rsidRPr="00F61656" w:rsidRDefault="000B32D7" w:rsidP="000F12EB">
      <w:pPr>
        <w:tabs>
          <w:tab w:val="num" w:pos="2160"/>
        </w:tabs>
        <w:spacing w:after="0" w:line="240" w:lineRule="auto"/>
        <w:jc w:val="both"/>
        <w:rPr>
          <w:rFonts w:cs="Arial"/>
          <w:snapToGrid w:val="0"/>
          <w:lang w:eastAsia="es-ES"/>
        </w:rPr>
      </w:pPr>
      <w:r w:rsidRPr="00F61656">
        <w:rPr>
          <w:rFonts w:cs="Arial"/>
          <w:snapToGrid w:val="0"/>
          <w:lang w:eastAsia="es-ES"/>
        </w:rPr>
        <w:tab/>
      </w:r>
    </w:p>
    <w:p w14:paraId="3A1FF6A6" w14:textId="77777777" w:rsidR="00D53FFD" w:rsidRDefault="00D53FFD" w:rsidP="00D53FFD">
      <w:pPr>
        <w:tabs>
          <w:tab w:val="left" w:pos="2160"/>
        </w:tabs>
        <w:spacing w:after="0" w:line="100" w:lineRule="atLeast"/>
        <w:jc w:val="both"/>
        <w:rPr>
          <w:rFonts w:cs="Arial"/>
        </w:rPr>
      </w:pPr>
      <w:r>
        <w:rPr>
          <w:rFonts w:cs="Arial"/>
          <w:snapToGrid w:val="0"/>
          <w:lang w:eastAsia="es-ES"/>
        </w:rPr>
        <w:t xml:space="preserve">Sobres a presentar: </w:t>
      </w:r>
      <w:r w:rsidRPr="003334CB">
        <w:rPr>
          <w:rFonts w:cs="Arial"/>
        </w:rPr>
        <w:t xml:space="preserve">En aquest expedient es preveu la </w:t>
      </w:r>
      <w:r w:rsidRPr="0016259C">
        <w:rPr>
          <w:rFonts w:cs="Arial"/>
          <w:b/>
        </w:rPr>
        <w:t xml:space="preserve">presentació </w:t>
      </w:r>
      <w:r>
        <w:rPr>
          <w:rFonts w:cs="Arial"/>
          <w:b/>
        </w:rPr>
        <w:t>d’un sobre</w:t>
      </w:r>
      <w:r>
        <w:rPr>
          <w:rFonts w:cs="Arial"/>
        </w:rPr>
        <w:t xml:space="preserve"> atès que únicament es preveuen criteris avaluables mitjançant la mera aplicació de fórmules (objectius).</w:t>
      </w:r>
    </w:p>
    <w:p w14:paraId="77460256" w14:textId="77777777" w:rsidR="00D53FFD" w:rsidRPr="003334CB" w:rsidRDefault="00D53FFD" w:rsidP="00D53FFD">
      <w:pPr>
        <w:tabs>
          <w:tab w:val="left" w:pos="2160"/>
        </w:tabs>
        <w:spacing w:after="0" w:line="100" w:lineRule="atLeast"/>
        <w:jc w:val="both"/>
      </w:pPr>
      <w:r>
        <w:rPr>
          <w:rFonts w:cs="Arial"/>
        </w:rPr>
        <w:t xml:space="preserve"> </w:t>
      </w:r>
    </w:p>
    <w:p w14:paraId="53D49ABF" w14:textId="77777777" w:rsidR="00D53FFD" w:rsidRPr="00600E99" w:rsidRDefault="00D53FFD" w:rsidP="00D53FFD">
      <w:pPr>
        <w:tabs>
          <w:tab w:val="left" w:pos="2160"/>
        </w:tabs>
        <w:spacing w:after="0" w:line="100" w:lineRule="atLeast"/>
        <w:jc w:val="both"/>
        <w:rPr>
          <w:rFonts w:cs="Arial"/>
        </w:rPr>
      </w:pPr>
      <w:r w:rsidRPr="003334CB">
        <w:rPr>
          <w:rFonts w:cs="Arial"/>
        </w:rPr>
        <w:t>La documentació a incloure en el sobre es recull en la clàusula 11</w:t>
      </w:r>
      <w:r>
        <w:rPr>
          <w:rFonts w:cs="Arial"/>
        </w:rPr>
        <w:t>.10.2</w:t>
      </w:r>
      <w:r w:rsidRPr="003334CB">
        <w:rPr>
          <w:rFonts w:cs="Arial"/>
        </w:rPr>
        <w:t xml:space="preserve"> d'aquest plec</w:t>
      </w:r>
      <w:r>
        <w:rPr>
          <w:rFonts w:cs="Arial"/>
        </w:rPr>
        <w:t xml:space="preserve">. </w:t>
      </w:r>
      <w:r w:rsidRPr="00600E99">
        <w:rPr>
          <w:rFonts w:cs="Arial"/>
        </w:rPr>
        <w:t>Concretament hauran d’aportar la següent documentació:</w:t>
      </w:r>
    </w:p>
    <w:p w14:paraId="1E4174D2" w14:textId="77777777" w:rsidR="00D53FFD" w:rsidRPr="00600E99" w:rsidRDefault="00D53FFD" w:rsidP="00D53FFD">
      <w:pPr>
        <w:tabs>
          <w:tab w:val="left" w:pos="2160"/>
        </w:tabs>
        <w:spacing w:after="0" w:line="100" w:lineRule="atLeast"/>
        <w:jc w:val="both"/>
        <w:rPr>
          <w:rFonts w:cs="Arial"/>
        </w:rPr>
      </w:pPr>
    </w:p>
    <w:p w14:paraId="502B5130" w14:textId="77777777" w:rsidR="00D53FFD" w:rsidRPr="00600E99" w:rsidRDefault="00D53FFD" w:rsidP="00B91A87">
      <w:pPr>
        <w:pStyle w:val="Pargrafdellista"/>
        <w:numPr>
          <w:ilvl w:val="0"/>
          <w:numId w:val="42"/>
        </w:numPr>
        <w:tabs>
          <w:tab w:val="left" w:pos="2160"/>
        </w:tabs>
        <w:spacing w:line="100" w:lineRule="atLeast"/>
        <w:jc w:val="both"/>
        <w:rPr>
          <w:rFonts w:ascii="Arial" w:hAnsi="Arial" w:cs="Arial"/>
          <w:sz w:val="22"/>
          <w:szCs w:val="22"/>
        </w:rPr>
      </w:pPr>
      <w:r w:rsidRPr="00600E99">
        <w:rPr>
          <w:rFonts w:ascii="Arial" w:hAnsi="Arial" w:cs="Arial"/>
          <w:sz w:val="22"/>
          <w:szCs w:val="22"/>
        </w:rPr>
        <w:t>Declaració que es recull en l’annex núm. 4</w:t>
      </w:r>
    </w:p>
    <w:p w14:paraId="28D6816B" w14:textId="77777777" w:rsidR="00D53FFD" w:rsidRDefault="00D53FFD" w:rsidP="00B91A87">
      <w:pPr>
        <w:pStyle w:val="Pargrafdellista"/>
        <w:numPr>
          <w:ilvl w:val="0"/>
          <w:numId w:val="42"/>
        </w:numPr>
        <w:tabs>
          <w:tab w:val="left" w:pos="2160"/>
        </w:tabs>
        <w:spacing w:line="100" w:lineRule="atLeast"/>
        <w:jc w:val="both"/>
        <w:rPr>
          <w:rFonts w:ascii="Arial" w:hAnsi="Arial" w:cs="Arial"/>
          <w:sz w:val="22"/>
          <w:szCs w:val="22"/>
        </w:rPr>
      </w:pPr>
      <w:r w:rsidRPr="00FE2E97">
        <w:rPr>
          <w:rFonts w:ascii="Arial" w:hAnsi="Arial" w:cs="Arial"/>
          <w:sz w:val="22"/>
          <w:szCs w:val="22"/>
        </w:rPr>
        <w:t xml:space="preserve">Si s’escau, en cas de subcontractació l’annex núm. 5. </w:t>
      </w:r>
    </w:p>
    <w:p w14:paraId="2EC86FE3" w14:textId="4CB39E82" w:rsidR="00D72B1B" w:rsidRPr="00D72B1B" w:rsidRDefault="00D72B1B" w:rsidP="00B91A87">
      <w:pPr>
        <w:pStyle w:val="Pargrafdellista"/>
        <w:numPr>
          <w:ilvl w:val="0"/>
          <w:numId w:val="42"/>
        </w:numPr>
        <w:tabs>
          <w:tab w:val="left" w:pos="2160"/>
        </w:tabs>
        <w:spacing w:line="100" w:lineRule="atLeast"/>
        <w:jc w:val="both"/>
        <w:rPr>
          <w:rFonts w:ascii="Arial" w:hAnsi="Arial" w:cs="Arial"/>
          <w:sz w:val="22"/>
          <w:szCs w:val="22"/>
        </w:rPr>
      </w:pPr>
      <w:r w:rsidRPr="00FE2E97">
        <w:rPr>
          <w:rFonts w:ascii="Arial" w:hAnsi="Arial" w:cs="Arial"/>
          <w:sz w:val="22"/>
          <w:szCs w:val="22"/>
        </w:rPr>
        <w:t xml:space="preserve">Caldrà també que presentin una declaració expressa del representant de l’empresa de compromís, en cas de resultar adjudicatari, de contractar una pòlissa d’assegurances de responsabilitat civil per un valor mínim de </w:t>
      </w:r>
      <w:r w:rsidR="00D33166">
        <w:rPr>
          <w:rFonts w:ascii="Arial" w:hAnsi="Arial" w:cs="Arial"/>
          <w:sz w:val="22"/>
          <w:szCs w:val="22"/>
        </w:rPr>
        <w:t>10</w:t>
      </w:r>
      <w:r w:rsidRPr="00FE2E97">
        <w:rPr>
          <w:rFonts w:ascii="Arial" w:hAnsi="Arial" w:cs="Arial"/>
          <w:sz w:val="22"/>
          <w:szCs w:val="22"/>
        </w:rPr>
        <w:t>0.000 €.</w:t>
      </w:r>
    </w:p>
    <w:p w14:paraId="393845BA" w14:textId="77777777" w:rsidR="00D53FFD" w:rsidRPr="00600E99" w:rsidRDefault="00D53FFD" w:rsidP="00D53FFD">
      <w:pPr>
        <w:tabs>
          <w:tab w:val="left" w:pos="2160"/>
        </w:tabs>
        <w:spacing w:after="0" w:line="100" w:lineRule="atLeast"/>
        <w:jc w:val="both"/>
        <w:rPr>
          <w:rFonts w:cs="Arial"/>
        </w:rPr>
      </w:pPr>
    </w:p>
    <w:p w14:paraId="3ED7B4AE" w14:textId="77777777" w:rsidR="00D53FFD" w:rsidRPr="00600E99" w:rsidRDefault="00D53FFD" w:rsidP="00D53FFD">
      <w:pPr>
        <w:tabs>
          <w:tab w:val="left" w:pos="2160"/>
        </w:tabs>
        <w:spacing w:after="0" w:line="100" w:lineRule="atLeast"/>
        <w:jc w:val="both"/>
        <w:rPr>
          <w:rFonts w:cs="Arial"/>
        </w:rPr>
      </w:pPr>
      <w:r w:rsidRPr="00600E99">
        <w:rPr>
          <w:rFonts w:cs="Arial"/>
        </w:rPr>
        <w:t>Així mateix haurà de presentar en aquest sobre la documentació que doni resposta als següents criteris d’adjudicació:</w:t>
      </w:r>
    </w:p>
    <w:p w14:paraId="7E6307E3" w14:textId="77777777" w:rsidR="00D53FFD" w:rsidRDefault="00D53FFD" w:rsidP="000F12EB">
      <w:pPr>
        <w:pStyle w:val="Textindependent2"/>
        <w:tabs>
          <w:tab w:val="left" w:pos="567"/>
        </w:tabs>
        <w:spacing w:after="0" w:line="240" w:lineRule="auto"/>
        <w:jc w:val="both"/>
        <w:rPr>
          <w:rFonts w:ascii="Arial" w:hAnsi="Arial" w:cs="Arial"/>
          <w:sz w:val="22"/>
          <w:szCs w:val="22"/>
        </w:rPr>
      </w:pPr>
    </w:p>
    <w:p w14:paraId="4D08396E" w14:textId="368BF23C" w:rsidR="00D53FFD" w:rsidRDefault="00D53FFD" w:rsidP="00D53FFD">
      <w:pPr>
        <w:pStyle w:val="Textindependent2"/>
        <w:numPr>
          <w:ilvl w:val="0"/>
          <w:numId w:val="22"/>
        </w:numPr>
        <w:tabs>
          <w:tab w:val="left" w:pos="567"/>
        </w:tabs>
        <w:spacing w:after="0" w:line="240" w:lineRule="auto"/>
        <w:ind w:left="284" w:hanging="284"/>
        <w:jc w:val="both"/>
        <w:rPr>
          <w:rFonts w:ascii="Arial" w:hAnsi="Arial" w:cs="Arial"/>
          <w:sz w:val="22"/>
          <w:szCs w:val="22"/>
        </w:rPr>
      </w:pPr>
      <w:r>
        <w:rPr>
          <w:rFonts w:ascii="Arial" w:hAnsi="Arial" w:cs="Arial"/>
          <w:sz w:val="22"/>
          <w:szCs w:val="22"/>
          <w:u w:val="single"/>
        </w:rPr>
        <w:t>Preu</w:t>
      </w:r>
      <w:r w:rsidRPr="00600E99">
        <w:rPr>
          <w:rFonts w:ascii="Arial" w:hAnsi="Arial" w:cs="Arial"/>
          <w:sz w:val="22"/>
          <w:szCs w:val="22"/>
        </w:rPr>
        <w:t>: indicat en l’apartat H1 – Criteris d’adjudicació (d’acord amb el model de l’annex 1).</w:t>
      </w:r>
    </w:p>
    <w:p w14:paraId="3AB90F63" w14:textId="77777777" w:rsidR="00D53FFD" w:rsidRDefault="00D53FFD" w:rsidP="00D53FFD">
      <w:pPr>
        <w:pStyle w:val="Textindependent2"/>
        <w:tabs>
          <w:tab w:val="left" w:pos="567"/>
        </w:tabs>
        <w:spacing w:after="0" w:line="240" w:lineRule="auto"/>
        <w:ind w:left="284"/>
        <w:jc w:val="both"/>
        <w:rPr>
          <w:rFonts w:ascii="Arial" w:hAnsi="Arial" w:cs="Arial"/>
          <w:sz w:val="22"/>
          <w:szCs w:val="22"/>
        </w:rPr>
      </w:pPr>
    </w:p>
    <w:p w14:paraId="1974192D" w14:textId="6A3C4237" w:rsidR="00D53FFD" w:rsidRDefault="00D53FFD" w:rsidP="00D53FFD">
      <w:pPr>
        <w:pStyle w:val="Textindependent2"/>
        <w:numPr>
          <w:ilvl w:val="0"/>
          <w:numId w:val="22"/>
        </w:numPr>
        <w:tabs>
          <w:tab w:val="left" w:pos="567"/>
        </w:tabs>
        <w:spacing w:after="0" w:line="240" w:lineRule="auto"/>
        <w:ind w:left="284" w:hanging="284"/>
        <w:jc w:val="both"/>
        <w:rPr>
          <w:rFonts w:ascii="Arial" w:hAnsi="Arial" w:cs="Arial"/>
          <w:sz w:val="22"/>
          <w:szCs w:val="22"/>
        </w:rPr>
      </w:pPr>
      <w:r>
        <w:rPr>
          <w:rFonts w:ascii="Arial" w:hAnsi="Arial" w:cs="Arial"/>
          <w:sz w:val="22"/>
          <w:szCs w:val="22"/>
          <w:u w:val="single"/>
        </w:rPr>
        <w:t>Experiència personal adscrit al contracte</w:t>
      </w:r>
      <w:r w:rsidRPr="00D53FFD">
        <w:rPr>
          <w:rFonts w:ascii="Arial" w:hAnsi="Arial" w:cs="Arial"/>
          <w:sz w:val="22"/>
          <w:szCs w:val="22"/>
        </w:rPr>
        <w:t>:</w:t>
      </w:r>
      <w:r>
        <w:rPr>
          <w:rFonts w:ascii="Arial" w:hAnsi="Arial" w:cs="Arial"/>
          <w:sz w:val="22"/>
          <w:szCs w:val="22"/>
        </w:rPr>
        <w:t xml:space="preserve"> </w:t>
      </w:r>
      <w:r w:rsidRPr="00600E99">
        <w:rPr>
          <w:rFonts w:ascii="Arial" w:hAnsi="Arial" w:cs="Arial"/>
          <w:sz w:val="22"/>
          <w:szCs w:val="22"/>
        </w:rPr>
        <w:t>indicat en l’apartat H1 – Criteris d’adjudicació</w:t>
      </w:r>
      <w:r>
        <w:rPr>
          <w:rFonts w:ascii="Arial" w:hAnsi="Arial" w:cs="Arial"/>
          <w:sz w:val="22"/>
          <w:szCs w:val="22"/>
        </w:rPr>
        <w:t>.</w:t>
      </w:r>
    </w:p>
    <w:p w14:paraId="081FF50A" w14:textId="77777777" w:rsidR="00D53FFD" w:rsidRPr="009E3D84" w:rsidRDefault="00D53FFD" w:rsidP="000F12EB">
      <w:pPr>
        <w:pStyle w:val="Textindependent2"/>
        <w:tabs>
          <w:tab w:val="left" w:pos="567"/>
        </w:tabs>
        <w:spacing w:after="0" w:line="240" w:lineRule="auto"/>
        <w:jc w:val="both"/>
        <w:rPr>
          <w:rFonts w:ascii="Arial" w:hAnsi="Arial" w:cs="Arial"/>
          <w:sz w:val="22"/>
          <w:szCs w:val="22"/>
        </w:rPr>
      </w:pPr>
    </w:p>
    <w:p w14:paraId="2E00A10A" w14:textId="77777777" w:rsidR="000B32D7" w:rsidRPr="00600E99" w:rsidRDefault="000B32D7" w:rsidP="000F12EB">
      <w:pPr>
        <w:numPr>
          <w:ilvl w:val="0"/>
          <w:numId w:val="3"/>
        </w:numPr>
        <w:tabs>
          <w:tab w:val="clear" w:pos="360"/>
          <w:tab w:val="num" w:pos="-412"/>
          <w:tab w:val="num" w:pos="2160"/>
        </w:tabs>
        <w:spacing w:after="0" w:line="240" w:lineRule="auto"/>
        <w:ind w:left="0"/>
        <w:jc w:val="both"/>
        <w:rPr>
          <w:rFonts w:cs="Arial"/>
          <w:snapToGrid w:val="0"/>
          <w:lang w:eastAsia="es-ES"/>
        </w:rPr>
      </w:pPr>
      <w:r w:rsidRPr="00600E99">
        <w:rPr>
          <w:rFonts w:cs="Arial"/>
          <w:b/>
          <w:snapToGrid w:val="0"/>
          <w:lang w:eastAsia="es-ES"/>
        </w:rPr>
        <w:t>Solvència i classificació empresarial</w:t>
      </w:r>
    </w:p>
    <w:p w14:paraId="692ED439" w14:textId="77777777" w:rsidR="000B32D7" w:rsidRPr="00600E99" w:rsidRDefault="000B32D7" w:rsidP="000F12EB">
      <w:pPr>
        <w:spacing w:after="0" w:line="240" w:lineRule="auto"/>
        <w:jc w:val="both"/>
        <w:rPr>
          <w:rFonts w:cs="Arial"/>
          <w:b/>
          <w:snapToGrid w:val="0"/>
          <w:lang w:eastAsia="es-ES"/>
        </w:rPr>
      </w:pPr>
    </w:p>
    <w:p w14:paraId="44907582" w14:textId="77777777" w:rsidR="000B32D7" w:rsidRPr="00600E99" w:rsidRDefault="000B32D7" w:rsidP="000F12EB">
      <w:pPr>
        <w:spacing w:after="0" w:line="240" w:lineRule="auto"/>
        <w:jc w:val="both"/>
        <w:rPr>
          <w:rFonts w:cs="Arial"/>
          <w:snapToGrid w:val="0"/>
          <w:lang w:eastAsia="es-ES"/>
        </w:rPr>
      </w:pPr>
      <w:r w:rsidRPr="00600E99">
        <w:rPr>
          <w:rFonts w:cs="Arial"/>
          <w:snapToGrid w:val="0"/>
          <w:lang w:eastAsia="es-ES"/>
        </w:rPr>
        <w:t>G1. Criteris de selecció relatius a la solvència econòmica i financera i tècnica o professional:</w:t>
      </w:r>
    </w:p>
    <w:p w14:paraId="74F8DE28" w14:textId="77777777" w:rsidR="000B32D7" w:rsidRPr="00600E99" w:rsidRDefault="000B32D7" w:rsidP="000F12EB">
      <w:pPr>
        <w:spacing w:after="0" w:line="240" w:lineRule="auto"/>
        <w:jc w:val="both"/>
        <w:rPr>
          <w:rFonts w:cs="Arial"/>
          <w:snapToGrid w:val="0"/>
          <w:lang w:eastAsia="es-ES"/>
        </w:rPr>
      </w:pPr>
    </w:p>
    <w:p w14:paraId="0A6F8DE2" w14:textId="77777777" w:rsidR="000B32D7" w:rsidRPr="009E7716" w:rsidRDefault="000B32D7" w:rsidP="000F12EB">
      <w:pPr>
        <w:pStyle w:val="Pargrafdellista"/>
        <w:numPr>
          <w:ilvl w:val="0"/>
          <w:numId w:val="26"/>
        </w:numPr>
        <w:ind w:left="154"/>
        <w:jc w:val="both"/>
        <w:rPr>
          <w:rFonts w:ascii="Arial" w:hAnsi="Arial" w:cs="Arial"/>
          <w:snapToGrid w:val="0"/>
          <w:sz w:val="22"/>
          <w:szCs w:val="22"/>
        </w:rPr>
      </w:pPr>
      <w:r w:rsidRPr="00600E99">
        <w:rPr>
          <w:rFonts w:ascii="Arial" w:hAnsi="Arial" w:cs="Arial"/>
          <w:snapToGrid w:val="0"/>
          <w:sz w:val="22"/>
          <w:szCs w:val="22"/>
        </w:rPr>
        <w:t>SOLVÈNCIA  ECONÒMICA I FINANCERA</w:t>
      </w:r>
    </w:p>
    <w:p w14:paraId="74A2D98F" w14:textId="77777777" w:rsidR="000B32D7" w:rsidRPr="009E7716" w:rsidRDefault="000B32D7" w:rsidP="000F12EB">
      <w:pPr>
        <w:pStyle w:val="Pargrafdellista"/>
        <w:tabs>
          <w:tab w:val="left" w:pos="1362"/>
        </w:tabs>
        <w:ind w:left="154"/>
        <w:contextualSpacing w:val="0"/>
        <w:jc w:val="both"/>
        <w:rPr>
          <w:rFonts w:ascii="Arial" w:hAnsi="Arial" w:cs="Arial"/>
        </w:rPr>
      </w:pPr>
    </w:p>
    <w:p w14:paraId="2C1990BF" w14:textId="43B9309C" w:rsidR="006C0BD0" w:rsidRPr="006C0BD0" w:rsidRDefault="00D72B1B" w:rsidP="00A22B8F">
      <w:pPr>
        <w:pStyle w:val="Textindependent"/>
        <w:spacing w:line="242" w:lineRule="auto"/>
        <w:ind w:left="154" w:right="57"/>
        <w:rPr>
          <w:sz w:val="22"/>
          <w:szCs w:val="22"/>
        </w:rPr>
      </w:pPr>
      <w:r w:rsidRPr="006C0BD0">
        <w:rPr>
          <w:rFonts w:cs="Arial"/>
          <w:sz w:val="22"/>
          <w:szCs w:val="22"/>
        </w:rPr>
        <w:t xml:space="preserve">En </w:t>
      </w:r>
      <w:proofErr w:type="spellStart"/>
      <w:r w:rsidRPr="006C0BD0">
        <w:rPr>
          <w:rFonts w:cs="Arial"/>
          <w:sz w:val="22"/>
          <w:szCs w:val="22"/>
        </w:rPr>
        <w:t>aplicació</w:t>
      </w:r>
      <w:proofErr w:type="spellEnd"/>
      <w:r w:rsidRPr="006C0BD0">
        <w:rPr>
          <w:rFonts w:cs="Arial"/>
          <w:sz w:val="22"/>
          <w:szCs w:val="22"/>
        </w:rPr>
        <w:t xml:space="preserve"> de </w:t>
      </w:r>
      <w:proofErr w:type="spellStart"/>
      <w:r w:rsidRPr="006C0BD0">
        <w:rPr>
          <w:rFonts w:cs="Arial"/>
          <w:sz w:val="22"/>
          <w:szCs w:val="22"/>
        </w:rPr>
        <w:t>l'article</w:t>
      </w:r>
      <w:proofErr w:type="spellEnd"/>
      <w:r w:rsidRPr="006C0BD0">
        <w:rPr>
          <w:rFonts w:cs="Arial"/>
          <w:sz w:val="22"/>
          <w:szCs w:val="22"/>
        </w:rPr>
        <w:t xml:space="preserve"> </w:t>
      </w:r>
      <w:r w:rsidRPr="006C0BD0">
        <w:rPr>
          <w:rFonts w:cs="Arial"/>
          <w:b/>
          <w:sz w:val="22"/>
          <w:szCs w:val="22"/>
        </w:rPr>
        <w:t>87.1.b)</w:t>
      </w:r>
      <w:r w:rsidRPr="006C0BD0">
        <w:rPr>
          <w:rFonts w:cs="Arial"/>
          <w:sz w:val="22"/>
          <w:szCs w:val="22"/>
        </w:rPr>
        <w:t xml:space="preserve"> LCSP, </w:t>
      </w:r>
      <w:proofErr w:type="spellStart"/>
      <w:r w:rsidRPr="006C0BD0">
        <w:rPr>
          <w:rFonts w:cs="Arial"/>
          <w:sz w:val="22"/>
          <w:szCs w:val="22"/>
        </w:rPr>
        <w:t>justificant</w:t>
      </w:r>
      <w:proofErr w:type="spellEnd"/>
      <w:r w:rsidRPr="006C0BD0">
        <w:rPr>
          <w:rFonts w:cs="Arial"/>
          <w:sz w:val="22"/>
          <w:szCs w:val="22"/>
        </w:rPr>
        <w:t xml:space="preserve"> de </w:t>
      </w:r>
      <w:proofErr w:type="spellStart"/>
      <w:r w:rsidRPr="006C0BD0">
        <w:rPr>
          <w:rFonts w:cs="Arial"/>
          <w:sz w:val="22"/>
          <w:szCs w:val="22"/>
        </w:rPr>
        <w:t>l'existència</w:t>
      </w:r>
      <w:proofErr w:type="spellEnd"/>
      <w:r w:rsidRPr="006C0BD0">
        <w:rPr>
          <w:rFonts w:cs="Arial"/>
          <w:sz w:val="22"/>
          <w:szCs w:val="22"/>
        </w:rPr>
        <w:t xml:space="preserve"> </w:t>
      </w:r>
      <w:proofErr w:type="spellStart"/>
      <w:r w:rsidRPr="006C0BD0">
        <w:rPr>
          <w:rFonts w:cs="Arial"/>
          <w:sz w:val="22"/>
          <w:szCs w:val="22"/>
        </w:rPr>
        <w:t>d'una</w:t>
      </w:r>
      <w:proofErr w:type="spellEnd"/>
      <w:r w:rsidRPr="006C0BD0">
        <w:rPr>
          <w:rFonts w:cs="Arial"/>
          <w:sz w:val="22"/>
          <w:szCs w:val="22"/>
        </w:rPr>
        <w:t xml:space="preserve"> </w:t>
      </w:r>
      <w:proofErr w:type="spellStart"/>
      <w:r w:rsidRPr="006C0BD0">
        <w:rPr>
          <w:rFonts w:cs="Arial"/>
          <w:sz w:val="22"/>
          <w:szCs w:val="22"/>
        </w:rPr>
        <w:t>assegurança</w:t>
      </w:r>
      <w:proofErr w:type="spellEnd"/>
      <w:r w:rsidRPr="006C0BD0">
        <w:rPr>
          <w:rFonts w:cs="Arial"/>
          <w:sz w:val="22"/>
          <w:szCs w:val="22"/>
        </w:rPr>
        <w:t xml:space="preserve"> de </w:t>
      </w:r>
      <w:proofErr w:type="spellStart"/>
      <w:r w:rsidRPr="006C0BD0">
        <w:rPr>
          <w:rFonts w:cs="Arial"/>
          <w:sz w:val="22"/>
          <w:szCs w:val="22"/>
        </w:rPr>
        <w:t>responsabilitat</w:t>
      </w:r>
      <w:proofErr w:type="spellEnd"/>
      <w:r w:rsidRPr="006C0BD0">
        <w:rPr>
          <w:rFonts w:cs="Arial"/>
          <w:sz w:val="22"/>
          <w:szCs w:val="22"/>
        </w:rPr>
        <w:t xml:space="preserve"> civil per un </w:t>
      </w:r>
      <w:proofErr w:type="spellStart"/>
      <w:r w:rsidRPr="006C0BD0">
        <w:rPr>
          <w:rFonts w:cs="Arial"/>
          <w:sz w:val="22"/>
          <w:szCs w:val="22"/>
        </w:rPr>
        <w:t>import</w:t>
      </w:r>
      <w:proofErr w:type="spellEnd"/>
      <w:r w:rsidRPr="006C0BD0">
        <w:rPr>
          <w:rFonts w:cs="Arial"/>
          <w:sz w:val="22"/>
          <w:szCs w:val="22"/>
        </w:rPr>
        <w:t xml:space="preserve"> </w:t>
      </w:r>
      <w:proofErr w:type="spellStart"/>
      <w:r w:rsidRPr="006C0BD0">
        <w:rPr>
          <w:rFonts w:cs="Arial"/>
          <w:sz w:val="22"/>
          <w:szCs w:val="22"/>
        </w:rPr>
        <w:t>mínim</w:t>
      </w:r>
      <w:proofErr w:type="spellEnd"/>
      <w:r w:rsidRPr="006C0BD0">
        <w:rPr>
          <w:rFonts w:cs="Arial"/>
          <w:sz w:val="22"/>
          <w:szCs w:val="22"/>
        </w:rPr>
        <w:t xml:space="preserve"> de 100.000 €, </w:t>
      </w:r>
      <w:proofErr w:type="spellStart"/>
      <w:r w:rsidRPr="006C0BD0">
        <w:rPr>
          <w:rFonts w:cs="Arial"/>
          <w:sz w:val="22"/>
          <w:szCs w:val="22"/>
        </w:rPr>
        <w:t>amb</w:t>
      </w:r>
      <w:proofErr w:type="spellEnd"/>
      <w:r w:rsidRPr="006C0BD0">
        <w:rPr>
          <w:rFonts w:cs="Arial"/>
          <w:sz w:val="22"/>
          <w:szCs w:val="22"/>
        </w:rPr>
        <w:t xml:space="preserve"> </w:t>
      </w:r>
      <w:proofErr w:type="spellStart"/>
      <w:r w:rsidRPr="006C0BD0">
        <w:rPr>
          <w:rFonts w:cs="Arial"/>
          <w:sz w:val="22"/>
          <w:szCs w:val="22"/>
        </w:rPr>
        <w:t>pòlissa</w:t>
      </w:r>
      <w:proofErr w:type="spellEnd"/>
      <w:r w:rsidRPr="006C0BD0">
        <w:rPr>
          <w:rFonts w:cs="Arial"/>
          <w:sz w:val="22"/>
          <w:szCs w:val="22"/>
        </w:rPr>
        <w:t xml:space="preserve"> i </w:t>
      </w:r>
      <w:proofErr w:type="spellStart"/>
      <w:r w:rsidRPr="006C0BD0">
        <w:rPr>
          <w:rFonts w:cs="Arial"/>
          <w:sz w:val="22"/>
          <w:szCs w:val="22"/>
        </w:rPr>
        <w:t>rebut</w:t>
      </w:r>
      <w:proofErr w:type="spellEnd"/>
      <w:r w:rsidRPr="006C0BD0">
        <w:rPr>
          <w:rFonts w:cs="Arial"/>
          <w:sz w:val="22"/>
          <w:szCs w:val="22"/>
        </w:rPr>
        <w:t xml:space="preserve"> </w:t>
      </w:r>
      <w:proofErr w:type="spellStart"/>
      <w:r w:rsidRPr="006C0BD0">
        <w:rPr>
          <w:rFonts w:cs="Arial"/>
          <w:sz w:val="22"/>
          <w:szCs w:val="22"/>
        </w:rPr>
        <w:t>vigent</w:t>
      </w:r>
      <w:proofErr w:type="spellEnd"/>
      <w:r w:rsidR="006C0BD0" w:rsidRPr="006C0BD0">
        <w:rPr>
          <w:rFonts w:cs="Arial"/>
          <w:sz w:val="22"/>
          <w:szCs w:val="22"/>
        </w:rPr>
        <w:t xml:space="preserve"> </w:t>
      </w:r>
      <w:proofErr w:type="spellStart"/>
      <w:r w:rsidR="006C0BD0" w:rsidRPr="006C0BD0">
        <w:rPr>
          <w:rFonts w:cs="Arial"/>
          <w:sz w:val="22"/>
          <w:szCs w:val="22"/>
        </w:rPr>
        <w:t>als</w:t>
      </w:r>
      <w:proofErr w:type="spellEnd"/>
      <w:r w:rsidR="006C0BD0" w:rsidRPr="006C0BD0">
        <w:rPr>
          <w:rFonts w:cs="Arial"/>
          <w:sz w:val="22"/>
          <w:szCs w:val="22"/>
        </w:rPr>
        <w:t xml:space="preserve"> </w:t>
      </w:r>
      <w:proofErr w:type="spellStart"/>
      <w:r w:rsidR="006C0BD0" w:rsidRPr="006C0BD0">
        <w:rPr>
          <w:rFonts w:cs="Arial"/>
          <w:sz w:val="22"/>
          <w:szCs w:val="22"/>
        </w:rPr>
        <w:t>efectes</w:t>
      </w:r>
      <w:proofErr w:type="spellEnd"/>
      <w:r w:rsidR="006C0BD0" w:rsidRPr="006C0BD0">
        <w:rPr>
          <w:rFonts w:cs="Arial"/>
          <w:sz w:val="22"/>
          <w:szCs w:val="22"/>
        </w:rPr>
        <w:t xml:space="preserve"> que, per </w:t>
      </w:r>
      <w:proofErr w:type="spellStart"/>
      <w:r w:rsidR="006C0BD0" w:rsidRPr="006C0BD0">
        <w:rPr>
          <w:sz w:val="22"/>
          <w:szCs w:val="22"/>
        </w:rPr>
        <w:t>per</w:t>
      </w:r>
      <w:proofErr w:type="spellEnd"/>
      <w:r w:rsidR="006C0BD0" w:rsidRPr="006C0BD0">
        <w:rPr>
          <w:spacing w:val="-8"/>
          <w:sz w:val="22"/>
          <w:szCs w:val="22"/>
        </w:rPr>
        <w:t xml:space="preserve"> </w:t>
      </w:r>
      <w:proofErr w:type="spellStart"/>
      <w:r w:rsidR="006C0BD0" w:rsidRPr="006C0BD0">
        <w:rPr>
          <w:sz w:val="22"/>
          <w:szCs w:val="22"/>
        </w:rPr>
        <w:t>acció</w:t>
      </w:r>
      <w:proofErr w:type="spellEnd"/>
      <w:r w:rsidR="006C0BD0" w:rsidRPr="006C0BD0">
        <w:rPr>
          <w:spacing w:val="-7"/>
          <w:sz w:val="22"/>
          <w:szCs w:val="22"/>
        </w:rPr>
        <w:t xml:space="preserve"> </w:t>
      </w:r>
      <w:r w:rsidR="006C0BD0" w:rsidRPr="006C0BD0">
        <w:rPr>
          <w:sz w:val="22"/>
          <w:szCs w:val="22"/>
        </w:rPr>
        <w:t>o</w:t>
      </w:r>
      <w:r w:rsidR="006C0BD0" w:rsidRPr="006C0BD0">
        <w:rPr>
          <w:spacing w:val="-10"/>
          <w:sz w:val="22"/>
          <w:szCs w:val="22"/>
        </w:rPr>
        <w:t xml:space="preserve"> </w:t>
      </w:r>
      <w:proofErr w:type="spellStart"/>
      <w:r w:rsidR="006C0BD0" w:rsidRPr="006C0BD0">
        <w:rPr>
          <w:sz w:val="22"/>
          <w:szCs w:val="22"/>
        </w:rPr>
        <w:t>omissió</w:t>
      </w:r>
      <w:proofErr w:type="spellEnd"/>
      <w:r w:rsidR="006C0BD0" w:rsidRPr="006C0BD0">
        <w:rPr>
          <w:spacing w:val="-7"/>
          <w:sz w:val="22"/>
          <w:szCs w:val="22"/>
        </w:rPr>
        <w:t xml:space="preserve"> </w:t>
      </w:r>
      <w:r w:rsidR="006C0BD0">
        <w:rPr>
          <w:sz w:val="22"/>
          <w:szCs w:val="22"/>
        </w:rPr>
        <w:t xml:space="preserve">de </w:t>
      </w:r>
      <w:proofErr w:type="spellStart"/>
      <w:r w:rsidR="006C0BD0">
        <w:rPr>
          <w:sz w:val="22"/>
          <w:szCs w:val="22"/>
        </w:rPr>
        <w:t>l’empresa</w:t>
      </w:r>
      <w:proofErr w:type="spellEnd"/>
      <w:r w:rsidR="006C0BD0">
        <w:rPr>
          <w:sz w:val="22"/>
          <w:szCs w:val="22"/>
        </w:rPr>
        <w:t xml:space="preserve"> </w:t>
      </w:r>
      <w:proofErr w:type="spellStart"/>
      <w:r w:rsidR="006C0BD0">
        <w:rPr>
          <w:sz w:val="22"/>
          <w:szCs w:val="22"/>
        </w:rPr>
        <w:t>contractista</w:t>
      </w:r>
      <w:proofErr w:type="spellEnd"/>
      <w:r w:rsidR="006C0BD0" w:rsidRPr="006C0BD0">
        <w:rPr>
          <w:spacing w:val="-7"/>
          <w:sz w:val="22"/>
          <w:szCs w:val="22"/>
        </w:rPr>
        <w:t xml:space="preserve"> </w:t>
      </w:r>
      <w:r w:rsidR="006C0BD0" w:rsidRPr="006C0BD0">
        <w:rPr>
          <w:sz w:val="22"/>
          <w:szCs w:val="22"/>
        </w:rPr>
        <w:t>o</w:t>
      </w:r>
      <w:r w:rsidR="006C0BD0" w:rsidRPr="006C0BD0">
        <w:rPr>
          <w:spacing w:val="-10"/>
          <w:sz w:val="22"/>
          <w:szCs w:val="22"/>
        </w:rPr>
        <w:t xml:space="preserve"> </w:t>
      </w:r>
      <w:r w:rsidR="006C0BD0" w:rsidRPr="006C0BD0">
        <w:rPr>
          <w:sz w:val="22"/>
          <w:szCs w:val="22"/>
        </w:rPr>
        <w:t>del</w:t>
      </w:r>
      <w:r w:rsidR="006C0BD0" w:rsidRPr="006C0BD0">
        <w:rPr>
          <w:spacing w:val="-8"/>
          <w:sz w:val="22"/>
          <w:szCs w:val="22"/>
        </w:rPr>
        <w:t xml:space="preserve"> </w:t>
      </w:r>
      <w:proofErr w:type="spellStart"/>
      <w:r w:rsidR="006C0BD0" w:rsidRPr="006C0BD0">
        <w:rPr>
          <w:sz w:val="22"/>
          <w:szCs w:val="22"/>
        </w:rPr>
        <w:t>seu</w:t>
      </w:r>
      <w:proofErr w:type="spellEnd"/>
      <w:r w:rsidR="006C0BD0" w:rsidRPr="006C0BD0">
        <w:rPr>
          <w:spacing w:val="-10"/>
          <w:sz w:val="22"/>
          <w:szCs w:val="22"/>
        </w:rPr>
        <w:t xml:space="preserve"> </w:t>
      </w:r>
      <w:r w:rsidR="006C0BD0" w:rsidRPr="006C0BD0">
        <w:rPr>
          <w:sz w:val="22"/>
          <w:szCs w:val="22"/>
        </w:rPr>
        <w:t>personal,</w:t>
      </w:r>
      <w:r w:rsidR="006C0BD0" w:rsidRPr="006C0BD0">
        <w:rPr>
          <w:spacing w:val="-6"/>
          <w:sz w:val="22"/>
          <w:szCs w:val="22"/>
        </w:rPr>
        <w:t xml:space="preserve"> </w:t>
      </w:r>
      <w:r w:rsidR="006C0BD0" w:rsidRPr="006C0BD0">
        <w:rPr>
          <w:sz w:val="22"/>
          <w:szCs w:val="22"/>
        </w:rPr>
        <w:t>es</w:t>
      </w:r>
      <w:r w:rsidR="006C0BD0" w:rsidRPr="006C0BD0">
        <w:rPr>
          <w:spacing w:val="-10"/>
          <w:sz w:val="22"/>
          <w:szCs w:val="22"/>
        </w:rPr>
        <w:t xml:space="preserve"> </w:t>
      </w:r>
      <w:proofErr w:type="spellStart"/>
      <w:r w:rsidR="006C0BD0" w:rsidRPr="006C0BD0">
        <w:rPr>
          <w:sz w:val="22"/>
          <w:szCs w:val="22"/>
        </w:rPr>
        <w:t>produeixi</w:t>
      </w:r>
      <w:proofErr w:type="spellEnd"/>
      <w:r w:rsidR="006C0BD0" w:rsidRPr="006C0BD0">
        <w:rPr>
          <w:sz w:val="22"/>
          <w:szCs w:val="22"/>
        </w:rPr>
        <w:t xml:space="preserve"> </w:t>
      </w:r>
      <w:proofErr w:type="spellStart"/>
      <w:r w:rsidR="006C0BD0" w:rsidRPr="006C0BD0">
        <w:rPr>
          <w:sz w:val="22"/>
          <w:szCs w:val="22"/>
        </w:rPr>
        <w:t>qualsevol</w:t>
      </w:r>
      <w:proofErr w:type="spellEnd"/>
      <w:r w:rsidR="006C0BD0" w:rsidRPr="006C0BD0">
        <w:rPr>
          <w:spacing w:val="-1"/>
          <w:sz w:val="22"/>
          <w:szCs w:val="22"/>
        </w:rPr>
        <w:t xml:space="preserve"> </w:t>
      </w:r>
      <w:proofErr w:type="spellStart"/>
      <w:r w:rsidR="006C0BD0" w:rsidRPr="006C0BD0">
        <w:rPr>
          <w:sz w:val="22"/>
          <w:szCs w:val="22"/>
        </w:rPr>
        <w:t>dany</w:t>
      </w:r>
      <w:proofErr w:type="spellEnd"/>
      <w:r w:rsidR="006C0BD0" w:rsidRPr="006C0BD0">
        <w:rPr>
          <w:sz w:val="22"/>
          <w:szCs w:val="22"/>
        </w:rPr>
        <w:t xml:space="preserve">, </w:t>
      </w:r>
      <w:proofErr w:type="spellStart"/>
      <w:r w:rsidR="006C0BD0" w:rsidRPr="006C0BD0">
        <w:rPr>
          <w:sz w:val="22"/>
          <w:szCs w:val="22"/>
        </w:rPr>
        <w:t>deteriorament</w:t>
      </w:r>
      <w:proofErr w:type="spellEnd"/>
      <w:r w:rsidR="006C0BD0" w:rsidRPr="006C0BD0">
        <w:rPr>
          <w:spacing w:val="-1"/>
          <w:sz w:val="22"/>
          <w:szCs w:val="22"/>
        </w:rPr>
        <w:t xml:space="preserve"> </w:t>
      </w:r>
      <w:r w:rsidR="006C0BD0" w:rsidRPr="006C0BD0">
        <w:rPr>
          <w:sz w:val="22"/>
          <w:szCs w:val="22"/>
        </w:rPr>
        <w:t>o</w:t>
      </w:r>
      <w:r w:rsidR="006C0BD0" w:rsidRPr="006C0BD0">
        <w:rPr>
          <w:spacing w:val="-3"/>
          <w:sz w:val="22"/>
          <w:szCs w:val="22"/>
        </w:rPr>
        <w:t xml:space="preserve"> </w:t>
      </w:r>
      <w:proofErr w:type="spellStart"/>
      <w:r w:rsidR="006C0BD0" w:rsidRPr="006C0BD0">
        <w:rPr>
          <w:sz w:val="22"/>
          <w:szCs w:val="22"/>
        </w:rPr>
        <w:t>pèrdua</w:t>
      </w:r>
      <w:proofErr w:type="spellEnd"/>
      <w:r w:rsidR="006C0BD0" w:rsidRPr="006C0BD0">
        <w:rPr>
          <w:spacing w:val="-3"/>
          <w:sz w:val="22"/>
          <w:szCs w:val="22"/>
        </w:rPr>
        <w:t xml:space="preserve"> </w:t>
      </w:r>
      <w:r w:rsidR="006C0BD0" w:rsidRPr="006C0BD0">
        <w:rPr>
          <w:sz w:val="22"/>
          <w:szCs w:val="22"/>
        </w:rPr>
        <w:t>parcial</w:t>
      </w:r>
      <w:r w:rsidR="006C0BD0" w:rsidRPr="006C0BD0">
        <w:rPr>
          <w:spacing w:val="-1"/>
          <w:sz w:val="22"/>
          <w:szCs w:val="22"/>
        </w:rPr>
        <w:t xml:space="preserve"> </w:t>
      </w:r>
      <w:r w:rsidR="006C0BD0" w:rsidRPr="006C0BD0">
        <w:rPr>
          <w:sz w:val="22"/>
          <w:szCs w:val="22"/>
        </w:rPr>
        <w:t>o</w:t>
      </w:r>
      <w:r w:rsidR="006C0BD0" w:rsidRPr="006C0BD0">
        <w:rPr>
          <w:spacing w:val="-3"/>
          <w:sz w:val="22"/>
          <w:szCs w:val="22"/>
        </w:rPr>
        <w:t xml:space="preserve"> </w:t>
      </w:r>
      <w:r w:rsidR="006C0BD0" w:rsidRPr="006C0BD0">
        <w:rPr>
          <w:sz w:val="22"/>
          <w:szCs w:val="22"/>
        </w:rPr>
        <w:t>total</w:t>
      </w:r>
      <w:r w:rsidR="006C0BD0" w:rsidRPr="006C0BD0">
        <w:rPr>
          <w:spacing w:val="-1"/>
          <w:sz w:val="22"/>
          <w:szCs w:val="22"/>
        </w:rPr>
        <w:t xml:space="preserve"> </w:t>
      </w:r>
      <w:proofErr w:type="spellStart"/>
      <w:r w:rsidR="006C0BD0" w:rsidRPr="006C0BD0">
        <w:rPr>
          <w:sz w:val="22"/>
          <w:szCs w:val="22"/>
        </w:rPr>
        <w:t>d’una</w:t>
      </w:r>
      <w:proofErr w:type="spellEnd"/>
      <w:r w:rsidR="006C0BD0" w:rsidRPr="006C0BD0">
        <w:rPr>
          <w:spacing w:val="-3"/>
          <w:sz w:val="22"/>
          <w:szCs w:val="22"/>
        </w:rPr>
        <w:t xml:space="preserve"> </w:t>
      </w:r>
      <w:r w:rsidR="006C0BD0" w:rsidRPr="006C0BD0">
        <w:rPr>
          <w:sz w:val="22"/>
          <w:szCs w:val="22"/>
        </w:rPr>
        <w:t>obra,</w:t>
      </w:r>
      <w:r w:rsidR="006C0BD0" w:rsidRPr="006C0BD0">
        <w:rPr>
          <w:spacing w:val="-1"/>
          <w:sz w:val="22"/>
          <w:szCs w:val="22"/>
        </w:rPr>
        <w:t xml:space="preserve"> </w:t>
      </w:r>
      <w:proofErr w:type="spellStart"/>
      <w:r w:rsidR="006C0BD0" w:rsidRPr="006C0BD0">
        <w:rPr>
          <w:sz w:val="22"/>
          <w:szCs w:val="22"/>
        </w:rPr>
        <w:t>aquest</w:t>
      </w:r>
      <w:proofErr w:type="spellEnd"/>
      <w:r w:rsidR="006C0BD0" w:rsidRPr="006C0BD0">
        <w:rPr>
          <w:spacing w:val="-3"/>
          <w:sz w:val="22"/>
          <w:szCs w:val="22"/>
        </w:rPr>
        <w:t xml:space="preserve"> </w:t>
      </w:r>
      <w:proofErr w:type="spellStart"/>
      <w:r w:rsidR="006C0BD0" w:rsidRPr="006C0BD0">
        <w:rPr>
          <w:sz w:val="22"/>
          <w:szCs w:val="22"/>
        </w:rPr>
        <w:t>estarà</w:t>
      </w:r>
      <w:proofErr w:type="spellEnd"/>
      <w:r w:rsidR="006C0BD0" w:rsidRPr="006C0BD0">
        <w:rPr>
          <w:spacing w:val="-3"/>
          <w:sz w:val="22"/>
          <w:szCs w:val="22"/>
        </w:rPr>
        <w:t xml:space="preserve"> </w:t>
      </w:r>
      <w:proofErr w:type="spellStart"/>
      <w:r w:rsidR="006C0BD0" w:rsidRPr="006C0BD0">
        <w:rPr>
          <w:sz w:val="22"/>
          <w:szCs w:val="22"/>
        </w:rPr>
        <w:t>obligat</w:t>
      </w:r>
      <w:proofErr w:type="spellEnd"/>
      <w:r w:rsidR="006C0BD0" w:rsidRPr="006C0BD0">
        <w:rPr>
          <w:sz w:val="22"/>
          <w:szCs w:val="22"/>
        </w:rPr>
        <w:t xml:space="preserve"> a</w:t>
      </w:r>
      <w:r w:rsidR="006C0BD0" w:rsidRPr="006C0BD0">
        <w:rPr>
          <w:spacing w:val="-15"/>
          <w:sz w:val="22"/>
          <w:szCs w:val="22"/>
        </w:rPr>
        <w:t xml:space="preserve"> </w:t>
      </w:r>
      <w:proofErr w:type="spellStart"/>
      <w:r w:rsidR="006C0BD0" w:rsidRPr="006C0BD0">
        <w:rPr>
          <w:sz w:val="22"/>
          <w:szCs w:val="22"/>
        </w:rPr>
        <w:t>assumir</w:t>
      </w:r>
      <w:proofErr w:type="spellEnd"/>
      <w:r w:rsidR="006C0BD0" w:rsidRPr="006C0BD0">
        <w:rPr>
          <w:spacing w:val="-13"/>
          <w:sz w:val="22"/>
          <w:szCs w:val="22"/>
        </w:rPr>
        <w:t xml:space="preserve"> </w:t>
      </w:r>
      <w:proofErr w:type="spellStart"/>
      <w:r w:rsidR="006C0BD0" w:rsidRPr="006C0BD0">
        <w:rPr>
          <w:sz w:val="22"/>
          <w:szCs w:val="22"/>
        </w:rPr>
        <w:t>íntegrament</w:t>
      </w:r>
      <w:proofErr w:type="spellEnd"/>
      <w:r w:rsidR="006C0BD0" w:rsidRPr="006C0BD0">
        <w:rPr>
          <w:spacing w:val="-13"/>
          <w:sz w:val="22"/>
          <w:szCs w:val="22"/>
        </w:rPr>
        <w:t xml:space="preserve"> </w:t>
      </w:r>
      <w:proofErr w:type="spellStart"/>
      <w:r w:rsidR="006C0BD0" w:rsidRPr="006C0BD0">
        <w:rPr>
          <w:sz w:val="22"/>
          <w:szCs w:val="22"/>
        </w:rPr>
        <w:t>els</w:t>
      </w:r>
      <w:proofErr w:type="spellEnd"/>
      <w:r w:rsidR="006C0BD0" w:rsidRPr="006C0BD0">
        <w:rPr>
          <w:spacing w:val="-13"/>
          <w:sz w:val="22"/>
          <w:szCs w:val="22"/>
        </w:rPr>
        <w:t xml:space="preserve"> </w:t>
      </w:r>
      <w:r w:rsidR="006C0BD0" w:rsidRPr="006C0BD0">
        <w:rPr>
          <w:sz w:val="22"/>
          <w:szCs w:val="22"/>
        </w:rPr>
        <w:t>costos</w:t>
      </w:r>
      <w:r w:rsidR="006C0BD0" w:rsidRPr="006C0BD0">
        <w:rPr>
          <w:spacing w:val="-14"/>
          <w:sz w:val="22"/>
          <w:szCs w:val="22"/>
        </w:rPr>
        <w:t xml:space="preserve"> </w:t>
      </w:r>
      <w:r w:rsidR="006C0BD0" w:rsidRPr="006C0BD0">
        <w:rPr>
          <w:sz w:val="22"/>
          <w:szCs w:val="22"/>
        </w:rPr>
        <w:t>de</w:t>
      </w:r>
      <w:r w:rsidR="006C0BD0" w:rsidRPr="006C0BD0">
        <w:rPr>
          <w:spacing w:val="-15"/>
          <w:sz w:val="22"/>
          <w:szCs w:val="22"/>
        </w:rPr>
        <w:t xml:space="preserve"> </w:t>
      </w:r>
      <w:proofErr w:type="spellStart"/>
      <w:r w:rsidR="006C0BD0" w:rsidRPr="006C0BD0">
        <w:rPr>
          <w:sz w:val="22"/>
          <w:szCs w:val="22"/>
        </w:rPr>
        <w:t>restauració</w:t>
      </w:r>
      <w:proofErr w:type="spellEnd"/>
      <w:r w:rsidR="006C0BD0" w:rsidRPr="006C0BD0">
        <w:rPr>
          <w:sz w:val="22"/>
          <w:szCs w:val="22"/>
        </w:rPr>
        <w:t>,</w:t>
      </w:r>
      <w:r w:rsidR="006C0BD0" w:rsidRPr="006C0BD0">
        <w:rPr>
          <w:spacing w:val="-13"/>
          <w:sz w:val="22"/>
          <w:szCs w:val="22"/>
        </w:rPr>
        <w:t xml:space="preserve"> </w:t>
      </w:r>
      <w:proofErr w:type="spellStart"/>
      <w:r w:rsidR="006C0BD0" w:rsidRPr="006C0BD0">
        <w:rPr>
          <w:sz w:val="22"/>
          <w:szCs w:val="22"/>
        </w:rPr>
        <w:t>reparació</w:t>
      </w:r>
      <w:proofErr w:type="spellEnd"/>
      <w:r w:rsidR="006C0BD0" w:rsidRPr="006C0BD0">
        <w:rPr>
          <w:spacing w:val="-13"/>
          <w:sz w:val="22"/>
          <w:szCs w:val="22"/>
        </w:rPr>
        <w:t xml:space="preserve"> </w:t>
      </w:r>
      <w:r w:rsidR="006C0BD0" w:rsidRPr="006C0BD0">
        <w:rPr>
          <w:sz w:val="22"/>
          <w:szCs w:val="22"/>
        </w:rPr>
        <w:t>o</w:t>
      </w:r>
      <w:r w:rsidR="006C0BD0" w:rsidRPr="006C0BD0">
        <w:rPr>
          <w:spacing w:val="-15"/>
          <w:sz w:val="22"/>
          <w:szCs w:val="22"/>
        </w:rPr>
        <w:t xml:space="preserve"> </w:t>
      </w:r>
      <w:proofErr w:type="spellStart"/>
      <w:r w:rsidR="006C0BD0" w:rsidRPr="006C0BD0">
        <w:rPr>
          <w:sz w:val="22"/>
          <w:szCs w:val="22"/>
        </w:rPr>
        <w:t>reposició</w:t>
      </w:r>
      <w:proofErr w:type="spellEnd"/>
      <w:r w:rsidR="006C0BD0" w:rsidRPr="006C0BD0">
        <w:rPr>
          <w:sz w:val="22"/>
          <w:szCs w:val="22"/>
        </w:rPr>
        <w:t>,</w:t>
      </w:r>
      <w:r w:rsidR="006C0BD0" w:rsidRPr="006C0BD0">
        <w:rPr>
          <w:spacing w:val="-13"/>
          <w:sz w:val="22"/>
          <w:szCs w:val="22"/>
        </w:rPr>
        <w:t xml:space="preserve"> </w:t>
      </w:r>
      <w:proofErr w:type="spellStart"/>
      <w:r w:rsidR="006C0BD0" w:rsidRPr="006C0BD0">
        <w:rPr>
          <w:sz w:val="22"/>
          <w:szCs w:val="22"/>
        </w:rPr>
        <w:t>segons</w:t>
      </w:r>
      <w:proofErr w:type="spellEnd"/>
      <w:r w:rsidR="006C0BD0" w:rsidRPr="006C0BD0">
        <w:rPr>
          <w:spacing w:val="-13"/>
          <w:sz w:val="22"/>
          <w:szCs w:val="22"/>
        </w:rPr>
        <w:t xml:space="preserve"> </w:t>
      </w:r>
      <w:proofErr w:type="spellStart"/>
      <w:r w:rsidR="006C0BD0" w:rsidRPr="006C0BD0">
        <w:rPr>
          <w:sz w:val="22"/>
          <w:szCs w:val="22"/>
        </w:rPr>
        <w:t>determini</w:t>
      </w:r>
      <w:proofErr w:type="spellEnd"/>
      <w:r w:rsidR="006C0BD0" w:rsidRPr="006C0BD0">
        <w:rPr>
          <w:sz w:val="22"/>
          <w:szCs w:val="22"/>
        </w:rPr>
        <w:t xml:space="preserve"> </w:t>
      </w:r>
      <w:proofErr w:type="spellStart"/>
      <w:r w:rsidR="006C0BD0" w:rsidRPr="006C0BD0">
        <w:rPr>
          <w:spacing w:val="-2"/>
          <w:sz w:val="22"/>
          <w:szCs w:val="22"/>
        </w:rPr>
        <w:t>l’Administració</w:t>
      </w:r>
      <w:proofErr w:type="spellEnd"/>
      <w:r w:rsidR="006C0BD0" w:rsidRPr="006C0BD0">
        <w:rPr>
          <w:spacing w:val="-2"/>
          <w:sz w:val="22"/>
          <w:szCs w:val="22"/>
        </w:rPr>
        <w:t>.</w:t>
      </w:r>
    </w:p>
    <w:p w14:paraId="5F72531B" w14:textId="77777777" w:rsidR="000B32D7" w:rsidRPr="00DF102A" w:rsidRDefault="000B32D7" w:rsidP="000F12EB">
      <w:pPr>
        <w:spacing w:after="0" w:line="100" w:lineRule="atLeast"/>
        <w:jc w:val="both"/>
        <w:rPr>
          <w:rFonts w:cs="Arial"/>
          <w:lang w:val="es-ES"/>
        </w:rPr>
      </w:pPr>
    </w:p>
    <w:p w14:paraId="3FEB15B7" w14:textId="77777777" w:rsidR="000B32D7" w:rsidRPr="00427C47" w:rsidRDefault="000B32D7" w:rsidP="000F12EB">
      <w:pPr>
        <w:pStyle w:val="Pargrafdellista3"/>
        <w:numPr>
          <w:ilvl w:val="0"/>
          <w:numId w:val="24"/>
        </w:numPr>
        <w:tabs>
          <w:tab w:val="clear" w:pos="5246"/>
          <w:tab w:val="num" w:pos="-412"/>
        </w:tabs>
        <w:ind w:left="154"/>
        <w:jc w:val="both"/>
        <w:rPr>
          <w:rFonts w:ascii="Arial" w:hAnsi="Arial" w:cs="Arial"/>
          <w:sz w:val="22"/>
          <w:szCs w:val="22"/>
        </w:rPr>
      </w:pPr>
      <w:r w:rsidRPr="00427C47">
        <w:rPr>
          <w:rFonts w:ascii="Arial" w:hAnsi="Arial" w:cs="Arial"/>
          <w:sz w:val="22"/>
          <w:szCs w:val="22"/>
        </w:rPr>
        <w:t>SOLVÈNCIA TÈCNICA I PROFESSIONAL</w:t>
      </w:r>
    </w:p>
    <w:p w14:paraId="048B0C98" w14:textId="77777777" w:rsidR="000B32D7" w:rsidRPr="00EC2EA5" w:rsidRDefault="000B32D7" w:rsidP="006C0BD0">
      <w:pPr>
        <w:spacing w:after="0" w:line="100" w:lineRule="atLeast"/>
        <w:jc w:val="both"/>
        <w:rPr>
          <w:rFonts w:cs="Arial"/>
        </w:rPr>
      </w:pPr>
    </w:p>
    <w:p w14:paraId="42411D82" w14:textId="29C94F68" w:rsidR="00240770" w:rsidRPr="00240770" w:rsidRDefault="00EC2EA5" w:rsidP="00A22B8F">
      <w:pPr>
        <w:pStyle w:val="Pargrafdellista"/>
        <w:widowControl w:val="0"/>
        <w:autoSpaceDE w:val="0"/>
        <w:autoSpaceDN w:val="0"/>
        <w:adjustRightInd w:val="0"/>
        <w:ind w:left="204"/>
        <w:jc w:val="both"/>
        <w:rPr>
          <w:rFonts w:ascii="Arial" w:hAnsi="Arial" w:cs="Arial"/>
          <w:spacing w:val="-1"/>
          <w:sz w:val="22"/>
          <w:szCs w:val="22"/>
        </w:rPr>
      </w:pPr>
      <w:r w:rsidRPr="00240770">
        <w:rPr>
          <w:rFonts w:ascii="Arial" w:hAnsi="Arial" w:cs="Arial"/>
          <w:spacing w:val="-1"/>
          <w:sz w:val="22"/>
          <w:szCs w:val="22"/>
        </w:rPr>
        <w:t>E</w:t>
      </w:r>
      <w:r w:rsidRPr="00240770">
        <w:rPr>
          <w:rFonts w:ascii="Arial" w:hAnsi="Arial" w:cs="Arial"/>
          <w:sz w:val="22"/>
          <w:szCs w:val="22"/>
        </w:rPr>
        <w:t>n</w:t>
      </w:r>
      <w:r w:rsidRPr="00240770">
        <w:rPr>
          <w:rFonts w:ascii="Arial" w:hAnsi="Arial" w:cs="Arial"/>
          <w:spacing w:val="3"/>
          <w:sz w:val="22"/>
          <w:szCs w:val="22"/>
        </w:rPr>
        <w:t xml:space="preserve"> </w:t>
      </w:r>
      <w:r w:rsidRPr="00240770">
        <w:rPr>
          <w:rFonts w:ascii="Arial" w:hAnsi="Arial" w:cs="Arial"/>
          <w:sz w:val="22"/>
          <w:szCs w:val="22"/>
        </w:rPr>
        <w:t>a</w:t>
      </w:r>
      <w:r w:rsidRPr="00240770">
        <w:rPr>
          <w:rFonts w:ascii="Arial" w:hAnsi="Arial" w:cs="Arial"/>
          <w:spacing w:val="-1"/>
          <w:sz w:val="22"/>
          <w:szCs w:val="22"/>
        </w:rPr>
        <w:t>pli</w:t>
      </w:r>
      <w:r w:rsidRPr="00240770">
        <w:rPr>
          <w:rFonts w:ascii="Arial" w:hAnsi="Arial" w:cs="Arial"/>
          <w:sz w:val="22"/>
          <w:szCs w:val="22"/>
        </w:rPr>
        <w:t>cac</w:t>
      </w:r>
      <w:r w:rsidRPr="00240770">
        <w:rPr>
          <w:rFonts w:ascii="Arial" w:hAnsi="Arial" w:cs="Arial"/>
          <w:spacing w:val="-1"/>
          <w:sz w:val="22"/>
          <w:szCs w:val="22"/>
        </w:rPr>
        <w:t>i</w:t>
      </w:r>
      <w:r w:rsidRPr="00240770">
        <w:rPr>
          <w:rFonts w:ascii="Arial" w:hAnsi="Arial" w:cs="Arial"/>
          <w:sz w:val="22"/>
          <w:szCs w:val="22"/>
        </w:rPr>
        <w:t>ó</w:t>
      </w:r>
      <w:r w:rsidRPr="00240770">
        <w:rPr>
          <w:rFonts w:ascii="Arial" w:hAnsi="Arial" w:cs="Arial"/>
          <w:spacing w:val="3"/>
          <w:sz w:val="22"/>
          <w:szCs w:val="22"/>
        </w:rPr>
        <w:t xml:space="preserve"> </w:t>
      </w:r>
      <w:r w:rsidRPr="00240770">
        <w:rPr>
          <w:rFonts w:ascii="Arial" w:hAnsi="Arial" w:cs="Arial"/>
          <w:sz w:val="22"/>
          <w:szCs w:val="22"/>
        </w:rPr>
        <w:t>de</w:t>
      </w:r>
      <w:r w:rsidRPr="00240770">
        <w:rPr>
          <w:rFonts w:ascii="Arial" w:hAnsi="Arial" w:cs="Arial"/>
          <w:spacing w:val="3"/>
          <w:sz w:val="22"/>
          <w:szCs w:val="22"/>
        </w:rPr>
        <w:t xml:space="preserve"> </w:t>
      </w:r>
      <w:r w:rsidRPr="00240770">
        <w:rPr>
          <w:rFonts w:ascii="Arial" w:hAnsi="Arial" w:cs="Arial"/>
          <w:spacing w:val="-1"/>
          <w:sz w:val="22"/>
          <w:szCs w:val="22"/>
        </w:rPr>
        <w:t>l’</w:t>
      </w:r>
      <w:r w:rsidRPr="00240770">
        <w:rPr>
          <w:rFonts w:ascii="Arial" w:hAnsi="Arial" w:cs="Arial"/>
          <w:sz w:val="22"/>
          <w:szCs w:val="22"/>
        </w:rPr>
        <w:t>ar</w:t>
      </w:r>
      <w:r w:rsidRPr="00240770">
        <w:rPr>
          <w:rFonts w:ascii="Arial" w:hAnsi="Arial" w:cs="Arial"/>
          <w:spacing w:val="1"/>
          <w:sz w:val="22"/>
          <w:szCs w:val="22"/>
        </w:rPr>
        <w:t>t</w:t>
      </w:r>
      <w:r w:rsidRPr="00240770">
        <w:rPr>
          <w:rFonts w:ascii="Arial" w:hAnsi="Arial" w:cs="Arial"/>
          <w:spacing w:val="-1"/>
          <w:sz w:val="22"/>
          <w:szCs w:val="22"/>
        </w:rPr>
        <w:t>i</w:t>
      </w:r>
      <w:r w:rsidRPr="00240770">
        <w:rPr>
          <w:rFonts w:ascii="Arial" w:hAnsi="Arial" w:cs="Arial"/>
          <w:sz w:val="22"/>
          <w:szCs w:val="22"/>
        </w:rPr>
        <w:t>c</w:t>
      </w:r>
      <w:r w:rsidRPr="00240770">
        <w:rPr>
          <w:rFonts w:ascii="Arial" w:hAnsi="Arial" w:cs="Arial"/>
          <w:spacing w:val="1"/>
          <w:sz w:val="22"/>
          <w:szCs w:val="22"/>
        </w:rPr>
        <w:t>l</w:t>
      </w:r>
      <w:r w:rsidRPr="00240770">
        <w:rPr>
          <w:rFonts w:ascii="Arial" w:hAnsi="Arial" w:cs="Arial"/>
          <w:sz w:val="22"/>
          <w:szCs w:val="22"/>
        </w:rPr>
        <w:t>e</w:t>
      </w:r>
      <w:r w:rsidRPr="00240770">
        <w:rPr>
          <w:rFonts w:ascii="Arial" w:hAnsi="Arial" w:cs="Arial"/>
          <w:spacing w:val="5"/>
          <w:sz w:val="22"/>
          <w:szCs w:val="22"/>
        </w:rPr>
        <w:t xml:space="preserve"> </w:t>
      </w:r>
      <w:r w:rsidRPr="00240770">
        <w:rPr>
          <w:rFonts w:ascii="Arial" w:hAnsi="Arial" w:cs="Arial"/>
          <w:b/>
          <w:bCs/>
          <w:sz w:val="22"/>
          <w:szCs w:val="22"/>
        </w:rPr>
        <w:t>9</w:t>
      </w:r>
      <w:r w:rsidRPr="00240770">
        <w:rPr>
          <w:rFonts w:ascii="Arial" w:hAnsi="Arial" w:cs="Arial"/>
          <w:b/>
          <w:bCs/>
          <w:spacing w:val="-1"/>
          <w:sz w:val="22"/>
          <w:szCs w:val="22"/>
        </w:rPr>
        <w:t>0</w:t>
      </w:r>
      <w:r w:rsidRPr="00240770">
        <w:rPr>
          <w:rFonts w:ascii="Arial" w:hAnsi="Arial" w:cs="Arial"/>
          <w:b/>
          <w:bCs/>
          <w:spacing w:val="1"/>
          <w:sz w:val="22"/>
          <w:szCs w:val="22"/>
        </w:rPr>
        <w:t>.</w:t>
      </w:r>
      <w:r w:rsidRPr="00240770">
        <w:rPr>
          <w:rFonts w:ascii="Arial" w:hAnsi="Arial" w:cs="Arial"/>
          <w:b/>
          <w:bCs/>
          <w:sz w:val="22"/>
          <w:szCs w:val="22"/>
        </w:rPr>
        <w:t>1.</w:t>
      </w:r>
      <w:r w:rsidRPr="00240770">
        <w:rPr>
          <w:rFonts w:ascii="Arial" w:hAnsi="Arial" w:cs="Arial"/>
          <w:b/>
          <w:bCs/>
          <w:spacing w:val="-2"/>
          <w:sz w:val="22"/>
          <w:szCs w:val="22"/>
        </w:rPr>
        <w:t>e</w:t>
      </w:r>
      <w:r w:rsidRPr="00240770">
        <w:rPr>
          <w:rFonts w:ascii="Arial" w:hAnsi="Arial" w:cs="Arial"/>
          <w:b/>
          <w:bCs/>
          <w:sz w:val="22"/>
          <w:szCs w:val="22"/>
        </w:rPr>
        <w:t>)</w:t>
      </w:r>
      <w:r w:rsidRPr="00240770">
        <w:rPr>
          <w:rFonts w:ascii="Arial" w:hAnsi="Arial" w:cs="Arial"/>
          <w:b/>
          <w:bCs/>
          <w:spacing w:val="4"/>
          <w:sz w:val="22"/>
          <w:szCs w:val="22"/>
        </w:rPr>
        <w:t xml:space="preserve"> </w:t>
      </w:r>
      <w:r w:rsidRPr="00240770">
        <w:rPr>
          <w:rFonts w:ascii="Arial" w:hAnsi="Arial" w:cs="Arial"/>
          <w:b/>
          <w:bCs/>
          <w:sz w:val="22"/>
          <w:szCs w:val="22"/>
        </w:rPr>
        <w:t>L</w:t>
      </w:r>
      <w:r w:rsidRPr="00240770">
        <w:rPr>
          <w:rFonts w:ascii="Arial" w:hAnsi="Arial" w:cs="Arial"/>
          <w:b/>
          <w:bCs/>
          <w:spacing w:val="-2"/>
          <w:sz w:val="22"/>
          <w:szCs w:val="22"/>
        </w:rPr>
        <w:t>C</w:t>
      </w:r>
      <w:r w:rsidRPr="00240770">
        <w:rPr>
          <w:rFonts w:ascii="Arial" w:hAnsi="Arial" w:cs="Arial"/>
          <w:b/>
          <w:bCs/>
          <w:spacing w:val="-1"/>
          <w:sz w:val="22"/>
          <w:szCs w:val="22"/>
        </w:rPr>
        <w:t>SP</w:t>
      </w:r>
      <w:r w:rsidRPr="00240770">
        <w:rPr>
          <w:rFonts w:ascii="Arial" w:hAnsi="Arial" w:cs="Arial"/>
          <w:b/>
          <w:bCs/>
          <w:sz w:val="22"/>
          <w:szCs w:val="22"/>
        </w:rPr>
        <w:t xml:space="preserve">, </w:t>
      </w:r>
      <w:r w:rsidRPr="00240770">
        <w:rPr>
          <w:rFonts w:ascii="Arial" w:hAnsi="Arial" w:cs="Arial"/>
          <w:sz w:val="22"/>
          <w:szCs w:val="22"/>
        </w:rPr>
        <w:t>cal acred</w:t>
      </w:r>
      <w:r w:rsidRPr="00240770">
        <w:rPr>
          <w:rFonts w:ascii="Arial" w:hAnsi="Arial" w:cs="Arial"/>
          <w:spacing w:val="-1"/>
          <w:sz w:val="22"/>
          <w:szCs w:val="22"/>
        </w:rPr>
        <w:t>i</w:t>
      </w:r>
      <w:r w:rsidRPr="00240770">
        <w:rPr>
          <w:rFonts w:ascii="Arial" w:hAnsi="Arial" w:cs="Arial"/>
          <w:spacing w:val="1"/>
          <w:sz w:val="22"/>
          <w:szCs w:val="22"/>
        </w:rPr>
        <w:t>t</w:t>
      </w:r>
      <w:r w:rsidRPr="00240770">
        <w:rPr>
          <w:rFonts w:ascii="Arial" w:hAnsi="Arial" w:cs="Arial"/>
          <w:sz w:val="22"/>
          <w:szCs w:val="22"/>
        </w:rPr>
        <w:t>ar</w:t>
      </w:r>
      <w:r w:rsidRPr="00240770">
        <w:rPr>
          <w:rFonts w:ascii="Arial" w:hAnsi="Arial" w:cs="Arial"/>
          <w:spacing w:val="4"/>
          <w:sz w:val="22"/>
          <w:szCs w:val="22"/>
        </w:rPr>
        <w:t xml:space="preserve"> </w:t>
      </w:r>
      <w:r w:rsidRPr="00240770">
        <w:rPr>
          <w:rFonts w:ascii="Arial" w:hAnsi="Arial" w:cs="Arial"/>
          <w:spacing w:val="-1"/>
          <w:sz w:val="22"/>
          <w:szCs w:val="22"/>
        </w:rPr>
        <w:t>l</w:t>
      </w:r>
      <w:r w:rsidRPr="00240770">
        <w:rPr>
          <w:rFonts w:ascii="Arial" w:hAnsi="Arial" w:cs="Arial"/>
          <w:sz w:val="22"/>
          <w:szCs w:val="22"/>
        </w:rPr>
        <w:t>es</w:t>
      </w:r>
      <w:r w:rsidRPr="00240770">
        <w:rPr>
          <w:rFonts w:ascii="Arial" w:hAnsi="Arial" w:cs="Arial"/>
          <w:spacing w:val="1"/>
          <w:sz w:val="22"/>
          <w:szCs w:val="22"/>
        </w:rPr>
        <w:t xml:space="preserve"> </w:t>
      </w:r>
      <w:r w:rsidRPr="00240770">
        <w:rPr>
          <w:rFonts w:ascii="Arial" w:hAnsi="Arial" w:cs="Arial"/>
          <w:spacing w:val="-1"/>
          <w:sz w:val="22"/>
          <w:szCs w:val="22"/>
        </w:rPr>
        <w:t xml:space="preserve">titulacions acadèmiques i professionals del personal adscrit a l’execució del contracte. L’empresa proposada com a adjudicatària haurà d’acreditar les titulacions acadèmiques requerides mitjançant aportació dels títols corresponents, i l’experiència laboral exigida haurà de ser acreditada mitjançant la presentació del currículum </w:t>
      </w:r>
      <w:proofErr w:type="spellStart"/>
      <w:r w:rsidRPr="00240770">
        <w:rPr>
          <w:rFonts w:ascii="Arial" w:hAnsi="Arial" w:cs="Arial"/>
          <w:spacing w:val="-1"/>
          <w:sz w:val="22"/>
          <w:szCs w:val="22"/>
        </w:rPr>
        <w:t>vitae</w:t>
      </w:r>
      <w:proofErr w:type="spellEnd"/>
      <w:r w:rsidRPr="00240770">
        <w:rPr>
          <w:rFonts w:ascii="Arial" w:hAnsi="Arial" w:cs="Arial"/>
          <w:spacing w:val="-1"/>
          <w:sz w:val="22"/>
          <w:szCs w:val="22"/>
        </w:rPr>
        <w:t xml:space="preserve"> individual</w:t>
      </w:r>
      <w:r w:rsidR="00240770">
        <w:rPr>
          <w:rFonts w:ascii="Arial" w:hAnsi="Arial" w:cs="Arial"/>
          <w:spacing w:val="-1"/>
          <w:sz w:val="22"/>
          <w:szCs w:val="22"/>
        </w:rPr>
        <w:t xml:space="preserve">. </w:t>
      </w:r>
      <w:r w:rsidR="00240770" w:rsidRPr="00240770">
        <w:rPr>
          <w:rFonts w:ascii="Arial" w:hAnsi="Arial" w:cs="Arial"/>
          <w:spacing w:val="-1"/>
          <w:sz w:val="22"/>
          <w:szCs w:val="22"/>
        </w:rPr>
        <w:t xml:space="preserve">Els currículums </w:t>
      </w:r>
      <w:proofErr w:type="spellStart"/>
      <w:r w:rsidR="00240770" w:rsidRPr="00240770">
        <w:rPr>
          <w:rFonts w:ascii="Arial" w:hAnsi="Arial" w:cs="Arial"/>
          <w:spacing w:val="-1"/>
          <w:sz w:val="22"/>
          <w:szCs w:val="22"/>
        </w:rPr>
        <w:t>vitae</w:t>
      </w:r>
      <w:proofErr w:type="spellEnd"/>
      <w:r w:rsidR="00240770" w:rsidRPr="00240770">
        <w:rPr>
          <w:rFonts w:ascii="Arial" w:hAnsi="Arial" w:cs="Arial"/>
          <w:spacing w:val="-1"/>
          <w:sz w:val="22"/>
          <w:szCs w:val="22"/>
        </w:rPr>
        <w:t xml:space="preserve"> </w:t>
      </w:r>
      <w:proofErr w:type="spellStart"/>
      <w:r w:rsidR="00240770" w:rsidRPr="00240770">
        <w:rPr>
          <w:rFonts w:ascii="Arial" w:hAnsi="Arial" w:cs="Arial"/>
          <w:spacing w:val="-1"/>
          <w:sz w:val="22"/>
          <w:szCs w:val="22"/>
        </w:rPr>
        <w:t>sol.licitats</w:t>
      </w:r>
      <w:proofErr w:type="spellEnd"/>
      <w:r w:rsidR="00240770" w:rsidRPr="00240770">
        <w:rPr>
          <w:rFonts w:ascii="Arial" w:hAnsi="Arial" w:cs="Arial"/>
          <w:spacing w:val="-1"/>
          <w:sz w:val="22"/>
          <w:szCs w:val="22"/>
        </w:rPr>
        <w:t xml:space="preserve"> hauran d’acompanyar-se d’un</w:t>
      </w:r>
      <w:r w:rsidR="00240770">
        <w:rPr>
          <w:rFonts w:ascii="Arial" w:hAnsi="Arial" w:cs="Arial"/>
          <w:spacing w:val="-1"/>
          <w:sz w:val="22"/>
          <w:szCs w:val="22"/>
        </w:rPr>
        <w:t>a</w:t>
      </w:r>
      <w:r w:rsidR="00240770" w:rsidRPr="00240770">
        <w:rPr>
          <w:rFonts w:ascii="Arial" w:hAnsi="Arial" w:cs="Arial"/>
          <w:spacing w:val="-1"/>
          <w:sz w:val="22"/>
          <w:szCs w:val="22"/>
        </w:rPr>
        <w:t xml:space="preserve"> declaració responsable sobre la veracitat de les dades contingudes en els mateixos.</w:t>
      </w:r>
    </w:p>
    <w:p w14:paraId="570A53E3" w14:textId="77777777" w:rsidR="00240770" w:rsidRPr="00240770" w:rsidRDefault="00240770" w:rsidP="00A22B8F">
      <w:pPr>
        <w:pStyle w:val="Pargrafdellista"/>
        <w:widowControl w:val="0"/>
        <w:autoSpaceDE w:val="0"/>
        <w:autoSpaceDN w:val="0"/>
        <w:adjustRightInd w:val="0"/>
        <w:ind w:left="204"/>
        <w:jc w:val="both"/>
        <w:rPr>
          <w:rFonts w:ascii="Arial" w:hAnsi="Arial" w:cs="Arial"/>
          <w:spacing w:val="-1"/>
          <w:sz w:val="22"/>
          <w:szCs w:val="22"/>
        </w:rPr>
      </w:pPr>
    </w:p>
    <w:p w14:paraId="114F40EB" w14:textId="77777777" w:rsidR="00EC2EA5" w:rsidRPr="00EC2EA5" w:rsidRDefault="00EC2EA5" w:rsidP="00A22B8F">
      <w:pPr>
        <w:spacing w:after="0" w:line="240" w:lineRule="auto"/>
        <w:ind w:left="192"/>
        <w:jc w:val="both"/>
        <w:rPr>
          <w:rFonts w:cs="Arial"/>
          <w:spacing w:val="-1"/>
          <w:lang w:eastAsia="es-ES"/>
        </w:rPr>
      </w:pPr>
      <w:r w:rsidRPr="00EC2EA5">
        <w:rPr>
          <w:rFonts w:cs="Arial"/>
          <w:spacing w:val="-1"/>
          <w:lang w:eastAsia="es-ES"/>
        </w:rPr>
        <w:t>La descripció dels requisits mínims necessaris de l’equip de treballs per a aquest expedient es recullen en l’apartat G3 d’aquest plec.</w:t>
      </w:r>
    </w:p>
    <w:p w14:paraId="1513F2A9" w14:textId="77777777" w:rsidR="00EC2EA5" w:rsidRPr="00EC2EA5" w:rsidRDefault="00EC2EA5" w:rsidP="000F12EB">
      <w:pPr>
        <w:spacing w:after="0" w:line="100" w:lineRule="atLeast"/>
        <w:jc w:val="both"/>
        <w:rPr>
          <w:rFonts w:cs="Arial"/>
        </w:rPr>
      </w:pPr>
    </w:p>
    <w:p w14:paraId="656ED066" w14:textId="77777777" w:rsidR="000B32D7" w:rsidRPr="00EC2EA5" w:rsidRDefault="000B32D7" w:rsidP="000F12EB">
      <w:pPr>
        <w:spacing w:after="0" w:line="240" w:lineRule="auto"/>
        <w:jc w:val="both"/>
        <w:rPr>
          <w:rFonts w:cs="Arial"/>
          <w:snapToGrid w:val="0"/>
          <w:lang w:eastAsia="es-ES"/>
        </w:rPr>
      </w:pPr>
      <w:r w:rsidRPr="00EC2EA5">
        <w:rPr>
          <w:rFonts w:cs="Arial"/>
          <w:snapToGrid w:val="0"/>
          <w:lang w:eastAsia="es-ES"/>
        </w:rPr>
        <w:t xml:space="preserve">G2. Classificació empresarial: </w:t>
      </w:r>
    </w:p>
    <w:p w14:paraId="480FC9D1" w14:textId="7E9A31E9" w:rsidR="000B32D7" w:rsidRPr="006C0BD0" w:rsidRDefault="000B32D7" w:rsidP="006C0BD0">
      <w:pPr>
        <w:pStyle w:val="Textindependent"/>
        <w:spacing w:before="194"/>
        <w:rPr>
          <w:sz w:val="22"/>
          <w:szCs w:val="22"/>
        </w:rPr>
      </w:pPr>
      <w:r w:rsidRPr="006C0BD0">
        <w:rPr>
          <w:rFonts w:cs="Arial"/>
          <w:sz w:val="22"/>
          <w:szCs w:val="22"/>
        </w:rPr>
        <w:t xml:space="preserve">Per a </w:t>
      </w:r>
      <w:proofErr w:type="spellStart"/>
      <w:r w:rsidRPr="006C0BD0">
        <w:rPr>
          <w:rFonts w:cs="Arial"/>
          <w:sz w:val="22"/>
          <w:szCs w:val="22"/>
        </w:rPr>
        <w:t>aquest</w:t>
      </w:r>
      <w:proofErr w:type="spellEnd"/>
      <w:r w:rsidRPr="006C0BD0">
        <w:rPr>
          <w:rFonts w:cs="Arial"/>
          <w:sz w:val="22"/>
          <w:szCs w:val="22"/>
        </w:rPr>
        <w:t xml:space="preserve"> </w:t>
      </w:r>
      <w:proofErr w:type="spellStart"/>
      <w:r w:rsidRPr="006C0BD0">
        <w:rPr>
          <w:rFonts w:cs="Arial"/>
          <w:sz w:val="22"/>
          <w:szCs w:val="22"/>
        </w:rPr>
        <w:t>expedient</w:t>
      </w:r>
      <w:proofErr w:type="spellEnd"/>
      <w:r w:rsidRPr="006C0BD0">
        <w:rPr>
          <w:rFonts w:cs="Arial"/>
          <w:sz w:val="22"/>
          <w:szCs w:val="22"/>
        </w:rPr>
        <w:t xml:space="preserve"> no es contempla classificació substitutòria atès que es tracta de la </w:t>
      </w:r>
      <w:r w:rsidR="006C0BD0" w:rsidRPr="006C0BD0">
        <w:rPr>
          <w:rFonts w:cs="Arial"/>
          <w:sz w:val="22"/>
          <w:szCs w:val="22"/>
          <w:u w:val="single"/>
        </w:rPr>
        <w:t>prestació del servei de manteniment i conservació preventiva i curativa</w:t>
      </w:r>
      <w:r w:rsidR="006C0BD0" w:rsidRPr="006C0BD0">
        <w:rPr>
          <w:rFonts w:cs="Arial"/>
          <w:spacing w:val="-3"/>
          <w:sz w:val="22"/>
          <w:szCs w:val="22"/>
          <w:u w:val="single"/>
        </w:rPr>
        <w:t xml:space="preserve"> </w:t>
      </w:r>
      <w:r w:rsidR="006C0BD0" w:rsidRPr="006C0BD0">
        <w:rPr>
          <w:rFonts w:cs="Arial"/>
          <w:sz w:val="22"/>
          <w:szCs w:val="22"/>
          <w:u w:val="single"/>
        </w:rPr>
        <w:t>necessaris</w:t>
      </w:r>
      <w:r w:rsidR="006C0BD0" w:rsidRPr="006C0BD0">
        <w:rPr>
          <w:rFonts w:cs="Arial"/>
          <w:spacing w:val="-3"/>
          <w:sz w:val="22"/>
          <w:szCs w:val="22"/>
          <w:u w:val="single"/>
        </w:rPr>
        <w:t xml:space="preserve"> </w:t>
      </w:r>
      <w:r w:rsidR="006C0BD0" w:rsidRPr="006C0BD0">
        <w:rPr>
          <w:rFonts w:cs="Arial"/>
          <w:sz w:val="22"/>
          <w:szCs w:val="22"/>
          <w:u w:val="single"/>
        </w:rPr>
        <w:t>per</w:t>
      </w:r>
      <w:r w:rsidR="006C0BD0" w:rsidRPr="006C0BD0">
        <w:rPr>
          <w:rFonts w:cs="Arial"/>
          <w:spacing w:val="-5"/>
          <w:sz w:val="22"/>
          <w:szCs w:val="22"/>
          <w:u w:val="single"/>
        </w:rPr>
        <w:t xml:space="preserve"> </w:t>
      </w:r>
      <w:r w:rsidR="006C0BD0" w:rsidRPr="006C0BD0">
        <w:rPr>
          <w:rFonts w:cs="Arial"/>
          <w:sz w:val="22"/>
          <w:szCs w:val="22"/>
          <w:u w:val="single"/>
        </w:rPr>
        <w:t>mantenir</w:t>
      </w:r>
      <w:r w:rsidR="006C0BD0" w:rsidRPr="006C0BD0">
        <w:rPr>
          <w:rFonts w:cs="Arial"/>
          <w:spacing w:val="-4"/>
          <w:sz w:val="22"/>
          <w:szCs w:val="22"/>
          <w:u w:val="single"/>
        </w:rPr>
        <w:t xml:space="preserve"> </w:t>
      </w:r>
      <w:r w:rsidR="006C0BD0" w:rsidRPr="006C0BD0">
        <w:rPr>
          <w:rFonts w:cs="Arial"/>
          <w:sz w:val="22"/>
          <w:szCs w:val="22"/>
          <w:u w:val="single"/>
        </w:rPr>
        <w:t>les</w:t>
      </w:r>
      <w:r w:rsidR="006C0BD0" w:rsidRPr="006C0BD0">
        <w:rPr>
          <w:rFonts w:cs="Arial"/>
          <w:spacing w:val="-3"/>
          <w:sz w:val="22"/>
          <w:szCs w:val="22"/>
          <w:u w:val="single"/>
        </w:rPr>
        <w:t xml:space="preserve"> </w:t>
      </w:r>
      <w:r w:rsidR="006C0BD0" w:rsidRPr="006C0BD0">
        <w:rPr>
          <w:rFonts w:cs="Arial"/>
          <w:sz w:val="22"/>
          <w:szCs w:val="22"/>
          <w:u w:val="single"/>
        </w:rPr>
        <w:t>obres</w:t>
      </w:r>
      <w:r w:rsidR="006C0BD0" w:rsidRPr="006C0BD0">
        <w:rPr>
          <w:rFonts w:cs="Arial"/>
          <w:spacing w:val="-6"/>
          <w:sz w:val="22"/>
          <w:szCs w:val="22"/>
          <w:u w:val="single"/>
        </w:rPr>
        <w:t xml:space="preserve"> </w:t>
      </w:r>
      <w:r w:rsidR="006C0BD0" w:rsidRPr="006C0BD0">
        <w:rPr>
          <w:rFonts w:cs="Arial"/>
          <w:sz w:val="22"/>
          <w:szCs w:val="22"/>
          <w:u w:val="single"/>
        </w:rPr>
        <w:t>d’art</w:t>
      </w:r>
      <w:r w:rsidR="006C0BD0" w:rsidRPr="006C0BD0">
        <w:rPr>
          <w:rFonts w:cs="Arial"/>
          <w:spacing w:val="-4"/>
          <w:sz w:val="22"/>
          <w:szCs w:val="22"/>
          <w:u w:val="single"/>
        </w:rPr>
        <w:t xml:space="preserve"> </w:t>
      </w:r>
      <w:r w:rsidR="006C0BD0" w:rsidRPr="006C0BD0">
        <w:rPr>
          <w:rFonts w:cs="Arial"/>
          <w:sz w:val="22"/>
          <w:szCs w:val="22"/>
          <w:u w:val="single"/>
        </w:rPr>
        <w:t>del districte administratiu</w:t>
      </w:r>
      <w:r w:rsidRPr="006C0BD0">
        <w:rPr>
          <w:rFonts w:cs="Arial"/>
          <w:sz w:val="22"/>
          <w:szCs w:val="22"/>
        </w:rPr>
        <w:t xml:space="preserve">. (CPV </w:t>
      </w:r>
      <w:r w:rsidR="006C0BD0" w:rsidRPr="006C0BD0">
        <w:rPr>
          <w:sz w:val="22"/>
          <w:szCs w:val="22"/>
        </w:rPr>
        <w:t>92521210-4</w:t>
      </w:r>
      <w:r w:rsidR="006C0BD0" w:rsidRPr="006C0BD0">
        <w:rPr>
          <w:spacing w:val="-4"/>
          <w:sz w:val="22"/>
          <w:szCs w:val="22"/>
        </w:rPr>
        <w:t xml:space="preserve"> i </w:t>
      </w:r>
      <w:r w:rsidR="006C0BD0" w:rsidRPr="006C0BD0">
        <w:rPr>
          <w:sz w:val="22"/>
          <w:szCs w:val="22"/>
        </w:rPr>
        <w:t>92311000-4</w:t>
      </w:r>
      <w:r w:rsidRPr="006C0BD0">
        <w:rPr>
          <w:rFonts w:cs="Arial"/>
          <w:sz w:val="22"/>
          <w:szCs w:val="22"/>
        </w:rPr>
        <w:t xml:space="preserve">). Aquest servei no està inclòs en </w:t>
      </w:r>
      <w:r w:rsidRPr="006C0BD0">
        <w:rPr>
          <w:rFonts w:cs="Arial"/>
          <w:sz w:val="22"/>
          <w:szCs w:val="22"/>
        </w:rPr>
        <w:lastRenderedPageBreak/>
        <w:t xml:space="preserve">cap dels grups i subgrups de classificació dels contractes de serveis previstos en l’article 37 i en l’annex II del Reglament general de la Llei de Contractes de les Administracions públiques, </w:t>
      </w:r>
      <w:proofErr w:type="gramStart"/>
      <w:r w:rsidRPr="006C0BD0">
        <w:rPr>
          <w:rFonts w:cs="Arial"/>
          <w:sz w:val="22"/>
          <w:szCs w:val="22"/>
        </w:rPr>
        <w:t>modificat  pel</w:t>
      </w:r>
      <w:proofErr w:type="gramEnd"/>
      <w:r w:rsidRPr="006C0BD0">
        <w:rPr>
          <w:rFonts w:cs="Arial"/>
          <w:sz w:val="22"/>
          <w:szCs w:val="22"/>
        </w:rPr>
        <w:t xml:space="preserve"> Reial Decret 773/2015, de 28 d’agost.</w:t>
      </w:r>
    </w:p>
    <w:p w14:paraId="20BE2C0C" w14:textId="77777777" w:rsidR="000B32D7" w:rsidRPr="00473892" w:rsidRDefault="000B32D7" w:rsidP="000F12EB">
      <w:pPr>
        <w:tabs>
          <w:tab w:val="left" w:pos="0"/>
          <w:tab w:val="left" w:pos="680"/>
          <w:tab w:val="left" w:pos="1473"/>
          <w:tab w:val="left" w:pos="4320"/>
        </w:tabs>
        <w:spacing w:after="0" w:line="240" w:lineRule="auto"/>
        <w:jc w:val="both"/>
        <w:rPr>
          <w:rFonts w:cs="Arial"/>
          <w:snapToGrid w:val="0"/>
          <w:lang w:val="es-ES" w:eastAsia="es-ES"/>
        </w:rPr>
      </w:pPr>
    </w:p>
    <w:p w14:paraId="3AAC8906" w14:textId="77777777" w:rsidR="000B32D7" w:rsidRPr="00F61656" w:rsidRDefault="000B32D7" w:rsidP="000F12EB">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G3. Adscripció de mitjans materials i/o personals a l’execució del contracte</w:t>
      </w:r>
    </w:p>
    <w:p w14:paraId="08117BA8" w14:textId="77777777" w:rsidR="000B32D7" w:rsidRPr="00F61656" w:rsidRDefault="000B32D7" w:rsidP="000F12EB">
      <w:pPr>
        <w:tabs>
          <w:tab w:val="left" w:pos="0"/>
          <w:tab w:val="left" w:pos="680"/>
          <w:tab w:val="left" w:pos="1473"/>
          <w:tab w:val="left" w:pos="4320"/>
        </w:tabs>
        <w:spacing w:after="0" w:line="240" w:lineRule="auto"/>
        <w:jc w:val="both"/>
        <w:rPr>
          <w:rFonts w:cs="Arial"/>
          <w:snapToGrid w:val="0"/>
          <w:lang w:eastAsia="es-ES"/>
        </w:rPr>
      </w:pPr>
    </w:p>
    <w:p w14:paraId="21C192A8" w14:textId="77777777" w:rsidR="000B32D7" w:rsidRPr="00F61656" w:rsidRDefault="000B32D7" w:rsidP="000F12EB">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Sí. Es detallen a continuació:</w:t>
      </w:r>
      <w:r w:rsidRPr="00F61656">
        <w:rPr>
          <w:rFonts w:cs="Arial"/>
          <w:snapToGrid w:val="0"/>
          <w:lang w:eastAsia="es-ES"/>
        </w:rPr>
        <w:t xml:space="preserve">                                  </w:t>
      </w:r>
      <w:r>
        <w:rPr>
          <w:rFonts w:cs="Arial"/>
          <w:snapToGrid w:val="0"/>
          <w:lang w:eastAsia="es-ES"/>
        </w:rPr>
        <w:t xml:space="preserve">                            </w:t>
      </w:r>
    </w:p>
    <w:p w14:paraId="1A23FA78" w14:textId="77777777" w:rsidR="000B32D7" w:rsidRDefault="000B32D7" w:rsidP="000F12EB">
      <w:pPr>
        <w:tabs>
          <w:tab w:val="left" w:pos="0"/>
          <w:tab w:val="left" w:pos="680"/>
          <w:tab w:val="left" w:pos="1473"/>
          <w:tab w:val="left" w:pos="4320"/>
        </w:tabs>
        <w:spacing w:after="0" w:line="100" w:lineRule="atLeast"/>
        <w:jc w:val="both"/>
        <w:rPr>
          <w:rFonts w:cs="Arial"/>
        </w:rPr>
      </w:pPr>
    </w:p>
    <w:p w14:paraId="714C9359" w14:textId="77777777" w:rsidR="000B32D7" w:rsidRDefault="000B32D7" w:rsidP="000F12EB">
      <w:pPr>
        <w:tabs>
          <w:tab w:val="left" w:pos="0"/>
          <w:tab w:val="left" w:pos="680"/>
          <w:tab w:val="left" w:pos="1473"/>
          <w:tab w:val="left" w:pos="4320"/>
        </w:tabs>
        <w:spacing w:after="0" w:line="100" w:lineRule="atLeast"/>
        <w:jc w:val="both"/>
      </w:pPr>
      <w:r>
        <w:rPr>
          <w:rFonts w:cs="Arial"/>
          <w:u w:val="single"/>
        </w:rPr>
        <w:t>MITJANS MATERIALS / PERSONALS</w:t>
      </w:r>
    </w:p>
    <w:p w14:paraId="21BDC1A8" w14:textId="77777777" w:rsidR="000B32D7" w:rsidRDefault="000B32D7" w:rsidP="000F12EB">
      <w:pPr>
        <w:tabs>
          <w:tab w:val="left" w:pos="0"/>
          <w:tab w:val="left" w:pos="680"/>
          <w:tab w:val="left" w:pos="1473"/>
          <w:tab w:val="left" w:pos="4320"/>
        </w:tabs>
        <w:spacing w:after="0" w:line="100" w:lineRule="atLeast"/>
        <w:jc w:val="both"/>
      </w:pPr>
    </w:p>
    <w:p w14:paraId="44DCAAA4" w14:textId="3A428055" w:rsidR="00A676BA" w:rsidRPr="00A676BA" w:rsidRDefault="00A676BA" w:rsidP="00A676BA">
      <w:pPr>
        <w:pStyle w:val="Textindependent"/>
        <w:spacing w:line="242" w:lineRule="auto"/>
        <w:ind w:right="57"/>
        <w:rPr>
          <w:rFonts w:cs="Arial"/>
          <w:sz w:val="22"/>
          <w:szCs w:val="22"/>
        </w:rPr>
      </w:pPr>
      <w:proofErr w:type="spellStart"/>
      <w:r w:rsidRPr="00A676BA">
        <w:rPr>
          <w:rFonts w:cs="Arial"/>
          <w:sz w:val="22"/>
          <w:szCs w:val="22"/>
        </w:rPr>
        <w:t>L’equip</w:t>
      </w:r>
      <w:proofErr w:type="spellEnd"/>
      <w:r w:rsidRPr="00A676BA">
        <w:rPr>
          <w:rFonts w:cs="Arial"/>
          <w:sz w:val="22"/>
          <w:szCs w:val="22"/>
        </w:rPr>
        <w:t xml:space="preserve"> </w:t>
      </w:r>
      <w:proofErr w:type="spellStart"/>
      <w:r w:rsidRPr="00A676BA">
        <w:rPr>
          <w:rFonts w:cs="Arial"/>
          <w:sz w:val="22"/>
          <w:szCs w:val="22"/>
        </w:rPr>
        <w:t>mínim</w:t>
      </w:r>
      <w:proofErr w:type="spellEnd"/>
      <w:r w:rsidRPr="00A676BA">
        <w:rPr>
          <w:rFonts w:cs="Arial"/>
          <w:sz w:val="22"/>
          <w:szCs w:val="22"/>
        </w:rPr>
        <w:t xml:space="preserve"> que </w:t>
      </w:r>
      <w:proofErr w:type="spellStart"/>
      <w:r w:rsidRPr="00A676BA">
        <w:rPr>
          <w:rFonts w:cs="Arial"/>
          <w:sz w:val="22"/>
          <w:szCs w:val="22"/>
        </w:rPr>
        <w:t>l’adjudicatari</w:t>
      </w:r>
      <w:proofErr w:type="spellEnd"/>
      <w:r w:rsidRPr="00A676BA">
        <w:rPr>
          <w:rFonts w:cs="Arial"/>
          <w:sz w:val="22"/>
          <w:szCs w:val="22"/>
        </w:rPr>
        <w:t xml:space="preserve"> </w:t>
      </w:r>
      <w:proofErr w:type="spellStart"/>
      <w:r w:rsidRPr="00A676BA">
        <w:rPr>
          <w:rFonts w:cs="Arial"/>
          <w:sz w:val="22"/>
          <w:szCs w:val="22"/>
        </w:rPr>
        <w:t>haurà</w:t>
      </w:r>
      <w:proofErr w:type="spellEnd"/>
      <w:r w:rsidRPr="00A676BA">
        <w:rPr>
          <w:rFonts w:cs="Arial"/>
          <w:sz w:val="22"/>
          <w:szCs w:val="22"/>
        </w:rPr>
        <w:t xml:space="preserve"> de destinar al </w:t>
      </w:r>
      <w:proofErr w:type="spellStart"/>
      <w:r w:rsidRPr="00A676BA">
        <w:rPr>
          <w:rFonts w:cs="Arial"/>
          <w:sz w:val="22"/>
          <w:szCs w:val="22"/>
        </w:rPr>
        <w:t>desenvolupament</w:t>
      </w:r>
      <w:proofErr w:type="spellEnd"/>
      <w:r w:rsidRPr="00A676BA">
        <w:rPr>
          <w:rFonts w:cs="Arial"/>
          <w:sz w:val="22"/>
          <w:szCs w:val="22"/>
        </w:rPr>
        <w:t xml:space="preserve"> </w:t>
      </w:r>
      <w:proofErr w:type="spellStart"/>
      <w:r w:rsidRPr="00A676BA">
        <w:rPr>
          <w:rFonts w:cs="Arial"/>
          <w:sz w:val="22"/>
          <w:szCs w:val="22"/>
        </w:rPr>
        <w:t>dels</w:t>
      </w:r>
      <w:proofErr w:type="spellEnd"/>
      <w:r w:rsidRPr="00A676BA">
        <w:rPr>
          <w:rFonts w:cs="Arial"/>
          <w:sz w:val="22"/>
          <w:szCs w:val="22"/>
        </w:rPr>
        <w:t xml:space="preserve"> </w:t>
      </w:r>
      <w:proofErr w:type="spellStart"/>
      <w:r w:rsidRPr="00A676BA">
        <w:rPr>
          <w:rFonts w:cs="Arial"/>
          <w:sz w:val="22"/>
          <w:szCs w:val="22"/>
        </w:rPr>
        <w:t>treballs</w:t>
      </w:r>
      <w:proofErr w:type="spellEnd"/>
      <w:r w:rsidRPr="00A676BA">
        <w:rPr>
          <w:rFonts w:cs="Arial"/>
          <w:sz w:val="22"/>
          <w:szCs w:val="22"/>
        </w:rPr>
        <w:t xml:space="preserve"> </w:t>
      </w:r>
      <w:proofErr w:type="spellStart"/>
      <w:r w:rsidRPr="00A676BA">
        <w:rPr>
          <w:rFonts w:cs="Arial"/>
          <w:sz w:val="22"/>
          <w:szCs w:val="22"/>
        </w:rPr>
        <w:t>estarà</w:t>
      </w:r>
      <w:proofErr w:type="spellEnd"/>
      <w:r w:rsidRPr="00A676BA">
        <w:rPr>
          <w:rFonts w:cs="Arial"/>
          <w:sz w:val="22"/>
          <w:szCs w:val="22"/>
        </w:rPr>
        <w:t xml:space="preserve"> </w:t>
      </w:r>
      <w:proofErr w:type="spellStart"/>
      <w:r w:rsidRPr="00A676BA">
        <w:rPr>
          <w:rFonts w:cs="Arial"/>
          <w:sz w:val="22"/>
          <w:szCs w:val="22"/>
        </w:rPr>
        <w:t>integrat</w:t>
      </w:r>
      <w:proofErr w:type="spellEnd"/>
      <w:r w:rsidRPr="00A676BA">
        <w:rPr>
          <w:rFonts w:cs="Arial"/>
          <w:sz w:val="22"/>
          <w:szCs w:val="22"/>
        </w:rPr>
        <w:t xml:space="preserve"> per les </w:t>
      </w:r>
      <w:proofErr w:type="spellStart"/>
      <w:r w:rsidRPr="00A676BA">
        <w:rPr>
          <w:rFonts w:cs="Arial"/>
          <w:sz w:val="22"/>
          <w:szCs w:val="22"/>
        </w:rPr>
        <w:t>següents</w:t>
      </w:r>
      <w:proofErr w:type="spellEnd"/>
      <w:r w:rsidRPr="00A676BA">
        <w:rPr>
          <w:rFonts w:cs="Arial"/>
          <w:sz w:val="22"/>
          <w:szCs w:val="22"/>
        </w:rPr>
        <w:t xml:space="preserve"> </w:t>
      </w:r>
      <w:proofErr w:type="spellStart"/>
      <w:r w:rsidRPr="00A676BA">
        <w:rPr>
          <w:rFonts w:cs="Arial"/>
          <w:sz w:val="22"/>
          <w:szCs w:val="22"/>
        </w:rPr>
        <w:t>especialitats</w:t>
      </w:r>
      <w:proofErr w:type="spellEnd"/>
      <w:r w:rsidRPr="00A676BA">
        <w:rPr>
          <w:rFonts w:cs="Arial"/>
          <w:sz w:val="22"/>
          <w:szCs w:val="22"/>
        </w:rPr>
        <w:t>:</w:t>
      </w:r>
    </w:p>
    <w:p w14:paraId="608B2A9F" w14:textId="77777777" w:rsidR="00A676BA" w:rsidRPr="00A676BA" w:rsidRDefault="00A676BA" w:rsidP="00A676BA">
      <w:pPr>
        <w:pStyle w:val="Textindependent"/>
        <w:spacing w:before="3"/>
        <w:ind w:right="57"/>
        <w:rPr>
          <w:rFonts w:cs="Arial"/>
          <w:sz w:val="22"/>
          <w:szCs w:val="22"/>
        </w:rPr>
      </w:pPr>
    </w:p>
    <w:p w14:paraId="55EEF5D2" w14:textId="77777777" w:rsidR="00A676BA" w:rsidRPr="00A676BA" w:rsidRDefault="00A676BA" w:rsidP="00B91A87">
      <w:pPr>
        <w:pStyle w:val="Pargrafdellista"/>
        <w:widowControl w:val="0"/>
        <w:numPr>
          <w:ilvl w:val="0"/>
          <w:numId w:val="43"/>
        </w:numPr>
        <w:autoSpaceDE w:val="0"/>
        <w:autoSpaceDN w:val="0"/>
        <w:spacing w:line="268" w:lineRule="exact"/>
        <w:ind w:left="851" w:right="57" w:hanging="425"/>
        <w:contextualSpacing w:val="0"/>
        <w:jc w:val="both"/>
        <w:rPr>
          <w:rFonts w:ascii="Arial" w:hAnsi="Arial" w:cs="Arial"/>
          <w:sz w:val="22"/>
          <w:szCs w:val="22"/>
        </w:rPr>
      </w:pPr>
      <w:r w:rsidRPr="00A676BA">
        <w:rPr>
          <w:rFonts w:ascii="Arial" w:hAnsi="Arial" w:cs="Arial"/>
          <w:sz w:val="22"/>
          <w:szCs w:val="22"/>
        </w:rPr>
        <w:t>Un</w:t>
      </w:r>
      <w:r w:rsidRPr="00A676BA">
        <w:rPr>
          <w:rFonts w:ascii="Arial" w:hAnsi="Arial" w:cs="Arial"/>
          <w:spacing w:val="-9"/>
          <w:sz w:val="22"/>
          <w:szCs w:val="22"/>
        </w:rPr>
        <w:t xml:space="preserve"> </w:t>
      </w:r>
      <w:r w:rsidRPr="00A676BA">
        <w:rPr>
          <w:rFonts w:ascii="Arial" w:hAnsi="Arial" w:cs="Arial"/>
          <w:sz w:val="22"/>
          <w:szCs w:val="22"/>
        </w:rPr>
        <w:t>tècnic</w:t>
      </w:r>
      <w:r w:rsidRPr="00A676BA">
        <w:rPr>
          <w:rFonts w:ascii="Arial" w:hAnsi="Arial" w:cs="Arial"/>
          <w:spacing w:val="-9"/>
          <w:sz w:val="22"/>
          <w:szCs w:val="22"/>
        </w:rPr>
        <w:t xml:space="preserve"> </w:t>
      </w:r>
      <w:r w:rsidRPr="00A676BA">
        <w:rPr>
          <w:rFonts w:ascii="Arial" w:hAnsi="Arial" w:cs="Arial"/>
          <w:sz w:val="22"/>
          <w:szCs w:val="22"/>
        </w:rPr>
        <w:t>especialista</w:t>
      </w:r>
      <w:r w:rsidRPr="00A676BA">
        <w:rPr>
          <w:rFonts w:ascii="Arial" w:hAnsi="Arial" w:cs="Arial"/>
          <w:spacing w:val="-9"/>
          <w:sz w:val="22"/>
          <w:szCs w:val="22"/>
        </w:rPr>
        <w:t xml:space="preserve"> </w:t>
      </w:r>
      <w:r w:rsidRPr="00A676BA">
        <w:rPr>
          <w:rFonts w:ascii="Arial" w:hAnsi="Arial" w:cs="Arial"/>
          <w:sz w:val="22"/>
          <w:szCs w:val="22"/>
        </w:rPr>
        <w:t>en</w:t>
      </w:r>
      <w:r w:rsidRPr="00A676BA">
        <w:rPr>
          <w:rFonts w:ascii="Arial" w:hAnsi="Arial" w:cs="Arial"/>
          <w:spacing w:val="-9"/>
          <w:sz w:val="22"/>
          <w:szCs w:val="22"/>
        </w:rPr>
        <w:t xml:space="preserve"> </w:t>
      </w:r>
      <w:r w:rsidRPr="00A676BA">
        <w:rPr>
          <w:rFonts w:ascii="Arial" w:hAnsi="Arial" w:cs="Arial"/>
          <w:sz w:val="22"/>
          <w:szCs w:val="22"/>
        </w:rPr>
        <w:t>conservació-restauració</w:t>
      </w:r>
      <w:r w:rsidRPr="00A676BA">
        <w:rPr>
          <w:rFonts w:ascii="Arial" w:hAnsi="Arial" w:cs="Arial"/>
          <w:spacing w:val="-8"/>
          <w:sz w:val="22"/>
          <w:szCs w:val="22"/>
        </w:rPr>
        <w:t xml:space="preserve"> </w:t>
      </w:r>
      <w:r w:rsidRPr="00A676BA">
        <w:rPr>
          <w:rFonts w:ascii="Arial" w:hAnsi="Arial" w:cs="Arial"/>
          <w:spacing w:val="-2"/>
          <w:sz w:val="22"/>
          <w:szCs w:val="22"/>
        </w:rPr>
        <w:t>d’escultura.</w:t>
      </w:r>
    </w:p>
    <w:p w14:paraId="4B594DE2" w14:textId="77777777" w:rsidR="00A676BA" w:rsidRPr="00A676BA" w:rsidRDefault="00A676BA" w:rsidP="00B91A87">
      <w:pPr>
        <w:pStyle w:val="Pargrafdellista"/>
        <w:widowControl w:val="0"/>
        <w:numPr>
          <w:ilvl w:val="0"/>
          <w:numId w:val="43"/>
        </w:numPr>
        <w:autoSpaceDE w:val="0"/>
        <w:autoSpaceDN w:val="0"/>
        <w:spacing w:line="268" w:lineRule="exact"/>
        <w:ind w:left="851" w:right="57" w:hanging="425"/>
        <w:contextualSpacing w:val="0"/>
        <w:jc w:val="both"/>
        <w:rPr>
          <w:rFonts w:ascii="Arial" w:hAnsi="Arial" w:cs="Arial"/>
          <w:sz w:val="22"/>
          <w:szCs w:val="22"/>
        </w:rPr>
      </w:pPr>
      <w:r w:rsidRPr="00A676BA">
        <w:rPr>
          <w:rFonts w:ascii="Arial" w:hAnsi="Arial" w:cs="Arial"/>
          <w:sz w:val="22"/>
          <w:szCs w:val="22"/>
        </w:rPr>
        <w:t>Un</w:t>
      </w:r>
      <w:r w:rsidRPr="00A676BA">
        <w:rPr>
          <w:rFonts w:ascii="Arial" w:hAnsi="Arial" w:cs="Arial"/>
          <w:spacing w:val="-3"/>
          <w:sz w:val="22"/>
          <w:szCs w:val="22"/>
        </w:rPr>
        <w:t xml:space="preserve"> </w:t>
      </w:r>
      <w:r w:rsidRPr="00A676BA">
        <w:rPr>
          <w:rFonts w:ascii="Arial" w:hAnsi="Arial" w:cs="Arial"/>
          <w:sz w:val="22"/>
          <w:szCs w:val="22"/>
        </w:rPr>
        <w:t>tècnic</w:t>
      </w:r>
      <w:r w:rsidRPr="00A676BA">
        <w:rPr>
          <w:rFonts w:ascii="Arial" w:hAnsi="Arial" w:cs="Arial"/>
          <w:spacing w:val="-2"/>
          <w:sz w:val="22"/>
          <w:szCs w:val="22"/>
        </w:rPr>
        <w:t xml:space="preserve"> </w:t>
      </w:r>
      <w:r w:rsidRPr="00A676BA">
        <w:rPr>
          <w:rFonts w:ascii="Arial" w:hAnsi="Arial" w:cs="Arial"/>
          <w:sz w:val="22"/>
          <w:szCs w:val="22"/>
        </w:rPr>
        <w:t>especialista</w:t>
      </w:r>
      <w:r w:rsidRPr="00A676BA">
        <w:rPr>
          <w:rFonts w:ascii="Arial" w:hAnsi="Arial" w:cs="Arial"/>
          <w:spacing w:val="-3"/>
          <w:sz w:val="22"/>
          <w:szCs w:val="22"/>
        </w:rPr>
        <w:t xml:space="preserve"> </w:t>
      </w:r>
      <w:r w:rsidRPr="00A676BA">
        <w:rPr>
          <w:rFonts w:ascii="Arial" w:hAnsi="Arial" w:cs="Arial"/>
          <w:sz w:val="22"/>
          <w:szCs w:val="22"/>
        </w:rPr>
        <w:t>en</w:t>
      </w:r>
      <w:r w:rsidRPr="00A676BA">
        <w:rPr>
          <w:rFonts w:ascii="Arial" w:hAnsi="Arial" w:cs="Arial"/>
          <w:spacing w:val="-3"/>
          <w:sz w:val="22"/>
          <w:szCs w:val="22"/>
        </w:rPr>
        <w:t xml:space="preserve"> </w:t>
      </w:r>
      <w:r w:rsidRPr="00A676BA">
        <w:rPr>
          <w:rFonts w:ascii="Arial" w:hAnsi="Arial" w:cs="Arial"/>
          <w:sz w:val="22"/>
          <w:szCs w:val="22"/>
        </w:rPr>
        <w:t>obra</w:t>
      </w:r>
      <w:r w:rsidRPr="00A676BA">
        <w:rPr>
          <w:rFonts w:ascii="Arial" w:hAnsi="Arial" w:cs="Arial"/>
          <w:spacing w:val="-5"/>
          <w:sz w:val="22"/>
          <w:szCs w:val="22"/>
        </w:rPr>
        <w:t xml:space="preserve"> </w:t>
      </w:r>
      <w:r w:rsidRPr="00A676BA">
        <w:rPr>
          <w:rFonts w:ascii="Arial" w:hAnsi="Arial" w:cs="Arial"/>
          <w:sz w:val="22"/>
          <w:szCs w:val="22"/>
        </w:rPr>
        <w:t>sobre</w:t>
      </w:r>
      <w:r w:rsidRPr="00A676BA">
        <w:rPr>
          <w:rFonts w:ascii="Arial" w:hAnsi="Arial" w:cs="Arial"/>
          <w:spacing w:val="-4"/>
          <w:sz w:val="22"/>
          <w:szCs w:val="22"/>
        </w:rPr>
        <w:t xml:space="preserve"> </w:t>
      </w:r>
      <w:r w:rsidRPr="00A676BA">
        <w:rPr>
          <w:rFonts w:ascii="Arial" w:hAnsi="Arial" w:cs="Arial"/>
          <w:sz w:val="22"/>
          <w:szCs w:val="22"/>
        </w:rPr>
        <w:t>suport</w:t>
      </w:r>
      <w:r w:rsidRPr="00A676BA">
        <w:rPr>
          <w:rFonts w:ascii="Arial" w:hAnsi="Arial" w:cs="Arial"/>
          <w:spacing w:val="-3"/>
          <w:sz w:val="22"/>
          <w:szCs w:val="22"/>
        </w:rPr>
        <w:t xml:space="preserve"> </w:t>
      </w:r>
      <w:r w:rsidRPr="00A676BA">
        <w:rPr>
          <w:rFonts w:ascii="Arial" w:hAnsi="Arial" w:cs="Arial"/>
          <w:sz w:val="22"/>
          <w:szCs w:val="22"/>
        </w:rPr>
        <w:t>de</w:t>
      </w:r>
      <w:r w:rsidRPr="00A676BA">
        <w:rPr>
          <w:rFonts w:ascii="Arial" w:hAnsi="Arial" w:cs="Arial"/>
          <w:spacing w:val="-2"/>
          <w:sz w:val="22"/>
          <w:szCs w:val="22"/>
        </w:rPr>
        <w:t xml:space="preserve"> </w:t>
      </w:r>
      <w:r w:rsidRPr="00A676BA">
        <w:rPr>
          <w:rFonts w:ascii="Arial" w:hAnsi="Arial" w:cs="Arial"/>
          <w:sz w:val="22"/>
          <w:szCs w:val="22"/>
        </w:rPr>
        <w:t>paper</w:t>
      </w:r>
      <w:r w:rsidRPr="00A676BA">
        <w:rPr>
          <w:rFonts w:ascii="Arial" w:hAnsi="Arial" w:cs="Arial"/>
          <w:spacing w:val="-1"/>
          <w:sz w:val="22"/>
          <w:szCs w:val="22"/>
        </w:rPr>
        <w:t xml:space="preserve"> </w:t>
      </w:r>
      <w:r w:rsidRPr="00A676BA">
        <w:rPr>
          <w:rFonts w:ascii="Arial" w:hAnsi="Arial" w:cs="Arial"/>
          <w:sz w:val="22"/>
          <w:szCs w:val="22"/>
        </w:rPr>
        <w:t>i</w:t>
      </w:r>
      <w:r w:rsidRPr="00A676BA">
        <w:rPr>
          <w:rFonts w:ascii="Arial" w:hAnsi="Arial" w:cs="Arial"/>
          <w:spacing w:val="-4"/>
          <w:sz w:val="22"/>
          <w:szCs w:val="22"/>
        </w:rPr>
        <w:t xml:space="preserve"> </w:t>
      </w:r>
      <w:r w:rsidRPr="00A676BA">
        <w:rPr>
          <w:rFonts w:ascii="Arial" w:hAnsi="Arial" w:cs="Arial"/>
          <w:spacing w:val="-2"/>
          <w:sz w:val="22"/>
          <w:szCs w:val="22"/>
        </w:rPr>
        <w:t>tela.</w:t>
      </w:r>
    </w:p>
    <w:p w14:paraId="3C0DB3B7" w14:textId="77777777" w:rsidR="00A676BA" w:rsidRPr="00A676BA" w:rsidRDefault="00A676BA" w:rsidP="00A676BA">
      <w:pPr>
        <w:pStyle w:val="Textindependent"/>
        <w:spacing w:before="6"/>
        <w:ind w:right="57"/>
        <w:rPr>
          <w:rFonts w:cs="Arial"/>
          <w:sz w:val="22"/>
          <w:szCs w:val="22"/>
        </w:rPr>
      </w:pPr>
    </w:p>
    <w:p w14:paraId="74B43A6F" w14:textId="28457111" w:rsidR="00A676BA" w:rsidRPr="00A676BA" w:rsidRDefault="00A676BA" w:rsidP="00A676BA">
      <w:pPr>
        <w:pStyle w:val="Textindependent"/>
        <w:spacing w:before="1" w:line="244" w:lineRule="auto"/>
        <w:ind w:right="57"/>
        <w:rPr>
          <w:rFonts w:cs="Arial"/>
          <w:sz w:val="22"/>
          <w:szCs w:val="22"/>
        </w:rPr>
      </w:pPr>
      <w:proofErr w:type="spellStart"/>
      <w:r w:rsidRPr="00A676BA">
        <w:rPr>
          <w:rFonts w:cs="Arial"/>
          <w:sz w:val="22"/>
          <w:szCs w:val="22"/>
        </w:rPr>
        <w:t>Aquestes</w:t>
      </w:r>
      <w:proofErr w:type="spellEnd"/>
      <w:r w:rsidRPr="00A676BA">
        <w:rPr>
          <w:rFonts w:cs="Arial"/>
          <w:sz w:val="22"/>
          <w:szCs w:val="22"/>
        </w:rPr>
        <w:t xml:space="preserve"> </w:t>
      </w:r>
      <w:proofErr w:type="spellStart"/>
      <w:r w:rsidRPr="00A676BA">
        <w:rPr>
          <w:rFonts w:cs="Arial"/>
          <w:sz w:val="22"/>
          <w:szCs w:val="22"/>
        </w:rPr>
        <w:t>funcions</w:t>
      </w:r>
      <w:proofErr w:type="spellEnd"/>
      <w:r w:rsidRPr="00A676BA">
        <w:rPr>
          <w:rFonts w:cs="Arial"/>
          <w:sz w:val="22"/>
          <w:szCs w:val="22"/>
        </w:rPr>
        <w:t xml:space="preserve"> </w:t>
      </w:r>
      <w:proofErr w:type="spellStart"/>
      <w:r w:rsidRPr="00A676BA">
        <w:rPr>
          <w:rFonts w:cs="Arial"/>
          <w:sz w:val="22"/>
          <w:szCs w:val="22"/>
        </w:rPr>
        <w:t>hauran</w:t>
      </w:r>
      <w:proofErr w:type="spellEnd"/>
      <w:r w:rsidRPr="00A676BA">
        <w:rPr>
          <w:rFonts w:cs="Arial"/>
          <w:sz w:val="22"/>
          <w:szCs w:val="22"/>
        </w:rPr>
        <w:t xml:space="preserve"> de ser </w:t>
      </w:r>
      <w:proofErr w:type="spellStart"/>
      <w:r w:rsidRPr="00A676BA">
        <w:rPr>
          <w:rFonts w:cs="Arial"/>
          <w:sz w:val="22"/>
          <w:szCs w:val="22"/>
        </w:rPr>
        <w:t>assumides</w:t>
      </w:r>
      <w:proofErr w:type="spellEnd"/>
      <w:r w:rsidRPr="00A676BA">
        <w:rPr>
          <w:rFonts w:cs="Arial"/>
          <w:sz w:val="22"/>
          <w:szCs w:val="22"/>
        </w:rPr>
        <w:t xml:space="preserve"> per </w:t>
      </w:r>
      <w:proofErr w:type="spellStart"/>
      <w:r w:rsidRPr="00A676BA">
        <w:rPr>
          <w:rFonts w:cs="Arial"/>
          <w:sz w:val="22"/>
          <w:szCs w:val="22"/>
        </w:rPr>
        <w:t>professionals</w:t>
      </w:r>
      <w:proofErr w:type="spellEnd"/>
      <w:r w:rsidRPr="00A676BA">
        <w:rPr>
          <w:rFonts w:cs="Arial"/>
          <w:sz w:val="22"/>
          <w:szCs w:val="22"/>
        </w:rPr>
        <w:t xml:space="preserve"> </w:t>
      </w:r>
      <w:proofErr w:type="spellStart"/>
      <w:r w:rsidRPr="00A676BA">
        <w:rPr>
          <w:rFonts w:cs="Arial"/>
          <w:sz w:val="22"/>
          <w:szCs w:val="22"/>
        </w:rPr>
        <w:t>amb</w:t>
      </w:r>
      <w:proofErr w:type="spellEnd"/>
      <w:r w:rsidRPr="00A676BA">
        <w:rPr>
          <w:rFonts w:cs="Arial"/>
          <w:sz w:val="22"/>
          <w:szCs w:val="22"/>
        </w:rPr>
        <w:t xml:space="preserve"> </w:t>
      </w:r>
      <w:proofErr w:type="spellStart"/>
      <w:r w:rsidRPr="00A676BA">
        <w:rPr>
          <w:rFonts w:cs="Arial"/>
          <w:sz w:val="22"/>
          <w:szCs w:val="22"/>
        </w:rPr>
        <w:t>titulació</w:t>
      </w:r>
      <w:proofErr w:type="spellEnd"/>
      <w:r w:rsidRPr="00A676BA">
        <w:rPr>
          <w:rFonts w:cs="Arial"/>
          <w:sz w:val="22"/>
          <w:szCs w:val="22"/>
        </w:rPr>
        <w:t xml:space="preserve"> de Grau, </w:t>
      </w:r>
      <w:proofErr w:type="spellStart"/>
      <w:r w:rsidRPr="00A676BA">
        <w:rPr>
          <w:rFonts w:cs="Arial"/>
          <w:sz w:val="22"/>
          <w:szCs w:val="22"/>
        </w:rPr>
        <w:t>Llicenciatura</w:t>
      </w:r>
      <w:proofErr w:type="spellEnd"/>
      <w:r w:rsidRPr="00A676BA">
        <w:rPr>
          <w:rFonts w:cs="Arial"/>
          <w:sz w:val="22"/>
          <w:szCs w:val="22"/>
        </w:rPr>
        <w:t xml:space="preserve"> </w:t>
      </w:r>
      <w:r>
        <w:rPr>
          <w:rFonts w:cs="Arial"/>
          <w:sz w:val="22"/>
          <w:szCs w:val="22"/>
        </w:rPr>
        <w:t>o</w:t>
      </w:r>
      <w:r w:rsidRPr="00A676BA">
        <w:rPr>
          <w:rFonts w:cs="Arial"/>
          <w:sz w:val="22"/>
          <w:szCs w:val="22"/>
        </w:rPr>
        <w:t xml:space="preserve"> </w:t>
      </w:r>
      <w:proofErr w:type="spellStart"/>
      <w:r w:rsidRPr="00A676BA">
        <w:rPr>
          <w:rFonts w:cs="Arial"/>
          <w:sz w:val="22"/>
          <w:szCs w:val="22"/>
        </w:rPr>
        <w:t>Màster</w:t>
      </w:r>
      <w:proofErr w:type="spellEnd"/>
      <w:r>
        <w:rPr>
          <w:rFonts w:cs="Arial"/>
          <w:sz w:val="22"/>
          <w:szCs w:val="22"/>
        </w:rPr>
        <w:t xml:space="preserve"> </w:t>
      </w:r>
      <w:r w:rsidRPr="00A717D1">
        <w:rPr>
          <w:rFonts w:cs="Arial"/>
          <w:sz w:val="22"/>
          <w:szCs w:val="22"/>
        </w:rPr>
        <w:t xml:space="preserve">o </w:t>
      </w:r>
      <w:proofErr w:type="spellStart"/>
      <w:r w:rsidRPr="00A717D1">
        <w:rPr>
          <w:rFonts w:cs="Arial"/>
          <w:sz w:val="22"/>
          <w:szCs w:val="22"/>
        </w:rPr>
        <w:t>equivalent</w:t>
      </w:r>
      <w:proofErr w:type="spellEnd"/>
      <w:r w:rsidRPr="00A717D1">
        <w:rPr>
          <w:rFonts w:cs="Arial"/>
          <w:sz w:val="22"/>
          <w:szCs w:val="22"/>
        </w:rPr>
        <w:t xml:space="preserve"> </w:t>
      </w:r>
      <w:r w:rsidR="00D33166">
        <w:rPr>
          <w:rFonts w:cs="Arial"/>
          <w:sz w:val="22"/>
          <w:szCs w:val="22"/>
        </w:rPr>
        <w:t>en conservación-</w:t>
      </w:r>
      <w:proofErr w:type="spellStart"/>
      <w:r w:rsidR="00D33166">
        <w:rPr>
          <w:rFonts w:cs="Arial"/>
          <w:sz w:val="22"/>
          <w:szCs w:val="22"/>
        </w:rPr>
        <w:t>restauració</w:t>
      </w:r>
      <w:proofErr w:type="spellEnd"/>
      <w:r w:rsidR="00D33166">
        <w:rPr>
          <w:rFonts w:cs="Arial"/>
          <w:sz w:val="22"/>
          <w:szCs w:val="22"/>
        </w:rPr>
        <w:t xml:space="preserve"> </w:t>
      </w:r>
      <w:proofErr w:type="spellStart"/>
      <w:r w:rsidRPr="00A717D1">
        <w:rPr>
          <w:rFonts w:cs="Arial"/>
          <w:sz w:val="22"/>
          <w:szCs w:val="22"/>
        </w:rPr>
        <w:t>homologat</w:t>
      </w:r>
      <w:proofErr w:type="spellEnd"/>
      <w:r w:rsidRPr="00A717D1">
        <w:rPr>
          <w:rFonts w:cs="Arial"/>
          <w:sz w:val="22"/>
          <w:szCs w:val="22"/>
        </w:rPr>
        <w:t xml:space="preserve"> conforme a la normativa </w:t>
      </w:r>
      <w:proofErr w:type="spellStart"/>
      <w:r w:rsidRPr="00A717D1">
        <w:rPr>
          <w:rFonts w:cs="Arial"/>
          <w:sz w:val="22"/>
          <w:szCs w:val="22"/>
        </w:rPr>
        <w:t>d’aplicació</w:t>
      </w:r>
      <w:proofErr w:type="spellEnd"/>
      <w:r w:rsidRPr="00A676BA">
        <w:rPr>
          <w:rFonts w:cs="Arial"/>
          <w:sz w:val="22"/>
          <w:szCs w:val="22"/>
        </w:rPr>
        <w:t>.</w:t>
      </w:r>
    </w:p>
    <w:p w14:paraId="4132B50D" w14:textId="77777777" w:rsidR="00A676BA" w:rsidRPr="00A676BA" w:rsidRDefault="00A676BA" w:rsidP="00A676BA">
      <w:pPr>
        <w:pStyle w:val="Textindependent"/>
        <w:spacing w:before="3"/>
        <w:ind w:right="57"/>
        <w:rPr>
          <w:rFonts w:cs="Arial"/>
          <w:sz w:val="22"/>
          <w:szCs w:val="22"/>
        </w:rPr>
      </w:pPr>
    </w:p>
    <w:p w14:paraId="51588FF5" w14:textId="77777777" w:rsidR="00A676BA" w:rsidRPr="00A676BA" w:rsidRDefault="00A676BA" w:rsidP="00A676BA">
      <w:pPr>
        <w:pStyle w:val="Textindependent"/>
        <w:spacing w:line="242" w:lineRule="auto"/>
        <w:ind w:right="57"/>
        <w:rPr>
          <w:rFonts w:cs="Arial"/>
          <w:sz w:val="22"/>
          <w:szCs w:val="22"/>
        </w:rPr>
      </w:pPr>
      <w:proofErr w:type="spellStart"/>
      <w:r w:rsidRPr="00A676BA">
        <w:rPr>
          <w:rFonts w:cs="Arial"/>
          <w:sz w:val="22"/>
          <w:szCs w:val="22"/>
        </w:rPr>
        <w:t>Aquestes</w:t>
      </w:r>
      <w:proofErr w:type="spellEnd"/>
      <w:r w:rsidRPr="00A676BA">
        <w:rPr>
          <w:rFonts w:cs="Arial"/>
          <w:sz w:val="22"/>
          <w:szCs w:val="22"/>
        </w:rPr>
        <w:t xml:space="preserve"> </w:t>
      </w:r>
      <w:proofErr w:type="spellStart"/>
      <w:r w:rsidRPr="00A676BA">
        <w:rPr>
          <w:rFonts w:cs="Arial"/>
          <w:sz w:val="22"/>
          <w:szCs w:val="22"/>
        </w:rPr>
        <w:t>dues</w:t>
      </w:r>
      <w:proofErr w:type="spellEnd"/>
      <w:r w:rsidRPr="00A676BA">
        <w:rPr>
          <w:rFonts w:cs="Arial"/>
          <w:sz w:val="22"/>
          <w:szCs w:val="22"/>
        </w:rPr>
        <w:t xml:space="preserve"> </w:t>
      </w:r>
      <w:proofErr w:type="spellStart"/>
      <w:r w:rsidRPr="00A676BA">
        <w:rPr>
          <w:rFonts w:cs="Arial"/>
          <w:sz w:val="22"/>
          <w:szCs w:val="22"/>
        </w:rPr>
        <w:t>especialitats</w:t>
      </w:r>
      <w:proofErr w:type="spellEnd"/>
      <w:r w:rsidRPr="00A676BA">
        <w:rPr>
          <w:rFonts w:cs="Arial"/>
          <w:sz w:val="22"/>
          <w:szCs w:val="22"/>
        </w:rPr>
        <w:t xml:space="preserve"> poden ser </w:t>
      </w:r>
      <w:proofErr w:type="spellStart"/>
      <w:r w:rsidRPr="00A676BA">
        <w:rPr>
          <w:rFonts w:cs="Arial"/>
          <w:sz w:val="22"/>
          <w:szCs w:val="22"/>
        </w:rPr>
        <w:t>cobertes</w:t>
      </w:r>
      <w:proofErr w:type="spellEnd"/>
      <w:r w:rsidRPr="00A676BA">
        <w:rPr>
          <w:rFonts w:cs="Arial"/>
          <w:sz w:val="22"/>
          <w:szCs w:val="22"/>
        </w:rPr>
        <w:t xml:space="preserve"> per una sola persona, </w:t>
      </w:r>
      <w:proofErr w:type="spellStart"/>
      <w:r w:rsidRPr="00A676BA">
        <w:rPr>
          <w:rFonts w:cs="Arial"/>
          <w:sz w:val="22"/>
          <w:szCs w:val="22"/>
        </w:rPr>
        <w:t>sempre</w:t>
      </w:r>
      <w:proofErr w:type="spellEnd"/>
      <w:r w:rsidRPr="00A676BA">
        <w:rPr>
          <w:rFonts w:cs="Arial"/>
          <w:sz w:val="22"/>
          <w:szCs w:val="22"/>
        </w:rPr>
        <w:t xml:space="preserve"> que </w:t>
      </w:r>
      <w:proofErr w:type="spellStart"/>
      <w:r w:rsidRPr="00A676BA">
        <w:rPr>
          <w:rFonts w:cs="Arial"/>
          <w:sz w:val="22"/>
          <w:szCs w:val="22"/>
        </w:rPr>
        <w:t>acrediti</w:t>
      </w:r>
      <w:proofErr w:type="spellEnd"/>
      <w:r w:rsidRPr="00A676BA">
        <w:rPr>
          <w:rFonts w:cs="Arial"/>
          <w:sz w:val="22"/>
          <w:szCs w:val="22"/>
        </w:rPr>
        <w:t xml:space="preserve"> la </w:t>
      </w:r>
      <w:proofErr w:type="spellStart"/>
      <w:r w:rsidRPr="00A676BA">
        <w:rPr>
          <w:rFonts w:cs="Arial"/>
          <w:sz w:val="22"/>
          <w:szCs w:val="22"/>
        </w:rPr>
        <w:t>titulació</w:t>
      </w:r>
      <w:proofErr w:type="spellEnd"/>
      <w:r w:rsidRPr="00A676BA">
        <w:rPr>
          <w:rFonts w:cs="Arial"/>
          <w:sz w:val="22"/>
          <w:szCs w:val="22"/>
        </w:rPr>
        <w:t xml:space="preserve"> i </w:t>
      </w:r>
      <w:proofErr w:type="spellStart"/>
      <w:r w:rsidRPr="00A676BA">
        <w:rPr>
          <w:rFonts w:cs="Arial"/>
          <w:sz w:val="22"/>
          <w:szCs w:val="22"/>
        </w:rPr>
        <w:t>l’experiència</w:t>
      </w:r>
      <w:proofErr w:type="spellEnd"/>
      <w:r w:rsidRPr="00A676BA">
        <w:rPr>
          <w:rFonts w:cs="Arial"/>
          <w:sz w:val="22"/>
          <w:szCs w:val="22"/>
        </w:rPr>
        <w:t xml:space="preserve"> </w:t>
      </w:r>
      <w:proofErr w:type="spellStart"/>
      <w:r w:rsidRPr="00A676BA">
        <w:rPr>
          <w:rFonts w:cs="Arial"/>
          <w:sz w:val="22"/>
          <w:szCs w:val="22"/>
        </w:rPr>
        <w:t>necessàries</w:t>
      </w:r>
      <w:proofErr w:type="spellEnd"/>
      <w:r w:rsidRPr="00A676BA">
        <w:rPr>
          <w:rFonts w:cs="Arial"/>
          <w:sz w:val="22"/>
          <w:szCs w:val="22"/>
        </w:rPr>
        <w:t xml:space="preserve"> en </w:t>
      </w:r>
      <w:proofErr w:type="spellStart"/>
      <w:r w:rsidRPr="00A676BA">
        <w:rPr>
          <w:rFonts w:cs="Arial"/>
          <w:sz w:val="22"/>
          <w:szCs w:val="22"/>
        </w:rPr>
        <w:t>ambdós</w:t>
      </w:r>
      <w:proofErr w:type="spellEnd"/>
      <w:r w:rsidRPr="00A676BA">
        <w:rPr>
          <w:rFonts w:cs="Arial"/>
          <w:sz w:val="22"/>
          <w:szCs w:val="22"/>
        </w:rPr>
        <w:t xml:space="preserve"> </w:t>
      </w:r>
      <w:proofErr w:type="spellStart"/>
      <w:r w:rsidRPr="00A676BA">
        <w:rPr>
          <w:rFonts w:cs="Arial"/>
          <w:sz w:val="22"/>
          <w:szCs w:val="22"/>
        </w:rPr>
        <w:t>àmbits</w:t>
      </w:r>
      <w:proofErr w:type="spellEnd"/>
      <w:r w:rsidRPr="00A676BA">
        <w:rPr>
          <w:rFonts w:cs="Arial"/>
          <w:sz w:val="22"/>
          <w:szCs w:val="22"/>
        </w:rPr>
        <w:t>.</w:t>
      </w:r>
    </w:p>
    <w:p w14:paraId="4D979AD8" w14:textId="77777777" w:rsidR="00A676BA" w:rsidRPr="00A676BA" w:rsidRDefault="00A676BA" w:rsidP="00A676BA">
      <w:pPr>
        <w:pStyle w:val="Textindependent"/>
        <w:spacing w:before="7"/>
        <w:ind w:right="57"/>
        <w:rPr>
          <w:rFonts w:cs="Arial"/>
          <w:sz w:val="22"/>
          <w:szCs w:val="22"/>
        </w:rPr>
      </w:pPr>
    </w:p>
    <w:p w14:paraId="4C1C3F70" w14:textId="77777777" w:rsidR="00A676BA" w:rsidRPr="00A676BA" w:rsidRDefault="00A676BA" w:rsidP="00A676BA">
      <w:pPr>
        <w:pStyle w:val="Textindependent"/>
        <w:spacing w:line="244" w:lineRule="auto"/>
        <w:ind w:right="57"/>
        <w:rPr>
          <w:rFonts w:cs="Arial"/>
          <w:sz w:val="22"/>
          <w:szCs w:val="22"/>
        </w:rPr>
      </w:pPr>
      <w:r w:rsidRPr="00A676BA">
        <w:rPr>
          <w:rFonts w:cs="Arial"/>
          <w:sz w:val="22"/>
          <w:szCs w:val="22"/>
        </w:rPr>
        <w:t xml:space="preserve">Cada </w:t>
      </w:r>
      <w:proofErr w:type="spellStart"/>
      <w:r w:rsidRPr="00A676BA">
        <w:rPr>
          <w:rFonts w:cs="Arial"/>
          <w:sz w:val="22"/>
          <w:szCs w:val="22"/>
        </w:rPr>
        <w:t>tècnic</w:t>
      </w:r>
      <w:proofErr w:type="spellEnd"/>
      <w:r w:rsidRPr="00A676BA">
        <w:rPr>
          <w:rFonts w:cs="Arial"/>
          <w:sz w:val="22"/>
          <w:szCs w:val="22"/>
        </w:rPr>
        <w:t xml:space="preserve"> </w:t>
      </w:r>
      <w:proofErr w:type="spellStart"/>
      <w:r w:rsidRPr="00A676BA">
        <w:rPr>
          <w:rFonts w:cs="Arial"/>
          <w:sz w:val="22"/>
          <w:szCs w:val="22"/>
        </w:rPr>
        <w:t>haurà</w:t>
      </w:r>
      <w:proofErr w:type="spellEnd"/>
      <w:r w:rsidRPr="00A676BA">
        <w:rPr>
          <w:rFonts w:cs="Arial"/>
          <w:sz w:val="22"/>
          <w:szCs w:val="22"/>
        </w:rPr>
        <w:t xml:space="preserve"> </w:t>
      </w:r>
      <w:proofErr w:type="spellStart"/>
      <w:r w:rsidRPr="00A676BA">
        <w:rPr>
          <w:rFonts w:cs="Arial"/>
          <w:sz w:val="22"/>
          <w:szCs w:val="22"/>
        </w:rPr>
        <w:t>d’acreditar</w:t>
      </w:r>
      <w:proofErr w:type="spellEnd"/>
      <w:r w:rsidRPr="00A676BA">
        <w:rPr>
          <w:rFonts w:cs="Arial"/>
          <w:sz w:val="22"/>
          <w:szCs w:val="22"/>
        </w:rPr>
        <w:t xml:space="preserve"> un </w:t>
      </w:r>
      <w:proofErr w:type="spellStart"/>
      <w:r w:rsidRPr="00A676BA">
        <w:rPr>
          <w:rFonts w:cs="Arial"/>
          <w:sz w:val="22"/>
          <w:szCs w:val="22"/>
        </w:rPr>
        <w:t>mínim</w:t>
      </w:r>
      <w:proofErr w:type="spellEnd"/>
      <w:r w:rsidRPr="00A676BA">
        <w:rPr>
          <w:rFonts w:cs="Arial"/>
          <w:sz w:val="22"/>
          <w:szCs w:val="22"/>
        </w:rPr>
        <w:t xml:space="preserve"> de tres </w:t>
      </w:r>
      <w:proofErr w:type="spellStart"/>
      <w:r w:rsidRPr="00A676BA">
        <w:rPr>
          <w:rFonts w:cs="Arial"/>
          <w:sz w:val="22"/>
          <w:szCs w:val="22"/>
        </w:rPr>
        <w:t>anys</w:t>
      </w:r>
      <w:proofErr w:type="spellEnd"/>
      <w:r w:rsidRPr="00A676BA">
        <w:rPr>
          <w:rFonts w:cs="Arial"/>
          <w:sz w:val="22"/>
          <w:szCs w:val="22"/>
        </w:rPr>
        <w:t xml:space="preserve"> </w:t>
      </w:r>
      <w:proofErr w:type="spellStart"/>
      <w:r w:rsidRPr="00A676BA">
        <w:rPr>
          <w:rFonts w:cs="Arial"/>
          <w:sz w:val="22"/>
          <w:szCs w:val="22"/>
        </w:rPr>
        <w:t>d’experiència</w:t>
      </w:r>
      <w:proofErr w:type="spellEnd"/>
      <w:r w:rsidRPr="00A676BA">
        <w:rPr>
          <w:rFonts w:cs="Arial"/>
          <w:sz w:val="22"/>
          <w:szCs w:val="22"/>
        </w:rPr>
        <w:t xml:space="preserve"> en projectes de </w:t>
      </w:r>
      <w:proofErr w:type="spellStart"/>
      <w:r w:rsidRPr="00A676BA">
        <w:rPr>
          <w:rFonts w:cs="Arial"/>
          <w:sz w:val="22"/>
          <w:szCs w:val="22"/>
        </w:rPr>
        <w:t>conservació-restauració</w:t>
      </w:r>
      <w:proofErr w:type="spellEnd"/>
      <w:r w:rsidRPr="00A676BA">
        <w:rPr>
          <w:rFonts w:cs="Arial"/>
          <w:sz w:val="22"/>
          <w:szCs w:val="22"/>
        </w:rPr>
        <w:t xml:space="preserve"> que </w:t>
      </w:r>
      <w:proofErr w:type="spellStart"/>
      <w:r w:rsidRPr="00A676BA">
        <w:rPr>
          <w:rFonts w:cs="Arial"/>
          <w:sz w:val="22"/>
          <w:szCs w:val="22"/>
        </w:rPr>
        <w:t>incloguin</w:t>
      </w:r>
      <w:proofErr w:type="spellEnd"/>
      <w:r w:rsidRPr="00A676BA">
        <w:rPr>
          <w:rFonts w:cs="Arial"/>
          <w:sz w:val="22"/>
          <w:szCs w:val="22"/>
        </w:rPr>
        <w:t xml:space="preserve"> obres </w:t>
      </w:r>
      <w:proofErr w:type="spellStart"/>
      <w:r w:rsidRPr="00A676BA">
        <w:rPr>
          <w:rFonts w:cs="Arial"/>
          <w:sz w:val="22"/>
          <w:szCs w:val="22"/>
        </w:rPr>
        <w:t>similars</w:t>
      </w:r>
      <w:proofErr w:type="spellEnd"/>
      <w:r w:rsidRPr="00A676BA">
        <w:rPr>
          <w:rFonts w:cs="Arial"/>
          <w:sz w:val="22"/>
          <w:szCs w:val="22"/>
        </w:rPr>
        <w:t xml:space="preserve"> a les que </w:t>
      </w:r>
      <w:proofErr w:type="spellStart"/>
      <w:r w:rsidRPr="00A676BA">
        <w:rPr>
          <w:rFonts w:cs="Arial"/>
          <w:sz w:val="22"/>
          <w:szCs w:val="22"/>
        </w:rPr>
        <w:t>són</w:t>
      </w:r>
      <w:proofErr w:type="spellEnd"/>
      <w:r w:rsidRPr="00A676BA">
        <w:rPr>
          <w:rFonts w:cs="Arial"/>
          <w:sz w:val="22"/>
          <w:szCs w:val="22"/>
        </w:rPr>
        <w:t xml:space="preserve"> </w:t>
      </w:r>
      <w:proofErr w:type="spellStart"/>
      <w:r w:rsidRPr="00A676BA">
        <w:rPr>
          <w:rFonts w:cs="Arial"/>
          <w:sz w:val="22"/>
          <w:szCs w:val="22"/>
        </w:rPr>
        <w:t>objecte</w:t>
      </w:r>
      <w:proofErr w:type="spellEnd"/>
      <w:r w:rsidRPr="00A676BA">
        <w:rPr>
          <w:rFonts w:cs="Arial"/>
          <w:sz w:val="22"/>
          <w:szCs w:val="22"/>
        </w:rPr>
        <w:t xml:space="preserve"> </w:t>
      </w:r>
      <w:proofErr w:type="spellStart"/>
      <w:r w:rsidRPr="00A676BA">
        <w:rPr>
          <w:rFonts w:cs="Arial"/>
          <w:sz w:val="22"/>
          <w:szCs w:val="22"/>
        </w:rPr>
        <w:t>d’aquest</w:t>
      </w:r>
      <w:proofErr w:type="spellEnd"/>
      <w:r w:rsidRPr="00A676BA">
        <w:rPr>
          <w:rFonts w:cs="Arial"/>
          <w:sz w:val="22"/>
          <w:szCs w:val="22"/>
        </w:rPr>
        <w:t xml:space="preserve"> </w:t>
      </w:r>
      <w:r w:rsidRPr="00A676BA">
        <w:rPr>
          <w:rFonts w:cs="Arial"/>
          <w:spacing w:val="-2"/>
          <w:sz w:val="22"/>
          <w:szCs w:val="22"/>
        </w:rPr>
        <w:t>contracte.</w:t>
      </w:r>
    </w:p>
    <w:p w14:paraId="764184A4" w14:textId="77777777" w:rsidR="00A676BA" w:rsidRPr="005E038A" w:rsidRDefault="00A676BA" w:rsidP="00A676BA">
      <w:pPr>
        <w:pStyle w:val="Textindependent"/>
        <w:spacing w:line="244" w:lineRule="auto"/>
        <w:ind w:right="57"/>
        <w:rPr>
          <w:rFonts w:cs="Arial"/>
          <w:sz w:val="22"/>
          <w:szCs w:val="22"/>
        </w:rPr>
      </w:pPr>
    </w:p>
    <w:p w14:paraId="4445103F" w14:textId="69A25141" w:rsidR="000B32D7" w:rsidRDefault="00A676BA" w:rsidP="0039141F">
      <w:pPr>
        <w:pStyle w:val="Textindependent"/>
        <w:spacing w:line="244" w:lineRule="auto"/>
        <w:ind w:right="57"/>
        <w:rPr>
          <w:rFonts w:cs="Arial"/>
          <w:sz w:val="22"/>
          <w:szCs w:val="22"/>
        </w:rPr>
      </w:pPr>
      <w:proofErr w:type="spellStart"/>
      <w:r w:rsidRPr="005E038A">
        <w:rPr>
          <w:rFonts w:cs="Arial"/>
          <w:sz w:val="22"/>
          <w:szCs w:val="22"/>
        </w:rPr>
        <w:t>Per</w:t>
      </w:r>
      <w:proofErr w:type="spellEnd"/>
      <w:r w:rsidRPr="005E038A">
        <w:rPr>
          <w:rFonts w:cs="Arial"/>
          <w:sz w:val="22"/>
          <w:szCs w:val="22"/>
        </w:rPr>
        <w:t xml:space="preserve"> tal </w:t>
      </w:r>
      <w:proofErr w:type="spellStart"/>
      <w:r w:rsidRPr="005E038A">
        <w:rPr>
          <w:rFonts w:cs="Arial"/>
          <w:sz w:val="22"/>
          <w:szCs w:val="22"/>
        </w:rPr>
        <w:t>d’acreditar</w:t>
      </w:r>
      <w:proofErr w:type="spellEnd"/>
      <w:r w:rsidRPr="005E038A">
        <w:rPr>
          <w:rFonts w:cs="Arial"/>
          <w:sz w:val="22"/>
          <w:szCs w:val="22"/>
        </w:rPr>
        <w:t xml:space="preserve"> </w:t>
      </w:r>
      <w:proofErr w:type="spellStart"/>
      <w:r w:rsidRPr="005E038A">
        <w:rPr>
          <w:rFonts w:cs="Arial"/>
          <w:sz w:val="22"/>
          <w:szCs w:val="22"/>
        </w:rPr>
        <w:t>aquest</w:t>
      </w:r>
      <w:proofErr w:type="spellEnd"/>
      <w:r w:rsidRPr="005E038A">
        <w:rPr>
          <w:rFonts w:cs="Arial"/>
          <w:sz w:val="22"/>
          <w:szCs w:val="22"/>
        </w:rPr>
        <w:t xml:space="preserve"> </w:t>
      </w:r>
      <w:proofErr w:type="spellStart"/>
      <w:r w:rsidRPr="005E038A">
        <w:rPr>
          <w:rFonts w:cs="Arial"/>
          <w:sz w:val="22"/>
          <w:szCs w:val="22"/>
        </w:rPr>
        <w:t>requisit</w:t>
      </w:r>
      <w:proofErr w:type="spellEnd"/>
      <w:r w:rsidRPr="005E038A">
        <w:rPr>
          <w:rFonts w:cs="Arial"/>
          <w:sz w:val="22"/>
          <w:szCs w:val="22"/>
        </w:rPr>
        <w:t xml:space="preserve">, </w:t>
      </w:r>
      <w:proofErr w:type="spellStart"/>
      <w:r w:rsidRPr="005E038A">
        <w:rPr>
          <w:rFonts w:cs="Arial"/>
          <w:sz w:val="22"/>
          <w:szCs w:val="22"/>
        </w:rPr>
        <w:t>caldrà</w:t>
      </w:r>
      <w:proofErr w:type="spellEnd"/>
      <w:r w:rsidRPr="005E038A">
        <w:rPr>
          <w:rFonts w:cs="Arial"/>
          <w:sz w:val="22"/>
          <w:szCs w:val="22"/>
        </w:rPr>
        <w:t xml:space="preserve"> presentar una </w:t>
      </w:r>
      <w:proofErr w:type="spellStart"/>
      <w:r w:rsidRPr="005E038A">
        <w:rPr>
          <w:rFonts w:cs="Arial"/>
          <w:sz w:val="22"/>
          <w:szCs w:val="22"/>
        </w:rPr>
        <w:t>declaració</w:t>
      </w:r>
      <w:proofErr w:type="spellEnd"/>
      <w:r w:rsidRPr="005E038A">
        <w:rPr>
          <w:rFonts w:cs="Arial"/>
          <w:sz w:val="22"/>
          <w:szCs w:val="22"/>
        </w:rPr>
        <w:t xml:space="preserve"> responsable </w:t>
      </w:r>
      <w:proofErr w:type="spellStart"/>
      <w:r w:rsidRPr="005E038A">
        <w:rPr>
          <w:rFonts w:cs="Arial"/>
          <w:sz w:val="22"/>
          <w:szCs w:val="22"/>
        </w:rPr>
        <w:t>acompanyada</w:t>
      </w:r>
      <w:proofErr w:type="spellEnd"/>
      <w:r w:rsidRPr="005E038A">
        <w:rPr>
          <w:rFonts w:cs="Arial"/>
          <w:sz w:val="22"/>
          <w:szCs w:val="22"/>
        </w:rPr>
        <w:t xml:space="preserve"> del currículum </w:t>
      </w:r>
      <w:proofErr w:type="spellStart"/>
      <w:r w:rsidRPr="005E038A">
        <w:rPr>
          <w:rFonts w:cs="Arial"/>
          <w:sz w:val="22"/>
          <w:szCs w:val="22"/>
        </w:rPr>
        <w:t>amb</w:t>
      </w:r>
      <w:proofErr w:type="spellEnd"/>
      <w:r w:rsidRPr="005E038A">
        <w:rPr>
          <w:rFonts w:cs="Arial"/>
          <w:sz w:val="22"/>
          <w:szCs w:val="22"/>
        </w:rPr>
        <w:t xml:space="preserve"> el </w:t>
      </w:r>
      <w:proofErr w:type="spellStart"/>
      <w:r w:rsidRPr="005E038A">
        <w:rPr>
          <w:rFonts w:cs="Arial"/>
          <w:sz w:val="22"/>
          <w:szCs w:val="22"/>
        </w:rPr>
        <w:t>detall</w:t>
      </w:r>
      <w:proofErr w:type="spellEnd"/>
      <w:r w:rsidRPr="005E038A">
        <w:rPr>
          <w:rFonts w:cs="Arial"/>
          <w:sz w:val="22"/>
          <w:szCs w:val="22"/>
        </w:rPr>
        <w:t xml:space="preserve"> de </w:t>
      </w:r>
      <w:proofErr w:type="spellStart"/>
      <w:r w:rsidRPr="005E038A">
        <w:rPr>
          <w:rFonts w:cs="Arial"/>
          <w:sz w:val="22"/>
          <w:szCs w:val="22"/>
        </w:rPr>
        <w:t>l’experiència</w:t>
      </w:r>
      <w:proofErr w:type="spellEnd"/>
      <w:r w:rsidRPr="005E038A">
        <w:rPr>
          <w:rFonts w:cs="Arial"/>
          <w:sz w:val="22"/>
          <w:szCs w:val="22"/>
        </w:rPr>
        <w:t xml:space="preserve"> </w:t>
      </w:r>
      <w:proofErr w:type="spellStart"/>
      <w:r w:rsidRPr="005E038A">
        <w:rPr>
          <w:rFonts w:cs="Arial"/>
          <w:sz w:val="22"/>
          <w:szCs w:val="22"/>
        </w:rPr>
        <w:t>professional</w:t>
      </w:r>
      <w:proofErr w:type="spellEnd"/>
      <w:r w:rsidRPr="005E038A">
        <w:rPr>
          <w:rFonts w:cs="Arial"/>
          <w:sz w:val="22"/>
          <w:szCs w:val="22"/>
        </w:rPr>
        <w:t>.</w:t>
      </w:r>
    </w:p>
    <w:p w14:paraId="2927BB54" w14:textId="77777777" w:rsidR="005E038A" w:rsidRPr="005E038A" w:rsidRDefault="005E038A" w:rsidP="0039141F">
      <w:pPr>
        <w:pStyle w:val="Textindependent"/>
        <w:spacing w:line="244" w:lineRule="auto"/>
        <w:ind w:right="57"/>
        <w:rPr>
          <w:rFonts w:cs="Arial"/>
          <w:sz w:val="22"/>
          <w:szCs w:val="22"/>
        </w:rPr>
      </w:pPr>
    </w:p>
    <w:p w14:paraId="288D176E" w14:textId="77777777" w:rsidR="000B32D7" w:rsidRPr="006B3947" w:rsidRDefault="000B32D7" w:rsidP="000F12EB">
      <w:pPr>
        <w:tabs>
          <w:tab w:val="left" w:pos="0"/>
          <w:tab w:val="left" w:pos="680"/>
          <w:tab w:val="left" w:pos="1473"/>
          <w:tab w:val="left" w:pos="4320"/>
        </w:tabs>
        <w:spacing w:after="0" w:line="100" w:lineRule="atLeast"/>
        <w:jc w:val="both"/>
        <w:rPr>
          <w:rFonts w:cs="Arial"/>
        </w:rPr>
      </w:pPr>
      <w:r w:rsidRPr="006B3947">
        <w:rPr>
          <w:rFonts w:cs="Arial"/>
          <w:u w:val="single"/>
        </w:rPr>
        <w:t>HABILITACIÓ PROFESSIONAL</w:t>
      </w:r>
    </w:p>
    <w:p w14:paraId="47C8A8EF" w14:textId="77777777" w:rsidR="000B32D7" w:rsidRDefault="000B32D7" w:rsidP="000F12EB">
      <w:pPr>
        <w:tabs>
          <w:tab w:val="left" w:pos="0"/>
          <w:tab w:val="left" w:pos="680"/>
          <w:tab w:val="left" w:pos="1473"/>
          <w:tab w:val="left" w:pos="4320"/>
        </w:tabs>
        <w:spacing w:after="0" w:line="100" w:lineRule="atLeast"/>
        <w:jc w:val="both"/>
        <w:rPr>
          <w:rFonts w:cs="Arial"/>
        </w:rPr>
      </w:pPr>
    </w:p>
    <w:p w14:paraId="7805A7B8" w14:textId="77777777" w:rsidR="000B32D7" w:rsidRDefault="000B32D7" w:rsidP="000F12EB">
      <w:pPr>
        <w:pStyle w:val="Textindependent21"/>
        <w:spacing w:after="0" w:line="100" w:lineRule="atLeast"/>
        <w:jc w:val="both"/>
        <w:rPr>
          <w:rFonts w:cs="Arial"/>
        </w:rPr>
      </w:pPr>
      <w:r>
        <w:rPr>
          <w:rFonts w:ascii="Arial" w:hAnsi="Arial" w:cs="Arial"/>
          <w:sz w:val="22"/>
          <w:szCs w:val="22"/>
        </w:rPr>
        <w:t xml:space="preserve">No es </w:t>
      </w:r>
      <w:proofErr w:type="spellStart"/>
      <w:r>
        <w:rPr>
          <w:rFonts w:ascii="Arial" w:hAnsi="Arial" w:cs="Arial"/>
          <w:sz w:val="22"/>
          <w:szCs w:val="22"/>
        </w:rPr>
        <w:t>requereix</w:t>
      </w:r>
      <w:proofErr w:type="spellEnd"/>
      <w:r>
        <w:rPr>
          <w:rFonts w:ascii="Arial" w:hAnsi="Arial" w:cs="Arial"/>
          <w:sz w:val="22"/>
          <w:szCs w:val="22"/>
        </w:rPr>
        <w:t>.</w:t>
      </w:r>
    </w:p>
    <w:p w14:paraId="0C004851" w14:textId="77777777" w:rsidR="000B32D7" w:rsidRPr="00AC5D9F" w:rsidRDefault="000B32D7" w:rsidP="000F12EB">
      <w:pPr>
        <w:pStyle w:val="Pargrafdellista"/>
        <w:tabs>
          <w:tab w:val="left" w:pos="0"/>
          <w:tab w:val="left" w:pos="6561"/>
        </w:tabs>
        <w:ind w:left="0"/>
        <w:jc w:val="both"/>
        <w:rPr>
          <w:rFonts w:cs="Arial"/>
          <w:snapToGrid w:val="0"/>
        </w:rPr>
      </w:pPr>
      <w:r>
        <w:rPr>
          <w:rFonts w:cs="Arial"/>
          <w:snapToGrid w:val="0"/>
        </w:rPr>
        <w:tab/>
      </w:r>
    </w:p>
    <w:p w14:paraId="01E2F251" w14:textId="77777777" w:rsidR="000B32D7" w:rsidRPr="00F61656" w:rsidRDefault="000B32D7" w:rsidP="000F12EB">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G4. Certificats acreditatius del compliment de les normes de garantia de la qualitat i/o de gestió mediambiental</w:t>
      </w:r>
    </w:p>
    <w:p w14:paraId="7A76CB50" w14:textId="77777777" w:rsidR="000B32D7" w:rsidRDefault="000B32D7" w:rsidP="000F12EB">
      <w:pPr>
        <w:tabs>
          <w:tab w:val="left" w:pos="0"/>
          <w:tab w:val="left" w:pos="680"/>
          <w:tab w:val="left" w:pos="1473"/>
          <w:tab w:val="left" w:pos="4320"/>
        </w:tabs>
        <w:spacing w:after="0" w:line="240" w:lineRule="auto"/>
        <w:jc w:val="both"/>
        <w:rPr>
          <w:rFonts w:cs="Arial"/>
          <w:snapToGrid w:val="0"/>
          <w:lang w:eastAsia="es-ES"/>
        </w:rPr>
      </w:pPr>
    </w:p>
    <w:p w14:paraId="3A62BD9E" w14:textId="77777777" w:rsidR="000B32D7" w:rsidRDefault="000B32D7" w:rsidP="000F12EB">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No es requereixen certificats específics</w:t>
      </w:r>
    </w:p>
    <w:p w14:paraId="7911230C" w14:textId="77777777" w:rsidR="000B32D7" w:rsidRPr="00F61656" w:rsidRDefault="000B32D7" w:rsidP="000F12EB">
      <w:pPr>
        <w:tabs>
          <w:tab w:val="left" w:pos="0"/>
          <w:tab w:val="left" w:pos="680"/>
          <w:tab w:val="left" w:pos="1473"/>
          <w:tab w:val="left" w:pos="4320"/>
        </w:tabs>
        <w:spacing w:after="0" w:line="240" w:lineRule="auto"/>
        <w:jc w:val="both"/>
        <w:rPr>
          <w:rFonts w:cs="Arial"/>
          <w:snapToGrid w:val="0"/>
          <w:lang w:eastAsia="es-ES"/>
        </w:rPr>
      </w:pPr>
    </w:p>
    <w:p w14:paraId="217A7C98" w14:textId="77777777" w:rsidR="000B32D7" w:rsidRPr="00E41DA6" w:rsidRDefault="000B32D7" w:rsidP="000F12EB">
      <w:pPr>
        <w:numPr>
          <w:ilvl w:val="0"/>
          <w:numId w:val="3"/>
        </w:numPr>
        <w:tabs>
          <w:tab w:val="clear" w:pos="360"/>
          <w:tab w:val="num" w:pos="-1804"/>
        </w:tabs>
        <w:spacing w:after="0" w:line="240" w:lineRule="auto"/>
        <w:ind w:left="-206"/>
        <w:jc w:val="both"/>
        <w:rPr>
          <w:rFonts w:cs="Arial"/>
          <w:b/>
          <w:snapToGrid w:val="0"/>
          <w:lang w:eastAsia="es-ES"/>
        </w:rPr>
      </w:pPr>
      <w:r w:rsidRPr="00E41DA6">
        <w:rPr>
          <w:rFonts w:cs="Arial"/>
          <w:b/>
          <w:snapToGrid w:val="0"/>
          <w:lang w:eastAsia="es-ES"/>
        </w:rPr>
        <w:t>Criteris d’adjudicació</w:t>
      </w:r>
    </w:p>
    <w:p w14:paraId="730AA929" w14:textId="77777777" w:rsidR="000B32D7" w:rsidRPr="00E41DA6" w:rsidRDefault="000B32D7" w:rsidP="000F12EB">
      <w:pPr>
        <w:spacing w:after="0" w:line="240" w:lineRule="auto"/>
        <w:jc w:val="both"/>
        <w:rPr>
          <w:rFonts w:cs="Arial"/>
        </w:rPr>
      </w:pPr>
    </w:p>
    <w:p w14:paraId="7B0870D8" w14:textId="77777777" w:rsidR="000B32D7" w:rsidRPr="00F33F08" w:rsidRDefault="000B32D7" w:rsidP="000F12EB">
      <w:pPr>
        <w:spacing w:after="0" w:line="240" w:lineRule="auto"/>
        <w:jc w:val="both"/>
        <w:rPr>
          <w:rFonts w:cs="Arial"/>
          <w:u w:val="single"/>
        </w:rPr>
      </w:pPr>
      <w:r w:rsidRPr="00F33F08">
        <w:rPr>
          <w:rFonts w:cs="Arial"/>
        </w:rPr>
        <w:t xml:space="preserve">H.1 </w:t>
      </w:r>
      <w:r w:rsidRPr="00F33F08">
        <w:rPr>
          <w:rFonts w:cs="Arial"/>
          <w:u w:val="single"/>
        </w:rPr>
        <w:t>Criteris:</w:t>
      </w:r>
    </w:p>
    <w:p w14:paraId="0DDDFE7D" w14:textId="77777777" w:rsidR="000B32D7" w:rsidRPr="00F33F08" w:rsidRDefault="000B32D7" w:rsidP="000F12EB">
      <w:pPr>
        <w:spacing w:after="0" w:line="240" w:lineRule="auto"/>
        <w:jc w:val="both"/>
        <w:rPr>
          <w:rFonts w:cs="Arial"/>
        </w:rPr>
      </w:pPr>
    </w:p>
    <w:p w14:paraId="1878CA2B" w14:textId="77777777" w:rsidR="000B32D7" w:rsidRDefault="000B32D7" w:rsidP="000F12EB">
      <w:pPr>
        <w:pStyle w:val="Textindependent2"/>
        <w:spacing w:after="0" w:line="240" w:lineRule="auto"/>
        <w:jc w:val="both"/>
        <w:rPr>
          <w:rFonts w:ascii="Arial" w:hAnsi="Arial" w:cs="Arial"/>
          <w:sz w:val="22"/>
          <w:szCs w:val="22"/>
        </w:rPr>
      </w:pPr>
      <w:r w:rsidRPr="007C23DB">
        <w:rPr>
          <w:rFonts w:ascii="Arial" w:hAnsi="Arial" w:cs="Arial"/>
          <w:sz w:val="22"/>
          <w:szCs w:val="22"/>
        </w:rPr>
        <w:t>Sobre una puntuació màxima de 100 punts es distribuirà la puntuació de la següent forma:</w:t>
      </w:r>
    </w:p>
    <w:p w14:paraId="6CF09568" w14:textId="77777777" w:rsidR="000B32D7" w:rsidRPr="007C23DB" w:rsidRDefault="000B32D7" w:rsidP="000F12EB">
      <w:pPr>
        <w:pStyle w:val="Textindependent2"/>
        <w:spacing w:after="0" w:line="240" w:lineRule="auto"/>
        <w:jc w:val="both"/>
        <w:rPr>
          <w:rFonts w:ascii="Arial" w:hAnsi="Arial" w:cs="Arial"/>
          <w:sz w:val="22"/>
          <w:szCs w:val="22"/>
        </w:rPr>
      </w:pPr>
    </w:p>
    <w:p w14:paraId="019C15B3" w14:textId="007E288A" w:rsidR="000B32D7" w:rsidRPr="00073244" w:rsidRDefault="00D33166" w:rsidP="00B91A87">
      <w:pPr>
        <w:pStyle w:val="Textindependent2"/>
        <w:numPr>
          <w:ilvl w:val="0"/>
          <w:numId w:val="27"/>
        </w:numPr>
        <w:tabs>
          <w:tab w:val="num" w:pos="-812"/>
          <w:tab w:val="num" w:pos="678"/>
        </w:tabs>
        <w:spacing w:after="0" w:line="240" w:lineRule="auto"/>
        <w:ind w:left="220" w:hanging="284"/>
        <w:jc w:val="both"/>
        <w:outlineLvl w:val="0"/>
        <w:rPr>
          <w:rFonts w:ascii="Arial" w:hAnsi="Arial" w:cs="Arial"/>
          <w:b/>
          <w:bCs/>
          <w:sz w:val="22"/>
          <w:szCs w:val="22"/>
        </w:rPr>
      </w:pPr>
      <w:bookmarkStart w:id="2" w:name="_Ref210295272"/>
      <w:r w:rsidRPr="00073244">
        <w:rPr>
          <w:rFonts w:ascii="Arial" w:hAnsi="Arial" w:cs="Arial"/>
          <w:b/>
          <w:bCs/>
          <w:sz w:val="22"/>
          <w:szCs w:val="22"/>
          <w:u w:val="single"/>
        </w:rPr>
        <w:t>Preu</w:t>
      </w:r>
      <w:r w:rsidR="000B32D7" w:rsidRPr="00073244">
        <w:rPr>
          <w:rFonts w:ascii="Arial" w:hAnsi="Arial" w:cs="Arial"/>
          <w:b/>
          <w:bCs/>
          <w:sz w:val="22"/>
          <w:szCs w:val="22"/>
        </w:rPr>
        <w:t xml:space="preserve">: </w:t>
      </w:r>
      <w:r w:rsidR="00073244">
        <w:rPr>
          <w:rFonts w:ascii="Arial" w:hAnsi="Arial" w:cs="Arial"/>
          <w:b/>
          <w:bCs/>
          <w:sz w:val="22"/>
          <w:szCs w:val="22"/>
        </w:rPr>
        <w:t>(</w:t>
      </w:r>
      <w:r w:rsidR="000B32D7" w:rsidRPr="00073244">
        <w:rPr>
          <w:rFonts w:ascii="Arial" w:hAnsi="Arial" w:cs="Arial"/>
          <w:b/>
          <w:bCs/>
          <w:sz w:val="22"/>
          <w:szCs w:val="22"/>
        </w:rPr>
        <w:t xml:space="preserve">fins a </w:t>
      </w:r>
      <w:r w:rsidRPr="00073244">
        <w:rPr>
          <w:rFonts w:ascii="Arial" w:hAnsi="Arial" w:cs="Arial"/>
          <w:b/>
          <w:bCs/>
          <w:sz w:val="22"/>
          <w:szCs w:val="22"/>
        </w:rPr>
        <w:t>90</w:t>
      </w:r>
      <w:r w:rsidR="000B32D7" w:rsidRPr="00073244">
        <w:rPr>
          <w:rFonts w:ascii="Arial" w:hAnsi="Arial" w:cs="Arial"/>
          <w:b/>
          <w:bCs/>
          <w:sz w:val="22"/>
          <w:szCs w:val="22"/>
        </w:rPr>
        <w:t xml:space="preserve"> punts</w:t>
      </w:r>
      <w:bookmarkEnd w:id="2"/>
      <w:r w:rsidR="00073244">
        <w:rPr>
          <w:rFonts w:ascii="Arial" w:hAnsi="Arial" w:cs="Arial"/>
          <w:b/>
          <w:bCs/>
          <w:sz w:val="22"/>
          <w:szCs w:val="22"/>
        </w:rPr>
        <w:t>)</w:t>
      </w:r>
    </w:p>
    <w:p w14:paraId="5BF91DB0" w14:textId="77777777" w:rsidR="000B32D7" w:rsidRDefault="000B32D7" w:rsidP="000F12EB">
      <w:pPr>
        <w:pStyle w:val="Textindependent2"/>
        <w:spacing w:after="0" w:line="240" w:lineRule="auto"/>
        <w:ind w:left="220"/>
        <w:jc w:val="both"/>
        <w:outlineLvl w:val="0"/>
        <w:rPr>
          <w:rFonts w:ascii="Arial" w:hAnsi="Arial" w:cs="Arial"/>
          <w:sz w:val="22"/>
          <w:szCs w:val="22"/>
          <w:u w:val="single"/>
        </w:rPr>
      </w:pPr>
    </w:p>
    <w:p w14:paraId="7EF4C279" w14:textId="56794E2F" w:rsidR="000B32D7" w:rsidRPr="009C23F9" w:rsidRDefault="00D33166" w:rsidP="000F12EB">
      <w:pPr>
        <w:pStyle w:val="Textindependent2"/>
        <w:spacing w:after="0" w:line="240" w:lineRule="auto"/>
        <w:ind w:left="220"/>
        <w:jc w:val="both"/>
        <w:outlineLvl w:val="0"/>
        <w:rPr>
          <w:rFonts w:ascii="Arial" w:hAnsi="Arial" w:cs="Arial"/>
          <w:sz w:val="22"/>
          <w:szCs w:val="22"/>
          <w:u w:val="single"/>
        </w:rPr>
      </w:pPr>
      <w:r>
        <w:rPr>
          <w:rFonts w:ascii="Arial" w:hAnsi="Arial" w:cs="Arial"/>
          <w:sz w:val="22"/>
          <w:szCs w:val="22"/>
        </w:rPr>
        <w:t xml:space="preserve">Els preus de les ofertes presentades no poden ser superiors als de licitació. </w:t>
      </w:r>
      <w:r w:rsidRPr="009C23F9">
        <w:rPr>
          <w:rFonts w:ascii="Arial" w:hAnsi="Arial" w:cs="Arial"/>
          <w:sz w:val="22"/>
          <w:szCs w:val="22"/>
          <w:u w:val="single"/>
        </w:rPr>
        <w:t>L’incompliment d’aquesta condició suposaria l’exclusió de l’empresa en la licitació.</w:t>
      </w:r>
    </w:p>
    <w:p w14:paraId="0A020119" w14:textId="77777777" w:rsidR="00D33166" w:rsidRDefault="00D33166" w:rsidP="000F12EB">
      <w:pPr>
        <w:pStyle w:val="Textindependent2"/>
        <w:spacing w:after="0" w:line="240" w:lineRule="auto"/>
        <w:ind w:left="220"/>
        <w:jc w:val="both"/>
        <w:outlineLvl w:val="0"/>
        <w:rPr>
          <w:rFonts w:ascii="Arial" w:hAnsi="Arial" w:cs="Arial"/>
          <w:sz w:val="22"/>
          <w:szCs w:val="22"/>
        </w:rPr>
      </w:pPr>
    </w:p>
    <w:p w14:paraId="6BE66C6E" w14:textId="77777777" w:rsidR="00D33166" w:rsidRPr="00D33166" w:rsidRDefault="00D33166" w:rsidP="00D33166">
      <w:pPr>
        <w:pStyle w:val="Textindependent"/>
        <w:spacing w:line="256" w:lineRule="auto"/>
        <w:ind w:left="220" w:right="57"/>
        <w:rPr>
          <w:rFonts w:cs="Arial"/>
          <w:snapToGrid/>
          <w:sz w:val="22"/>
          <w:szCs w:val="22"/>
          <w:lang w:val="ca-ES"/>
        </w:rPr>
      </w:pPr>
      <w:r w:rsidRPr="00D33166">
        <w:rPr>
          <w:rFonts w:cs="Arial"/>
          <w:snapToGrid/>
          <w:sz w:val="22"/>
          <w:szCs w:val="22"/>
          <w:lang w:val="ca-ES"/>
        </w:rPr>
        <w:lastRenderedPageBreak/>
        <w:t xml:space="preserve">El càlcul </w:t>
      </w:r>
      <w:proofErr w:type="spellStart"/>
      <w:r w:rsidRPr="00D33166">
        <w:rPr>
          <w:rFonts w:cs="Arial"/>
          <w:snapToGrid/>
          <w:sz w:val="22"/>
          <w:szCs w:val="22"/>
          <w:lang w:val="ca-ES"/>
        </w:rPr>
        <w:t>d’aques</w:t>
      </w:r>
      <w:proofErr w:type="spellEnd"/>
      <w:r w:rsidRPr="00D33166">
        <w:rPr>
          <w:rFonts w:cs="Arial"/>
          <w:snapToGrid/>
          <w:sz w:val="22"/>
          <w:szCs w:val="22"/>
          <w:lang w:val="ca-ES"/>
        </w:rPr>
        <w:t xml:space="preserve"> apartat es realitzarà en base al resultat obtingut del sumatori de la puntuació obtinguda dels dos preus individualment, preu a tant alçat i preu unitari per hora d’intervencions específiques.</w:t>
      </w:r>
    </w:p>
    <w:p w14:paraId="78121EB4" w14:textId="01DAB22C" w:rsidR="00D33166" w:rsidRDefault="00D33166" w:rsidP="000F12EB">
      <w:pPr>
        <w:pStyle w:val="Textindependent2"/>
        <w:spacing w:after="0" w:line="240" w:lineRule="auto"/>
        <w:ind w:left="220"/>
        <w:jc w:val="both"/>
        <w:outlineLvl w:val="0"/>
        <w:rPr>
          <w:rFonts w:ascii="Arial" w:hAnsi="Arial" w:cs="Arial"/>
          <w:sz w:val="22"/>
          <w:szCs w:val="22"/>
        </w:rPr>
      </w:pPr>
    </w:p>
    <w:p w14:paraId="18907F35" w14:textId="667BD1D5" w:rsidR="000C7568" w:rsidRDefault="00D33166" w:rsidP="00B91A87">
      <w:pPr>
        <w:pStyle w:val="Textindependent2"/>
        <w:numPr>
          <w:ilvl w:val="1"/>
          <w:numId w:val="27"/>
        </w:numPr>
        <w:spacing w:after="0" w:line="240" w:lineRule="auto"/>
        <w:ind w:left="580"/>
        <w:jc w:val="both"/>
        <w:outlineLvl w:val="0"/>
        <w:rPr>
          <w:rFonts w:ascii="Arial" w:hAnsi="Arial" w:cs="Arial"/>
          <w:sz w:val="22"/>
          <w:szCs w:val="22"/>
        </w:rPr>
      </w:pPr>
      <w:r w:rsidRPr="00DC781C">
        <w:rPr>
          <w:rFonts w:ascii="Arial" w:hAnsi="Arial" w:cs="Arial"/>
          <w:sz w:val="22"/>
          <w:szCs w:val="22"/>
          <w:u w:val="single"/>
        </w:rPr>
        <w:t>Puntuació preu actuacions ordinàries</w:t>
      </w:r>
      <w:r>
        <w:rPr>
          <w:rFonts w:ascii="Arial" w:hAnsi="Arial" w:cs="Arial"/>
          <w:sz w:val="22"/>
          <w:szCs w:val="22"/>
        </w:rPr>
        <w:t xml:space="preserve"> (màxim 60 punts)</w:t>
      </w:r>
    </w:p>
    <w:p w14:paraId="708C36AD" w14:textId="77777777" w:rsidR="000C7568" w:rsidRDefault="000C7568" w:rsidP="000C7568">
      <w:pPr>
        <w:pStyle w:val="Textindependent2"/>
        <w:spacing w:after="0" w:line="240" w:lineRule="auto"/>
        <w:ind w:left="580"/>
        <w:jc w:val="both"/>
        <w:outlineLvl w:val="0"/>
        <w:rPr>
          <w:rFonts w:ascii="Arial" w:hAnsi="Arial" w:cs="Arial"/>
          <w:sz w:val="22"/>
          <w:szCs w:val="22"/>
        </w:rPr>
      </w:pPr>
    </w:p>
    <w:p w14:paraId="4313ACA8" w14:textId="77777777" w:rsidR="000C7568" w:rsidRPr="00DC781C" w:rsidRDefault="000C7568" w:rsidP="000C7568">
      <w:pPr>
        <w:pStyle w:val="Textindependent"/>
        <w:spacing w:line="254" w:lineRule="auto"/>
        <w:ind w:left="580" w:right="57"/>
        <w:rPr>
          <w:rFonts w:cs="Arial"/>
          <w:snapToGrid/>
          <w:sz w:val="22"/>
          <w:szCs w:val="22"/>
          <w:lang w:val="ca-ES"/>
        </w:rPr>
      </w:pPr>
      <w:r w:rsidRPr="00DC781C">
        <w:rPr>
          <w:rFonts w:cs="Arial"/>
          <w:snapToGrid/>
          <w:sz w:val="22"/>
          <w:szCs w:val="22"/>
          <w:lang w:val="ca-ES"/>
        </w:rPr>
        <w:t>Es donarà la màxima puntuació a l’empresa licitadora que ofereixi un preu més baix, i la resta de forma inversament proporcional, d’acord amb la següent fórmula:</w:t>
      </w:r>
    </w:p>
    <w:p w14:paraId="64D38B56" w14:textId="77777777" w:rsidR="000C7568" w:rsidRDefault="000C7568" w:rsidP="000C7568">
      <w:pPr>
        <w:pStyle w:val="Textindependent2"/>
        <w:spacing w:after="0" w:line="240" w:lineRule="auto"/>
        <w:ind w:left="580"/>
        <w:jc w:val="both"/>
        <w:outlineLvl w:val="0"/>
        <w:rPr>
          <w:rFonts w:ascii="Arial" w:hAnsi="Arial" w:cs="Arial"/>
          <w:sz w:val="22"/>
          <w:szCs w:val="22"/>
          <w:u w:val="single"/>
        </w:rPr>
      </w:pPr>
    </w:p>
    <w:p w14:paraId="22954812" w14:textId="77777777" w:rsidR="000C7568" w:rsidRPr="000C7568" w:rsidRDefault="000C7568" w:rsidP="000C7568">
      <w:pPr>
        <w:pStyle w:val="Textindependent"/>
        <w:tabs>
          <w:tab w:val="left" w:pos="1209"/>
        </w:tabs>
        <w:spacing w:before="63" w:line="214" w:lineRule="exact"/>
        <w:ind w:right="3547"/>
        <w:jc w:val="right"/>
        <w:rPr>
          <w:rFonts w:ascii="Cambria Math" w:eastAsia="Cambria Math" w:hAnsi="Cambria Math"/>
          <w:sz w:val="20"/>
        </w:rPr>
      </w:pPr>
      <w:r w:rsidRPr="000C7568">
        <w:rPr>
          <w:rFonts w:ascii="Cambria Math" w:eastAsia="Cambria Math" w:hAnsi="Cambria Math"/>
          <w:sz w:val="20"/>
        </w:rPr>
        <w:t>𝑃𝑣</w:t>
      </w:r>
      <w:r w:rsidRPr="000C7568">
        <w:rPr>
          <w:rFonts w:ascii="Cambria Math" w:eastAsia="Cambria Math" w:hAnsi="Cambria Math"/>
          <w:spacing w:val="67"/>
          <w:sz w:val="20"/>
        </w:rPr>
        <w:t xml:space="preserve"> </w:t>
      </w:r>
      <w:r w:rsidRPr="000C7568">
        <w:rPr>
          <w:rFonts w:ascii="Cambria Math" w:eastAsia="Cambria Math" w:hAnsi="Cambria Math"/>
          <w:sz w:val="20"/>
        </w:rPr>
        <w:t>=</w:t>
      </w:r>
      <w:r w:rsidRPr="000C7568">
        <w:rPr>
          <w:rFonts w:ascii="Cambria Math" w:eastAsia="Cambria Math" w:hAnsi="Cambria Math"/>
          <w:spacing w:val="13"/>
          <w:sz w:val="20"/>
        </w:rPr>
        <w:t xml:space="preserve"> </w:t>
      </w:r>
      <w:r w:rsidRPr="000C7568">
        <w:rPr>
          <w:rFonts w:ascii="Cambria Math" w:eastAsia="Cambria Math" w:hAnsi="Cambria Math"/>
          <w:sz w:val="20"/>
        </w:rPr>
        <w:t>𝑃</w:t>
      </w:r>
      <w:r w:rsidRPr="000C7568">
        <w:rPr>
          <w:rFonts w:ascii="Cambria Math" w:eastAsia="Cambria Math" w:hAnsi="Cambria Math"/>
          <w:spacing w:val="55"/>
          <w:sz w:val="20"/>
        </w:rPr>
        <w:t xml:space="preserve"> </w:t>
      </w:r>
      <w:r w:rsidRPr="000C7568">
        <w:rPr>
          <w:rFonts w:ascii="Cambria Math" w:eastAsia="Cambria Math" w:hAnsi="Cambria Math"/>
          <w:sz w:val="20"/>
        </w:rPr>
        <w:t>×</w:t>
      </w:r>
      <w:r w:rsidRPr="000C7568">
        <w:rPr>
          <w:rFonts w:ascii="Cambria Math" w:eastAsia="Cambria Math" w:hAnsi="Cambria Math"/>
          <w:spacing w:val="48"/>
          <w:sz w:val="20"/>
        </w:rPr>
        <w:t xml:space="preserve"> </w:t>
      </w:r>
      <w:r w:rsidRPr="000C7568">
        <w:rPr>
          <w:rFonts w:ascii="Cambria Math" w:eastAsia="Cambria Math" w:hAnsi="Cambria Math"/>
          <w:sz w:val="20"/>
        </w:rPr>
        <w:t xml:space="preserve">[1 </w:t>
      </w:r>
      <w:r w:rsidRPr="000C7568">
        <w:rPr>
          <w:rFonts w:ascii="Cambria Math" w:eastAsia="Cambria Math" w:hAnsi="Cambria Math"/>
          <w:spacing w:val="-12"/>
          <w:sz w:val="20"/>
        </w:rPr>
        <w:t>−</w:t>
      </w:r>
      <w:r w:rsidRPr="000C7568">
        <w:rPr>
          <w:rFonts w:ascii="Cambria Math" w:eastAsia="Cambria Math" w:hAnsi="Cambria Math"/>
          <w:sz w:val="20"/>
        </w:rPr>
        <w:t xml:space="preserve"> 𝑂𝑣</w:t>
      </w:r>
      <w:r w:rsidRPr="000C7568">
        <w:rPr>
          <w:rFonts w:ascii="Cambria Math" w:eastAsia="Cambria Math" w:hAnsi="Cambria Math"/>
          <w:spacing w:val="6"/>
          <w:sz w:val="20"/>
        </w:rPr>
        <w:t xml:space="preserve"> </w:t>
      </w:r>
      <w:r w:rsidRPr="000C7568">
        <w:rPr>
          <w:rFonts w:ascii="Cambria Math" w:eastAsia="Cambria Math" w:hAnsi="Cambria Math"/>
          <w:sz w:val="20"/>
        </w:rPr>
        <w:t>−</w:t>
      </w:r>
      <w:r w:rsidRPr="000C7568">
        <w:rPr>
          <w:rFonts w:ascii="Cambria Math" w:eastAsia="Cambria Math" w:hAnsi="Cambria Math"/>
          <w:spacing w:val="-3"/>
          <w:sz w:val="20"/>
        </w:rPr>
        <w:t xml:space="preserve"> </w:t>
      </w:r>
      <w:r w:rsidRPr="000C7568">
        <w:rPr>
          <w:rFonts w:ascii="Cambria Math" w:eastAsia="Cambria Math" w:hAnsi="Cambria Math"/>
          <w:spacing w:val="-5"/>
          <w:sz w:val="20"/>
        </w:rPr>
        <w:t>𝑂𝑚</w:t>
      </w:r>
      <w:r w:rsidRPr="000C7568">
        <w:rPr>
          <w:rFonts w:ascii="Cambria Math" w:eastAsia="Cambria Math" w:hAnsi="Cambria Math"/>
          <w:sz w:val="20"/>
        </w:rPr>
        <w:tab/>
      </w:r>
      <w:r w:rsidRPr="000C7568">
        <w:rPr>
          <w:rFonts w:ascii="Cambria Math" w:eastAsia="Cambria Math" w:hAnsi="Cambria Math"/>
          <w:spacing w:val="-10"/>
          <w:sz w:val="20"/>
        </w:rPr>
        <w:t>1</w:t>
      </w:r>
    </w:p>
    <w:p w14:paraId="53FAAE9C" w14:textId="77777777" w:rsidR="000C7568" w:rsidRPr="000C7568" w:rsidRDefault="000C7568" w:rsidP="000C7568">
      <w:pPr>
        <w:spacing w:line="158" w:lineRule="exact"/>
        <w:ind w:right="3428"/>
        <w:jc w:val="right"/>
        <w:rPr>
          <w:rFonts w:ascii="Cambria Math" w:hAnsi="Cambria Math"/>
          <w:sz w:val="20"/>
          <w:szCs w:val="20"/>
        </w:rPr>
      </w:pPr>
      <w:r w:rsidRPr="000C7568">
        <w:rPr>
          <w:rFonts w:ascii="Cambria Math" w:hAnsi="Cambria Math"/>
          <w:noProof/>
          <w:sz w:val="20"/>
          <w:szCs w:val="20"/>
        </w:rPr>
        <mc:AlternateContent>
          <mc:Choice Requires="wps">
            <w:drawing>
              <wp:anchor distT="0" distB="0" distL="0" distR="0" simplePos="0" relativeHeight="251668480" behindDoc="0" locked="0" layoutInCell="1" allowOverlap="1" wp14:anchorId="2B08F074" wp14:editId="10FD69E3">
                <wp:simplePos x="0" y="0"/>
                <wp:positionH relativeFrom="page">
                  <wp:posOffset>3830446</wp:posOffset>
                </wp:positionH>
                <wp:positionV relativeFrom="paragraph">
                  <wp:posOffset>59483</wp:posOffset>
                </wp:positionV>
                <wp:extent cx="555625" cy="9525"/>
                <wp:effectExtent l="0" t="0" r="0" b="0"/>
                <wp:wrapNone/>
                <wp:docPr id="1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625" cy="9525"/>
                        </a:xfrm>
                        <a:custGeom>
                          <a:avLst/>
                          <a:gdLst/>
                          <a:ahLst/>
                          <a:cxnLst/>
                          <a:rect l="l" t="t" r="r" b="b"/>
                          <a:pathLst>
                            <a:path w="555625" h="9525">
                              <a:moveTo>
                                <a:pt x="555040" y="0"/>
                              </a:moveTo>
                              <a:lnTo>
                                <a:pt x="0" y="0"/>
                              </a:lnTo>
                              <a:lnTo>
                                <a:pt x="0" y="9144"/>
                              </a:lnTo>
                              <a:lnTo>
                                <a:pt x="555040" y="9144"/>
                              </a:lnTo>
                              <a:lnTo>
                                <a:pt x="555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CCD72" id="Graphic 9" o:spid="_x0000_s1026" style="position:absolute;margin-left:301.6pt;margin-top:4.7pt;width:43.75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55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" path="m555040,l,,,9144r555040,l555040,xe" fillcolor="black" stroked="f">
                <v:path arrowok="t"/>
                <w10:wrap anchorx="page"/>
              </v:shape>
            </w:pict>
          </mc:Fallback>
        </mc:AlternateContent>
      </w:r>
      <w:r w:rsidRPr="000C7568">
        <w:rPr>
          <w:rFonts w:ascii="Cambria Math" w:hAnsi="Cambria Math"/>
          <w:w w:val="105"/>
          <w:sz w:val="20"/>
          <w:szCs w:val="20"/>
        </w:rPr>
        <w:t>×</w:t>
      </w:r>
      <w:r w:rsidRPr="000C7568">
        <w:rPr>
          <w:rFonts w:ascii="Cambria Math" w:hAnsi="Cambria Math"/>
          <w:spacing w:val="-11"/>
          <w:w w:val="105"/>
          <w:sz w:val="20"/>
          <w:szCs w:val="20"/>
        </w:rPr>
        <w:t xml:space="preserve"> </w:t>
      </w:r>
      <w:r w:rsidRPr="000C7568">
        <w:rPr>
          <w:rFonts w:ascii="Cambria Math" w:hAnsi="Cambria Math"/>
          <w:noProof/>
          <w:position w:val="6"/>
          <w:sz w:val="20"/>
          <w:szCs w:val="20"/>
        </w:rPr>
        <w:drawing>
          <wp:inline distT="0" distB="0" distL="0" distR="0" wp14:anchorId="64D3D17A" wp14:editId="2D180F03">
            <wp:extent cx="121920" cy="9144"/>
            <wp:effectExtent l="0" t="0" r="0" b="0"/>
            <wp:docPr id="15" name="Imat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21920" cy="9144"/>
                    </a:xfrm>
                    <a:prstGeom prst="rect">
                      <a:avLst/>
                    </a:prstGeom>
                  </pic:spPr>
                </pic:pic>
              </a:graphicData>
            </a:graphic>
          </wp:inline>
        </w:drawing>
      </w:r>
      <w:r w:rsidRPr="000C7568">
        <w:rPr>
          <w:rFonts w:ascii="Cambria Math" w:hAnsi="Cambria Math"/>
          <w:spacing w:val="-10"/>
          <w:w w:val="105"/>
          <w:sz w:val="20"/>
          <w:szCs w:val="20"/>
        </w:rPr>
        <w:t>]</w:t>
      </w:r>
    </w:p>
    <w:p w14:paraId="530968DE" w14:textId="77777777" w:rsidR="000C7568" w:rsidRPr="000C7568" w:rsidRDefault="000C7568" w:rsidP="000C7568">
      <w:pPr>
        <w:tabs>
          <w:tab w:val="left" w:pos="842"/>
        </w:tabs>
        <w:spacing w:line="202" w:lineRule="exact"/>
        <w:ind w:right="3515"/>
        <w:jc w:val="right"/>
        <w:rPr>
          <w:rFonts w:ascii="Cambria Math" w:eastAsia="Cambria Math"/>
          <w:sz w:val="20"/>
          <w:szCs w:val="20"/>
        </w:rPr>
      </w:pPr>
      <w:r w:rsidRPr="000C7568">
        <w:rPr>
          <w:rFonts w:ascii="Cambria Math" w:eastAsia="Cambria Math"/>
          <w:spacing w:val="-5"/>
          <w:sz w:val="20"/>
          <w:szCs w:val="20"/>
        </w:rPr>
        <w:t>𝐼𝐿</w:t>
      </w:r>
      <w:r w:rsidRPr="000C7568">
        <w:rPr>
          <w:rFonts w:ascii="Cambria Math" w:eastAsia="Cambria Math"/>
          <w:sz w:val="20"/>
          <w:szCs w:val="20"/>
        </w:rPr>
        <w:tab/>
      </w:r>
      <w:r w:rsidRPr="000C7568">
        <w:rPr>
          <w:rFonts w:ascii="Cambria Math" w:eastAsia="Cambria Math"/>
          <w:spacing w:val="-10"/>
          <w:sz w:val="20"/>
          <w:szCs w:val="20"/>
        </w:rPr>
        <w:t>𝑀</w:t>
      </w:r>
    </w:p>
    <w:p w14:paraId="0549E9D5" w14:textId="77777777" w:rsidR="000C7568" w:rsidRPr="000C7568" w:rsidRDefault="000C7568" w:rsidP="000C7568">
      <w:pPr>
        <w:pStyle w:val="Textindependent"/>
        <w:tabs>
          <w:tab w:val="left" w:pos="1134"/>
          <w:tab w:val="left" w:pos="2976"/>
        </w:tabs>
        <w:spacing w:line="242" w:lineRule="auto"/>
        <w:ind w:left="1134" w:right="-84" w:hanging="567"/>
        <w:rPr>
          <w:sz w:val="20"/>
        </w:rPr>
      </w:pPr>
      <w:proofErr w:type="spellStart"/>
      <w:r w:rsidRPr="000C7568">
        <w:rPr>
          <w:rFonts w:cs="Arial"/>
          <w:sz w:val="20"/>
        </w:rPr>
        <w:t>On</w:t>
      </w:r>
      <w:proofErr w:type="spellEnd"/>
      <w:r w:rsidRPr="000C7568">
        <w:rPr>
          <w:rFonts w:cs="Arial"/>
          <w:sz w:val="20"/>
        </w:rPr>
        <w:t>:</w:t>
      </w:r>
      <w:r w:rsidRPr="000C7568">
        <w:rPr>
          <w:rFonts w:cs="Arial"/>
          <w:sz w:val="20"/>
        </w:rPr>
        <w:tab/>
      </w:r>
      <w:proofErr w:type="spellStart"/>
      <w:r w:rsidRPr="000C7568">
        <w:rPr>
          <w:sz w:val="20"/>
        </w:rPr>
        <w:t>Pv</w:t>
      </w:r>
      <w:proofErr w:type="spellEnd"/>
      <w:r w:rsidRPr="000C7568">
        <w:rPr>
          <w:sz w:val="20"/>
        </w:rPr>
        <w:t>=</w:t>
      </w:r>
      <w:r w:rsidRPr="000C7568">
        <w:rPr>
          <w:spacing w:val="-4"/>
          <w:sz w:val="20"/>
        </w:rPr>
        <w:t xml:space="preserve"> </w:t>
      </w:r>
      <w:proofErr w:type="spellStart"/>
      <w:r w:rsidRPr="000C7568">
        <w:rPr>
          <w:sz w:val="20"/>
        </w:rPr>
        <w:t>Puntuació</w:t>
      </w:r>
      <w:proofErr w:type="spellEnd"/>
      <w:r w:rsidRPr="000C7568">
        <w:rPr>
          <w:spacing w:val="-4"/>
          <w:sz w:val="20"/>
        </w:rPr>
        <w:t xml:space="preserve"> </w:t>
      </w:r>
      <w:r w:rsidRPr="000C7568">
        <w:rPr>
          <w:sz w:val="20"/>
        </w:rPr>
        <w:t>de</w:t>
      </w:r>
      <w:r w:rsidRPr="000C7568">
        <w:rPr>
          <w:spacing w:val="-4"/>
          <w:sz w:val="20"/>
        </w:rPr>
        <w:t xml:space="preserve"> </w:t>
      </w:r>
      <w:proofErr w:type="spellStart"/>
      <w:r w:rsidRPr="000C7568">
        <w:rPr>
          <w:sz w:val="20"/>
        </w:rPr>
        <w:t>l’oferta</w:t>
      </w:r>
      <w:proofErr w:type="spellEnd"/>
      <w:r w:rsidRPr="000C7568">
        <w:rPr>
          <w:spacing w:val="-7"/>
          <w:sz w:val="20"/>
        </w:rPr>
        <w:t xml:space="preserve"> </w:t>
      </w:r>
      <w:r w:rsidRPr="000C7568">
        <w:rPr>
          <w:sz w:val="20"/>
        </w:rPr>
        <w:t>a</w:t>
      </w:r>
      <w:r w:rsidRPr="000C7568">
        <w:rPr>
          <w:spacing w:val="-5"/>
          <w:sz w:val="20"/>
        </w:rPr>
        <w:t xml:space="preserve"> </w:t>
      </w:r>
      <w:r w:rsidRPr="000C7568">
        <w:rPr>
          <w:sz w:val="20"/>
        </w:rPr>
        <w:t xml:space="preserve">Valorar </w:t>
      </w:r>
    </w:p>
    <w:p w14:paraId="175BC142" w14:textId="3F653E5A" w:rsidR="000C7568" w:rsidRPr="000C7568" w:rsidRDefault="000C7568" w:rsidP="000C7568">
      <w:pPr>
        <w:pStyle w:val="Textindependent"/>
        <w:tabs>
          <w:tab w:val="left" w:pos="1134"/>
          <w:tab w:val="left" w:pos="2976"/>
        </w:tabs>
        <w:spacing w:line="242" w:lineRule="auto"/>
        <w:ind w:left="1134" w:right="-84" w:hanging="567"/>
        <w:rPr>
          <w:sz w:val="20"/>
        </w:rPr>
      </w:pPr>
      <w:r w:rsidRPr="000C7568">
        <w:rPr>
          <w:sz w:val="20"/>
        </w:rPr>
        <w:tab/>
        <w:t xml:space="preserve">P = </w:t>
      </w:r>
      <w:proofErr w:type="spellStart"/>
      <w:r w:rsidRPr="000C7568">
        <w:rPr>
          <w:sz w:val="20"/>
        </w:rPr>
        <w:t>Punts</w:t>
      </w:r>
      <w:proofErr w:type="spellEnd"/>
      <w:r w:rsidRPr="000C7568">
        <w:rPr>
          <w:sz w:val="20"/>
        </w:rPr>
        <w:t xml:space="preserve"> </w:t>
      </w:r>
      <w:proofErr w:type="spellStart"/>
      <w:r w:rsidRPr="000C7568">
        <w:rPr>
          <w:sz w:val="20"/>
        </w:rPr>
        <w:t>màxims</w:t>
      </w:r>
      <w:proofErr w:type="spellEnd"/>
      <w:r w:rsidRPr="000C7568">
        <w:rPr>
          <w:sz w:val="20"/>
        </w:rPr>
        <w:t xml:space="preserve"> del </w:t>
      </w:r>
      <w:proofErr w:type="spellStart"/>
      <w:r w:rsidRPr="000C7568">
        <w:rPr>
          <w:sz w:val="20"/>
        </w:rPr>
        <w:t>criteri</w:t>
      </w:r>
      <w:proofErr w:type="spellEnd"/>
    </w:p>
    <w:p w14:paraId="3611CAB5" w14:textId="11942F5F" w:rsidR="000C7568" w:rsidRPr="000C7568" w:rsidRDefault="000C7568" w:rsidP="000C7568">
      <w:pPr>
        <w:pStyle w:val="Textindependent"/>
        <w:tabs>
          <w:tab w:val="left" w:pos="1134"/>
        </w:tabs>
        <w:spacing w:before="3" w:line="242" w:lineRule="auto"/>
        <w:ind w:left="1134" w:right="-84" w:hanging="567"/>
        <w:rPr>
          <w:sz w:val="20"/>
        </w:rPr>
      </w:pPr>
      <w:r w:rsidRPr="000C7568">
        <w:rPr>
          <w:sz w:val="20"/>
        </w:rPr>
        <w:tab/>
      </w:r>
      <w:proofErr w:type="spellStart"/>
      <w:r w:rsidRPr="000C7568">
        <w:rPr>
          <w:sz w:val="20"/>
        </w:rPr>
        <w:t>Om</w:t>
      </w:r>
      <w:proofErr w:type="spellEnd"/>
      <w:r w:rsidRPr="000C7568">
        <w:rPr>
          <w:sz w:val="20"/>
        </w:rPr>
        <w:t xml:space="preserve"> = Oferta </w:t>
      </w:r>
      <w:proofErr w:type="spellStart"/>
      <w:r w:rsidRPr="000C7568">
        <w:rPr>
          <w:sz w:val="20"/>
        </w:rPr>
        <w:t>Millor</w:t>
      </w:r>
      <w:proofErr w:type="spellEnd"/>
      <w:r w:rsidRPr="000C7568">
        <w:rPr>
          <w:spacing w:val="40"/>
          <w:sz w:val="20"/>
        </w:rPr>
        <w:t xml:space="preserve"> </w:t>
      </w:r>
      <w:proofErr w:type="spellStart"/>
      <w:r w:rsidRPr="000C7568">
        <w:rPr>
          <w:sz w:val="20"/>
        </w:rPr>
        <w:t>Ov</w:t>
      </w:r>
      <w:proofErr w:type="spellEnd"/>
      <w:r w:rsidRPr="000C7568">
        <w:rPr>
          <w:spacing w:val="-7"/>
          <w:sz w:val="20"/>
        </w:rPr>
        <w:t xml:space="preserve"> </w:t>
      </w:r>
      <w:r w:rsidRPr="000C7568">
        <w:rPr>
          <w:sz w:val="20"/>
        </w:rPr>
        <w:t>=</w:t>
      </w:r>
      <w:r w:rsidRPr="000C7568">
        <w:rPr>
          <w:spacing w:val="-6"/>
          <w:sz w:val="20"/>
        </w:rPr>
        <w:t xml:space="preserve"> </w:t>
      </w:r>
      <w:r w:rsidRPr="000C7568">
        <w:rPr>
          <w:sz w:val="20"/>
        </w:rPr>
        <w:t>Oferta</w:t>
      </w:r>
      <w:r w:rsidRPr="000C7568">
        <w:rPr>
          <w:spacing w:val="-6"/>
          <w:sz w:val="20"/>
        </w:rPr>
        <w:t xml:space="preserve"> </w:t>
      </w:r>
      <w:r w:rsidRPr="000C7568">
        <w:rPr>
          <w:sz w:val="20"/>
        </w:rPr>
        <w:t>a</w:t>
      </w:r>
      <w:r w:rsidRPr="000C7568">
        <w:rPr>
          <w:spacing w:val="-7"/>
          <w:sz w:val="20"/>
        </w:rPr>
        <w:t xml:space="preserve"> </w:t>
      </w:r>
      <w:r w:rsidRPr="000C7568">
        <w:rPr>
          <w:sz w:val="20"/>
        </w:rPr>
        <w:t>Valorar</w:t>
      </w:r>
    </w:p>
    <w:p w14:paraId="639A5167" w14:textId="2A15CB74" w:rsidR="000C7568" w:rsidRPr="000C7568" w:rsidRDefault="000C7568" w:rsidP="000C7568">
      <w:pPr>
        <w:pStyle w:val="Textindependent"/>
        <w:tabs>
          <w:tab w:val="left" w:pos="1134"/>
        </w:tabs>
        <w:spacing w:before="1"/>
        <w:ind w:left="1134" w:right="-84" w:hanging="567"/>
        <w:rPr>
          <w:sz w:val="20"/>
        </w:rPr>
      </w:pPr>
      <w:r w:rsidRPr="000C7568">
        <w:rPr>
          <w:sz w:val="20"/>
        </w:rPr>
        <w:tab/>
        <w:t>IL</w:t>
      </w:r>
      <w:r w:rsidRPr="000C7568">
        <w:rPr>
          <w:spacing w:val="-1"/>
          <w:sz w:val="20"/>
        </w:rPr>
        <w:t xml:space="preserve"> </w:t>
      </w:r>
      <w:r w:rsidRPr="000C7568">
        <w:rPr>
          <w:sz w:val="20"/>
        </w:rPr>
        <w:t>=</w:t>
      </w:r>
      <w:r w:rsidRPr="000C7568">
        <w:rPr>
          <w:spacing w:val="1"/>
          <w:sz w:val="20"/>
        </w:rPr>
        <w:t xml:space="preserve"> </w:t>
      </w:r>
      <w:proofErr w:type="spellStart"/>
      <w:r w:rsidRPr="000C7568">
        <w:rPr>
          <w:sz w:val="20"/>
        </w:rPr>
        <w:t>Import</w:t>
      </w:r>
      <w:proofErr w:type="spellEnd"/>
      <w:r w:rsidRPr="000C7568">
        <w:rPr>
          <w:sz w:val="20"/>
        </w:rPr>
        <w:t xml:space="preserve"> de</w:t>
      </w:r>
      <w:r w:rsidRPr="000C7568">
        <w:rPr>
          <w:spacing w:val="2"/>
          <w:sz w:val="20"/>
        </w:rPr>
        <w:t xml:space="preserve"> </w:t>
      </w:r>
      <w:proofErr w:type="spellStart"/>
      <w:r w:rsidRPr="000C7568">
        <w:rPr>
          <w:spacing w:val="-2"/>
          <w:sz w:val="20"/>
        </w:rPr>
        <w:t>Licitació</w:t>
      </w:r>
      <w:proofErr w:type="spellEnd"/>
    </w:p>
    <w:p w14:paraId="3231B97B" w14:textId="212AE2EE" w:rsidR="000C7568" w:rsidRPr="000C7568" w:rsidRDefault="000C7568" w:rsidP="000C7568">
      <w:pPr>
        <w:pStyle w:val="Textindependent"/>
        <w:tabs>
          <w:tab w:val="left" w:pos="1134"/>
        </w:tabs>
        <w:spacing w:before="6"/>
        <w:ind w:left="1134" w:right="-84" w:hanging="567"/>
        <w:rPr>
          <w:sz w:val="20"/>
        </w:rPr>
      </w:pPr>
      <w:r w:rsidRPr="000C7568">
        <w:rPr>
          <w:sz w:val="20"/>
        </w:rPr>
        <w:tab/>
        <w:t>M</w:t>
      </w:r>
      <w:r w:rsidRPr="000C7568">
        <w:rPr>
          <w:spacing w:val="-5"/>
          <w:sz w:val="20"/>
        </w:rPr>
        <w:t xml:space="preserve"> </w:t>
      </w:r>
      <w:r w:rsidRPr="000C7568">
        <w:rPr>
          <w:sz w:val="20"/>
        </w:rPr>
        <w:t>= Factor</w:t>
      </w:r>
      <w:r w:rsidRPr="000C7568">
        <w:rPr>
          <w:spacing w:val="-2"/>
          <w:sz w:val="20"/>
        </w:rPr>
        <w:t xml:space="preserve"> </w:t>
      </w:r>
      <w:r w:rsidRPr="000C7568">
        <w:rPr>
          <w:sz w:val="20"/>
        </w:rPr>
        <w:t>de</w:t>
      </w:r>
      <w:r w:rsidRPr="000C7568">
        <w:rPr>
          <w:spacing w:val="-1"/>
          <w:sz w:val="20"/>
        </w:rPr>
        <w:t xml:space="preserve"> </w:t>
      </w:r>
      <w:proofErr w:type="spellStart"/>
      <w:r w:rsidRPr="000C7568">
        <w:rPr>
          <w:sz w:val="20"/>
        </w:rPr>
        <w:t>Modulació</w:t>
      </w:r>
      <w:proofErr w:type="spellEnd"/>
      <w:r w:rsidRPr="000C7568">
        <w:rPr>
          <w:sz w:val="20"/>
        </w:rPr>
        <w:t>,</w:t>
      </w:r>
      <w:r w:rsidRPr="000C7568">
        <w:rPr>
          <w:spacing w:val="1"/>
          <w:sz w:val="20"/>
        </w:rPr>
        <w:t xml:space="preserve"> </w:t>
      </w:r>
      <w:r w:rsidRPr="000C7568">
        <w:rPr>
          <w:sz w:val="20"/>
        </w:rPr>
        <w:t>en</w:t>
      </w:r>
      <w:r w:rsidRPr="000C7568">
        <w:rPr>
          <w:spacing w:val="-4"/>
          <w:sz w:val="20"/>
        </w:rPr>
        <w:t xml:space="preserve"> </w:t>
      </w:r>
      <w:proofErr w:type="spellStart"/>
      <w:r w:rsidRPr="000C7568">
        <w:rPr>
          <w:sz w:val="20"/>
        </w:rPr>
        <w:t>aquest</w:t>
      </w:r>
      <w:proofErr w:type="spellEnd"/>
      <w:r w:rsidRPr="000C7568">
        <w:rPr>
          <w:spacing w:val="-1"/>
          <w:sz w:val="20"/>
        </w:rPr>
        <w:t xml:space="preserve"> </w:t>
      </w:r>
      <w:r w:rsidRPr="000C7568">
        <w:rPr>
          <w:sz w:val="20"/>
        </w:rPr>
        <w:t xml:space="preserve">cas, </w:t>
      </w:r>
      <w:r w:rsidRPr="000C7568">
        <w:rPr>
          <w:spacing w:val="-4"/>
          <w:sz w:val="20"/>
        </w:rPr>
        <w:t>1,60</w:t>
      </w:r>
    </w:p>
    <w:p w14:paraId="43B9C5B5" w14:textId="77777777" w:rsidR="000C7568" w:rsidRDefault="000C7568" w:rsidP="000C7568">
      <w:pPr>
        <w:pStyle w:val="Textindependent2"/>
        <w:spacing w:after="0" w:line="240" w:lineRule="auto"/>
        <w:jc w:val="both"/>
        <w:outlineLvl w:val="0"/>
        <w:rPr>
          <w:rFonts w:ascii="Arial" w:hAnsi="Arial" w:cs="Arial"/>
          <w:sz w:val="22"/>
          <w:szCs w:val="22"/>
        </w:rPr>
      </w:pPr>
    </w:p>
    <w:p w14:paraId="3DB73D39" w14:textId="413140A1" w:rsidR="000C7568" w:rsidRPr="000C7568" w:rsidRDefault="000C7568" w:rsidP="00B91A87">
      <w:pPr>
        <w:pStyle w:val="Textindependent2"/>
        <w:numPr>
          <w:ilvl w:val="1"/>
          <w:numId w:val="27"/>
        </w:numPr>
        <w:spacing w:after="0" w:line="240" w:lineRule="auto"/>
        <w:ind w:hanging="76"/>
        <w:jc w:val="both"/>
        <w:outlineLvl w:val="0"/>
        <w:rPr>
          <w:rFonts w:ascii="Arial" w:hAnsi="Arial" w:cs="Arial"/>
          <w:sz w:val="22"/>
          <w:szCs w:val="22"/>
        </w:rPr>
      </w:pPr>
      <w:r w:rsidRPr="000C7568">
        <w:rPr>
          <w:rFonts w:ascii="Arial" w:hAnsi="Arial" w:cs="Arial"/>
          <w:sz w:val="22"/>
          <w:szCs w:val="22"/>
          <w:u w:val="single"/>
        </w:rPr>
        <w:t>Puntuació preu serveis extraordinaris</w:t>
      </w:r>
      <w:r>
        <w:rPr>
          <w:rFonts w:ascii="Arial" w:hAnsi="Arial" w:cs="Arial"/>
          <w:sz w:val="22"/>
          <w:szCs w:val="22"/>
        </w:rPr>
        <w:t xml:space="preserve"> (màxim 30 punts)</w:t>
      </w:r>
    </w:p>
    <w:p w14:paraId="33D9BD46" w14:textId="77777777" w:rsidR="00DC781C" w:rsidRDefault="00DC781C" w:rsidP="000C7568">
      <w:pPr>
        <w:pStyle w:val="Textindependent2"/>
        <w:spacing w:after="0" w:line="240" w:lineRule="auto"/>
        <w:jc w:val="both"/>
        <w:outlineLvl w:val="0"/>
        <w:rPr>
          <w:rFonts w:ascii="Arial" w:hAnsi="Arial" w:cs="Arial"/>
          <w:sz w:val="22"/>
          <w:szCs w:val="22"/>
          <w:u w:val="single"/>
        </w:rPr>
      </w:pPr>
    </w:p>
    <w:p w14:paraId="45C9C7B7" w14:textId="77777777" w:rsidR="00DC781C" w:rsidRPr="00DC781C" w:rsidRDefault="00DC781C" w:rsidP="00DC781C">
      <w:pPr>
        <w:pStyle w:val="Textindependent"/>
        <w:spacing w:line="254" w:lineRule="auto"/>
        <w:ind w:left="580" w:right="57"/>
        <w:rPr>
          <w:rFonts w:cs="Arial"/>
          <w:snapToGrid/>
          <w:sz w:val="22"/>
          <w:szCs w:val="22"/>
          <w:lang w:val="ca-ES"/>
        </w:rPr>
      </w:pPr>
      <w:r w:rsidRPr="00DC781C">
        <w:rPr>
          <w:rFonts w:cs="Arial"/>
          <w:snapToGrid/>
          <w:sz w:val="22"/>
          <w:szCs w:val="22"/>
          <w:lang w:val="ca-ES"/>
        </w:rPr>
        <w:t>Es donarà la màxima puntuació a l’empresa licitadora que ofereixi un preu més baix, i la resta de forma inversament proporcional, d’acord amb la següent fórmula:</w:t>
      </w:r>
    </w:p>
    <w:p w14:paraId="185D13B5" w14:textId="77777777" w:rsidR="00DC781C" w:rsidRDefault="00DC781C" w:rsidP="00DC781C">
      <w:pPr>
        <w:pStyle w:val="Textindependent2"/>
        <w:spacing w:after="0" w:line="240" w:lineRule="auto"/>
        <w:ind w:left="580"/>
        <w:jc w:val="both"/>
        <w:outlineLvl w:val="0"/>
        <w:rPr>
          <w:rFonts w:ascii="Arial" w:hAnsi="Arial" w:cs="Arial"/>
          <w:sz w:val="22"/>
          <w:szCs w:val="22"/>
          <w:u w:val="single"/>
        </w:rPr>
      </w:pPr>
    </w:p>
    <w:p w14:paraId="6D63FB0F" w14:textId="10178C3E" w:rsidR="000C7568" w:rsidRPr="000C7568" w:rsidRDefault="000C7568" w:rsidP="000C7568">
      <w:pPr>
        <w:pStyle w:val="Textindependent"/>
        <w:tabs>
          <w:tab w:val="left" w:pos="1209"/>
        </w:tabs>
        <w:spacing w:before="63" w:line="214" w:lineRule="exact"/>
        <w:ind w:right="3547"/>
        <w:jc w:val="right"/>
        <w:rPr>
          <w:rFonts w:ascii="Cambria Math" w:eastAsia="Cambria Math" w:hAnsi="Cambria Math"/>
          <w:sz w:val="20"/>
        </w:rPr>
      </w:pPr>
      <w:r w:rsidRPr="000C7568">
        <w:rPr>
          <w:rFonts w:ascii="Cambria Math" w:eastAsia="Cambria Math" w:hAnsi="Cambria Math"/>
          <w:sz w:val="20"/>
        </w:rPr>
        <w:t>𝑃𝑣</w:t>
      </w:r>
      <w:r w:rsidRPr="000C7568">
        <w:rPr>
          <w:rFonts w:ascii="Cambria Math" w:eastAsia="Cambria Math" w:hAnsi="Cambria Math"/>
          <w:spacing w:val="67"/>
          <w:sz w:val="20"/>
        </w:rPr>
        <w:t xml:space="preserve"> </w:t>
      </w:r>
      <w:r w:rsidRPr="000C7568">
        <w:rPr>
          <w:rFonts w:ascii="Cambria Math" w:eastAsia="Cambria Math" w:hAnsi="Cambria Math"/>
          <w:sz w:val="20"/>
        </w:rPr>
        <w:t>=</w:t>
      </w:r>
      <w:r w:rsidRPr="000C7568">
        <w:rPr>
          <w:rFonts w:ascii="Cambria Math" w:eastAsia="Cambria Math" w:hAnsi="Cambria Math"/>
          <w:spacing w:val="13"/>
          <w:sz w:val="20"/>
        </w:rPr>
        <w:t xml:space="preserve"> </w:t>
      </w:r>
      <w:r w:rsidRPr="000C7568">
        <w:rPr>
          <w:rFonts w:ascii="Cambria Math" w:eastAsia="Cambria Math" w:hAnsi="Cambria Math"/>
          <w:sz w:val="20"/>
        </w:rPr>
        <w:t>𝑃</w:t>
      </w:r>
      <w:r w:rsidRPr="000C7568">
        <w:rPr>
          <w:rFonts w:ascii="Cambria Math" w:eastAsia="Cambria Math" w:hAnsi="Cambria Math"/>
          <w:spacing w:val="55"/>
          <w:sz w:val="20"/>
        </w:rPr>
        <w:t xml:space="preserve"> </w:t>
      </w:r>
      <w:r w:rsidRPr="000C7568">
        <w:rPr>
          <w:rFonts w:ascii="Cambria Math" w:eastAsia="Cambria Math" w:hAnsi="Cambria Math"/>
          <w:sz w:val="20"/>
        </w:rPr>
        <w:t>×</w:t>
      </w:r>
      <w:r w:rsidRPr="000C7568">
        <w:rPr>
          <w:rFonts w:ascii="Cambria Math" w:eastAsia="Cambria Math" w:hAnsi="Cambria Math"/>
          <w:spacing w:val="48"/>
          <w:sz w:val="20"/>
        </w:rPr>
        <w:t xml:space="preserve"> </w:t>
      </w:r>
      <w:r w:rsidRPr="000C7568">
        <w:rPr>
          <w:rFonts w:ascii="Cambria Math" w:eastAsia="Cambria Math" w:hAnsi="Cambria Math"/>
          <w:sz w:val="20"/>
        </w:rPr>
        <w:t xml:space="preserve">[1 </w:t>
      </w:r>
      <w:r w:rsidRPr="000C7568">
        <w:rPr>
          <w:rFonts w:ascii="Cambria Math" w:eastAsia="Cambria Math" w:hAnsi="Cambria Math"/>
          <w:spacing w:val="-12"/>
          <w:sz w:val="20"/>
        </w:rPr>
        <w:t>−</w:t>
      </w:r>
      <w:r w:rsidRPr="000C7568">
        <w:rPr>
          <w:rFonts w:ascii="Cambria Math" w:eastAsia="Cambria Math" w:hAnsi="Cambria Math"/>
          <w:sz w:val="20"/>
        </w:rPr>
        <w:t xml:space="preserve"> 𝑂𝑣</w:t>
      </w:r>
      <w:r w:rsidRPr="000C7568">
        <w:rPr>
          <w:rFonts w:ascii="Cambria Math" w:eastAsia="Cambria Math" w:hAnsi="Cambria Math"/>
          <w:spacing w:val="6"/>
          <w:sz w:val="20"/>
        </w:rPr>
        <w:t xml:space="preserve"> </w:t>
      </w:r>
      <w:r w:rsidRPr="000C7568">
        <w:rPr>
          <w:rFonts w:ascii="Cambria Math" w:eastAsia="Cambria Math" w:hAnsi="Cambria Math"/>
          <w:sz w:val="20"/>
        </w:rPr>
        <w:t>−</w:t>
      </w:r>
      <w:r w:rsidRPr="000C7568">
        <w:rPr>
          <w:rFonts w:ascii="Cambria Math" w:eastAsia="Cambria Math" w:hAnsi="Cambria Math"/>
          <w:spacing w:val="-3"/>
          <w:sz w:val="20"/>
        </w:rPr>
        <w:t xml:space="preserve"> </w:t>
      </w:r>
      <w:r w:rsidRPr="000C7568">
        <w:rPr>
          <w:rFonts w:ascii="Cambria Math" w:eastAsia="Cambria Math" w:hAnsi="Cambria Math"/>
          <w:spacing w:val="-5"/>
          <w:sz w:val="20"/>
        </w:rPr>
        <w:t>𝑂𝑚</w:t>
      </w:r>
      <w:r w:rsidRPr="000C7568">
        <w:rPr>
          <w:rFonts w:ascii="Cambria Math" w:eastAsia="Cambria Math" w:hAnsi="Cambria Math"/>
          <w:sz w:val="20"/>
        </w:rPr>
        <w:tab/>
      </w:r>
      <w:r w:rsidRPr="000C7568">
        <w:rPr>
          <w:rFonts w:ascii="Cambria Math" w:eastAsia="Cambria Math" w:hAnsi="Cambria Math"/>
          <w:spacing w:val="-10"/>
          <w:sz w:val="20"/>
        </w:rPr>
        <w:t>1</w:t>
      </w:r>
    </w:p>
    <w:p w14:paraId="2FA35B65" w14:textId="77777777" w:rsidR="000C7568" w:rsidRPr="000C7568" w:rsidRDefault="000C7568" w:rsidP="000C7568">
      <w:pPr>
        <w:spacing w:line="158" w:lineRule="exact"/>
        <w:ind w:right="3428"/>
        <w:jc w:val="right"/>
        <w:rPr>
          <w:rFonts w:ascii="Cambria Math" w:hAnsi="Cambria Math"/>
          <w:sz w:val="20"/>
          <w:szCs w:val="20"/>
        </w:rPr>
      </w:pPr>
      <w:r w:rsidRPr="000C7568">
        <w:rPr>
          <w:rFonts w:ascii="Cambria Math" w:hAnsi="Cambria Math"/>
          <w:noProof/>
          <w:sz w:val="20"/>
          <w:szCs w:val="20"/>
        </w:rPr>
        <mc:AlternateContent>
          <mc:Choice Requires="wps">
            <w:drawing>
              <wp:anchor distT="0" distB="0" distL="0" distR="0" simplePos="0" relativeHeight="251666432" behindDoc="0" locked="0" layoutInCell="1" allowOverlap="1" wp14:anchorId="07662C89" wp14:editId="75C7409C">
                <wp:simplePos x="0" y="0"/>
                <wp:positionH relativeFrom="page">
                  <wp:posOffset>3830446</wp:posOffset>
                </wp:positionH>
                <wp:positionV relativeFrom="paragraph">
                  <wp:posOffset>59483</wp:posOffset>
                </wp:positionV>
                <wp:extent cx="55562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625" cy="9525"/>
                        </a:xfrm>
                        <a:custGeom>
                          <a:avLst/>
                          <a:gdLst/>
                          <a:ahLst/>
                          <a:cxnLst/>
                          <a:rect l="l" t="t" r="r" b="b"/>
                          <a:pathLst>
                            <a:path w="555625" h="9525">
                              <a:moveTo>
                                <a:pt x="555040" y="0"/>
                              </a:moveTo>
                              <a:lnTo>
                                <a:pt x="0" y="0"/>
                              </a:lnTo>
                              <a:lnTo>
                                <a:pt x="0" y="9144"/>
                              </a:lnTo>
                              <a:lnTo>
                                <a:pt x="555040" y="9144"/>
                              </a:lnTo>
                              <a:lnTo>
                                <a:pt x="555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1BF80" id="Graphic 9" o:spid="_x0000_s1026" style="position:absolute;margin-left:301.6pt;margin-top:4.7pt;width:43.75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55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" path="m555040,l,,,9144r555040,l555040,xe" fillcolor="black" stroked="f">
                <v:path arrowok="t"/>
                <w10:wrap anchorx="page"/>
              </v:shape>
            </w:pict>
          </mc:Fallback>
        </mc:AlternateContent>
      </w:r>
      <w:r w:rsidRPr="000C7568">
        <w:rPr>
          <w:rFonts w:ascii="Cambria Math" w:hAnsi="Cambria Math"/>
          <w:w w:val="105"/>
          <w:sz w:val="20"/>
          <w:szCs w:val="20"/>
        </w:rPr>
        <w:t>×</w:t>
      </w:r>
      <w:r w:rsidRPr="000C7568">
        <w:rPr>
          <w:rFonts w:ascii="Cambria Math" w:hAnsi="Cambria Math"/>
          <w:spacing w:val="-11"/>
          <w:w w:val="105"/>
          <w:sz w:val="20"/>
          <w:szCs w:val="20"/>
        </w:rPr>
        <w:t xml:space="preserve"> </w:t>
      </w:r>
      <w:r w:rsidRPr="000C7568">
        <w:rPr>
          <w:rFonts w:ascii="Cambria Math" w:hAnsi="Cambria Math"/>
          <w:noProof/>
          <w:position w:val="6"/>
          <w:sz w:val="20"/>
          <w:szCs w:val="20"/>
        </w:rPr>
        <w:drawing>
          <wp:inline distT="0" distB="0" distL="0" distR="0" wp14:anchorId="7806A462" wp14:editId="31DD411C">
            <wp:extent cx="121920" cy="914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21920" cy="9144"/>
                    </a:xfrm>
                    <a:prstGeom prst="rect">
                      <a:avLst/>
                    </a:prstGeom>
                  </pic:spPr>
                </pic:pic>
              </a:graphicData>
            </a:graphic>
          </wp:inline>
        </w:drawing>
      </w:r>
      <w:r w:rsidRPr="000C7568">
        <w:rPr>
          <w:rFonts w:ascii="Cambria Math" w:hAnsi="Cambria Math"/>
          <w:spacing w:val="-10"/>
          <w:w w:val="105"/>
          <w:sz w:val="20"/>
          <w:szCs w:val="20"/>
        </w:rPr>
        <w:t>]</w:t>
      </w:r>
    </w:p>
    <w:p w14:paraId="28F60FBA" w14:textId="77777777" w:rsidR="000C7568" w:rsidRPr="000C7568" w:rsidRDefault="000C7568" w:rsidP="000C7568">
      <w:pPr>
        <w:tabs>
          <w:tab w:val="left" w:pos="842"/>
        </w:tabs>
        <w:spacing w:line="202" w:lineRule="exact"/>
        <w:ind w:right="3515"/>
        <w:jc w:val="right"/>
        <w:rPr>
          <w:rFonts w:ascii="Cambria Math" w:eastAsia="Cambria Math"/>
          <w:sz w:val="20"/>
          <w:szCs w:val="20"/>
        </w:rPr>
      </w:pPr>
      <w:r w:rsidRPr="000C7568">
        <w:rPr>
          <w:rFonts w:ascii="Cambria Math" w:eastAsia="Cambria Math"/>
          <w:spacing w:val="-5"/>
          <w:sz w:val="20"/>
          <w:szCs w:val="20"/>
        </w:rPr>
        <w:t>𝐼𝐿</w:t>
      </w:r>
      <w:r w:rsidRPr="000C7568">
        <w:rPr>
          <w:rFonts w:ascii="Cambria Math" w:eastAsia="Cambria Math"/>
          <w:sz w:val="20"/>
          <w:szCs w:val="20"/>
        </w:rPr>
        <w:tab/>
      </w:r>
      <w:r w:rsidRPr="000C7568">
        <w:rPr>
          <w:rFonts w:ascii="Cambria Math" w:eastAsia="Cambria Math"/>
          <w:spacing w:val="-10"/>
          <w:sz w:val="20"/>
          <w:szCs w:val="20"/>
        </w:rPr>
        <w:t>𝑀</w:t>
      </w:r>
    </w:p>
    <w:p w14:paraId="478CE9A7" w14:textId="5B6CB1B6" w:rsidR="00BF3E54" w:rsidRPr="000C7568" w:rsidRDefault="00BF3E54" w:rsidP="00BF3E54">
      <w:pPr>
        <w:pStyle w:val="Textindependent"/>
        <w:tabs>
          <w:tab w:val="left" w:pos="1134"/>
          <w:tab w:val="left" w:pos="2976"/>
        </w:tabs>
        <w:spacing w:line="242" w:lineRule="auto"/>
        <w:ind w:left="1134" w:right="-84" w:hanging="567"/>
        <w:rPr>
          <w:sz w:val="20"/>
        </w:rPr>
      </w:pPr>
      <w:proofErr w:type="spellStart"/>
      <w:r w:rsidRPr="000C7568">
        <w:rPr>
          <w:rFonts w:cs="Arial"/>
          <w:sz w:val="20"/>
        </w:rPr>
        <w:t>On</w:t>
      </w:r>
      <w:proofErr w:type="spellEnd"/>
      <w:r w:rsidRPr="000C7568">
        <w:rPr>
          <w:rFonts w:cs="Arial"/>
          <w:sz w:val="20"/>
        </w:rPr>
        <w:t>:</w:t>
      </w:r>
      <w:r>
        <w:rPr>
          <w:rFonts w:cs="Arial"/>
          <w:sz w:val="20"/>
        </w:rPr>
        <w:tab/>
      </w:r>
      <w:proofErr w:type="spellStart"/>
      <w:r w:rsidRPr="000C7568">
        <w:rPr>
          <w:sz w:val="20"/>
        </w:rPr>
        <w:t>Pv</w:t>
      </w:r>
      <w:proofErr w:type="spellEnd"/>
      <w:r w:rsidRPr="000C7568">
        <w:rPr>
          <w:sz w:val="20"/>
        </w:rPr>
        <w:t>=</w:t>
      </w:r>
      <w:r w:rsidRPr="000C7568">
        <w:rPr>
          <w:spacing w:val="-4"/>
          <w:sz w:val="20"/>
        </w:rPr>
        <w:t xml:space="preserve"> </w:t>
      </w:r>
      <w:proofErr w:type="spellStart"/>
      <w:r w:rsidRPr="000C7568">
        <w:rPr>
          <w:sz w:val="20"/>
        </w:rPr>
        <w:t>Puntuació</w:t>
      </w:r>
      <w:proofErr w:type="spellEnd"/>
      <w:r w:rsidRPr="000C7568">
        <w:rPr>
          <w:spacing w:val="-4"/>
          <w:sz w:val="20"/>
        </w:rPr>
        <w:t xml:space="preserve"> </w:t>
      </w:r>
      <w:r w:rsidRPr="000C7568">
        <w:rPr>
          <w:sz w:val="20"/>
        </w:rPr>
        <w:t>de</w:t>
      </w:r>
      <w:r w:rsidRPr="000C7568">
        <w:rPr>
          <w:spacing w:val="-4"/>
          <w:sz w:val="20"/>
        </w:rPr>
        <w:t xml:space="preserve"> </w:t>
      </w:r>
      <w:proofErr w:type="spellStart"/>
      <w:r w:rsidRPr="000C7568">
        <w:rPr>
          <w:sz w:val="20"/>
        </w:rPr>
        <w:t>l’oferta</w:t>
      </w:r>
      <w:proofErr w:type="spellEnd"/>
      <w:r w:rsidRPr="000C7568">
        <w:rPr>
          <w:spacing w:val="-7"/>
          <w:sz w:val="20"/>
        </w:rPr>
        <w:t xml:space="preserve"> </w:t>
      </w:r>
      <w:r w:rsidRPr="000C7568">
        <w:rPr>
          <w:sz w:val="20"/>
        </w:rPr>
        <w:t>a</w:t>
      </w:r>
      <w:r w:rsidRPr="000C7568">
        <w:rPr>
          <w:spacing w:val="-5"/>
          <w:sz w:val="20"/>
        </w:rPr>
        <w:t xml:space="preserve"> </w:t>
      </w:r>
      <w:r w:rsidRPr="000C7568">
        <w:rPr>
          <w:sz w:val="20"/>
        </w:rPr>
        <w:t xml:space="preserve">Valorar </w:t>
      </w:r>
    </w:p>
    <w:p w14:paraId="03EC93BF" w14:textId="77777777" w:rsidR="00BF3E54" w:rsidRPr="000C7568" w:rsidRDefault="00BF3E54" w:rsidP="00BF3E54">
      <w:pPr>
        <w:pStyle w:val="Textindependent"/>
        <w:tabs>
          <w:tab w:val="left" w:pos="1134"/>
          <w:tab w:val="left" w:pos="2976"/>
        </w:tabs>
        <w:spacing w:line="242" w:lineRule="auto"/>
        <w:ind w:left="1134" w:right="-84" w:hanging="567"/>
        <w:rPr>
          <w:sz w:val="20"/>
        </w:rPr>
      </w:pPr>
      <w:r w:rsidRPr="000C7568">
        <w:rPr>
          <w:sz w:val="20"/>
        </w:rPr>
        <w:tab/>
        <w:t xml:space="preserve">P = </w:t>
      </w:r>
      <w:proofErr w:type="spellStart"/>
      <w:r w:rsidRPr="000C7568">
        <w:rPr>
          <w:sz w:val="20"/>
        </w:rPr>
        <w:t>Punts</w:t>
      </w:r>
      <w:proofErr w:type="spellEnd"/>
      <w:r w:rsidRPr="000C7568">
        <w:rPr>
          <w:sz w:val="20"/>
        </w:rPr>
        <w:t xml:space="preserve"> </w:t>
      </w:r>
      <w:proofErr w:type="spellStart"/>
      <w:r w:rsidRPr="000C7568">
        <w:rPr>
          <w:sz w:val="20"/>
        </w:rPr>
        <w:t>màxims</w:t>
      </w:r>
      <w:proofErr w:type="spellEnd"/>
      <w:r w:rsidRPr="000C7568">
        <w:rPr>
          <w:sz w:val="20"/>
        </w:rPr>
        <w:t xml:space="preserve"> del </w:t>
      </w:r>
      <w:proofErr w:type="spellStart"/>
      <w:r w:rsidRPr="000C7568">
        <w:rPr>
          <w:sz w:val="20"/>
        </w:rPr>
        <w:t>criteri</w:t>
      </w:r>
      <w:proofErr w:type="spellEnd"/>
    </w:p>
    <w:p w14:paraId="25ECC554" w14:textId="77777777" w:rsidR="00BF3E54" w:rsidRPr="000C7568" w:rsidRDefault="00BF3E54" w:rsidP="00BF3E54">
      <w:pPr>
        <w:pStyle w:val="Textindependent"/>
        <w:tabs>
          <w:tab w:val="left" w:pos="1134"/>
        </w:tabs>
        <w:spacing w:before="3" w:line="242" w:lineRule="auto"/>
        <w:ind w:left="1134" w:right="-84" w:hanging="567"/>
        <w:rPr>
          <w:sz w:val="20"/>
        </w:rPr>
      </w:pPr>
      <w:r w:rsidRPr="000C7568">
        <w:rPr>
          <w:sz w:val="20"/>
        </w:rPr>
        <w:tab/>
      </w:r>
      <w:proofErr w:type="spellStart"/>
      <w:r w:rsidRPr="000C7568">
        <w:rPr>
          <w:sz w:val="20"/>
        </w:rPr>
        <w:t>Om</w:t>
      </w:r>
      <w:proofErr w:type="spellEnd"/>
      <w:r w:rsidRPr="000C7568">
        <w:rPr>
          <w:sz w:val="20"/>
        </w:rPr>
        <w:t xml:space="preserve"> = Oferta </w:t>
      </w:r>
      <w:proofErr w:type="spellStart"/>
      <w:r w:rsidRPr="000C7568">
        <w:rPr>
          <w:sz w:val="20"/>
        </w:rPr>
        <w:t>Millor</w:t>
      </w:r>
      <w:proofErr w:type="spellEnd"/>
      <w:r w:rsidRPr="000C7568">
        <w:rPr>
          <w:spacing w:val="40"/>
          <w:sz w:val="20"/>
        </w:rPr>
        <w:t xml:space="preserve"> </w:t>
      </w:r>
      <w:proofErr w:type="spellStart"/>
      <w:r w:rsidRPr="000C7568">
        <w:rPr>
          <w:sz w:val="20"/>
        </w:rPr>
        <w:t>Ov</w:t>
      </w:r>
      <w:proofErr w:type="spellEnd"/>
      <w:r w:rsidRPr="000C7568">
        <w:rPr>
          <w:spacing w:val="-7"/>
          <w:sz w:val="20"/>
        </w:rPr>
        <w:t xml:space="preserve"> </w:t>
      </w:r>
      <w:r w:rsidRPr="000C7568">
        <w:rPr>
          <w:sz w:val="20"/>
        </w:rPr>
        <w:t>=</w:t>
      </w:r>
      <w:r w:rsidRPr="000C7568">
        <w:rPr>
          <w:spacing w:val="-6"/>
          <w:sz w:val="20"/>
        </w:rPr>
        <w:t xml:space="preserve"> </w:t>
      </w:r>
      <w:r w:rsidRPr="000C7568">
        <w:rPr>
          <w:sz w:val="20"/>
        </w:rPr>
        <w:t>Oferta</w:t>
      </w:r>
      <w:r w:rsidRPr="000C7568">
        <w:rPr>
          <w:spacing w:val="-6"/>
          <w:sz w:val="20"/>
        </w:rPr>
        <w:t xml:space="preserve"> </w:t>
      </w:r>
      <w:r w:rsidRPr="000C7568">
        <w:rPr>
          <w:sz w:val="20"/>
        </w:rPr>
        <w:t>a</w:t>
      </w:r>
      <w:r w:rsidRPr="000C7568">
        <w:rPr>
          <w:spacing w:val="-7"/>
          <w:sz w:val="20"/>
        </w:rPr>
        <w:t xml:space="preserve"> </w:t>
      </w:r>
      <w:r w:rsidRPr="000C7568">
        <w:rPr>
          <w:sz w:val="20"/>
        </w:rPr>
        <w:t>Valorar</w:t>
      </w:r>
    </w:p>
    <w:p w14:paraId="075AF12D" w14:textId="77777777" w:rsidR="00BF3E54" w:rsidRPr="000C7568" w:rsidRDefault="00BF3E54" w:rsidP="00BF3E54">
      <w:pPr>
        <w:pStyle w:val="Textindependent"/>
        <w:tabs>
          <w:tab w:val="left" w:pos="1134"/>
        </w:tabs>
        <w:spacing w:before="1"/>
        <w:ind w:left="1134" w:right="-84" w:hanging="567"/>
        <w:rPr>
          <w:sz w:val="20"/>
        </w:rPr>
      </w:pPr>
      <w:r w:rsidRPr="000C7568">
        <w:rPr>
          <w:sz w:val="20"/>
        </w:rPr>
        <w:tab/>
        <w:t>IL</w:t>
      </w:r>
      <w:r w:rsidRPr="000C7568">
        <w:rPr>
          <w:spacing w:val="-1"/>
          <w:sz w:val="20"/>
        </w:rPr>
        <w:t xml:space="preserve"> </w:t>
      </w:r>
      <w:r w:rsidRPr="000C7568">
        <w:rPr>
          <w:sz w:val="20"/>
        </w:rPr>
        <w:t>=</w:t>
      </w:r>
      <w:r w:rsidRPr="000C7568">
        <w:rPr>
          <w:spacing w:val="1"/>
          <w:sz w:val="20"/>
        </w:rPr>
        <w:t xml:space="preserve"> </w:t>
      </w:r>
      <w:proofErr w:type="spellStart"/>
      <w:r w:rsidRPr="000C7568">
        <w:rPr>
          <w:sz w:val="20"/>
        </w:rPr>
        <w:t>Import</w:t>
      </w:r>
      <w:proofErr w:type="spellEnd"/>
      <w:r w:rsidRPr="000C7568">
        <w:rPr>
          <w:sz w:val="20"/>
        </w:rPr>
        <w:t xml:space="preserve"> de</w:t>
      </w:r>
      <w:r w:rsidRPr="000C7568">
        <w:rPr>
          <w:spacing w:val="2"/>
          <w:sz w:val="20"/>
        </w:rPr>
        <w:t xml:space="preserve"> </w:t>
      </w:r>
      <w:proofErr w:type="spellStart"/>
      <w:r w:rsidRPr="000C7568">
        <w:rPr>
          <w:spacing w:val="-2"/>
          <w:sz w:val="20"/>
        </w:rPr>
        <w:t>Licitació</w:t>
      </w:r>
      <w:proofErr w:type="spellEnd"/>
    </w:p>
    <w:p w14:paraId="46E2EDAA" w14:textId="08564F4B" w:rsidR="00BF3E54" w:rsidRDefault="00BF3E54" w:rsidP="00BF3E54">
      <w:pPr>
        <w:pStyle w:val="Textindependent"/>
        <w:tabs>
          <w:tab w:val="left" w:pos="1134"/>
        </w:tabs>
        <w:spacing w:before="6"/>
        <w:ind w:left="1134" w:right="-84" w:hanging="567"/>
        <w:rPr>
          <w:spacing w:val="-4"/>
          <w:sz w:val="20"/>
        </w:rPr>
      </w:pPr>
      <w:r w:rsidRPr="000C7568">
        <w:rPr>
          <w:sz w:val="20"/>
        </w:rPr>
        <w:tab/>
        <w:t>M</w:t>
      </w:r>
      <w:r w:rsidRPr="000C7568">
        <w:rPr>
          <w:spacing w:val="-5"/>
          <w:sz w:val="20"/>
        </w:rPr>
        <w:t xml:space="preserve"> </w:t>
      </w:r>
      <w:r w:rsidRPr="000C7568">
        <w:rPr>
          <w:sz w:val="20"/>
        </w:rPr>
        <w:t>= Factor</w:t>
      </w:r>
      <w:r w:rsidRPr="000C7568">
        <w:rPr>
          <w:spacing w:val="-2"/>
          <w:sz w:val="20"/>
        </w:rPr>
        <w:t xml:space="preserve"> </w:t>
      </w:r>
      <w:r w:rsidRPr="000C7568">
        <w:rPr>
          <w:sz w:val="20"/>
        </w:rPr>
        <w:t>de</w:t>
      </w:r>
      <w:r w:rsidRPr="000C7568">
        <w:rPr>
          <w:spacing w:val="-1"/>
          <w:sz w:val="20"/>
        </w:rPr>
        <w:t xml:space="preserve"> </w:t>
      </w:r>
      <w:proofErr w:type="spellStart"/>
      <w:r w:rsidRPr="000C7568">
        <w:rPr>
          <w:sz w:val="20"/>
        </w:rPr>
        <w:t>Modulació</w:t>
      </w:r>
      <w:proofErr w:type="spellEnd"/>
      <w:r w:rsidRPr="000C7568">
        <w:rPr>
          <w:sz w:val="20"/>
        </w:rPr>
        <w:t>,</w:t>
      </w:r>
      <w:r w:rsidRPr="000C7568">
        <w:rPr>
          <w:spacing w:val="1"/>
          <w:sz w:val="20"/>
        </w:rPr>
        <w:t xml:space="preserve"> </w:t>
      </w:r>
      <w:r w:rsidRPr="000C7568">
        <w:rPr>
          <w:sz w:val="20"/>
        </w:rPr>
        <w:t>en</w:t>
      </w:r>
      <w:r w:rsidRPr="000C7568">
        <w:rPr>
          <w:spacing w:val="-4"/>
          <w:sz w:val="20"/>
        </w:rPr>
        <w:t xml:space="preserve"> </w:t>
      </w:r>
      <w:proofErr w:type="spellStart"/>
      <w:r w:rsidRPr="000C7568">
        <w:rPr>
          <w:sz w:val="20"/>
        </w:rPr>
        <w:t>aquest</w:t>
      </w:r>
      <w:proofErr w:type="spellEnd"/>
      <w:r w:rsidRPr="000C7568">
        <w:rPr>
          <w:spacing w:val="-1"/>
          <w:sz w:val="20"/>
        </w:rPr>
        <w:t xml:space="preserve"> </w:t>
      </w:r>
      <w:r w:rsidRPr="000C7568">
        <w:rPr>
          <w:sz w:val="20"/>
        </w:rPr>
        <w:t xml:space="preserve">cas, </w:t>
      </w:r>
      <w:r w:rsidRPr="000C7568">
        <w:rPr>
          <w:spacing w:val="-4"/>
          <w:sz w:val="20"/>
        </w:rPr>
        <w:t>1,</w:t>
      </w:r>
      <w:r>
        <w:rPr>
          <w:spacing w:val="-4"/>
          <w:sz w:val="20"/>
        </w:rPr>
        <w:t>3</w:t>
      </w:r>
      <w:r w:rsidRPr="000C7568">
        <w:rPr>
          <w:spacing w:val="-4"/>
          <w:sz w:val="20"/>
        </w:rPr>
        <w:t>0</w:t>
      </w:r>
    </w:p>
    <w:p w14:paraId="7903A055" w14:textId="77777777" w:rsidR="00073244" w:rsidRPr="007C23DB" w:rsidRDefault="00073244" w:rsidP="00073244">
      <w:pPr>
        <w:pStyle w:val="Textindependent2"/>
        <w:spacing w:after="0" w:line="240" w:lineRule="auto"/>
        <w:jc w:val="both"/>
        <w:rPr>
          <w:rFonts w:ascii="Arial" w:hAnsi="Arial" w:cs="Arial"/>
          <w:sz w:val="22"/>
          <w:szCs w:val="22"/>
        </w:rPr>
      </w:pPr>
    </w:p>
    <w:p w14:paraId="1B2AD2F8" w14:textId="6AB70D6F" w:rsidR="00073244" w:rsidRPr="00073244" w:rsidRDefault="00073244" w:rsidP="00B91A87">
      <w:pPr>
        <w:pStyle w:val="Textindependent2"/>
        <w:numPr>
          <w:ilvl w:val="0"/>
          <w:numId w:val="27"/>
        </w:numPr>
        <w:tabs>
          <w:tab w:val="num" w:pos="-812"/>
          <w:tab w:val="num" w:pos="678"/>
        </w:tabs>
        <w:spacing w:after="0" w:line="240" w:lineRule="auto"/>
        <w:ind w:left="220" w:hanging="284"/>
        <w:jc w:val="both"/>
        <w:outlineLvl w:val="0"/>
        <w:rPr>
          <w:rFonts w:ascii="Arial" w:hAnsi="Arial" w:cs="Arial"/>
          <w:b/>
          <w:bCs/>
          <w:sz w:val="22"/>
          <w:szCs w:val="22"/>
        </w:rPr>
      </w:pPr>
      <w:r>
        <w:rPr>
          <w:rFonts w:ascii="Arial" w:hAnsi="Arial" w:cs="Arial"/>
          <w:b/>
          <w:bCs/>
          <w:sz w:val="22"/>
          <w:szCs w:val="22"/>
          <w:u w:val="single"/>
        </w:rPr>
        <w:t xml:space="preserve">Experiència personal adscrit al </w:t>
      </w:r>
      <w:r w:rsidRPr="00073244">
        <w:rPr>
          <w:rFonts w:ascii="Arial" w:hAnsi="Arial" w:cs="Arial"/>
          <w:b/>
          <w:bCs/>
          <w:sz w:val="22"/>
          <w:szCs w:val="22"/>
          <w:u w:val="single"/>
        </w:rPr>
        <w:t>contracte:</w:t>
      </w:r>
      <w:r w:rsidRPr="00073244">
        <w:rPr>
          <w:rFonts w:ascii="Arial" w:hAnsi="Arial" w:cs="Arial"/>
          <w:b/>
          <w:bCs/>
          <w:sz w:val="22"/>
          <w:szCs w:val="22"/>
        </w:rPr>
        <w:t xml:space="preserve"> </w:t>
      </w:r>
      <w:r>
        <w:rPr>
          <w:rFonts w:ascii="Arial" w:hAnsi="Arial" w:cs="Arial"/>
          <w:b/>
          <w:bCs/>
          <w:sz w:val="22"/>
          <w:szCs w:val="22"/>
        </w:rPr>
        <w:t>(</w:t>
      </w:r>
      <w:r w:rsidRPr="00073244">
        <w:rPr>
          <w:rFonts w:ascii="Arial" w:hAnsi="Arial" w:cs="Arial"/>
          <w:b/>
          <w:bCs/>
          <w:sz w:val="22"/>
          <w:szCs w:val="22"/>
        </w:rPr>
        <w:t xml:space="preserve">fins a </w:t>
      </w:r>
      <w:r>
        <w:rPr>
          <w:rFonts w:ascii="Arial" w:hAnsi="Arial" w:cs="Arial"/>
          <w:b/>
          <w:bCs/>
          <w:sz w:val="22"/>
          <w:szCs w:val="22"/>
        </w:rPr>
        <w:t>1</w:t>
      </w:r>
      <w:r w:rsidRPr="00073244">
        <w:rPr>
          <w:rFonts w:ascii="Arial" w:hAnsi="Arial" w:cs="Arial"/>
          <w:b/>
          <w:bCs/>
          <w:sz w:val="22"/>
          <w:szCs w:val="22"/>
        </w:rPr>
        <w:t>0 punts</w:t>
      </w:r>
      <w:r>
        <w:rPr>
          <w:rFonts w:ascii="Arial" w:hAnsi="Arial" w:cs="Arial"/>
          <w:b/>
          <w:bCs/>
          <w:sz w:val="22"/>
          <w:szCs w:val="22"/>
        </w:rPr>
        <w:t>)</w:t>
      </w:r>
    </w:p>
    <w:p w14:paraId="3D77653E" w14:textId="77777777" w:rsidR="00073244" w:rsidRPr="000C7568" w:rsidRDefault="00073244" w:rsidP="00073244">
      <w:pPr>
        <w:pStyle w:val="Textindependent"/>
        <w:tabs>
          <w:tab w:val="left" w:pos="1134"/>
        </w:tabs>
        <w:spacing w:before="6"/>
        <w:ind w:left="567" w:right="-84" w:hanging="567"/>
        <w:rPr>
          <w:sz w:val="20"/>
        </w:rPr>
      </w:pPr>
    </w:p>
    <w:p w14:paraId="1E2D6902" w14:textId="4F222C18" w:rsidR="00073244" w:rsidRPr="00073244" w:rsidRDefault="00073244" w:rsidP="00073244">
      <w:pPr>
        <w:pStyle w:val="Textindependent"/>
        <w:spacing w:line="254" w:lineRule="auto"/>
        <w:ind w:right="57"/>
        <w:rPr>
          <w:rFonts w:cs="Arial"/>
          <w:snapToGrid/>
          <w:sz w:val="22"/>
          <w:szCs w:val="22"/>
          <w:lang w:val="ca-ES"/>
        </w:rPr>
      </w:pPr>
      <w:r w:rsidRPr="00073244">
        <w:rPr>
          <w:rFonts w:cs="Arial"/>
          <w:snapToGrid/>
          <w:sz w:val="22"/>
          <w:szCs w:val="22"/>
          <w:lang w:val="ca-ES"/>
        </w:rPr>
        <w:t>Es valorarà l’experiència del personal tècnic adscrit a l’execució del contracte en tasques similars a les de l’objecte del contracte, d’acord amb la següent distribució.</w:t>
      </w:r>
    </w:p>
    <w:p w14:paraId="143534A5" w14:textId="77777777" w:rsidR="00073244" w:rsidRPr="00073244" w:rsidRDefault="00073244" w:rsidP="00073244">
      <w:pPr>
        <w:pStyle w:val="Textindependent"/>
        <w:spacing w:line="254" w:lineRule="auto"/>
        <w:ind w:right="57"/>
        <w:rPr>
          <w:rFonts w:cs="Arial"/>
          <w:snapToGrid/>
          <w:sz w:val="22"/>
          <w:szCs w:val="22"/>
          <w:lang w:val="ca-ES"/>
        </w:rPr>
      </w:pPr>
    </w:p>
    <w:p w14:paraId="5C153309" w14:textId="6D0281A9" w:rsidR="00073244" w:rsidRPr="00073244" w:rsidRDefault="00073244" w:rsidP="00073244">
      <w:pPr>
        <w:pStyle w:val="Textindependent"/>
        <w:spacing w:line="254" w:lineRule="auto"/>
        <w:ind w:right="57"/>
        <w:rPr>
          <w:rFonts w:cs="Arial"/>
          <w:snapToGrid/>
          <w:sz w:val="22"/>
          <w:szCs w:val="22"/>
          <w:lang w:val="ca-ES"/>
        </w:rPr>
      </w:pPr>
      <w:r w:rsidRPr="00073244">
        <w:rPr>
          <w:rFonts w:cs="Arial"/>
          <w:snapToGrid/>
          <w:sz w:val="22"/>
          <w:szCs w:val="22"/>
          <w:lang w:val="ca-ES"/>
        </w:rPr>
        <w:t>Per cada any complet d’experiència superior als 3 anys mínims exigits, s’atorgaran 2 punts, fins a un màxim de 10 punts</w:t>
      </w:r>
    </w:p>
    <w:p w14:paraId="7A7CDFF7" w14:textId="77777777" w:rsidR="00073244" w:rsidRPr="00073244" w:rsidRDefault="00073244" w:rsidP="00073244">
      <w:pPr>
        <w:pStyle w:val="Textindependent"/>
        <w:spacing w:line="254" w:lineRule="auto"/>
        <w:ind w:right="705"/>
      </w:pPr>
    </w:p>
    <w:p w14:paraId="1855FA49" w14:textId="7C577841" w:rsidR="000B32D7" w:rsidRPr="009F3D7F" w:rsidRDefault="000B32D7" w:rsidP="000F12EB">
      <w:pPr>
        <w:spacing w:after="0" w:line="240" w:lineRule="auto"/>
        <w:jc w:val="both"/>
        <w:rPr>
          <w:rFonts w:cs="Arial"/>
          <w:snapToGrid w:val="0"/>
          <w:u w:val="single"/>
          <w:lang w:eastAsia="es-ES"/>
        </w:rPr>
      </w:pPr>
      <w:r>
        <w:rPr>
          <w:rFonts w:cs="Arial"/>
          <w:snapToGrid w:val="0"/>
          <w:lang w:eastAsia="es-ES"/>
        </w:rPr>
        <w:t xml:space="preserve">H.2 </w:t>
      </w:r>
      <w:r w:rsidRPr="009F3D7F">
        <w:rPr>
          <w:rFonts w:cs="Arial"/>
          <w:snapToGrid w:val="0"/>
          <w:u w:val="single"/>
          <w:lang w:eastAsia="es-ES"/>
        </w:rPr>
        <w:t>Membres de la Mesa de contractació.</w:t>
      </w:r>
    </w:p>
    <w:p w14:paraId="356F7133" w14:textId="77777777" w:rsidR="000B32D7" w:rsidRDefault="000B32D7" w:rsidP="000F12EB">
      <w:pPr>
        <w:spacing w:after="0" w:line="240" w:lineRule="auto"/>
        <w:jc w:val="both"/>
        <w:rPr>
          <w:rFonts w:cs="Arial"/>
          <w:b/>
          <w:snapToGrid w:val="0"/>
          <w:lang w:eastAsia="es-ES"/>
        </w:rPr>
      </w:pPr>
    </w:p>
    <w:p w14:paraId="0F569197" w14:textId="77777777" w:rsidR="000B32D7" w:rsidRDefault="000B32D7" w:rsidP="00A94F2B">
      <w:pPr>
        <w:spacing w:after="0" w:line="240" w:lineRule="auto"/>
        <w:jc w:val="both"/>
        <w:rPr>
          <w:rFonts w:cs="Arial"/>
        </w:rPr>
      </w:pPr>
      <w:r w:rsidRPr="00750295">
        <w:rPr>
          <w:rFonts w:cs="Arial"/>
          <w:lang w:eastAsia="es-ES"/>
        </w:rPr>
        <w:t xml:space="preserve">En aplicació de l’establert a l’article 326 LCSP </w:t>
      </w:r>
      <w:r w:rsidRPr="00750295">
        <w:rPr>
          <w:rFonts w:cs="Arial"/>
        </w:rPr>
        <w:t xml:space="preserve">la Mesa de contractació que assisteix a l’òrgan de contractació en l’adjudicació del contracte objecte d’aquest plec estarà integrada pels </w:t>
      </w:r>
      <w:r w:rsidRPr="007E29E2">
        <w:rPr>
          <w:rFonts w:cs="Arial"/>
        </w:rPr>
        <w:t>següents membres:</w:t>
      </w:r>
    </w:p>
    <w:p w14:paraId="6B0BF3A9" w14:textId="77777777" w:rsidR="00A94F2B" w:rsidRPr="007E29E2" w:rsidRDefault="00A94F2B" w:rsidP="00A94F2B">
      <w:pPr>
        <w:spacing w:after="0" w:line="240" w:lineRule="auto"/>
        <w:jc w:val="both"/>
        <w:rPr>
          <w:rFonts w:cs="Arial"/>
        </w:rPr>
      </w:pPr>
    </w:p>
    <w:p w14:paraId="071BFC17" w14:textId="67679E3C" w:rsidR="000B32D7" w:rsidRDefault="000B32D7" w:rsidP="000F12EB">
      <w:pPr>
        <w:pStyle w:val="Capalera"/>
        <w:tabs>
          <w:tab w:val="clear" w:pos="4252"/>
          <w:tab w:val="clear" w:pos="8504"/>
          <w:tab w:val="left" w:pos="1843"/>
        </w:tabs>
        <w:ind w:left="1843" w:hanging="1483"/>
        <w:jc w:val="both"/>
        <w:rPr>
          <w:rFonts w:cs="Arial"/>
        </w:rPr>
      </w:pPr>
      <w:r>
        <w:rPr>
          <w:rFonts w:cs="Arial"/>
        </w:rPr>
        <w:t xml:space="preserve">President/a:  </w:t>
      </w:r>
      <w:r>
        <w:rPr>
          <w:rFonts w:cs="Arial"/>
        </w:rPr>
        <w:tab/>
      </w:r>
      <w:r w:rsidR="00073244">
        <w:rPr>
          <w:rFonts w:cs="Arial"/>
        </w:rPr>
        <w:t>Sr/a. s</w:t>
      </w:r>
      <w:r w:rsidR="00073244" w:rsidRPr="00C75432">
        <w:rPr>
          <w:rFonts w:cs="Arial"/>
        </w:rPr>
        <w:t>ubdirector</w:t>
      </w:r>
      <w:r w:rsidR="00073244">
        <w:rPr>
          <w:rFonts w:cs="Arial"/>
        </w:rPr>
        <w:t>/</w:t>
      </w:r>
      <w:r w:rsidR="00073244" w:rsidRPr="00C75432">
        <w:rPr>
          <w:rFonts w:cs="Arial"/>
        </w:rPr>
        <w:t>a general de Gestió Econòmica, Contractació i Patrimoni</w:t>
      </w:r>
    </w:p>
    <w:p w14:paraId="57A2B49A" w14:textId="77777777" w:rsidR="000B32D7" w:rsidRPr="007E29E2" w:rsidRDefault="000B32D7" w:rsidP="000F12EB">
      <w:pPr>
        <w:pStyle w:val="Capalera"/>
        <w:tabs>
          <w:tab w:val="clear" w:pos="4252"/>
          <w:tab w:val="clear" w:pos="8504"/>
          <w:tab w:val="left" w:pos="1843"/>
        </w:tabs>
        <w:ind w:left="1843" w:hanging="1483"/>
        <w:jc w:val="both"/>
        <w:rPr>
          <w:rFonts w:cs="Arial"/>
          <w:bCs/>
        </w:rPr>
      </w:pPr>
    </w:p>
    <w:p w14:paraId="08F4BC12" w14:textId="31849066" w:rsidR="000B32D7" w:rsidRPr="00073244" w:rsidRDefault="000B32D7" w:rsidP="00073244">
      <w:pPr>
        <w:pStyle w:val="Sagniadetextindependent3"/>
        <w:tabs>
          <w:tab w:val="clear" w:pos="0"/>
          <w:tab w:val="left" w:pos="1843"/>
        </w:tabs>
        <w:ind w:left="1843" w:hanging="1417"/>
        <w:rPr>
          <w:rFonts w:cs="Arial"/>
          <w:bCs/>
          <w:i w:val="0"/>
          <w:szCs w:val="22"/>
        </w:rPr>
      </w:pPr>
      <w:r w:rsidRPr="007E29E2">
        <w:rPr>
          <w:rFonts w:cs="Arial"/>
        </w:rPr>
        <w:lastRenderedPageBreak/>
        <w:t>Vocals:</w:t>
      </w:r>
      <w:r w:rsidRPr="007E29E2">
        <w:rPr>
          <w:rFonts w:cs="Arial"/>
        </w:rPr>
        <w:tab/>
      </w:r>
      <w:r w:rsidRPr="007E29E2">
        <w:rPr>
          <w:rFonts w:cs="Arial"/>
        </w:rPr>
        <w:tab/>
      </w:r>
      <w:r w:rsidR="00073244" w:rsidRPr="007E29E2">
        <w:rPr>
          <w:rFonts w:cs="Arial"/>
          <w:i w:val="0"/>
          <w:szCs w:val="22"/>
        </w:rPr>
        <w:t>Sr</w:t>
      </w:r>
      <w:r w:rsidR="00073244">
        <w:rPr>
          <w:rFonts w:cs="Arial"/>
          <w:i w:val="0"/>
          <w:szCs w:val="22"/>
        </w:rPr>
        <w:t>/a. c</w:t>
      </w:r>
      <w:r w:rsidR="00073244" w:rsidRPr="007E29E2">
        <w:rPr>
          <w:rFonts w:cs="Arial"/>
          <w:i w:val="0"/>
          <w:szCs w:val="22"/>
        </w:rPr>
        <w:t>ap del Servei de Contractació</w:t>
      </w:r>
      <w:r w:rsidRPr="00C75432">
        <w:rPr>
          <w:rFonts w:cs="Arial"/>
          <w:i w:val="0"/>
        </w:rPr>
        <w:t xml:space="preserve">, </w:t>
      </w:r>
      <w:r>
        <w:rPr>
          <w:rFonts w:cs="Arial"/>
          <w:i w:val="0"/>
        </w:rPr>
        <w:t xml:space="preserve">que actuarà com </w:t>
      </w:r>
      <w:r w:rsidRPr="00C75432">
        <w:rPr>
          <w:rFonts w:cs="Arial"/>
          <w:i w:val="0"/>
        </w:rPr>
        <w:t>a preside</w:t>
      </w:r>
      <w:r>
        <w:rPr>
          <w:rFonts w:cs="Arial"/>
          <w:i w:val="0"/>
        </w:rPr>
        <w:t>nt/a en cas d’absència del/de la president/a</w:t>
      </w:r>
    </w:p>
    <w:p w14:paraId="2FDFB444" w14:textId="55E31441" w:rsidR="000B32D7" w:rsidRPr="00C75432" w:rsidRDefault="000B32D7" w:rsidP="000F12EB">
      <w:pPr>
        <w:pStyle w:val="Capalera"/>
        <w:tabs>
          <w:tab w:val="clear" w:pos="4252"/>
          <w:tab w:val="clear" w:pos="8504"/>
          <w:tab w:val="left" w:pos="1843"/>
        </w:tabs>
        <w:ind w:left="1843" w:hanging="1417"/>
        <w:jc w:val="both"/>
        <w:rPr>
          <w:rFonts w:cs="Arial"/>
        </w:rPr>
      </w:pPr>
      <w:r w:rsidRPr="007E29E2">
        <w:rPr>
          <w:rFonts w:cs="Arial"/>
        </w:rPr>
        <w:tab/>
      </w:r>
      <w:r>
        <w:rPr>
          <w:rFonts w:cs="Arial"/>
          <w:bCs/>
        </w:rPr>
        <w:t xml:space="preserve">Sr/a. </w:t>
      </w:r>
      <w:r w:rsidR="00073244">
        <w:rPr>
          <w:rFonts w:cs="Arial"/>
          <w:bCs/>
        </w:rPr>
        <w:t>cap del Servei de Gestió Integral dels Edificis</w:t>
      </w:r>
      <w:r>
        <w:rPr>
          <w:rFonts w:cs="Arial"/>
          <w:bCs/>
        </w:rPr>
        <w:t>.</w:t>
      </w:r>
    </w:p>
    <w:p w14:paraId="3413513F" w14:textId="77777777" w:rsidR="000B32D7" w:rsidRPr="007E29E2" w:rsidRDefault="000B32D7" w:rsidP="000F12EB">
      <w:pPr>
        <w:pStyle w:val="Sagniadetextindependent3"/>
        <w:tabs>
          <w:tab w:val="left" w:pos="1843"/>
        </w:tabs>
        <w:ind w:left="1843" w:hanging="1483"/>
        <w:rPr>
          <w:rFonts w:cs="Arial"/>
          <w:bCs/>
          <w:i w:val="0"/>
          <w:szCs w:val="22"/>
        </w:rPr>
      </w:pPr>
      <w:r w:rsidRPr="007E29E2">
        <w:rPr>
          <w:rFonts w:cs="Arial"/>
          <w:i w:val="0"/>
          <w:szCs w:val="22"/>
        </w:rPr>
        <w:tab/>
      </w:r>
      <w:r w:rsidRPr="007E29E2">
        <w:rPr>
          <w:rFonts w:cs="Arial"/>
          <w:i w:val="0"/>
          <w:szCs w:val="22"/>
        </w:rPr>
        <w:tab/>
      </w:r>
      <w:r w:rsidRPr="007E29E2">
        <w:rPr>
          <w:rFonts w:cs="Arial"/>
          <w:i w:val="0"/>
          <w:szCs w:val="22"/>
        </w:rPr>
        <w:tab/>
      </w:r>
      <w:r w:rsidRPr="007E29E2">
        <w:rPr>
          <w:rFonts w:cs="Arial"/>
          <w:bCs/>
          <w:i w:val="0"/>
          <w:szCs w:val="22"/>
        </w:rPr>
        <w:t>Un representant de l’Assessoria Jurídica.</w:t>
      </w:r>
    </w:p>
    <w:p w14:paraId="6420AEBC" w14:textId="28F752ED" w:rsidR="000B32D7" w:rsidRPr="007E29E2" w:rsidRDefault="000B32D7" w:rsidP="000F12EB">
      <w:pPr>
        <w:pStyle w:val="Sagniadetextindependent3"/>
        <w:tabs>
          <w:tab w:val="left" w:pos="1560"/>
        </w:tabs>
        <w:ind w:left="1843" w:hanging="1483"/>
        <w:rPr>
          <w:rFonts w:cs="Arial"/>
          <w:bCs/>
          <w:i w:val="0"/>
          <w:szCs w:val="22"/>
        </w:rPr>
      </w:pPr>
      <w:r w:rsidRPr="007E29E2">
        <w:rPr>
          <w:rFonts w:cs="Arial"/>
          <w:bCs/>
          <w:i w:val="0"/>
          <w:szCs w:val="22"/>
        </w:rPr>
        <w:tab/>
      </w:r>
      <w:r w:rsidRPr="007E29E2">
        <w:rPr>
          <w:rFonts w:cs="Arial"/>
          <w:bCs/>
          <w:i w:val="0"/>
          <w:szCs w:val="22"/>
        </w:rPr>
        <w:tab/>
      </w:r>
      <w:r w:rsidRPr="007E29E2">
        <w:rPr>
          <w:rFonts w:cs="Arial"/>
          <w:bCs/>
          <w:i w:val="0"/>
          <w:szCs w:val="22"/>
        </w:rPr>
        <w:tab/>
      </w:r>
      <w:r w:rsidRPr="007E29E2">
        <w:rPr>
          <w:rFonts w:cs="Arial"/>
          <w:bCs/>
          <w:i w:val="0"/>
          <w:szCs w:val="22"/>
        </w:rPr>
        <w:tab/>
      </w:r>
      <w:r w:rsidR="001C0C94" w:rsidRPr="00EA6BC3">
        <w:rPr>
          <w:rFonts w:cs="Arial"/>
          <w:i w:val="0"/>
          <w:szCs w:val="22"/>
        </w:rPr>
        <w:t>Un</w:t>
      </w:r>
      <w:r w:rsidR="001C0C94" w:rsidRPr="00EA6BC3">
        <w:rPr>
          <w:rFonts w:cs="Arial"/>
          <w:bCs/>
          <w:i w:val="0"/>
          <w:szCs w:val="22"/>
        </w:rPr>
        <w:t xml:space="preserve"> representant de la Intervenció General</w:t>
      </w:r>
      <w:r w:rsidR="001C0C94" w:rsidRPr="00EA6BC3">
        <w:rPr>
          <w:rStyle w:val="Refernciadenotaapeudepgina"/>
          <w:rFonts w:cs="Arial"/>
          <w:bCs/>
          <w:i w:val="0"/>
          <w:szCs w:val="22"/>
        </w:rPr>
        <w:footnoteReference w:id="1"/>
      </w:r>
    </w:p>
    <w:p w14:paraId="54DC3BC3" w14:textId="77777777" w:rsidR="000B32D7" w:rsidRPr="007E29E2" w:rsidRDefault="000B32D7" w:rsidP="000F12EB">
      <w:pPr>
        <w:pStyle w:val="Sagniadetextindependent3"/>
        <w:tabs>
          <w:tab w:val="left" w:pos="1843"/>
        </w:tabs>
        <w:ind w:left="1843" w:hanging="1483"/>
        <w:rPr>
          <w:rFonts w:cs="Arial"/>
          <w:i w:val="0"/>
          <w:szCs w:val="22"/>
        </w:rPr>
      </w:pPr>
      <w:r w:rsidRPr="007E29E2">
        <w:rPr>
          <w:rFonts w:cs="Arial"/>
          <w:i w:val="0"/>
          <w:szCs w:val="22"/>
        </w:rPr>
        <w:tab/>
      </w:r>
      <w:r w:rsidRPr="007E29E2">
        <w:rPr>
          <w:rFonts w:cs="Arial"/>
          <w:i w:val="0"/>
          <w:szCs w:val="22"/>
        </w:rPr>
        <w:tab/>
      </w:r>
      <w:r w:rsidRPr="007E29E2">
        <w:rPr>
          <w:rFonts w:cs="Arial"/>
          <w:i w:val="0"/>
          <w:szCs w:val="22"/>
        </w:rPr>
        <w:tab/>
      </w:r>
      <w:r w:rsidRPr="007E29E2">
        <w:rPr>
          <w:rFonts w:cs="Arial"/>
          <w:bCs/>
          <w:i w:val="0"/>
          <w:szCs w:val="22"/>
        </w:rPr>
        <w:tab/>
      </w:r>
      <w:r w:rsidRPr="007E29E2">
        <w:rPr>
          <w:rFonts w:cs="Arial"/>
          <w:bCs/>
          <w:i w:val="0"/>
          <w:szCs w:val="22"/>
        </w:rPr>
        <w:tab/>
      </w:r>
    </w:p>
    <w:p w14:paraId="1FED7D09" w14:textId="4D8CFF3C" w:rsidR="000B32D7" w:rsidRPr="007E29E2" w:rsidRDefault="000B32D7" w:rsidP="000F12EB">
      <w:pPr>
        <w:pStyle w:val="Default"/>
        <w:tabs>
          <w:tab w:val="left" w:pos="1800"/>
          <w:tab w:val="left" w:pos="1843"/>
        </w:tabs>
        <w:ind w:left="1843" w:hanging="1483"/>
        <w:jc w:val="both"/>
        <w:rPr>
          <w:color w:val="auto"/>
          <w:sz w:val="22"/>
          <w:szCs w:val="22"/>
          <w:lang w:eastAsia="es-ES"/>
        </w:rPr>
      </w:pPr>
      <w:r w:rsidRPr="007E29E2">
        <w:rPr>
          <w:color w:val="auto"/>
          <w:sz w:val="22"/>
          <w:szCs w:val="22"/>
        </w:rPr>
        <w:t xml:space="preserve">Secretària:   </w:t>
      </w:r>
      <w:r w:rsidRPr="007E29E2">
        <w:rPr>
          <w:color w:val="auto"/>
          <w:sz w:val="22"/>
          <w:szCs w:val="22"/>
        </w:rPr>
        <w:tab/>
        <w:t>Una persona adscrita</w:t>
      </w:r>
      <w:r w:rsidRPr="007E29E2">
        <w:rPr>
          <w:color w:val="auto"/>
          <w:sz w:val="22"/>
          <w:szCs w:val="22"/>
          <w:lang w:eastAsia="es-ES"/>
        </w:rPr>
        <w:t xml:space="preserve"> al Servei de Contractació del Depa</w:t>
      </w:r>
      <w:r>
        <w:rPr>
          <w:color w:val="auto"/>
          <w:sz w:val="22"/>
          <w:szCs w:val="22"/>
          <w:lang w:eastAsia="es-ES"/>
        </w:rPr>
        <w:t xml:space="preserve">rtament </w:t>
      </w:r>
      <w:r w:rsidRPr="007E29E2">
        <w:rPr>
          <w:color w:val="auto"/>
          <w:sz w:val="22"/>
          <w:szCs w:val="22"/>
          <w:lang w:eastAsia="es-ES"/>
        </w:rPr>
        <w:t xml:space="preserve">d’Economia i </w:t>
      </w:r>
      <w:r w:rsidR="001C0C94">
        <w:rPr>
          <w:color w:val="auto"/>
          <w:sz w:val="22"/>
          <w:szCs w:val="22"/>
          <w:lang w:eastAsia="es-ES"/>
        </w:rPr>
        <w:t>Finances</w:t>
      </w:r>
      <w:r w:rsidRPr="007E29E2">
        <w:rPr>
          <w:color w:val="auto"/>
          <w:sz w:val="22"/>
          <w:szCs w:val="22"/>
          <w:lang w:eastAsia="es-ES"/>
        </w:rPr>
        <w:t>.</w:t>
      </w:r>
    </w:p>
    <w:p w14:paraId="74E289E6" w14:textId="77777777" w:rsidR="000B32D7" w:rsidRDefault="000B32D7" w:rsidP="000F12EB">
      <w:pPr>
        <w:pStyle w:val="Sagniadetextindependent3"/>
        <w:tabs>
          <w:tab w:val="clear" w:pos="0"/>
          <w:tab w:val="left" w:pos="1843"/>
        </w:tabs>
        <w:ind w:left="1843" w:hanging="1417"/>
        <w:rPr>
          <w:i w:val="0"/>
          <w:szCs w:val="22"/>
        </w:rPr>
      </w:pPr>
    </w:p>
    <w:p w14:paraId="31D12F45" w14:textId="77777777" w:rsidR="000B32D7" w:rsidRPr="00CD6508" w:rsidRDefault="000B32D7" w:rsidP="000F12EB">
      <w:pPr>
        <w:pStyle w:val="Sagniadetextindependent3"/>
        <w:tabs>
          <w:tab w:val="clear" w:pos="0"/>
          <w:tab w:val="left" w:pos="1843"/>
        </w:tabs>
        <w:ind w:left="1417" w:hanging="1417"/>
        <w:rPr>
          <w:rFonts w:cs="Arial"/>
          <w:i w:val="0"/>
          <w:snapToGrid w:val="0"/>
        </w:rPr>
      </w:pPr>
      <w:r w:rsidRPr="00CD6508">
        <w:rPr>
          <w:rFonts w:cs="Arial"/>
          <w:i w:val="0"/>
          <w:snapToGrid w:val="0"/>
        </w:rPr>
        <w:t>H.3 Comitè d’experts</w:t>
      </w:r>
    </w:p>
    <w:p w14:paraId="410F4781" w14:textId="77777777" w:rsidR="000B32D7" w:rsidRPr="007E29E2" w:rsidRDefault="000B32D7" w:rsidP="000F12EB">
      <w:pPr>
        <w:spacing w:after="0" w:line="240" w:lineRule="auto"/>
        <w:jc w:val="both"/>
        <w:rPr>
          <w:rFonts w:cs="Arial"/>
          <w:b/>
          <w:snapToGrid w:val="0"/>
          <w:lang w:eastAsia="es-ES"/>
        </w:rPr>
      </w:pPr>
    </w:p>
    <w:p w14:paraId="0236E6C0" w14:textId="77777777" w:rsidR="000B32D7" w:rsidRPr="007E29E2" w:rsidRDefault="000B32D7" w:rsidP="000F12EB">
      <w:pPr>
        <w:spacing w:after="0" w:line="240" w:lineRule="auto"/>
        <w:jc w:val="both"/>
        <w:rPr>
          <w:rFonts w:cs="Arial"/>
          <w:lang w:eastAsia="es-ES"/>
        </w:rPr>
      </w:pPr>
      <w:r w:rsidRPr="007E29E2">
        <w:rPr>
          <w:rFonts w:cs="Arial"/>
          <w:lang w:eastAsia="es-ES"/>
        </w:rPr>
        <w:t>En aquest expedient no és d’aplicació la designació d’un comitè d’experts</w:t>
      </w:r>
    </w:p>
    <w:p w14:paraId="7F0DD8DD" w14:textId="038CECFD" w:rsidR="000B32D7" w:rsidRPr="009A5ED2" w:rsidRDefault="000B32D7" w:rsidP="000F12EB">
      <w:pPr>
        <w:spacing w:after="0" w:line="240" w:lineRule="auto"/>
        <w:jc w:val="both"/>
        <w:rPr>
          <w:rFonts w:cs="Arial"/>
          <w:i/>
          <w:color w:val="FF0000"/>
          <w:lang w:eastAsia="es-ES"/>
        </w:rPr>
      </w:pPr>
      <w:r w:rsidRPr="00856086">
        <w:rPr>
          <w:rFonts w:cs="Arial"/>
          <w:i/>
          <w:color w:val="FF0000"/>
          <w:lang w:eastAsia="es-ES"/>
        </w:rPr>
        <w:t xml:space="preserve"> </w:t>
      </w:r>
    </w:p>
    <w:p w14:paraId="51458FD1" w14:textId="77777777" w:rsidR="000B32D7" w:rsidRPr="00F61656" w:rsidRDefault="000B32D7" w:rsidP="000F12E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Criteris per a la determinació de l’existència de baixes presumptament anormals</w:t>
      </w:r>
    </w:p>
    <w:p w14:paraId="74AB36BD" w14:textId="77777777" w:rsidR="000B32D7" w:rsidRPr="00F61656" w:rsidRDefault="000B32D7" w:rsidP="000F12EB">
      <w:pPr>
        <w:spacing w:after="0" w:line="240" w:lineRule="auto"/>
        <w:jc w:val="both"/>
        <w:rPr>
          <w:rFonts w:cs="Arial"/>
          <w:snapToGrid w:val="0"/>
          <w:lang w:eastAsia="es-ES"/>
        </w:rPr>
      </w:pPr>
    </w:p>
    <w:p w14:paraId="2FD6B56C" w14:textId="77777777" w:rsidR="001C0C94" w:rsidRPr="003F4A89" w:rsidRDefault="001C0C94" w:rsidP="000F12EB">
      <w:pPr>
        <w:pStyle w:val="Textindependent2"/>
        <w:spacing w:after="0" w:line="240" w:lineRule="auto"/>
        <w:jc w:val="both"/>
        <w:outlineLvl w:val="0"/>
        <w:rPr>
          <w:rFonts w:ascii="Arial" w:hAnsi="Arial" w:cs="Arial"/>
          <w:sz w:val="22"/>
          <w:szCs w:val="22"/>
        </w:rPr>
      </w:pPr>
      <w:bookmarkStart w:id="3" w:name="_Toc34139655"/>
      <w:r w:rsidRPr="003F4A89">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3"/>
    </w:p>
    <w:p w14:paraId="5AFAB193" w14:textId="77777777" w:rsidR="001C0C94" w:rsidRPr="003F4A89" w:rsidRDefault="001C0C94" w:rsidP="000F12EB">
      <w:pPr>
        <w:spacing w:after="0" w:line="240" w:lineRule="auto"/>
        <w:jc w:val="both"/>
        <w:rPr>
          <w:rFonts w:cs="Arial"/>
        </w:rPr>
      </w:pPr>
    </w:p>
    <w:p w14:paraId="5E7B2DDD" w14:textId="77777777" w:rsidR="001C0C94" w:rsidRPr="003F4A89" w:rsidRDefault="001C0C94" w:rsidP="000F12EB">
      <w:pPr>
        <w:spacing w:after="0" w:line="240" w:lineRule="auto"/>
        <w:jc w:val="both"/>
        <w:rPr>
          <w:rFonts w:cs="Arial"/>
        </w:rPr>
      </w:pPr>
      <w:r w:rsidRPr="003F4A89">
        <w:rPr>
          <w:rFonts w:cs="Arial"/>
        </w:rPr>
        <w:t>En funció de les conclusions que es dedueixin de les seves al·legacions l’òrgan de contractació admetrà o no la seva proposició, en tot cas, de forma motivada.</w:t>
      </w:r>
    </w:p>
    <w:p w14:paraId="369B72D8" w14:textId="77777777" w:rsidR="001C0C94" w:rsidRPr="003F4A89" w:rsidRDefault="001C0C94" w:rsidP="000F12EB">
      <w:pPr>
        <w:spacing w:after="0" w:line="240" w:lineRule="auto"/>
        <w:jc w:val="both"/>
        <w:rPr>
          <w:rFonts w:cs="Arial"/>
        </w:rPr>
      </w:pPr>
      <w:r w:rsidRPr="003F4A89">
        <w:rPr>
          <w:rFonts w:cs="Arial"/>
        </w:rPr>
        <w:t xml:space="preserve">            </w:t>
      </w:r>
    </w:p>
    <w:p w14:paraId="0491901B" w14:textId="77777777" w:rsidR="001C0C94" w:rsidRPr="003F4A89" w:rsidRDefault="001C0C94" w:rsidP="000F12EB">
      <w:pPr>
        <w:spacing w:after="0" w:line="240" w:lineRule="auto"/>
        <w:jc w:val="both"/>
        <w:rPr>
          <w:rFonts w:cs="Arial"/>
        </w:rPr>
      </w:pPr>
      <w:r w:rsidRPr="003F4A89">
        <w:rPr>
          <w:rFonts w:cs="Arial"/>
        </w:rPr>
        <w:t>Per a l’apreciació d’ofertes desproporcionades o temeràries es tindrà en compte l’oferta considerada en el seu conjunt i, en cap cas, exclusivament el preu.</w:t>
      </w:r>
    </w:p>
    <w:p w14:paraId="5F5201CC" w14:textId="77777777" w:rsidR="001C0C94" w:rsidRPr="003F4A89" w:rsidRDefault="001C0C94" w:rsidP="000F12EB">
      <w:pPr>
        <w:spacing w:after="0" w:line="240" w:lineRule="auto"/>
        <w:jc w:val="both"/>
        <w:rPr>
          <w:rFonts w:cs="Arial"/>
        </w:rPr>
      </w:pPr>
    </w:p>
    <w:p w14:paraId="681BCC78" w14:textId="77777777" w:rsidR="001C0C94" w:rsidRDefault="001C0C94" w:rsidP="000F12EB">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 a la licitació 1 única empresa</w:t>
      </w:r>
      <w:r w:rsidRPr="003F4A89">
        <w:rPr>
          <w:rFonts w:ascii="Arial" w:hAnsi="Arial" w:cs="Arial"/>
          <w:sz w:val="22"/>
          <w:szCs w:val="22"/>
          <w:lang w:val="ca-ES" w:eastAsia="ca-ES"/>
        </w:rPr>
        <w:t>, es considerarà que l’oferta és anormalment baixa, als efectes de l’article 149 LCSP, si  es compleixen aquests dos supòsits: </w:t>
      </w:r>
    </w:p>
    <w:p w14:paraId="0D7FFDE0" w14:textId="77777777" w:rsidR="001C0C94" w:rsidRPr="003F4A89" w:rsidRDefault="001C0C94" w:rsidP="000F12EB">
      <w:pPr>
        <w:pStyle w:val="paragraph"/>
        <w:spacing w:before="0" w:beforeAutospacing="0" w:after="0" w:afterAutospacing="0"/>
        <w:ind w:left="284"/>
        <w:jc w:val="both"/>
        <w:textAlignment w:val="baseline"/>
        <w:rPr>
          <w:rFonts w:ascii="Arial" w:hAnsi="Arial" w:cs="Arial"/>
          <w:sz w:val="22"/>
          <w:szCs w:val="22"/>
          <w:lang w:val="ca-ES" w:eastAsia="ca-ES"/>
        </w:rPr>
      </w:pPr>
    </w:p>
    <w:p w14:paraId="023B2B88" w14:textId="77777777" w:rsidR="001C0C94" w:rsidRDefault="001C0C94" w:rsidP="00B91A87">
      <w:pPr>
        <w:pStyle w:val="paragraph"/>
        <w:numPr>
          <w:ilvl w:val="0"/>
          <w:numId w:val="28"/>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sigui inferior al pressupost de licitació en un percentatge superior al 40%. </w:t>
      </w:r>
    </w:p>
    <w:p w14:paraId="3301B9E1" w14:textId="77777777" w:rsidR="001C0C94" w:rsidRPr="003F4A89" w:rsidRDefault="001C0C94" w:rsidP="000F12EB">
      <w:pPr>
        <w:pStyle w:val="paragraph"/>
        <w:spacing w:before="0" w:beforeAutospacing="0" w:after="0" w:afterAutospacing="0"/>
        <w:ind w:left="510"/>
        <w:jc w:val="both"/>
        <w:textAlignment w:val="baseline"/>
        <w:rPr>
          <w:rFonts w:ascii="Arial" w:hAnsi="Arial" w:cs="Arial"/>
          <w:sz w:val="22"/>
          <w:szCs w:val="22"/>
          <w:lang w:val="ca-ES" w:eastAsia="ca-ES"/>
        </w:rPr>
      </w:pPr>
    </w:p>
    <w:p w14:paraId="6444AC6E" w14:textId="77777777" w:rsidR="001C0C94" w:rsidRPr="003F4A89" w:rsidRDefault="001C0C94" w:rsidP="00B91A87">
      <w:pPr>
        <w:pStyle w:val="paragraph"/>
        <w:numPr>
          <w:ilvl w:val="0"/>
          <w:numId w:val="29"/>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puntuació dels criteris d’adjudicació que no siguin preu sigui superior al 80% de la puntuació total. </w:t>
      </w:r>
    </w:p>
    <w:p w14:paraId="3997D193" w14:textId="77777777" w:rsidR="001C0C94" w:rsidRPr="003F4A89" w:rsidRDefault="001C0C94" w:rsidP="000F12EB">
      <w:pPr>
        <w:pStyle w:val="paragraph"/>
        <w:spacing w:before="0" w:beforeAutospacing="0" w:after="0" w:afterAutospacing="0"/>
        <w:ind w:left="510"/>
        <w:jc w:val="both"/>
        <w:textAlignment w:val="baseline"/>
        <w:rPr>
          <w:rFonts w:ascii="Arial" w:hAnsi="Arial" w:cs="Arial"/>
          <w:sz w:val="22"/>
          <w:szCs w:val="22"/>
          <w:lang w:val="ca-ES" w:eastAsia="ca-ES"/>
        </w:rPr>
      </w:pPr>
    </w:p>
    <w:p w14:paraId="104FD789" w14:textId="77777777" w:rsidR="001C0C94" w:rsidRDefault="001C0C94" w:rsidP="000F12EB">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2 empreses</w:t>
      </w:r>
      <w:r w:rsidRPr="003F4A89">
        <w:rPr>
          <w:rFonts w:ascii="Arial" w:hAnsi="Arial" w:cs="Arial"/>
          <w:sz w:val="22"/>
          <w:szCs w:val="22"/>
          <w:lang w:val="ca-ES" w:eastAsia="ca-ES"/>
        </w:rPr>
        <w:t>, es considerarà que l’oferta és anormalment baixa si es compleixen aquests dos supòsits: </w:t>
      </w:r>
    </w:p>
    <w:p w14:paraId="620C6228" w14:textId="77777777" w:rsidR="001C0C94" w:rsidRPr="003F4A89" w:rsidRDefault="001C0C94" w:rsidP="000F12EB">
      <w:pPr>
        <w:pStyle w:val="paragraph"/>
        <w:spacing w:before="0" w:beforeAutospacing="0" w:after="0" w:afterAutospacing="0"/>
        <w:ind w:left="284"/>
        <w:jc w:val="both"/>
        <w:textAlignment w:val="baseline"/>
        <w:rPr>
          <w:rFonts w:ascii="Arial" w:hAnsi="Arial" w:cs="Arial"/>
          <w:sz w:val="22"/>
          <w:szCs w:val="22"/>
          <w:lang w:val="ca-ES" w:eastAsia="ca-ES"/>
        </w:rPr>
      </w:pPr>
    </w:p>
    <w:p w14:paraId="101E8C00" w14:textId="77777777" w:rsidR="001C0C94" w:rsidRDefault="001C0C94" w:rsidP="00B91A87">
      <w:pPr>
        <w:pStyle w:val="paragraph"/>
        <w:numPr>
          <w:ilvl w:val="0"/>
          <w:numId w:val="30"/>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per una de les empreses és superior en més d’un 30% al preu ofert per l’altra empresa. </w:t>
      </w:r>
    </w:p>
    <w:p w14:paraId="7EED8BF3" w14:textId="77777777" w:rsidR="001C0C94" w:rsidRPr="003F4A89" w:rsidRDefault="001C0C94" w:rsidP="000F12EB">
      <w:pPr>
        <w:pStyle w:val="paragraph"/>
        <w:spacing w:before="0" w:beforeAutospacing="0" w:after="0" w:afterAutospacing="0"/>
        <w:ind w:left="510"/>
        <w:jc w:val="both"/>
        <w:textAlignment w:val="baseline"/>
        <w:rPr>
          <w:rFonts w:ascii="Arial" w:hAnsi="Arial" w:cs="Arial"/>
          <w:sz w:val="22"/>
          <w:szCs w:val="22"/>
          <w:lang w:val="ca-ES" w:eastAsia="ca-ES"/>
        </w:rPr>
      </w:pPr>
    </w:p>
    <w:p w14:paraId="7A1EF311" w14:textId="77777777" w:rsidR="001C0C94" w:rsidRPr="003F4A89" w:rsidRDefault="001C0C94" w:rsidP="00B91A87">
      <w:pPr>
        <w:pStyle w:val="paragraph"/>
        <w:numPr>
          <w:ilvl w:val="0"/>
          <w:numId w:val="31"/>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sumatori de les puntuacions diferents del preu d’una de les empreses és superior en més d’un 30% al sumatori de les puntuacions diferents del preu de l’altra empresa. </w:t>
      </w:r>
    </w:p>
    <w:p w14:paraId="105FD4E1" w14:textId="77777777" w:rsidR="001C0C94" w:rsidRPr="003F4A89" w:rsidRDefault="001C0C94" w:rsidP="000F12EB">
      <w:pPr>
        <w:pStyle w:val="paragraph"/>
        <w:spacing w:before="0" w:beforeAutospacing="0" w:after="0" w:afterAutospacing="0"/>
        <w:ind w:left="510"/>
        <w:jc w:val="both"/>
        <w:textAlignment w:val="baseline"/>
        <w:rPr>
          <w:rFonts w:ascii="Arial" w:hAnsi="Arial" w:cs="Arial"/>
          <w:sz w:val="22"/>
          <w:szCs w:val="22"/>
          <w:lang w:val="ca-ES" w:eastAsia="ca-ES"/>
        </w:rPr>
      </w:pPr>
    </w:p>
    <w:p w14:paraId="47767F66" w14:textId="77777777" w:rsidR="001C0C94" w:rsidRDefault="001C0C94" w:rsidP="000F12EB">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més de 2 empreses</w:t>
      </w:r>
      <w:r w:rsidRPr="003F4A89">
        <w:rPr>
          <w:rFonts w:ascii="Arial" w:hAnsi="Arial" w:cs="Arial"/>
          <w:sz w:val="22"/>
          <w:szCs w:val="22"/>
          <w:lang w:val="ca-ES" w:eastAsia="ca-ES"/>
        </w:rPr>
        <w:t xml:space="preserve">, es considerarà oferta anormalment baixa, als efectes de l’article 149 LCSP, quan la puntuació obtinguda pels criteris d’adjudicació que no són preu estigui per damunt de la suma de les següents variables 1 i 3, i que, al mateix </w:t>
      </w:r>
      <w:r w:rsidRPr="003F4A89">
        <w:rPr>
          <w:rFonts w:ascii="Arial" w:hAnsi="Arial" w:cs="Arial"/>
          <w:sz w:val="22"/>
          <w:szCs w:val="22"/>
          <w:lang w:val="ca-ES" w:eastAsia="ca-ES"/>
        </w:rPr>
        <w:lastRenderedPageBreak/>
        <w:t>temps, el preu ofert sigui inferior a la mitjana aritmètica dels preus oferts en un percentatge superior al 30%: </w:t>
      </w:r>
    </w:p>
    <w:p w14:paraId="280246B8" w14:textId="77777777" w:rsidR="001C0C94" w:rsidRPr="003F4A89" w:rsidRDefault="001C0C94" w:rsidP="000F12EB">
      <w:pPr>
        <w:pStyle w:val="paragraph"/>
        <w:spacing w:before="0" w:beforeAutospacing="0" w:after="0" w:afterAutospacing="0"/>
        <w:ind w:left="284"/>
        <w:jc w:val="both"/>
        <w:textAlignment w:val="baseline"/>
        <w:rPr>
          <w:rFonts w:ascii="Arial" w:hAnsi="Arial" w:cs="Arial"/>
          <w:sz w:val="22"/>
          <w:szCs w:val="22"/>
          <w:lang w:val="ca-ES" w:eastAsia="ca-ES"/>
        </w:rPr>
      </w:pPr>
    </w:p>
    <w:p w14:paraId="7A5FD270" w14:textId="77777777" w:rsidR="001C0C94" w:rsidRDefault="001C0C94" w:rsidP="00B91A87">
      <w:pPr>
        <w:pStyle w:val="paragraph"/>
        <w:numPr>
          <w:ilvl w:val="0"/>
          <w:numId w:val="32"/>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mitjana aritmètica de la puntuació obtinguda per les empreses licitadores en els criteris d’adjudicació que no són preu. </w:t>
      </w:r>
    </w:p>
    <w:p w14:paraId="49190B79" w14:textId="77777777" w:rsidR="001C0C94" w:rsidRPr="003F4A89" w:rsidRDefault="001C0C94" w:rsidP="000F12EB">
      <w:pPr>
        <w:pStyle w:val="paragraph"/>
        <w:spacing w:before="0" w:beforeAutospacing="0" w:after="0" w:afterAutospacing="0"/>
        <w:ind w:left="510"/>
        <w:jc w:val="both"/>
        <w:textAlignment w:val="baseline"/>
        <w:rPr>
          <w:rFonts w:ascii="Arial" w:hAnsi="Arial" w:cs="Arial"/>
          <w:sz w:val="22"/>
          <w:szCs w:val="22"/>
          <w:lang w:val="ca-ES" w:eastAsia="ca-ES"/>
        </w:rPr>
      </w:pPr>
    </w:p>
    <w:p w14:paraId="60D9F34D" w14:textId="77777777" w:rsidR="001C0C94" w:rsidRDefault="001C0C94" w:rsidP="00B91A87">
      <w:pPr>
        <w:pStyle w:val="paragraph"/>
        <w:numPr>
          <w:ilvl w:val="0"/>
          <w:numId w:val="33"/>
        </w:numPr>
        <w:spacing w:before="0" w:beforeAutospacing="0" w:after="0" w:afterAutospacing="0"/>
        <w:ind w:left="510" w:firstLine="0"/>
        <w:textAlignment w:val="baseline"/>
        <w:rPr>
          <w:rFonts w:ascii="Arial" w:hAnsi="Arial" w:cs="Arial"/>
          <w:sz w:val="22"/>
          <w:szCs w:val="22"/>
          <w:lang w:val="ca-ES" w:eastAsia="ca-ES"/>
        </w:rPr>
      </w:pPr>
      <w:r w:rsidRPr="003F4A89">
        <w:rPr>
          <w:rFonts w:ascii="Arial" w:hAnsi="Arial" w:cs="Arial"/>
          <w:sz w:val="22"/>
          <w:szCs w:val="22"/>
          <w:lang w:val="ca-ES" w:eastAsia="ca-ES"/>
        </w:rPr>
        <w:t>La desviació de cadascuna de les puntuacions obtingudes per les empreses licitadores respecte a la mitjana de les puntuacions en els criteris que no són preu. </w:t>
      </w:r>
    </w:p>
    <w:p w14:paraId="2457C2B7" w14:textId="77777777" w:rsidR="001C0C94" w:rsidRPr="003F4A89" w:rsidRDefault="001C0C94" w:rsidP="000F12EB">
      <w:pPr>
        <w:pStyle w:val="paragraph"/>
        <w:spacing w:before="0" w:beforeAutospacing="0" w:after="0" w:afterAutospacing="0"/>
        <w:ind w:left="510"/>
        <w:textAlignment w:val="baseline"/>
        <w:rPr>
          <w:rFonts w:ascii="Arial" w:hAnsi="Arial" w:cs="Arial"/>
          <w:sz w:val="22"/>
          <w:szCs w:val="22"/>
          <w:lang w:val="ca-ES" w:eastAsia="ca-ES"/>
        </w:rPr>
      </w:pPr>
    </w:p>
    <w:p w14:paraId="55D5B5FA" w14:textId="77777777" w:rsidR="001C0C94" w:rsidRDefault="001C0C94" w:rsidP="00B91A87">
      <w:pPr>
        <w:pStyle w:val="paragraph"/>
        <w:numPr>
          <w:ilvl w:val="0"/>
          <w:numId w:val="34"/>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càlcul de la mitjana aritmètica de les desviacions obtingudes, en valor absolut, és a dir, sense tenir en compte el signe positiu o negatiu, pels criteris que no són preu. </w:t>
      </w:r>
    </w:p>
    <w:p w14:paraId="78EF5A0F" w14:textId="77777777" w:rsidR="000B32D7" w:rsidRPr="008702C5" w:rsidRDefault="000B32D7" w:rsidP="000F12EB">
      <w:pPr>
        <w:spacing w:after="0" w:line="240" w:lineRule="auto"/>
        <w:jc w:val="both"/>
        <w:rPr>
          <w:rFonts w:cs="Arial"/>
        </w:rPr>
      </w:pPr>
    </w:p>
    <w:p w14:paraId="115EDEC6" w14:textId="77777777" w:rsidR="000B32D7" w:rsidRPr="00B61840" w:rsidRDefault="000B32D7" w:rsidP="000F12EB">
      <w:pPr>
        <w:numPr>
          <w:ilvl w:val="0"/>
          <w:numId w:val="3"/>
        </w:numPr>
        <w:spacing w:after="0" w:line="240" w:lineRule="auto"/>
        <w:jc w:val="both"/>
        <w:rPr>
          <w:rFonts w:cs="Arial"/>
          <w:b/>
          <w:snapToGrid w:val="0"/>
          <w:lang w:eastAsia="es-ES"/>
        </w:rPr>
      </w:pPr>
      <w:r w:rsidRPr="00B61840">
        <w:rPr>
          <w:rFonts w:cs="Arial"/>
          <w:b/>
          <w:snapToGrid w:val="0"/>
          <w:lang w:eastAsia="es-ES"/>
        </w:rPr>
        <w:t>Altra documentació a presentar per les empreses licitadores o per les empreses proposades com adjudicatàries</w:t>
      </w:r>
    </w:p>
    <w:p w14:paraId="7F950600" w14:textId="77777777" w:rsidR="000B32D7" w:rsidRPr="00B61840" w:rsidRDefault="000B32D7" w:rsidP="000F12EB">
      <w:pPr>
        <w:spacing w:after="0" w:line="240" w:lineRule="auto"/>
        <w:jc w:val="both"/>
        <w:rPr>
          <w:rFonts w:cs="Arial"/>
          <w:snapToGrid w:val="0"/>
          <w:lang w:eastAsia="es-ES"/>
        </w:rPr>
      </w:pPr>
    </w:p>
    <w:p w14:paraId="13795FD0" w14:textId="77777777" w:rsidR="00B91A87" w:rsidRPr="00A541E0" w:rsidRDefault="00B91A87" w:rsidP="00B91A87">
      <w:pPr>
        <w:pStyle w:val="Textindependent2"/>
        <w:spacing w:after="0" w:line="240" w:lineRule="auto"/>
        <w:ind w:left="330"/>
        <w:jc w:val="both"/>
        <w:rPr>
          <w:rFonts w:ascii="Arial" w:hAnsi="Arial" w:cs="Arial"/>
          <w:sz w:val="22"/>
          <w:szCs w:val="22"/>
          <w:u w:val="single"/>
        </w:rPr>
      </w:pPr>
      <w:r w:rsidRPr="00A541E0">
        <w:rPr>
          <w:rFonts w:ascii="Arial" w:hAnsi="Arial" w:cs="Arial"/>
          <w:sz w:val="22"/>
          <w:szCs w:val="22"/>
          <w:u w:val="single"/>
        </w:rPr>
        <w:t>Per l’empresa proposada com a adjudicatària:</w:t>
      </w:r>
    </w:p>
    <w:p w14:paraId="325D73CC" w14:textId="77777777" w:rsidR="00B91A87" w:rsidRPr="000C4BF4" w:rsidRDefault="00B91A87" w:rsidP="00B91A87">
      <w:pPr>
        <w:pStyle w:val="Textindependent2"/>
        <w:spacing w:after="0" w:line="240" w:lineRule="auto"/>
        <w:ind w:left="330"/>
        <w:jc w:val="both"/>
        <w:rPr>
          <w:rFonts w:ascii="Arial" w:hAnsi="Arial" w:cs="Arial"/>
          <w:sz w:val="22"/>
          <w:szCs w:val="22"/>
        </w:rPr>
      </w:pPr>
    </w:p>
    <w:p w14:paraId="46302CA8" w14:textId="7BFFA1A2" w:rsidR="00B91A87" w:rsidRDefault="00B91A87" w:rsidP="00B91A87">
      <w:pPr>
        <w:pStyle w:val="Textindependent2"/>
        <w:numPr>
          <w:ilvl w:val="0"/>
          <w:numId w:val="45"/>
        </w:numPr>
        <w:spacing w:after="0" w:line="240" w:lineRule="auto"/>
        <w:ind w:left="679" w:hanging="283"/>
        <w:jc w:val="both"/>
        <w:outlineLvl w:val="0"/>
        <w:rPr>
          <w:rFonts w:ascii="Arial" w:hAnsi="Arial" w:cs="Arial"/>
          <w:sz w:val="22"/>
          <w:szCs w:val="22"/>
        </w:rPr>
      </w:pPr>
      <w:r w:rsidRPr="00D61C39">
        <w:rPr>
          <w:rFonts w:ascii="Arial" w:hAnsi="Arial" w:cs="Arial"/>
          <w:sz w:val="22"/>
          <w:szCs w:val="22"/>
        </w:rPr>
        <w:t>L’empresa proposada com a adjudicatària haurà d’acreditar la possessió i validesa de la documentació justificativa del compliment dels requisits exigits per a aquesta contractació.</w:t>
      </w:r>
      <w:r>
        <w:rPr>
          <w:rFonts w:ascii="Arial" w:hAnsi="Arial" w:cs="Arial"/>
          <w:sz w:val="22"/>
          <w:szCs w:val="22"/>
        </w:rPr>
        <w:t xml:space="preserve"> Concretament haurà d’aportar la documentació recollida en la clàusula quinzena del PCAP.</w:t>
      </w:r>
    </w:p>
    <w:p w14:paraId="412DF0D0" w14:textId="77777777" w:rsidR="00B91A87" w:rsidRDefault="00B91A87" w:rsidP="00B91A87">
      <w:pPr>
        <w:pStyle w:val="Textindependent2"/>
        <w:spacing w:after="0" w:line="240" w:lineRule="auto"/>
        <w:ind w:left="679"/>
        <w:jc w:val="both"/>
        <w:outlineLvl w:val="0"/>
        <w:rPr>
          <w:rFonts w:ascii="Arial" w:hAnsi="Arial" w:cs="Arial"/>
          <w:sz w:val="22"/>
          <w:szCs w:val="22"/>
        </w:rPr>
      </w:pPr>
    </w:p>
    <w:p w14:paraId="1A7C35DB" w14:textId="77777777" w:rsidR="00B91A87" w:rsidRDefault="00B91A87" w:rsidP="00B91A87">
      <w:pPr>
        <w:pStyle w:val="Salutaci1"/>
        <w:numPr>
          <w:ilvl w:val="0"/>
          <w:numId w:val="45"/>
        </w:numPr>
        <w:ind w:left="690"/>
        <w:rPr>
          <w:rFonts w:cs="Arial"/>
          <w:sz w:val="22"/>
          <w:szCs w:val="22"/>
        </w:rPr>
      </w:pPr>
      <w:r w:rsidRPr="003535F9">
        <w:rPr>
          <w:rFonts w:cs="Arial"/>
          <w:sz w:val="22"/>
          <w:szCs w:val="22"/>
        </w:rPr>
        <w:t>Atès que la prestació de l’objecte contractual comporta la realització de serveis esporàdics en algun dels edificis adscrits al Departament d’</w:t>
      </w:r>
      <w:r>
        <w:rPr>
          <w:rFonts w:cs="Arial"/>
          <w:sz w:val="22"/>
          <w:szCs w:val="22"/>
        </w:rPr>
        <w:t>Economia i Finances</w:t>
      </w:r>
      <w:r w:rsidRPr="003535F9">
        <w:rPr>
          <w:rFonts w:cs="Arial"/>
          <w:sz w:val="22"/>
          <w:szCs w:val="22"/>
        </w:rPr>
        <w:t>, és d’aplicació la coordinació d’activitats empresarials i l’empresa proposada com a adjudicatària haurà d’aportar la documentac</w:t>
      </w:r>
      <w:r>
        <w:rPr>
          <w:rFonts w:cs="Arial"/>
          <w:sz w:val="22"/>
          <w:szCs w:val="22"/>
        </w:rPr>
        <w:t>ió recollida en la clàusula 29 n</w:t>
      </w:r>
      <w:r w:rsidRPr="003535F9">
        <w:rPr>
          <w:rFonts w:cs="Arial"/>
          <w:sz w:val="22"/>
          <w:szCs w:val="22"/>
        </w:rPr>
        <w:t>) d’aquest plec.</w:t>
      </w:r>
    </w:p>
    <w:p w14:paraId="099EE2CF" w14:textId="77777777" w:rsidR="000B32D7" w:rsidRDefault="000B32D7" w:rsidP="000F12EB">
      <w:pPr>
        <w:pStyle w:val="Default"/>
        <w:jc w:val="both"/>
        <w:rPr>
          <w:color w:val="auto"/>
          <w:sz w:val="22"/>
          <w:szCs w:val="22"/>
        </w:rPr>
      </w:pPr>
    </w:p>
    <w:p w14:paraId="2F6FD7FF" w14:textId="77777777" w:rsidR="000B32D7" w:rsidRPr="00F61656" w:rsidRDefault="000B32D7" w:rsidP="000F12EB">
      <w:pPr>
        <w:numPr>
          <w:ilvl w:val="0"/>
          <w:numId w:val="3"/>
        </w:numPr>
        <w:spacing w:after="0" w:line="240" w:lineRule="auto"/>
        <w:jc w:val="both"/>
        <w:rPr>
          <w:rFonts w:cs="Arial"/>
          <w:b/>
          <w:snapToGrid w:val="0"/>
          <w:lang w:eastAsia="es-ES"/>
        </w:rPr>
      </w:pPr>
      <w:r>
        <w:rPr>
          <w:rFonts w:cs="Arial"/>
          <w:b/>
          <w:snapToGrid w:val="0"/>
          <w:lang w:eastAsia="es-ES"/>
        </w:rPr>
        <w:t xml:space="preserve">Garanties </w:t>
      </w:r>
    </w:p>
    <w:p w14:paraId="70BE1F56" w14:textId="77777777" w:rsidR="000B32D7" w:rsidRDefault="000B32D7" w:rsidP="000F12EB">
      <w:pPr>
        <w:spacing w:after="0" w:line="240" w:lineRule="auto"/>
        <w:jc w:val="both"/>
        <w:rPr>
          <w:rFonts w:cs="Arial"/>
          <w:snapToGrid w:val="0"/>
          <w:lang w:eastAsia="es-ES"/>
        </w:rPr>
      </w:pPr>
    </w:p>
    <w:p w14:paraId="48C50DF1" w14:textId="77777777" w:rsidR="000B32D7" w:rsidRDefault="000B32D7" w:rsidP="000F12EB">
      <w:pPr>
        <w:spacing w:after="0" w:line="240" w:lineRule="auto"/>
        <w:jc w:val="both"/>
        <w:rPr>
          <w:rFonts w:cs="Arial"/>
          <w:snapToGrid w:val="0"/>
          <w:lang w:eastAsia="es-ES"/>
        </w:rPr>
      </w:pPr>
      <w:r>
        <w:rPr>
          <w:rFonts w:cs="Arial"/>
          <w:snapToGrid w:val="0"/>
          <w:lang w:eastAsia="es-ES"/>
        </w:rPr>
        <w:t>K.1 Provisional</w:t>
      </w:r>
    </w:p>
    <w:p w14:paraId="4AB4BF60" w14:textId="77777777" w:rsidR="000B32D7" w:rsidRPr="00F61656" w:rsidRDefault="000B32D7" w:rsidP="000F12EB">
      <w:pPr>
        <w:spacing w:after="0" w:line="240" w:lineRule="auto"/>
        <w:jc w:val="both"/>
        <w:rPr>
          <w:rFonts w:cs="Arial"/>
          <w:snapToGrid w:val="0"/>
          <w:lang w:eastAsia="es-ES"/>
        </w:rPr>
      </w:pPr>
    </w:p>
    <w:p w14:paraId="131EA423" w14:textId="77777777" w:rsidR="000B32D7" w:rsidRPr="00F61656" w:rsidRDefault="000B32D7" w:rsidP="000F12EB">
      <w:pPr>
        <w:spacing w:after="0" w:line="240" w:lineRule="auto"/>
        <w:jc w:val="both"/>
        <w:rPr>
          <w:rFonts w:cs="Arial"/>
          <w:snapToGrid w:val="0"/>
          <w:lang w:eastAsia="es-ES"/>
        </w:rPr>
      </w:pPr>
      <w:r>
        <w:rPr>
          <w:rFonts w:cs="Arial"/>
          <w:snapToGrid w:val="0"/>
          <w:lang w:eastAsia="es-ES"/>
        </w:rPr>
        <w:t>No</w:t>
      </w:r>
    </w:p>
    <w:p w14:paraId="198B9986" w14:textId="77777777" w:rsidR="000B32D7" w:rsidRDefault="000B32D7" w:rsidP="000F12EB">
      <w:pPr>
        <w:spacing w:after="0" w:line="240" w:lineRule="auto"/>
        <w:jc w:val="both"/>
        <w:rPr>
          <w:rFonts w:cs="Arial"/>
          <w:snapToGrid w:val="0"/>
          <w:lang w:eastAsia="es-ES"/>
        </w:rPr>
      </w:pPr>
    </w:p>
    <w:p w14:paraId="1B8D761C" w14:textId="77777777" w:rsidR="000B32D7" w:rsidRDefault="000B32D7" w:rsidP="000F12EB">
      <w:pPr>
        <w:spacing w:after="0" w:line="240" w:lineRule="auto"/>
        <w:jc w:val="both"/>
        <w:rPr>
          <w:rFonts w:cs="Arial"/>
          <w:snapToGrid w:val="0"/>
          <w:lang w:eastAsia="es-ES"/>
        </w:rPr>
      </w:pPr>
      <w:r>
        <w:rPr>
          <w:rFonts w:cs="Arial"/>
          <w:snapToGrid w:val="0"/>
          <w:lang w:eastAsia="es-ES"/>
        </w:rPr>
        <w:t>K.2 Definitiva</w:t>
      </w:r>
    </w:p>
    <w:p w14:paraId="1CF8CE24" w14:textId="77777777" w:rsidR="000B32D7" w:rsidRPr="00F61656" w:rsidRDefault="000B32D7" w:rsidP="000F12EB">
      <w:pPr>
        <w:spacing w:after="0" w:line="240" w:lineRule="auto"/>
        <w:jc w:val="both"/>
        <w:rPr>
          <w:rFonts w:cs="Arial"/>
          <w:snapToGrid w:val="0"/>
          <w:lang w:eastAsia="es-ES"/>
        </w:rPr>
      </w:pPr>
    </w:p>
    <w:p w14:paraId="7ACFA80C" w14:textId="77777777" w:rsidR="009C23F9" w:rsidRDefault="000B32D7" w:rsidP="000F12EB">
      <w:pPr>
        <w:spacing w:after="0" w:line="240" w:lineRule="auto"/>
        <w:jc w:val="both"/>
        <w:rPr>
          <w:rFonts w:cs="Arial"/>
          <w:snapToGrid w:val="0"/>
          <w:lang w:eastAsia="es-ES"/>
        </w:rPr>
      </w:pPr>
      <w:r>
        <w:rPr>
          <w:rFonts w:cs="Arial"/>
          <w:snapToGrid w:val="0"/>
          <w:lang w:eastAsia="es-ES"/>
        </w:rPr>
        <w:t>Sí</w:t>
      </w:r>
    </w:p>
    <w:p w14:paraId="1008F6E0" w14:textId="3B099CC3" w:rsidR="000B32D7" w:rsidRDefault="000B32D7" w:rsidP="000F12EB">
      <w:pPr>
        <w:spacing w:after="0" w:line="240" w:lineRule="auto"/>
        <w:jc w:val="both"/>
        <w:rPr>
          <w:rFonts w:cs="Arial"/>
          <w:snapToGrid w:val="0"/>
          <w:lang w:eastAsia="es-ES"/>
        </w:rPr>
      </w:pPr>
      <w:r w:rsidRPr="00F61656">
        <w:rPr>
          <w:rFonts w:cs="Arial"/>
          <w:snapToGrid w:val="0"/>
          <w:lang w:eastAsia="es-ES"/>
        </w:rPr>
        <w:tab/>
      </w:r>
    </w:p>
    <w:p w14:paraId="18179497" w14:textId="7C4377CD" w:rsidR="000B32D7" w:rsidRDefault="000B32D7" w:rsidP="000F12EB">
      <w:pPr>
        <w:spacing w:after="0" w:line="240" w:lineRule="auto"/>
        <w:jc w:val="both"/>
        <w:rPr>
          <w:rFonts w:cs="Arial"/>
          <w:snapToGrid w:val="0"/>
          <w:lang w:eastAsia="es-ES"/>
        </w:rPr>
      </w:pPr>
      <w:r>
        <w:rPr>
          <w:rFonts w:cs="Arial"/>
          <w:snapToGrid w:val="0"/>
          <w:lang w:eastAsia="es-ES"/>
        </w:rPr>
        <w:t>En aplicació de l’establert a l’article 107 de la LCSP la garantia definitiva correspon al 5% de l’import d’adjudicació del contracte.</w:t>
      </w:r>
    </w:p>
    <w:p w14:paraId="5BAC1914" w14:textId="77777777" w:rsidR="000B32D7" w:rsidRDefault="000B32D7" w:rsidP="000F12EB">
      <w:pPr>
        <w:spacing w:after="0" w:line="240" w:lineRule="auto"/>
        <w:jc w:val="both"/>
        <w:rPr>
          <w:rFonts w:cs="Arial"/>
          <w:snapToGrid w:val="0"/>
          <w:lang w:eastAsia="es-ES"/>
        </w:rPr>
      </w:pPr>
    </w:p>
    <w:p w14:paraId="744B0541" w14:textId="77777777" w:rsidR="000B32D7" w:rsidRPr="007B1FB5" w:rsidRDefault="000B32D7" w:rsidP="000F12EB">
      <w:pPr>
        <w:spacing w:after="0" w:line="240" w:lineRule="auto"/>
        <w:jc w:val="both"/>
        <w:rPr>
          <w:rFonts w:cs="Arial"/>
          <w:snapToGrid w:val="0"/>
          <w:lang w:eastAsia="es-ES"/>
        </w:rPr>
      </w:pPr>
      <w:r w:rsidRPr="007B1FB5">
        <w:rPr>
          <w:rFonts w:cs="Arial"/>
          <w:snapToGrid w:val="0"/>
          <w:lang w:eastAsia="es-ES"/>
        </w:rPr>
        <w:t>Forma de constitució:</w:t>
      </w:r>
    </w:p>
    <w:p w14:paraId="7D158B84" w14:textId="77777777" w:rsidR="000B32D7" w:rsidRPr="007B1FB5" w:rsidRDefault="000B32D7" w:rsidP="000F12EB">
      <w:pPr>
        <w:spacing w:after="0" w:line="240" w:lineRule="auto"/>
        <w:jc w:val="both"/>
        <w:rPr>
          <w:rFonts w:cs="Arial"/>
          <w:snapToGrid w:val="0"/>
          <w:lang w:eastAsia="es-ES"/>
        </w:rPr>
      </w:pPr>
    </w:p>
    <w:p w14:paraId="3E963F5D" w14:textId="77777777" w:rsidR="000B32D7" w:rsidRDefault="000B32D7" w:rsidP="000F12EB">
      <w:pPr>
        <w:spacing w:after="0" w:line="240" w:lineRule="auto"/>
        <w:jc w:val="both"/>
        <w:rPr>
          <w:rFonts w:cs="Arial"/>
          <w:snapToGrid w:val="0"/>
          <w:lang w:eastAsia="es-ES"/>
        </w:rPr>
      </w:pPr>
      <w:r w:rsidRPr="007B1FB5">
        <w:rPr>
          <w:rFonts w:cs="Arial"/>
          <w:snapToGrid w:val="0"/>
          <w:lang w:eastAsia="es-ES"/>
        </w:rPr>
        <w:t>Les formes de constitució es recullen en la clàusula 16a. d’aquest plec de clàusules administratives</w:t>
      </w:r>
      <w:r>
        <w:rPr>
          <w:rFonts w:cs="Arial"/>
          <w:snapToGrid w:val="0"/>
          <w:lang w:eastAsia="es-ES"/>
        </w:rPr>
        <w:t>.</w:t>
      </w:r>
    </w:p>
    <w:p w14:paraId="2509A8BB" w14:textId="77777777" w:rsidR="000B32D7" w:rsidRPr="00F61656" w:rsidRDefault="000B32D7" w:rsidP="000F12EB">
      <w:pPr>
        <w:spacing w:after="0" w:line="240" w:lineRule="auto"/>
        <w:jc w:val="both"/>
        <w:rPr>
          <w:rFonts w:cs="Arial"/>
          <w:snapToGrid w:val="0"/>
          <w:lang w:eastAsia="es-ES"/>
        </w:rPr>
      </w:pPr>
    </w:p>
    <w:p w14:paraId="7E9ACE85" w14:textId="77777777" w:rsidR="000B32D7" w:rsidRPr="00F61656" w:rsidRDefault="000B32D7" w:rsidP="000F12EB">
      <w:pPr>
        <w:numPr>
          <w:ilvl w:val="0"/>
          <w:numId w:val="3"/>
        </w:numPr>
        <w:spacing w:after="0" w:line="240" w:lineRule="auto"/>
        <w:jc w:val="both"/>
        <w:rPr>
          <w:rFonts w:cs="Arial"/>
          <w:b/>
          <w:snapToGrid w:val="0"/>
          <w:lang w:eastAsia="es-ES"/>
        </w:rPr>
      </w:pPr>
      <w:r w:rsidRPr="00F61656">
        <w:rPr>
          <w:rFonts w:cs="Arial"/>
          <w:b/>
          <w:snapToGrid w:val="0"/>
          <w:lang w:eastAsia="es-ES"/>
        </w:rPr>
        <w:t>Condicions especials d’execució</w:t>
      </w:r>
    </w:p>
    <w:p w14:paraId="13F1B430" w14:textId="77777777" w:rsidR="000B32D7" w:rsidRPr="00F61656" w:rsidRDefault="000B32D7" w:rsidP="000F12EB">
      <w:pPr>
        <w:spacing w:after="0" w:line="240" w:lineRule="auto"/>
        <w:jc w:val="both"/>
        <w:rPr>
          <w:rFonts w:cs="Arial"/>
          <w:snapToGrid w:val="0"/>
          <w:lang w:eastAsia="es-ES"/>
        </w:rPr>
      </w:pPr>
    </w:p>
    <w:p w14:paraId="3A9A5042" w14:textId="77777777" w:rsidR="000B32D7" w:rsidRPr="00ED26DA" w:rsidRDefault="000B32D7" w:rsidP="000F12EB">
      <w:pPr>
        <w:spacing w:after="0" w:line="240" w:lineRule="auto"/>
        <w:jc w:val="both"/>
        <w:rPr>
          <w:rFonts w:cs="Arial"/>
          <w:lang w:eastAsia="es-ES"/>
        </w:rPr>
      </w:pPr>
      <w:r w:rsidRPr="00AF33B9">
        <w:rPr>
          <w:rFonts w:cs="Arial"/>
          <w:lang w:eastAsia="es-ES"/>
        </w:rPr>
        <w:t>En aplicació de l’establert a l’article 202.2 de la LCSP</w:t>
      </w:r>
      <w:r>
        <w:rPr>
          <w:rFonts w:cs="Arial"/>
          <w:lang w:eastAsia="es-ES"/>
        </w:rPr>
        <w:t xml:space="preserve"> les empreses tenen les següents condicions especials d’execució:</w:t>
      </w:r>
    </w:p>
    <w:p w14:paraId="4D05BE01" w14:textId="77777777" w:rsidR="000B32D7" w:rsidRPr="00ED26DA" w:rsidRDefault="000B32D7" w:rsidP="000F12EB">
      <w:pPr>
        <w:spacing w:after="0" w:line="240" w:lineRule="auto"/>
        <w:jc w:val="both"/>
        <w:rPr>
          <w:rFonts w:cs="Arial"/>
          <w:lang w:eastAsia="es-ES"/>
        </w:rPr>
      </w:pPr>
    </w:p>
    <w:p w14:paraId="705717E2" w14:textId="77777777" w:rsidR="000B32D7" w:rsidRDefault="000B32D7" w:rsidP="000F12EB">
      <w:pPr>
        <w:pStyle w:val="Pargrafdellista"/>
        <w:numPr>
          <w:ilvl w:val="0"/>
          <w:numId w:val="19"/>
        </w:numPr>
        <w:jc w:val="both"/>
        <w:rPr>
          <w:rFonts w:ascii="Arial" w:hAnsi="Arial" w:cs="Arial"/>
          <w:sz w:val="22"/>
          <w:szCs w:val="22"/>
        </w:rPr>
      </w:pPr>
      <w:r>
        <w:rPr>
          <w:rFonts w:ascii="Arial" w:hAnsi="Arial" w:cs="Arial"/>
          <w:sz w:val="22"/>
          <w:szCs w:val="22"/>
        </w:rPr>
        <w:t>C</w:t>
      </w:r>
      <w:r w:rsidRPr="00ED26DA">
        <w:rPr>
          <w:rFonts w:ascii="Arial" w:hAnsi="Arial" w:cs="Arial"/>
          <w:sz w:val="22"/>
          <w:szCs w:val="22"/>
        </w:rPr>
        <w:t>omplir les disposicions vigents en matèria d’integració social de persones amb discapacitat, i en matèria fiscal i mediambiental.</w:t>
      </w:r>
    </w:p>
    <w:p w14:paraId="583C2C0A" w14:textId="77777777" w:rsidR="000B32D7" w:rsidRDefault="000B32D7" w:rsidP="000F12EB">
      <w:pPr>
        <w:pStyle w:val="Pargrafdellista"/>
        <w:ind w:left="360"/>
        <w:jc w:val="both"/>
        <w:rPr>
          <w:rFonts w:ascii="Arial" w:hAnsi="Arial" w:cs="Arial"/>
          <w:sz w:val="22"/>
          <w:szCs w:val="22"/>
        </w:rPr>
      </w:pPr>
    </w:p>
    <w:p w14:paraId="17726E0D" w14:textId="77777777" w:rsidR="000B32D7" w:rsidRPr="00ED26DA" w:rsidRDefault="000B32D7" w:rsidP="000F12EB">
      <w:pPr>
        <w:pStyle w:val="Pargrafdellista"/>
        <w:numPr>
          <w:ilvl w:val="0"/>
          <w:numId w:val="19"/>
        </w:numPr>
        <w:jc w:val="both"/>
        <w:rPr>
          <w:rFonts w:ascii="Arial" w:hAnsi="Arial" w:cs="Arial"/>
          <w:sz w:val="22"/>
          <w:szCs w:val="22"/>
        </w:rPr>
      </w:pPr>
      <w:r w:rsidRPr="00ED26DA">
        <w:rPr>
          <w:rFonts w:ascii="Arial" w:hAnsi="Arial" w:cs="Arial"/>
          <w:sz w:val="22"/>
          <w:szCs w:val="22"/>
        </w:rPr>
        <w:t>Aplicar</w:t>
      </w:r>
      <w:r>
        <w:rPr>
          <w:rFonts w:ascii="Arial" w:hAnsi="Arial" w:cs="Arial"/>
          <w:sz w:val="22"/>
          <w:szCs w:val="22"/>
        </w:rPr>
        <w:t>,</w:t>
      </w:r>
      <w:r w:rsidRPr="00ED26DA">
        <w:rPr>
          <w:rFonts w:ascii="Arial" w:hAnsi="Arial" w:cs="Arial"/>
          <w:sz w:val="22"/>
          <w:szCs w:val="22"/>
        </w:rPr>
        <w:t xml:space="preserve"> en executar les prestacions pròpies del servei</w:t>
      </w:r>
      <w:r>
        <w:rPr>
          <w:rFonts w:ascii="Arial" w:hAnsi="Arial" w:cs="Arial"/>
          <w:sz w:val="22"/>
          <w:szCs w:val="22"/>
        </w:rPr>
        <w:t>,</w:t>
      </w:r>
      <w:r w:rsidRPr="00ED26DA">
        <w:rPr>
          <w:rFonts w:ascii="Arial" w:hAnsi="Arial" w:cs="Arial"/>
          <w:sz w:val="22"/>
          <w:szCs w:val="22"/>
        </w:rPr>
        <w:t xml:space="preserve"> les mesures destinades a promoure la igualtat entre homes i dones</w:t>
      </w:r>
      <w:r>
        <w:rPr>
          <w:rFonts w:ascii="Arial" w:hAnsi="Arial" w:cs="Arial"/>
          <w:sz w:val="22"/>
          <w:szCs w:val="22"/>
        </w:rPr>
        <w:t xml:space="preserve"> en l’accés a l’ocupació, en la classificació professional, en el desenvolupament de la carrera professional i en l’estructura retributiva. Tanmateix s’ha de garantir que les dones no són la part de la plantilla amb més índex de contractació temporal.</w:t>
      </w:r>
      <w:r w:rsidRPr="00ED26DA">
        <w:rPr>
          <w:rFonts w:ascii="Arial" w:hAnsi="Arial" w:cs="Arial"/>
          <w:sz w:val="22"/>
          <w:szCs w:val="22"/>
        </w:rPr>
        <w:t xml:space="preserve"> </w:t>
      </w:r>
    </w:p>
    <w:p w14:paraId="1BF4AA36" w14:textId="77777777" w:rsidR="000B32D7" w:rsidRPr="00ED26DA" w:rsidRDefault="000B32D7" w:rsidP="000F12EB">
      <w:pPr>
        <w:pStyle w:val="Pargrafdellista"/>
        <w:rPr>
          <w:rFonts w:ascii="Arial" w:hAnsi="Arial" w:cs="Arial"/>
          <w:sz w:val="22"/>
          <w:szCs w:val="22"/>
        </w:rPr>
      </w:pPr>
    </w:p>
    <w:p w14:paraId="1432AA05" w14:textId="77777777" w:rsidR="000B32D7" w:rsidRDefault="000B32D7" w:rsidP="000F12EB">
      <w:pPr>
        <w:pStyle w:val="Pargrafdellista"/>
        <w:numPr>
          <w:ilvl w:val="0"/>
          <w:numId w:val="19"/>
        </w:numPr>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14:paraId="76B13178" w14:textId="77777777" w:rsidR="000B32D7" w:rsidRPr="00812F6F" w:rsidRDefault="000B32D7" w:rsidP="000F12EB">
      <w:pPr>
        <w:pStyle w:val="Pargrafdellista"/>
        <w:rPr>
          <w:rFonts w:ascii="Arial" w:hAnsi="Arial" w:cs="Arial"/>
          <w:sz w:val="22"/>
          <w:szCs w:val="22"/>
        </w:rPr>
      </w:pPr>
    </w:p>
    <w:p w14:paraId="06C3B684" w14:textId="77777777" w:rsidR="000B32D7" w:rsidRPr="00ED26DA" w:rsidRDefault="000B32D7" w:rsidP="000F12EB">
      <w:pPr>
        <w:pStyle w:val="Pargrafdellista"/>
        <w:numPr>
          <w:ilvl w:val="0"/>
          <w:numId w:val="19"/>
        </w:numPr>
        <w:jc w:val="both"/>
        <w:rPr>
          <w:rFonts w:ascii="Arial" w:hAnsi="Arial" w:cs="Arial"/>
          <w:sz w:val="22"/>
          <w:szCs w:val="22"/>
        </w:rPr>
      </w:pPr>
      <w:r>
        <w:rPr>
          <w:rFonts w:ascii="Arial" w:hAnsi="Arial" w:cs="Arial"/>
          <w:sz w:val="22"/>
          <w:szCs w:val="22"/>
        </w:rPr>
        <w:t>En l’elaboració i presentació de l’objecte del contracte ha d’</w:t>
      </w:r>
      <w:r w:rsidRPr="00ED26DA">
        <w:rPr>
          <w:rFonts w:ascii="Arial" w:hAnsi="Arial" w:cs="Arial"/>
          <w:sz w:val="22"/>
          <w:szCs w:val="22"/>
        </w:rPr>
        <w:t>Incorporar la perspectiva de gènere i evitar els elements de discriminació sexista de l’ús de llenguatge i de la imatge.</w:t>
      </w:r>
    </w:p>
    <w:p w14:paraId="1D3DAB6A" w14:textId="77777777" w:rsidR="000B32D7" w:rsidRPr="00ED26DA" w:rsidRDefault="000B32D7" w:rsidP="000F12EB">
      <w:pPr>
        <w:pStyle w:val="Pargrafdellista"/>
        <w:rPr>
          <w:rFonts w:ascii="Arial" w:hAnsi="Arial" w:cs="Arial"/>
          <w:sz w:val="22"/>
          <w:szCs w:val="22"/>
        </w:rPr>
      </w:pPr>
    </w:p>
    <w:p w14:paraId="61E5C398" w14:textId="77777777" w:rsidR="000B32D7" w:rsidRPr="00ED26DA" w:rsidRDefault="000B32D7" w:rsidP="000F12EB">
      <w:pPr>
        <w:pStyle w:val="Pargrafdellista"/>
        <w:numPr>
          <w:ilvl w:val="0"/>
          <w:numId w:val="19"/>
        </w:numPr>
        <w:jc w:val="both"/>
        <w:rPr>
          <w:rFonts w:ascii="Arial" w:hAnsi="Arial" w:cs="Arial"/>
          <w:sz w:val="22"/>
          <w:szCs w:val="22"/>
        </w:rPr>
      </w:pPr>
      <w:r w:rsidRPr="00ED26DA">
        <w:rPr>
          <w:rFonts w:ascii="Arial" w:hAnsi="Arial" w:cs="Arial"/>
          <w:sz w:val="22"/>
          <w:szCs w:val="22"/>
        </w:rPr>
        <w:t xml:space="preserve">Aportar mesures per prevenir, controlar i </w:t>
      </w:r>
      <w:proofErr w:type="spellStart"/>
      <w:r w:rsidRPr="00ED26DA">
        <w:rPr>
          <w:rFonts w:ascii="Arial" w:hAnsi="Arial" w:cs="Arial"/>
          <w:sz w:val="22"/>
          <w:szCs w:val="22"/>
        </w:rPr>
        <w:t>eradicar</w:t>
      </w:r>
      <w:proofErr w:type="spellEnd"/>
      <w:r w:rsidRPr="00ED26DA">
        <w:rPr>
          <w:rFonts w:ascii="Arial" w:hAnsi="Arial" w:cs="Arial"/>
          <w:sz w:val="22"/>
          <w:szCs w:val="22"/>
        </w:rPr>
        <w:t xml:space="preserve"> l’assetjament sexual, així com l’assetjament per raó de sexe.</w:t>
      </w:r>
    </w:p>
    <w:p w14:paraId="468D8000" w14:textId="77777777" w:rsidR="000B32D7" w:rsidRPr="00ED26DA" w:rsidRDefault="000B32D7" w:rsidP="000F12EB">
      <w:pPr>
        <w:pStyle w:val="Pargrafdellista"/>
        <w:rPr>
          <w:rFonts w:ascii="Arial" w:hAnsi="Arial" w:cs="Arial"/>
          <w:sz w:val="22"/>
          <w:szCs w:val="22"/>
        </w:rPr>
      </w:pPr>
    </w:p>
    <w:p w14:paraId="3D745B6A" w14:textId="77777777" w:rsidR="000B32D7" w:rsidRPr="00ED26DA" w:rsidRDefault="000B32D7" w:rsidP="000F12EB">
      <w:pPr>
        <w:pStyle w:val="Pargrafdellista"/>
        <w:numPr>
          <w:ilvl w:val="0"/>
          <w:numId w:val="19"/>
        </w:numPr>
        <w:jc w:val="both"/>
        <w:rPr>
          <w:rFonts w:ascii="Arial" w:hAnsi="Arial" w:cs="Arial"/>
          <w:sz w:val="22"/>
          <w:szCs w:val="22"/>
        </w:rPr>
      </w:pPr>
      <w:r w:rsidRPr="00ED26DA">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33E3BC10" w14:textId="77777777" w:rsidR="000B32D7" w:rsidRPr="00ED26DA" w:rsidRDefault="000B32D7" w:rsidP="000F12EB">
      <w:pPr>
        <w:pStyle w:val="Pargrafdellista"/>
        <w:rPr>
          <w:rFonts w:ascii="Arial" w:hAnsi="Arial" w:cs="Arial"/>
          <w:sz w:val="22"/>
          <w:szCs w:val="22"/>
        </w:rPr>
      </w:pPr>
    </w:p>
    <w:p w14:paraId="42B28163" w14:textId="77777777" w:rsidR="000B32D7" w:rsidRPr="00ED26DA" w:rsidRDefault="000B32D7" w:rsidP="000F12EB">
      <w:pPr>
        <w:pStyle w:val="Pargrafdellista"/>
        <w:numPr>
          <w:ilvl w:val="0"/>
          <w:numId w:val="19"/>
        </w:numPr>
        <w:jc w:val="both"/>
        <w:rPr>
          <w:rFonts w:ascii="Arial" w:hAnsi="Arial" w:cs="Arial"/>
          <w:sz w:val="22"/>
          <w:szCs w:val="22"/>
        </w:rPr>
      </w:pPr>
      <w:r>
        <w:rPr>
          <w:rFonts w:ascii="Arial" w:hAnsi="Arial" w:cs="Arial"/>
          <w:sz w:val="22"/>
          <w:szCs w:val="22"/>
        </w:rPr>
        <w:t>E</w:t>
      </w:r>
      <w:r w:rsidRPr="00ED26DA">
        <w:rPr>
          <w:rFonts w:ascii="Arial" w:hAnsi="Arial" w:cs="Arial"/>
          <w:sz w:val="22"/>
          <w:szCs w:val="22"/>
        </w:rPr>
        <w:t>stablir mesures que afavoreixin la conciliació de la vida personal i/o familiar de les persones treballadores adscrites a l’execució del contracte.</w:t>
      </w:r>
    </w:p>
    <w:p w14:paraId="551A890E" w14:textId="77777777" w:rsidR="000B32D7" w:rsidRPr="00ED26DA" w:rsidRDefault="000B32D7" w:rsidP="000F12EB">
      <w:pPr>
        <w:pStyle w:val="Pargrafdellista"/>
        <w:rPr>
          <w:rFonts w:ascii="Arial" w:hAnsi="Arial" w:cs="Arial"/>
          <w:sz w:val="22"/>
          <w:szCs w:val="22"/>
        </w:rPr>
      </w:pPr>
    </w:p>
    <w:p w14:paraId="7608D2F9" w14:textId="77777777" w:rsidR="000B32D7" w:rsidRPr="009B3A5F" w:rsidRDefault="000B32D7" w:rsidP="000F12EB">
      <w:pPr>
        <w:spacing w:after="0" w:line="240" w:lineRule="auto"/>
        <w:jc w:val="both"/>
        <w:rPr>
          <w:rFonts w:cs="Arial"/>
          <w:lang w:eastAsia="es-ES"/>
        </w:rPr>
      </w:pPr>
      <w:r w:rsidRPr="009B3A5F">
        <w:rPr>
          <w:rFonts w:cs="Arial"/>
          <w:lang w:eastAsia="es-ES"/>
        </w:rPr>
        <w:t xml:space="preserve">L’empresa contractista ha d’adequar la seva activitat als principis ètics i a les regles de conducta següents: </w:t>
      </w:r>
    </w:p>
    <w:p w14:paraId="4B928215" w14:textId="77777777" w:rsidR="000B32D7" w:rsidRPr="009B3A5F" w:rsidRDefault="000B32D7" w:rsidP="000F12EB">
      <w:pPr>
        <w:spacing w:after="0" w:line="240" w:lineRule="auto"/>
        <w:jc w:val="both"/>
        <w:rPr>
          <w:rFonts w:cs="Arial"/>
          <w:lang w:eastAsia="es-ES"/>
        </w:rPr>
      </w:pPr>
    </w:p>
    <w:p w14:paraId="4E95418F" w14:textId="77777777" w:rsidR="000B32D7" w:rsidRPr="009B3A5F" w:rsidRDefault="000B32D7" w:rsidP="000F12EB">
      <w:pPr>
        <w:numPr>
          <w:ilvl w:val="0"/>
          <w:numId w:val="15"/>
        </w:numPr>
        <w:spacing w:after="0" w:line="240" w:lineRule="auto"/>
        <w:jc w:val="both"/>
        <w:rPr>
          <w:rFonts w:cs="Arial"/>
        </w:rPr>
      </w:pPr>
      <w:r w:rsidRPr="009B3A5F">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4F00F44C" w14:textId="77777777" w:rsidR="000B32D7" w:rsidRPr="009B3A5F" w:rsidRDefault="000B32D7" w:rsidP="000F12EB">
      <w:pPr>
        <w:spacing w:after="0" w:line="240" w:lineRule="auto"/>
        <w:ind w:left="720"/>
        <w:jc w:val="both"/>
        <w:rPr>
          <w:rFonts w:cs="Arial"/>
        </w:rPr>
      </w:pPr>
    </w:p>
    <w:p w14:paraId="72A8F048" w14:textId="77777777" w:rsidR="000B32D7" w:rsidRPr="009B3A5F" w:rsidRDefault="000B32D7" w:rsidP="000F12EB">
      <w:pPr>
        <w:numPr>
          <w:ilvl w:val="0"/>
          <w:numId w:val="15"/>
        </w:numPr>
        <w:spacing w:after="0" w:line="240" w:lineRule="auto"/>
        <w:jc w:val="both"/>
        <w:rPr>
          <w:rFonts w:cs="Arial"/>
        </w:rPr>
      </w:pPr>
      <w:r w:rsidRPr="009B3A5F">
        <w:rPr>
          <w:rFonts w:cs="Arial"/>
        </w:rPr>
        <w:t>Amb caràcter general, els licitadors i contractistes, en l’exercici de la seva activitat, assumeixen les obligacions següents:</w:t>
      </w:r>
    </w:p>
    <w:p w14:paraId="5616F0D7" w14:textId="77777777" w:rsidR="000B32D7" w:rsidRPr="009B3A5F" w:rsidRDefault="000B32D7" w:rsidP="000F12EB">
      <w:pPr>
        <w:pStyle w:val="Pargrafdellista"/>
        <w:rPr>
          <w:rFonts w:cs="Arial"/>
          <w:szCs w:val="22"/>
          <w:lang w:eastAsia="ca-ES"/>
        </w:rPr>
      </w:pPr>
    </w:p>
    <w:p w14:paraId="49225D85" w14:textId="77777777" w:rsidR="000B32D7" w:rsidRPr="009B3A5F" w:rsidRDefault="000B32D7" w:rsidP="000F12EB">
      <w:pPr>
        <w:numPr>
          <w:ilvl w:val="0"/>
          <w:numId w:val="16"/>
        </w:numPr>
        <w:spacing w:after="0" w:line="240" w:lineRule="auto"/>
        <w:jc w:val="both"/>
        <w:rPr>
          <w:rFonts w:cs="Arial"/>
        </w:rPr>
      </w:pPr>
      <w:r w:rsidRPr="009B3A5F">
        <w:rPr>
          <w:rFonts w:cs="Arial"/>
        </w:rPr>
        <w:t>Observar els principis, les normes i els cànons ètics propis de les activitats, els oficis i/o les professions corresponents a les prestacions objecte dels contractes.</w:t>
      </w:r>
    </w:p>
    <w:p w14:paraId="466A82FE" w14:textId="77777777" w:rsidR="000B32D7" w:rsidRPr="009B3A5F" w:rsidRDefault="000B32D7" w:rsidP="000F12EB">
      <w:pPr>
        <w:numPr>
          <w:ilvl w:val="0"/>
          <w:numId w:val="16"/>
        </w:numPr>
        <w:spacing w:after="0" w:line="240" w:lineRule="auto"/>
        <w:jc w:val="both"/>
        <w:rPr>
          <w:rFonts w:cs="Arial"/>
        </w:rPr>
      </w:pPr>
      <w:r w:rsidRPr="009B3A5F">
        <w:rPr>
          <w:rFonts w:cs="Arial"/>
        </w:rPr>
        <w:t>No realitzar accions que posin en risc l’interès públic en l’àmbit del contracte o de les prestacions a realitzar.</w:t>
      </w:r>
    </w:p>
    <w:p w14:paraId="7F3035A4" w14:textId="77777777" w:rsidR="000B32D7" w:rsidRDefault="000B32D7" w:rsidP="000F12EB">
      <w:pPr>
        <w:numPr>
          <w:ilvl w:val="0"/>
          <w:numId w:val="16"/>
        </w:numPr>
        <w:spacing w:after="0" w:line="240" w:lineRule="auto"/>
        <w:jc w:val="both"/>
        <w:rPr>
          <w:rFonts w:cs="Arial"/>
        </w:rPr>
      </w:pPr>
      <w:r w:rsidRPr="009B3A5F">
        <w:rPr>
          <w:rFonts w:cs="Arial"/>
        </w:rPr>
        <w:t>Denunciar les situacions irregulars que es puguin presentar en els processos de contractació pública o durant l’execució dels contractes.</w:t>
      </w:r>
    </w:p>
    <w:p w14:paraId="7786DFF1" w14:textId="77777777" w:rsidR="000B32D7" w:rsidRPr="009B3A5F" w:rsidRDefault="000B32D7" w:rsidP="000F12E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C4A1B10" w14:textId="77777777" w:rsidR="000B32D7" w:rsidRPr="009B3A5F" w:rsidRDefault="000B32D7" w:rsidP="000F12E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Respectar els acords i les normes de confidencialitat. </w:t>
      </w:r>
    </w:p>
    <w:p w14:paraId="11FCE7B1" w14:textId="77777777" w:rsidR="000B32D7" w:rsidRPr="009B3A5F" w:rsidRDefault="000B32D7" w:rsidP="000F12EB">
      <w:pPr>
        <w:pStyle w:val="Pargrafdellista"/>
        <w:numPr>
          <w:ilvl w:val="0"/>
          <w:numId w:val="16"/>
        </w:numPr>
        <w:jc w:val="both"/>
        <w:rPr>
          <w:rFonts w:ascii="Arial" w:hAnsi="Arial" w:cs="Arial"/>
          <w:sz w:val="22"/>
          <w:szCs w:val="22"/>
          <w:lang w:eastAsia="ca-ES"/>
        </w:rPr>
      </w:pPr>
      <w:r w:rsidRPr="009B3A5F">
        <w:rPr>
          <w:rFonts w:ascii="Arial" w:hAnsi="Arial" w:cs="Arial"/>
          <w:sz w:val="22"/>
          <w:szCs w:val="22"/>
          <w:lang w:eastAsia="ca-ES"/>
        </w:rPr>
        <w:t xml:space="preserve">Col·laborar amb  l’òrgan de contractació en les actuacions que aquest realitzi per al seguiment  i/o l’avaluació del compliment del contracte, particularment facilitant la </w:t>
      </w:r>
      <w:r w:rsidRPr="009B3A5F">
        <w:rPr>
          <w:rFonts w:ascii="Arial" w:hAnsi="Arial" w:cs="Arial"/>
          <w:sz w:val="22"/>
          <w:szCs w:val="22"/>
          <w:lang w:eastAsia="ca-ES"/>
        </w:rPr>
        <w:lastRenderedPageBreak/>
        <w:t>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E513197" w14:textId="77777777" w:rsidR="000B32D7" w:rsidRPr="009B3A5F" w:rsidRDefault="000B32D7" w:rsidP="000F12EB">
      <w:pPr>
        <w:spacing w:after="0" w:line="240" w:lineRule="auto"/>
        <w:jc w:val="both"/>
        <w:rPr>
          <w:rFonts w:cs="Arial"/>
        </w:rPr>
      </w:pPr>
    </w:p>
    <w:p w14:paraId="7BE841D9" w14:textId="77777777" w:rsidR="000B32D7" w:rsidRPr="009B3A5F" w:rsidRDefault="000B32D7" w:rsidP="000F12EB">
      <w:pPr>
        <w:numPr>
          <w:ilvl w:val="0"/>
          <w:numId w:val="15"/>
        </w:numPr>
        <w:spacing w:after="0" w:line="240" w:lineRule="auto"/>
        <w:jc w:val="both"/>
        <w:rPr>
          <w:rFonts w:cs="Arial"/>
        </w:rPr>
      </w:pPr>
      <w:r w:rsidRPr="009B3A5F">
        <w:rPr>
          <w:rFonts w:cs="Arial"/>
        </w:rPr>
        <w:t>En particular els licitadors i els contractistes assumeixen les obligacions següents:</w:t>
      </w:r>
    </w:p>
    <w:p w14:paraId="1833136D" w14:textId="77777777" w:rsidR="000B32D7" w:rsidRPr="009B3A5F" w:rsidRDefault="000B32D7" w:rsidP="000F12EB">
      <w:pPr>
        <w:spacing w:after="0" w:line="240" w:lineRule="auto"/>
        <w:ind w:left="720"/>
        <w:jc w:val="both"/>
        <w:rPr>
          <w:rFonts w:cs="Arial"/>
        </w:rPr>
      </w:pPr>
    </w:p>
    <w:p w14:paraId="7A7CFE28" w14:textId="77777777" w:rsidR="000B32D7" w:rsidRPr="009B3A5F" w:rsidRDefault="000B32D7" w:rsidP="000F12EB">
      <w:pPr>
        <w:numPr>
          <w:ilvl w:val="0"/>
          <w:numId w:val="17"/>
        </w:numPr>
        <w:spacing w:after="0" w:line="240" w:lineRule="auto"/>
        <w:jc w:val="both"/>
        <w:rPr>
          <w:rFonts w:cs="Arial"/>
        </w:rPr>
      </w:pPr>
      <w:r w:rsidRPr="009B3A5F">
        <w:rPr>
          <w:rFonts w:cs="Arial"/>
        </w:rPr>
        <w:t>Comunicar immediatament a l’òrgan de contractació les possibles situacions de conflicte d’interessos. Constitueixen en tot cas situacions de conflicte d’interessos les contingudes a l’article 24 de la Directiva 2014/24/UE.</w:t>
      </w:r>
    </w:p>
    <w:p w14:paraId="282F4243" w14:textId="77777777" w:rsidR="000B32D7" w:rsidRPr="009B3A5F" w:rsidRDefault="000B32D7" w:rsidP="000F12EB">
      <w:pPr>
        <w:numPr>
          <w:ilvl w:val="0"/>
          <w:numId w:val="17"/>
        </w:numPr>
        <w:spacing w:after="0" w:line="240" w:lineRule="auto"/>
        <w:jc w:val="both"/>
        <w:rPr>
          <w:rFonts w:cs="Arial"/>
        </w:rPr>
      </w:pPr>
      <w:r w:rsidRPr="009B3A5F">
        <w:rPr>
          <w:rFonts w:cs="Arial"/>
        </w:rPr>
        <w:t>No sol·licitar, directament o indirectament, que un càrrec o empleat públic influeixi en l’adjudicació del contracte.</w:t>
      </w:r>
    </w:p>
    <w:p w14:paraId="380DD663" w14:textId="77777777" w:rsidR="000B32D7" w:rsidRPr="009B3A5F" w:rsidRDefault="000B32D7" w:rsidP="000F12EB">
      <w:pPr>
        <w:numPr>
          <w:ilvl w:val="0"/>
          <w:numId w:val="17"/>
        </w:numPr>
        <w:spacing w:after="0" w:line="240" w:lineRule="auto"/>
        <w:jc w:val="both"/>
        <w:rPr>
          <w:rFonts w:cs="Arial"/>
        </w:rPr>
      </w:pPr>
      <w:r w:rsidRPr="009B3A5F">
        <w:rPr>
          <w:rFonts w:cs="Arial"/>
        </w:rPr>
        <w:t>No oferir ni facilitar a càrrecs o empleats públics avantatges per a ells mateixos o per a terceres persones amb la voluntat d’incidir en un procediment contractual.</w:t>
      </w:r>
    </w:p>
    <w:p w14:paraId="05E669D6" w14:textId="77777777" w:rsidR="000B32D7" w:rsidRPr="007C16DA" w:rsidRDefault="000B32D7" w:rsidP="000F12EB">
      <w:pPr>
        <w:numPr>
          <w:ilvl w:val="0"/>
          <w:numId w:val="17"/>
        </w:numPr>
        <w:spacing w:after="0" w:line="240" w:lineRule="auto"/>
        <w:jc w:val="both"/>
        <w:rPr>
          <w:rFonts w:cs="Arial"/>
        </w:rPr>
      </w:pPr>
      <w:r w:rsidRPr="009B3A5F">
        <w:rPr>
          <w:rFonts w:cs="Arial"/>
        </w:rPr>
        <w:t>No utilitzar informació confidencial, coneguda mitjançant el contracte i/o durant la licitació, per obtenir, directament o indirectament, un avantatge o benefici.</w:t>
      </w:r>
    </w:p>
    <w:p w14:paraId="7376F05C" w14:textId="77777777" w:rsidR="000B32D7" w:rsidRPr="00F12EAA" w:rsidRDefault="000B32D7" w:rsidP="000F12EB">
      <w:pPr>
        <w:numPr>
          <w:ilvl w:val="0"/>
          <w:numId w:val="17"/>
        </w:numPr>
        <w:spacing w:after="0" w:line="240" w:lineRule="auto"/>
        <w:jc w:val="both"/>
        <w:rPr>
          <w:rFonts w:cs="Arial"/>
        </w:rPr>
      </w:pPr>
      <w:r w:rsidRPr="007C16DA">
        <w:rPr>
          <w:rFonts w:cs="Arial"/>
        </w:rPr>
        <w:t xml:space="preserve">Denunciar els actes dels quals tingui coneixement i que puguin comportar una </w:t>
      </w:r>
      <w:r w:rsidRPr="00F12EAA">
        <w:rPr>
          <w:rFonts w:cs="Arial"/>
        </w:rPr>
        <w:t>infracció de les obligacions contingudes en aquesta clàusula.</w:t>
      </w:r>
    </w:p>
    <w:p w14:paraId="34EFED69" w14:textId="77777777" w:rsidR="000B32D7" w:rsidRPr="00F12EAA" w:rsidRDefault="000B32D7" w:rsidP="000F12EB">
      <w:pPr>
        <w:spacing w:after="0" w:line="240" w:lineRule="auto"/>
        <w:ind w:left="1080"/>
        <w:jc w:val="both"/>
        <w:rPr>
          <w:rFonts w:cs="Arial"/>
        </w:rPr>
      </w:pPr>
    </w:p>
    <w:p w14:paraId="7373B5E0" w14:textId="77777777" w:rsidR="000B32D7" w:rsidRPr="00A177DB" w:rsidRDefault="000B32D7" w:rsidP="000F12EB">
      <w:pPr>
        <w:spacing w:after="0" w:line="240" w:lineRule="auto"/>
        <w:jc w:val="both"/>
        <w:rPr>
          <w:rFonts w:cs="Arial"/>
        </w:rPr>
      </w:pPr>
      <w:r w:rsidRPr="00F12EAA">
        <w:rPr>
          <w:rFonts w:cs="Arial"/>
        </w:rPr>
        <w:t>Finalment les empreses, en</w:t>
      </w:r>
      <w:r>
        <w:rPr>
          <w:rFonts w:cs="Arial"/>
        </w:rPr>
        <w:t xml:space="preserve"> base a l’objecte del contracte i a banda de les obligacions establertes en el plec de prescripcions tècniques,</w:t>
      </w:r>
      <w:r w:rsidRPr="00F12EAA">
        <w:rPr>
          <w:rFonts w:cs="Arial"/>
        </w:rPr>
        <w:t xml:space="preserve"> tenen les següents obligacions:</w:t>
      </w:r>
    </w:p>
    <w:p w14:paraId="39153F52" w14:textId="77777777" w:rsidR="000B32D7" w:rsidRDefault="000B32D7" w:rsidP="000F12EB">
      <w:pPr>
        <w:spacing w:after="0" w:line="240" w:lineRule="auto"/>
        <w:jc w:val="both"/>
        <w:rPr>
          <w:rFonts w:cs="Arial"/>
        </w:rPr>
      </w:pPr>
    </w:p>
    <w:p w14:paraId="56A39848" w14:textId="77777777" w:rsidR="001C0C94" w:rsidRPr="001C0C94" w:rsidRDefault="001C0C94" w:rsidP="00B91A87">
      <w:pPr>
        <w:pStyle w:val="Pargrafdellista"/>
        <w:numPr>
          <w:ilvl w:val="0"/>
          <w:numId w:val="35"/>
        </w:numPr>
        <w:ind w:left="360"/>
        <w:jc w:val="both"/>
        <w:rPr>
          <w:rFonts w:ascii="Arial" w:hAnsi="Arial" w:cs="Arial"/>
          <w:sz w:val="22"/>
          <w:szCs w:val="22"/>
        </w:rPr>
      </w:pPr>
      <w:r w:rsidRPr="00D41657">
        <w:rPr>
          <w:rFonts w:ascii="Arial" w:hAnsi="Arial" w:cs="Arial"/>
          <w:sz w:val="22"/>
          <w:szCs w:val="22"/>
          <w:u w:val="single"/>
        </w:rPr>
        <w:t>Obligacions relatives a la llengua:</w:t>
      </w:r>
    </w:p>
    <w:p w14:paraId="29B4222C" w14:textId="77777777" w:rsidR="001C0C94" w:rsidRDefault="001C0C94" w:rsidP="000F12EB">
      <w:pPr>
        <w:pStyle w:val="Pargrafdellista"/>
        <w:ind w:left="360"/>
        <w:jc w:val="both"/>
        <w:rPr>
          <w:rFonts w:ascii="Arial" w:hAnsi="Arial" w:cs="Arial"/>
          <w:sz w:val="22"/>
          <w:szCs w:val="22"/>
          <w:u w:val="single"/>
        </w:rPr>
      </w:pPr>
    </w:p>
    <w:p w14:paraId="2E61ECC3" w14:textId="77777777" w:rsidR="00D57080" w:rsidRDefault="00D57080" w:rsidP="00D57080">
      <w:pPr>
        <w:pStyle w:val="Textindependent"/>
        <w:spacing w:line="244" w:lineRule="auto"/>
        <w:ind w:left="360" w:right="57"/>
        <w:rPr>
          <w:rFonts w:cs="Arial"/>
          <w:snapToGrid/>
          <w:sz w:val="22"/>
          <w:szCs w:val="22"/>
          <w:lang w:val="ca-ES" w:eastAsia="ca-ES"/>
        </w:rPr>
      </w:pPr>
      <w:r w:rsidRPr="00D57080">
        <w:rPr>
          <w:rFonts w:cs="Arial"/>
          <w:snapToGrid/>
          <w:sz w:val="22"/>
          <w:szCs w:val="22"/>
          <w:lang w:val="ca-ES" w:eastAsia="ca-ES"/>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D57080">
        <w:rPr>
          <w:rFonts w:cs="Arial"/>
          <w:snapToGrid/>
          <w:sz w:val="22"/>
          <w:szCs w:val="22"/>
          <w:lang w:val="ca-ES" w:eastAsia="ca-ES"/>
        </w:rPr>
        <w:t>subcontractistes</w:t>
      </w:r>
      <w:proofErr w:type="spellEnd"/>
      <w:r w:rsidRPr="00D57080">
        <w:rPr>
          <w:rFonts w:cs="Arial"/>
          <w:snapToGrid/>
          <w:sz w:val="22"/>
          <w:szCs w:val="22"/>
          <w:lang w:val="ca-ES" w:eastAsia="ca-ES"/>
        </w:rPr>
        <w:t xml:space="preserve"> han d’emprar, almenys, el català en els rètols, les publicacions, els avisos i en la resta de comunicacions de caràcter general que es derivin de l’execució de les prestacions objecte del contracte.</w:t>
      </w:r>
    </w:p>
    <w:p w14:paraId="00BE4BF5" w14:textId="77777777" w:rsidR="00D57080" w:rsidRDefault="00D57080" w:rsidP="00D57080">
      <w:pPr>
        <w:pStyle w:val="Textindependent"/>
        <w:spacing w:line="244" w:lineRule="auto"/>
        <w:ind w:left="360" w:right="57"/>
        <w:rPr>
          <w:rFonts w:cs="Arial"/>
          <w:snapToGrid/>
          <w:sz w:val="22"/>
          <w:szCs w:val="22"/>
          <w:lang w:val="ca-ES" w:eastAsia="ca-ES"/>
        </w:rPr>
      </w:pPr>
    </w:p>
    <w:p w14:paraId="2C36F4B0" w14:textId="7DC4C4C9" w:rsidR="00D57080" w:rsidRPr="00D57080" w:rsidRDefault="00D57080" w:rsidP="00D57080">
      <w:pPr>
        <w:pStyle w:val="Textindependent"/>
        <w:spacing w:line="244" w:lineRule="auto"/>
        <w:ind w:left="360" w:right="57"/>
        <w:rPr>
          <w:rFonts w:cs="Arial"/>
          <w:snapToGrid/>
          <w:sz w:val="22"/>
          <w:szCs w:val="22"/>
          <w:lang w:val="ca-ES" w:eastAsia="ca-ES"/>
        </w:rPr>
      </w:pPr>
      <w:r w:rsidRPr="00D57080">
        <w:rPr>
          <w:rFonts w:cs="Arial"/>
          <w:snapToGrid/>
          <w:sz w:val="22"/>
          <w:szCs w:val="22"/>
          <w:lang w:val="ca-ES" w:eastAsia="ca-ES"/>
        </w:rPr>
        <w:t xml:space="preserve">En tot cas, l’empresa contractista i, si escau, les empreses </w:t>
      </w:r>
      <w:proofErr w:type="spellStart"/>
      <w:r w:rsidRPr="00D57080">
        <w:rPr>
          <w:rFonts w:cs="Arial"/>
          <w:snapToGrid/>
          <w:sz w:val="22"/>
          <w:szCs w:val="22"/>
          <w:lang w:val="ca-ES" w:eastAsia="ca-ES"/>
        </w:rPr>
        <w:t>subcontractistes</w:t>
      </w:r>
      <w:proofErr w:type="spellEnd"/>
      <w:r w:rsidRPr="00D57080">
        <w:rPr>
          <w:rFonts w:cs="Arial"/>
          <w:snapToGrid/>
          <w:sz w:val="22"/>
          <w:szCs w:val="22"/>
          <w:lang w:val="ca-ES" w:eastAsia="ca-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D57080">
        <w:rPr>
          <w:rFonts w:cs="Arial"/>
          <w:snapToGrid/>
          <w:sz w:val="22"/>
          <w:szCs w:val="22"/>
          <w:lang w:val="ca-ES" w:eastAsia="ca-ES"/>
        </w:rPr>
        <w:t>subcontractistes</w:t>
      </w:r>
      <w:proofErr w:type="spellEnd"/>
      <w:r w:rsidRPr="00D57080">
        <w:rPr>
          <w:rFonts w:cs="Arial"/>
          <w:snapToGrid/>
          <w:sz w:val="22"/>
          <w:szCs w:val="22"/>
          <w:lang w:val="ca-ES" w:eastAsia="ca-ES"/>
        </w:rPr>
        <w:t xml:space="preserve">, han d’emprar l’aranès d’acord amb la Llei 16/1990, de 13 de juliol, sobre el règim especial de la Vall d’Aran i amb la normativa pròpia del </w:t>
      </w:r>
      <w:proofErr w:type="spellStart"/>
      <w:r w:rsidRPr="00D57080">
        <w:rPr>
          <w:rFonts w:cs="Arial"/>
          <w:snapToGrid/>
          <w:sz w:val="22"/>
          <w:szCs w:val="22"/>
          <w:lang w:val="ca-ES" w:eastAsia="ca-ES"/>
        </w:rPr>
        <w:t>Conselh</w:t>
      </w:r>
      <w:proofErr w:type="spellEnd"/>
      <w:r w:rsidRPr="00D57080">
        <w:rPr>
          <w:rFonts w:cs="Arial"/>
          <w:snapToGrid/>
          <w:sz w:val="22"/>
          <w:szCs w:val="22"/>
          <w:lang w:val="ca-ES" w:eastAsia="ca-ES"/>
        </w:rPr>
        <w:t xml:space="preserve"> </w:t>
      </w:r>
      <w:proofErr w:type="spellStart"/>
      <w:r w:rsidRPr="00D57080">
        <w:rPr>
          <w:rFonts w:cs="Arial"/>
          <w:snapToGrid/>
          <w:sz w:val="22"/>
          <w:szCs w:val="22"/>
          <w:lang w:val="ca-ES" w:eastAsia="ca-ES"/>
        </w:rPr>
        <w:t>Generau</w:t>
      </w:r>
      <w:proofErr w:type="spellEnd"/>
      <w:r w:rsidRPr="00D57080">
        <w:rPr>
          <w:rFonts w:cs="Arial"/>
          <w:snapToGrid/>
          <w:sz w:val="22"/>
          <w:szCs w:val="22"/>
          <w:lang w:val="ca-ES" w:eastAsia="ca-ES"/>
        </w:rPr>
        <w:t xml:space="preserve"> d’Aran que la desenvolupi.</w:t>
      </w:r>
    </w:p>
    <w:p w14:paraId="6A423B17" w14:textId="77777777" w:rsidR="001C0C94" w:rsidRPr="001C0C94" w:rsidRDefault="001C0C94" w:rsidP="000F12EB">
      <w:pPr>
        <w:pStyle w:val="Pargrafdellista"/>
        <w:ind w:left="357"/>
        <w:jc w:val="both"/>
        <w:rPr>
          <w:rFonts w:ascii="Arial" w:hAnsi="Arial" w:cs="Arial"/>
          <w:sz w:val="22"/>
          <w:szCs w:val="22"/>
        </w:rPr>
      </w:pPr>
    </w:p>
    <w:p w14:paraId="5954D0EF" w14:textId="7B08555D" w:rsidR="001C0C94" w:rsidRPr="003F4A89" w:rsidRDefault="001C0C94" w:rsidP="00B91A87">
      <w:pPr>
        <w:pStyle w:val="Pargrafdellista"/>
        <w:numPr>
          <w:ilvl w:val="0"/>
          <w:numId w:val="35"/>
        </w:numPr>
        <w:ind w:left="357"/>
        <w:jc w:val="both"/>
        <w:rPr>
          <w:rFonts w:ascii="Arial" w:hAnsi="Arial" w:cs="Arial"/>
          <w:sz w:val="22"/>
          <w:szCs w:val="22"/>
        </w:rPr>
      </w:pPr>
      <w:r w:rsidRPr="003F4A89">
        <w:rPr>
          <w:rFonts w:ascii="Arial" w:hAnsi="Arial" w:cs="Arial"/>
          <w:sz w:val="22"/>
          <w:szCs w:val="22"/>
          <w:u w:val="single"/>
        </w:rPr>
        <w:t>Consideracions mediambientals:</w:t>
      </w:r>
    </w:p>
    <w:p w14:paraId="25E05035" w14:textId="77777777" w:rsidR="001C0C94" w:rsidRPr="003F4A89" w:rsidRDefault="001C0C94" w:rsidP="000F12EB">
      <w:pPr>
        <w:pStyle w:val="Pargrafdellista"/>
        <w:ind w:left="357"/>
        <w:jc w:val="both"/>
        <w:rPr>
          <w:rFonts w:ascii="Arial" w:hAnsi="Arial" w:cs="Arial"/>
          <w:sz w:val="22"/>
          <w:szCs w:val="22"/>
        </w:rPr>
      </w:pPr>
    </w:p>
    <w:p w14:paraId="2971C84A" w14:textId="77777777" w:rsidR="001C0C94" w:rsidRPr="003F4A89" w:rsidRDefault="001C0C94" w:rsidP="000F12EB">
      <w:pPr>
        <w:pStyle w:val="Capalera"/>
        <w:ind w:left="330"/>
        <w:jc w:val="both"/>
        <w:rPr>
          <w:rFonts w:cs="Arial"/>
        </w:rPr>
      </w:pPr>
      <w:r w:rsidRPr="003F4A89">
        <w:rPr>
          <w:rFonts w:cs="Arial"/>
        </w:rPr>
        <w:t>S’estableixen per a l’execució del contracte les consideracions mediambientals que es detallen a continuació, a fi de contribuir a complir l’objectiu que estableix l’article 88 de la Llei 2/2011, de 4 de març, d’economia sostenible, per al manteniment o la millora dels valors mediambientals:</w:t>
      </w:r>
    </w:p>
    <w:p w14:paraId="0D1D79DB" w14:textId="77777777" w:rsidR="001C0C94" w:rsidRPr="003F4A89" w:rsidRDefault="001C0C94" w:rsidP="000F12EB">
      <w:pPr>
        <w:pStyle w:val="Capalera"/>
        <w:ind w:left="330"/>
        <w:jc w:val="both"/>
        <w:rPr>
          <w:rFonts w:cs="Arial"/>
        </w:rPr>
      </w:pPr>
    </w:p>
    <w:p w14:paraId="3ED87829" w14:textId="77777777" w:rsidR="001C0C94" w:rsidRPr="003F4A89" w:rsidRDefault="001C0C94" w:rsidP="00B91A87">
      <w:pPr>
        <w:pStyle w:val="Capalera"/>
        <w:numPr>
          <w:ilvl w:val="0"/>
          <w:numId w:val="36"/>
        </w:numPr>
        <w:ind w:left="756"/>
        <w:jc w:val="both"/>
        <w:rPr>
          <w:rFonts w:cs="Arial"/>
        </w:rPr>
      </w:pPr>
      <w:r w:rsidRPr="003F4A89">
        <w:rPr>
          <w:rFonts w:cs="Arial"/>
        </w:rPr>
        <w:t>Reduir les impressions el màxim possible i lliurar tots els documents generats preferentment en format electrònic. Quan sigui necessari imprimir, utilitzar preferentment paper 100% reciclat i fabricat amb un procés lliure de clor, fer les impressions a doble cara i en blanc i negre.</w:t>
      </w:r>
    </w:p>
    <w:p w14:paraId="1186A02D" w14:textId="77777777" w:rsidR="001C0C94" w:rsidRPr="003F4A89" w:rsidRDefault="001C0C94" w:rsidP="000F12EB">
      <w:pPr>
        <w:pStyle w:val="Capalera"/>
        <w:ind w:left="756"/>
        <w:jc w:val="both"/>
        <w:rPr>
          <w:rFonts w:cs="Arial"/>
        </w:rPr>
      </w:pPr>
    </w:p>
    <w:p w14:paraId="74BBABAC" w14:textId="77777777" w:rsidR="001C0C94" w:rsidRDefault="001C0C94" w:rsidP="00B91A87">
      <w:pPr>
        <w:pStyle w:val="Capalera"/>
        <w:numPr>
          <w:ilvl w:val="0"/>
          <w:numId w:val="36"/>
        </w:numPr>
        <w:ind w:left="756"/>
        <w:jc w:val="both"/>
        <w:rPr>
          <w:rFonts w:cs="Arial"/>
        </w:rPr>
      </w:pPr>
      <w:r w:rsidRPr="003F4A89">
        <w:rPr>
          <w:rFonts w:cs="Arial"/>
        </w:rPr>
        <w:t>Separar i gestionar correctament les diferents fraccions de residus generats i implementar mesures d’estalvi d’aigua i energia a l’oficina.</w:t>
      </w:r>
    </w:p>
    <w:p w14:paraId="5EB5D0B5" w14:textId="77777777" w:rsidR="001C0C94" w:rsidRPr="003F4A89" w:rsidRDefault="001C0C94" w:rsidP="000F12EB">
      <w:pPr>
        <w:pStyle w:val="Capalera"/>
        <w:jc w:val="both"/>
        <w:rPr>
          <w:rFonts w:cs="Arial"/>
        </w:rPr>
      </w:pPr>
    </w:p>
    <w:p w14:paraId="001486E6" w14:textId="77777777" w:rsidR="001C0C94" w:rsidRPr="003F4A89" w:rsidRDefault="001C0C94" w:rsidP="00B91A87">
      <w:pPr>
        <w:pStyle w:val="Capalera"/>
        <w:numPr>
          <w:ilvl w:val="0"/>
          <w:numId w:val="36"/>
        </w:numPr>
        <w:ind w:left="756"/>
        <w:jc w:val="both"/>
        <w:rPr>
          <w:rFonts w:cs="Arial"/>
        </w:rPr>
      </w:pPr>
      <w:r w:rsidRPr="003F4A89">
        <w:rPr>
          <w:rFonts w:cs="Arial"/>
        </w:rPr>
        <w:t>Realitzar els desplaçaments imprescindibles per l’execució del contracte, prioritàriament en transport públic o amb vehicles de baixes emissions: elèctrics, híbrids o de gas (</w:t>
      </w:r>
      <w:proofErr w:type="spellStart"/>
      <w:r w:rsidRPr="003F4A89">
        <w:rPr>
          <w:rFonts w:cs="Arial"/>
        </w:rPr>
        <w:t>bifuel</w:t>
      </w:r>
      <w:proofErr w:type="spellEnd"/>
      <w:r w:rsidRPr="003F4A89">
        <w:rPr>
          <w:rFonts w:cs="Arial"/>
        </w:rPr>
        <w:t xml:space="preserve"> de gasolina).</w:t>
      </w:r>
    </w:p>
    <w:p w14:paraId="1602DD2B" w14:textId="77777777" w:rsidR="00D57080" w:rsidRPr="008A0349" w:rsidRDefault="00D57080" w:rsidP="000F12EB">
      <w:pPr>
        <w:spacing w:after="0" w:line="240" w:lineRule="auto"/>
        <w:rPr>
          <w:lang w:val="es-ES"/>
        </w:rPr>
      </w:pPr>
    </w:p>
    <w:p w14:paraId="4E7B6F95" w14:textId="77777777" w:rsidR="000B32D7" w:rsidRPr="008A0349" w:rsidRDefault="000B32D7" w:rsidP="000F12EB">
      <w:pPr>
        <w:numPr>
          <w:ilvl w:val="0"/>
          <w:numId w:val="3"/>
        </w:numPr>
        <w:spacing w:after="0" w:line="240" w:lineRule="auto"/>
        <w:jc w:val="both"/>
        <w:rPr>
          <w:rFonts w:cs="Arial"/>
          <w:b/>
          <w:snapToGrid w:val="0"/>
          <w:lang w:eastAsia="es-ES"/>
        </w:rPr>
      </w:pPr>
      <w:r w:rsidRPr="008A0349">
        <w:rPr>
          <w:rFonts w:cs="Arial"/>
          <w:b/>
          <w:snapToGrid w:val="0"/>
          <w:lang w:eastAsia="es-ES"/>
        </w:rPr>
        <w:t>Penalitats</w:t>
      </w:r>
    </w:p>
    <w:p w14:paraId="70749738" w14:textId="77777777" w:rsidR="000B32D7" w:rsidRPr="008A0349" w:rsidRDefault="000B32D7" w:rsidP="000F12EB">
      <w:pPr>
        <w:spacing w:after="0" w:line="240" w:lineRule="auto"/>
        <w:ind w:left="360"/>
        <w:jc w:val="both"/>
        <w:rPr>
          <w:rFonts w:cs="Arial"/>
          <w:b/>
          <w:snapToGrid w:val="0"/>
          <w:lang w:eastAsia="es-ES"/>
        </w:rPr>
      </w:pPr>
    </w:p>
    <w:p w14:paraId="346F8163" w14:textId="77777777" w:rsidR="00B91A87" w:rsidRDefault="00B91A87" w:rsidP="00B91A87">
      <w:pPr>
        <w:pStyle w:val="Textindependent"/>
        <w:spacing w:line="244" w:lineRule="auto"/>
        <w:ind w:right="57"/>
      </w:pPr>
      <w:r w:rsidRPr="00B91A87">
        <w:rPr>
          <w:sz w:val="22"/>
          <w:szCs w:val="22"/>
        </w:rPr>
        <w:t>L’empresa adjudicatària farà els treballs de cada visita ordinària en 7 dies hàbils a comptar des de la data acordada amb el Servei de Gestió Integral dels Edificis. En cas</w:t>
      </w:r>
      <w:r w:rsidRPr="00B91A87">
        <w:rPr>
          <w:spacing w:val="-3"/>
          <w:sz w:val="22"/>
          <w:szCs w:val="22"/>
        </w:rPr>
        <w:t xml:space="preserve"> </w:t>
      </w:r>
      <w:r w:rsidRPr="00B91A87">
        <w:rPr>
          <w:sz w:val="22"/>
          <w:szCs w:val="22"/>
        </w:rPr>
        <w:t>de</w:t>
      </w:r>
      <w:r w:rsidRPr="00B91A87">
        <w:rPr>
          <w:spacing w:val="-4"/>
          <w:sz w:val="22"/>
          <w:szCs w:val="22"/>
        </w:rPr>
        <w:t xml:space="preserve"> </w:t>
      </w:r>
      <w:r w:rsidRPr="00B91A87">
        <w:rPr>
          <w:sz w:val="22"/>
          <w:szCs w:val="22"/>
        </w:rPr>
        <w:t>no</w:t>
      </w:r>
      <w:r w:rsidRPr="00B91A87">
        <w:rPr>
          <w:spacing w:val="-4"/>
          <w:sz w:val="22"/>
          <w:szCs w:val="22"/>
        </w:rPr>
        <w:t xml:space="preserve"> </w:t>
      </w:r>
      <w:r w:rsidRPr="00B91A87">
        <w:rPr>
          <w:sz w:val="22"/>
          <w:szCs w:val="22"/>
        </w:rPr>
        <w:t>complir</w:t>
      </w:r>
      <w:r w:rsidRPr="00B91A87">
        <w:rPr>
          <w:spacing w:val="-2"/>
          <w:sz w:val="22"/>
          <w:szCs w:val="22"/>
        </w:rPr>
        <w:t xml:space="preserve"> </w:t>
      </w:r>
      <w:r w:rsidRPr="00B91A87">
        <w:rPr>
          <w:sz w:val="22"/>
          <w:szCs w:val="22"/>
        </w:rPr>
        <w:t>amb</w:t>
      </w:r>
      <w:r w:rsidRPr="00B91A87">
        <w:rPr>
          <w:spacing w:val="-3"/>
          <w:sz w:val="22"/>
          <w:szCs w:val="22"/>
        </w:rPr>
        <w:t xml:space="preserve"> </w:t>
      </w:r>
      <w:r w:rsidRPr="00B91A87">
        <w:rPr>
          <w:sz w:val="22"/>
          <w:szCs w:val="22"/>
        </w:rPr>
        <w:t>aquest</w:t>
      </w:r>
      <w:r w:rsidRPr="00B91A87">
        <w:rPr>
          <w:spacing w:val="-2"/>
          <w:sz w:val="22"/>
          <w:szCs w:val="22"/>
        </w:rPr>
        <w:t xml:space="preserve"> </w:t>
      </w:r>
      <w:r w:rsidRPr="00B91A87">
        <w:rPr>
          <w:sz w:val="22"/>
          <w:szCs w:val="22"/>
        </w:rPr>
        <w:t>termini,</w:t>
      </w:r>
      <w:r w:rsidRPr="00B91A87">
        <w:rPr>
          <w:spacing w:val="-2"/>
          <w:sz w:val="22"/>
          <w:szCs w:val="22"/>
        </w:rPr>
        <w:t xml:space="preserve"> </w:t>
      </w:r>
      <w:r w:rsidRPr="00B91A87">
        <w:rPr>
          <w:sz w:val="22"/>
          <w:szCs w:val="22"/>
        </w:rPr>
        <w:t>l’Administració</w:t>
      </w:r>
      <w:r w:rsidRPr="00B91A87">
        <w:rPr>
          <w:spacing w:val="-3"/>
          <w:sz w:val="22"/>
          <w:szCs w:val="22"/>
        </w:rPr>
        <w:t xml:space="preserve"> </w:t>
      </w:r>
      <w:r w:rsidRPr="00B91A87">
        <w:rPr>
          <w:sz w:val="22"/>
          <w:szCs w:val="22"/>
        </w:rPr>
        <w:t>pot</w:t>
      </w:r>
      <w:r w:rsidRPr="00B91A87">
        <w:rPr>
          <w:spacing w:val="-2"/>
          <w:sz w:val="22"/>
          <w:szCs w:val="22"/>
        </w:rPr>
        <w:t xml:space="preserve"> </w:t>
      </w:r>
      <w:r w:rsidRPr="00B91A87">
        <w:rPr>
          <w:sz w:val="22"/>
          <w:szCs w:val="22"/>
        </w:rPr>
        <w:t>optar,</w:t>
      </w:r>
      <w:r w:rsidRPr="00B91A87">
        <w:rPr>
          <w:spacing w:val="-2"/>
          <w:sz w:val="22"/>
          <w:szCs w:val="22"/>
        </w:rPr>
        <w:t xml:space="preserve"> </w:t>
      </w:r>
      <w:r w:rsidRPr="00B91A87">
        <w:rPr>
          <w:sz w:val="22"/>
          <w:szCs w:val="22"/>
        </w:rPr>
        <w:t>per</w:t>
      </w:r>
      <w:r w:rsidRPr="00B91A87">
        <w:rPr>
          <w:spacing w:val="-2"/>
          <w:sz w:val="22"/>
          <w:szCs w:val="22"/>
        </w:rPr>
        <w:t xml:space="preserve"> </w:t>
      </w:r>
      <w:r w:rsidRPr="00B91A87">
        <w:rPr>
          <w:sz w:val="22"/>
          <w:szCs w:val="22"/>
        </w:rPr>
        <w:t>la</w:t>
      </w:r>
      <w:r w:rsidRPr="00B91A87">
        <w:rPr>
          <w:spacing w:val="-3"/>
          <w:sz w:val="22"/>
          <w:szCs w:val="22"/>
        </w:rPr>
        <w:t xml:space="preserve"> </w:t>
      </w:r>
      <w:r w:rsidRPr="00B91A87">
        <w:rPr>
          <w:sz w:val="22"/>
          <w:szCs w:val="22"/>
        </w:rPr>
        <w:t xml:space="preserve">resolució contracte o per la </w:t>
      </w:r>
      <w:proofErr w:type="spellStart"/>
      <w:r w:rsidRPr="00B91A87">
        <w:rPr>
          <w:sz w:val="22"/>
          <w:szCs w:val="22"/>
        </w:rPr>
        <w:t>imposició</w:t>
      </w:r>
      <w:proofErr w:type="spellEnd"/>
      <w:r w:rsidRPr="00B91A87">
        <w:rPr>
          <w:sz w:val="22"/>
          <w:szCs w:val="22"/>
        </w:rPr>
        <w:t xml:space="preserve"> de les </w:t>
      </w:r>
      <w:proofErr w:type="spellStart"/>
      <w:r w:rsidRPr="00B91A87">
        <w:rPr>
          <w:sz w:val="22"/>
          <w:szCs w:val="22"/>
        </w:rPr>
        <w:t>penalitats</w:t>
      </w:r>
      <w:proofErr w:type="spellEnd"/>
      <w:r w:rsidRPr="00B91A87">
        <w:rPr>
          <w:sz w:val="22"/>
          <w:szCs w:val="22"/>
        </w:rPr>
        <w:t xml:space="preserve"> </w:t>
      </w:r>
      <w:proofErr w:type="spellStart"/>
      <w:r w:rsidRPr="00B91A87">
        <w:rPr>
          <w:sz w:val="22"/>
          <w:szCs w:val="22"/>
        </w:rPr>
        <w:t>diàries</w:t>
      </w:r>
      <w:proofErr w:type="spellEnd"/>
      <w:r w:rsidRPr="00B91A87">
        <w:rPr>
          <w:sz w:val="22"/>
          <w:szCs w:val="22"/>
        </w:rPr>
        <w:t xml:space="preserve"> en la </w:t>
      </w:r>
      <w:proofErr w:type="spellStart"/>
      <w:r w:rsidRPr="00B91A87">
        <w:rPr>
          <w:sz w:val="22"/>
          <w:szCs w:val="22"/>
        </w:rPr>
        <w:t>proporció</w:t>
      </w:r>
      <w:proofErr w:type="spellEnd"/>
      <w:r w:rsidRPr="00B91A87">
        <w:rPr>
          <w:sz w:val="22"/>
          <w:szCs w:val="22"/>
        </w:rPr>
        <w:t xml:space="preserve"> de 0,60 € per cada 1.000 € del preu del contracte, IVA </w:t>
      </w:r>
      <w:proofErr w:type="spellStart"/>
      <w:r w:rsidRPr="00B91A87">
        <w:rPr>
          <w:sz w:val="22"/>
          <w:szCs w:val="22"/>
        </w:rPr>
        <w:t>exclòs</w:t>
      </w:r>
      <w:proofErr w:type="spellEnd"/>
      <w:r>
        <w:t>.</w:t>
      </w:r>
    </w:p>
    <w:p w14:paraId="5E0CAFB1" w14:textId="77777777" w:rsidR="00B91A87" w:rsidRPr="008C72CA" w:rsidRDefault="00B91A87" w:rsidP="000F12EB">
      <w:pPr>
        <w:spacing w:after="0" w:line="240" w:lineRule="auto"/>
        <w:jc w:val="both"/>
        <w:rPr>
          <w:rFonts w:cs="Arial"/>
          <w:snapToGrid w:val="0"/>
          <w:lang w:eastAsia="es-ES"/>
        </w:rPr>
      </w:pPr>
    </w:p>
    <w:p w14:paraId="4D296C89" w14:textId="77777777" w:rsidR="000B32D7" w:rsidRPr="007877CA" w:rsidRDefault="000B32D7" w:rsidP="000F12EB">
      <w:pPr>
        <w:numPr>
          <w:ilvl w:val="0"/>
          <w:numId w:val="3"/>
        </w:numPr>
        <w:spacing w:after="0" w:line="240" w:lineRule="auto"/>
        <w:jc w:val="both"/>
        <w:rPr>
          <w:rFonts w:cs="Arial"/>
          <w:b/>
          <w:snapToGrid w:val="0"/>
          <w:lang w:eastAsia="es-ES"/>
        </w:rPr>
      </w:pPr>
      <w:r w:rsidRPr="00F61656">
        <w:rPr>
          <w:rFonts w:cs="Arial"/>
          <w:b/>
          <w:snapToGrid w:val="0"/>
          <w:lang w:eastAsia="es-ES"/>
        </w:rPr>
        <w:t>Modificació del contracte prevista</w:t>
      </w:r>
    </w:p>
    <w:p w14:paraId="4935A7A6" w14:textId="77777777" w:rsidR="000B32D7" w:rsidRPr="00B91A87" w:rsidRDefault="000B32D7" w:rsidP="000F12EB">
      <w:pPr>
        <w:spacing w:after="0" w:line="240" w:lineRule="auto"/>
        <w:ind w:left="360"/>
        <w:jc w:val="both"/>
        <w:rPr>
          <w:snapToGrid w:val="0"/>
          <w:lang w:val="es-ES" w:eastAsia="es-ES"/>
        </w:rPr>
      </w:pPr>
    </w:p>
    <w:p w14:paraId="37D6DD6F" w14:textId="6DDC8577" w:rsidR="00B91A87" w:rsidRPr="00B91A87" w:rsidRDefault="00B91A87" w:rsidP="00B91A87">
      <w:pPr>
        <w:pStyle w:val="Textindependent"/>
        <w:spacing w:line="244" w:lineRule="auto"/>
        <w:ind w:right="57"/>
        <w:rPr>
          <w:sz w:val="22"/>
          <w:szCs w:val="22"/>
        </w:rPr>
      </w:pPr>
      <w:r w:rsidRPr="00B91A87">
        <w:rPr>
          <w:sz w:val="22"/>
          <w:szCs w:val="22"/>
        </w:rPr>
        <w:t xml:space="preserve">Per </w:t>
      </w:r>
      <w:proofErr w:type="spellStart"/>
      <w:r w:rsidRPr="00B91A87">
        <w:rPr>
          <w:sz w:val="22"/>
          <w:szCs w:val="22"/>
        </w:rPr>
        <w:t>fer</w:t>
      </w:r>
      <w:proofErr w:type="spellEnd"/>
      <w:r w:rsidRPr="00B91A87">
        <w:rPr>
          <w:sz w:val="22"/>
          <w:szCs w:val="22"/>
        </w:rPr>
        <w:t xml:space="preserve"> </w:t>
      </w:r>
      <w:proofErr w:type="spellStart"/>
      <w:r w:rsidRPr="00B91A87">
        <w:rPr>
          <w:sz w:val="22"/>
          <w:szCs w:val="22"/>
        </w:rPr>
        <w:t>front</w:t>
      </w:r>
      <w:proofErr w:type="spellEnd"/>
      <w:r w:rsidRPr="00B91A87">
        <w:rPr>
          <w:sz w:val="22"/>
          <w:szCs w:val="22"/>
        </w:rPr>
        <w:t xml:space="preserve"> a </w:t>
      </w:r>
      <w:proofErr w:type="spellStart"/>
      <w:r w:rsidRPr="00B91A87">
        <w:rPr>
          <w:sz w:val="22"/>
          <w:szCs w:val="22"/>
        </w:rPr>
        <w:t>necessitats</w:t>
      </w:r>
      <w:proofErr w:type="spellEnd"/>
      <w:r w:rsidRPr="00B91A87">
        <w:rPr>
          <w:sz w:val="22"/>
          <w:szCs w:val="22"/>
        </w:rPr>
        <w:t xml:space="preserve"> </w:t>
      </w:r>
      <w:proofErr w:type="spellStart"/>
      <w:r w:rsidRPr="00B91A87">
        <w:rPr>
          <w:sz w:val="22"/>
          <w:szCs w:val="22"/>
        </w:rPr>
        <w:t>sobrevingudes</w:t>
      </w:r>
      <w:proofErr w:type="spellEnd"/>
      <w:r w:rsidRPr="00B91A87">
        <w:rPr>
          <w:sz w:val="22"/>
          <w:szCs w:val="22"/>
        </w:rPr>
        <w:t xml:space="preserve"> per </w:t>
      </w:r>
      <w:proofErr w:type="spellStart"/>
      <w:r w:rsidRPr="00B91A87">
        <w:rPr>
          <w:sz w:val="22"/>
          <w:szCs w:val="22"/>
        </w:rPr>
        <w:t>augments</w:t>
      </w:r>
      <w:proofErr w:type="spellEnd"/>
      <w:r w:rsidRPr="00B91A87">
        <w:rPr>
          <w:sz w:val="22"/>
          <w:szCs w:val="22"/>
        </w:rPr>
        <w:t xml:space="preserve"> en la demanda de </w:t>
      </w:r>
      <w:proofErr w:type="spellStart"/>
      <w:r w:rsidRPr="00B91A87">
        <w:rPr>
          <w:sz w:val="22"/>
          <w:szCs w:val="22"/>
        </w:rPr>
        <w:t>més</w:t>
      </w:r>
      <w:proofErr w:type="spellEnd"/>
      <w:r w:rsidRPr="00B91A87">
        <w:rPr>
          <w:sz w:val="22"/>
          <w:szCs w:val="22"/>
        </w:rPr>
        <w:t xml:space="preserve"> </w:t>
      </w:r>
      <w:proofErr w:type="spellStart"/>
      <w:r w:rsidRPr="00B91A87">
        <w:rPr>
          <w:sz w:val="22"/>
          <w:szCs w:val="22"/>
        </w:rPr>
        <w:t>actuacions</w:t>
      </w:r>
      <w:proofErr w:type="spellEnd"/>
      <w:r w:rsidRPr="00B91A87">
        <w:rPr>
          <w:sz w:val="22"/>
          <w:szCs w:val="22"/>
        </w:rPr>
        <w:t xml:space="preserve"> de les </w:t>
      </w:r>
      <w:proofErr w:type="spellStart"/>
      <w:r w:rsidRPr="00B91A87">
        <w:rPr>
          <w:sz w:val="22"/>
          <w:szCs w:val="22"/>
        </w:rPr>
        <w:t>inicialment</w:t>
      </w:r>
      <w:proofErr w:type="spellEnd"/>
      <w:r w:rsidRPr="00B91A87">
        <w:rPr>
          <w:sz w:val="22"/>
          <w:szCs w:val="22"/>
        </w:rPr>
        <w:t xml:space="preserve"> previstes en </w:t>
      </w:r>
      <w:proofErr w:type="spellStart"/>
      <w:r w:rsidRPr="00B91A87">
        <w:rPr>
          <w:sz w:val="22"/>
          <w:szCs w:val="22"/>
        </w:rPr>
        <w:t>aquest</w:t>
      </w:r>
      <w:proofErr w:type="spellEnd"/>
      <w:r w:rsidRPr="00B91A87">
        <w:rPr>
          <w:sz w:val="22"/>
          <w:szCs w:val="22"/>
        </w:rPr>
        <w:t xml:space="preserve"> contracte, o </w:t>
      </w:r>
      <w:proofErr w:type="spellStart"/>
      <w:r w:rsidRPr="00B91A87">
        <w:rPr>
          <w:sz w:val="22"/>
          <w:szCs w:val="22"/>
        </w:rPr>
        <w:t>augment</w:t>
      </w:r>
      <w:proofErr w:type="spellEnd"/>
      <w:r w:rsidRPr="00B91A87">
        <w:rPr>
          <w:sz w:val="22"/>
          <w:szCs w:val="22"/>
        </w:rPr>
        <w:t xml:space="preserve"> del nombre </w:t>
      </w:r>
      <w:proofErr w:type="spellStart"/>
      <w:r w:rsidRPr="00B91A87">
        <w:rPr>
          <w:sz w:val="22"/>
          <w:szCs w:val="22"/>
        </w:rPr>
        <w:t>d’obres</w:t>
      </w:r>
      <w:proofErr w:type="spellEnd"/>
      <w:r w:rsidRPr="00B91A87">
        <w:rPr>
          <w:sz w:val="22"/>
          <w:szCs w:val="22"/>
        </w:rPr>
        <w:t xml:space="preserve"> </w:t>
      </w:r>
      <w:proofErr w:type="spellStart"/>
      <w:r w:rsidRPr="00B91A87">
        <w:rPr>
          <w:sz w:val="22"/>
          <w:szCs w:val="22"/>
        </w:rPr>
        <w:t>d’art</w:t>
      </w:r>
      <w:proofErr w:type="spellEnd"/>
      <w:r w:rsidRPr="00B91A87">
        <w:rPr>
          <w:sz w:val="22"/>
          <w:szCs w:val="22"/>
        </w:rPr>
        <w:t xml:space="preserve"> a </w:t>
      </w:r>
      <w:proofErr w:type="spellStart"/>
      <w:r w:rsidRPr="00B91A87">
        <w:rPr>
          <w:sz w:val="22"/>
          <w:szCs w:val="22"/>
        </w:rPr>
        <w:t>mantenir</w:t>
      </w:r>
      <w:proofErr w:type="spellEnd"/>
      <w:r w:rsidRPr="00B91A87">
        <w:rPr>
          <w:sz w:val="22"/>
          <w:szCs w:val="22"/>
        </w:rPr>
        <w:t xml:space="preserve"> i conservar, es </w:t>
      </w:r>
      <w:proofErr w:type="spellStart"/>
      <w:r w:rsidRPr="00B91A87">
        <w:rPr>
          <w:sz w:val="22"/>
          <w:szCs w:val="22"/>
        </w:rPr>
        <w:t>preveu</w:t>
      </w:r>
      <w:proofErr w:type="spellEnd"/>
      <w:r w:rsidRPr="00B91A87">
        <w:rPr>
          <w:sz w:val="22"/>
          <w:szCs w:val="22"/>
        </w:rPr>
        <w:t xml:space="preserve"> la </w:t>
      </w:r>
      <w:proofErr w:type="spellStart"/>
      <w:r w:rsidRPr="00B91A87">
        <w:rPr>
          <w:sz w:val="22"/>
          <w:szCs w:val="22"/>
        </w:rPr>
        <w:t>possibilitat</w:t>
      </w:r>
      <w:proofErr w:type="spellEnd"/>
      <w:r w:rsidRPr="00B91A87">
        <w:rPr>
          <w:sz w:val="22"/>
          <w:szCs w:val="22"/>
        </w:rPr>
        <w:t xml:space="preserve"> de modificar el contracte </w:t>
      </w:r>
      <w:proofErr w:type="spellStart"/>
      <w:r w:rsidRPr="00B91A87">
        <w:rPr>
          <w:sz w:val="22"/>
          <w:szCs w:val="22"/>
        </w:rPr>
        <w:t>fins</w:t>
      </w:r>
      <w:proofErr w:type="spellEnd"/>
      <w:r w:rsidRPr="00B91A87">
        <w:rPr>
          <w:sz w:val="22"/>
          <w:szCs w:val="22"/>
        </w:rPr>
        <w:t xml:space="preserve"> a un </w:t>
      </w:r>
      <w:proofErr w:type="spellStart"/>
      <w:r w:rsidRPr="00B91A87">
        <w:rPr>
          <w:sz w:val="22"/>
          <w:szCs w:val="22"/>
        </w:rPr>
        <w:t>màxim</w:t>
      </w:r>
      <w:proofErr w:type="spellEnd"/>
      <w:r w:rsidRPr="00B91A87">
        <w:rPr>
          <w:sz w:val="22"/>
          <w:szCs w:val="22"/>
        </w:rPr>
        <w:t xml:space="preserve"> </w:t>
      </w:r>
      <w:proofErr w:type="spellStart"/>
      <w:r w:rsidRPr="00B91A87">
        <w:rPr>
          <w:sz w:val="22"/>
          <w:szCs w:val="22"/>
        </w:rPr>
        <w:t>d’un</w:t>
      </w:r>
      <w:proofErr w:type="spellEnd"/>
      <w:r w:rsidRPr="00B91A87">
        <w:rPr>
          <w:sz w:val="22"/>
          <w:szCs w:val="22"/>
        </w:rPr>
        <w:t xml:space="preserve"> 20% anual del </w:t>
      </w:r>
      <w:proofErr w:type="spellStart"/>
      <w:r w:rsidRPr="00B91A87">
        <w:rPr>
          <w:sz w:val="22"/>
          <w:szCs w:val="22"/>
        </w:rPr>
        <w:t>seu</w:t>
      </w:r>
      <w:proofErr w:type="spellEnd"/>
      <w:r w:rsidRPr="00B91A87">
        <w:rPr>
          <w:sz w:val="22"/>
          <w:szCs w:val="22"/>
        </w:rPr>
        <w:t xml:space="preserve"> preu.</w:t>
      </w:r>
    </w:p>
    <w:p w14:paraId="48F9B73A" w14:textId="77777777" w:rsidR="00B91A87" w:rsidRPr="00B91A87" w:rsidRDefault="00B91A87" w:rsidP="00B91A87">
      <w:pPr>
        <w:pStyle w:val="Textindependent"/>
        <w:spacing w:before="2"/>
        <w:ind w:right="57"/>
        <w:rPr>
          <w:sz w:val="22"/>
          <w:szCs w:val="22"/>
        </w:rPr>
      </w:pPr>
    </w:p>
    <w:p w14:paraId="2EF705FC" w14:textId="77777777" w:rsidR="00B91A87" w:rsidRPr="00B91A87" w:rsidRDefault="00B91A87" w:rsidP="00B91A87">
      <w:pPr>
        <w:pStyle w:val="Textindependent"/>
        <w:spacing w:before="1" w:line="244" w:lineRule="auto"/>
        <w:ind w:right="57"/>
        <w:rPr>
          <w:sz w:val="22"/>
          <w:szCs w:val="22"/>
        </w:rPr>
      </w:pPr>
      <w:r w:rsidRPr="00B91A87">
        <w:rPr>
          <w:sz w:val="22"/>
          <w:szCs w:val="22"/>
        </w:rPr>
        <w:t xml:space="preserve">La </w:t>
      </w:r>
      <w:proofErr w:type="spellStart"/>
      <w:r w:rsidRPr="00B91A87">
        <w:rPr>
          <w:sz w:val="22"/>
          <w:szCs w:val="22"/>
        </w:rPr>
        <w:t>modificació</w:t>
      </w:r>
      <w:proofErr w:type="spellEnd"/>
      <w:r w:rsidRPr="00B91A87">
        <w:rPr>
          <w:sz w:val="22"/>
          <w:szCs w:val="22"/>
        </w:rPr>
        <w:t xml:space="preserve"> no </w:t>
      </w:r>
      <w:proofErr w:type="spellStart"/>
      <w:r w:rsidRPr="00B91A87">
        <w:rPr>
          <w:sz w:val="22"/>
          <w:szCs w:val="22"/>
        </w:rPr>
        <w:t>pot</w:t>
      </w:r>
      <w:proofErr w:type="spellEnd"/>
      <w:r w:rsidRPr="00B91A87">
        <w:rPr>
          <w:sz w:val="22"/>
          <w:szCs w:val="22"/>
        </w:rPr>
        <w:t xml:space="preserve"> </w:t>
      </w:r>
      <w:proofErr w:type="spellStart"/>
      <w:r w:rsidRPr="00B91A87">
        <w:rPr>
          <w:sz w:val="22"/>
          <w:szCs w:val="22"/>
        </w:rPr>
        <w:t>suposar</w:t>
      </w:r>
      <w:proofErr w:type="spellEnd"/>
      <w:r w:rsidRPr="00B91A87">
        <w:rPr>
          <w:sz w:val="22"/>
          <w:szCs w:val="22"/>
        </w:rPr>
        <w:t xml:space="preserve"> </w:t>
      </w:r>
      <w:proofErr w:type="spellStart"/>
      <w:r w:rsidRPr="00B91A87">
        <w:rPr>
          <w:sz w:val="22"/>
          <w:szCs w:val="22"/>
        </w:rPr>
        <w:t>l’establiment</w:t>
      </w:r>
      <w:proofErr w:type="spellEnd"/>
      <w:r w:rsidRPr="00B91A87">
        <w:rPr>
          <w:sz w:val="22"/>
          <w:szCs w:val="22"/>
        </w:rPr>
        <w:t xml:space="preserve"> de </w:t>
      </w:r>
      <w:proofErr w:type="spellStart"/>
      <w:r w:rsidRPr="00B91A87">
        <w:rPr>
          <w:sz w:val="22"/>
          <w:szCs w:val="22"/>
        </w:rPr>
        <w:t>nous</w:t>
      </w:r>
      <w:proofErr w:type="spellEnd"/>
      <w:r w:rsidRPr="00B91A87">
        <w:rPr>
          <w:sz w:val="22"/>
          <w:szCs w:val="22"/>
        </w:rPr>
        <w:t xml:space="preserve"> </w:t>
      </w:r>
      <w:proofErr w:type="spellStart"/>
      <w:r w:rsidRPr="00B91A87">
        <w:rPr>
          <w:sz w:val="22"/>
          <w:szCs w:val="22"/>
        </w:rPr>
        <w:t>preus</w:t>
      </w:r>
      <w:proofErr w:type="spellEnd"/>
      <w:r w:rsidRPr="00B91A87">
        <w:rPr>
          <w:sz w:val="22"/>
          <w:szCs w:val="22"/>
        </w:rPr>
        <w:t xml:space="preserve"> </w:t>
      </w:r>
      <w:proofErr w:type="spellStart"/>
      <w:r w:rsidRPr="00B91A87">
        <w:rPr>
          <w:sz w:val="22"/>
          <w:szCs w:val="22"/>
        </w:rPr>
        <w:t>unitaris</w:t>
      </w:r>
      <w:proofErr w:type="spellEnd"/>
      <w:r w:rsidRPr="00B91A87">
        <w:rPr>
          <w:sz w:val="22"/>
          <w:szCs w:val="22"/>
        </w:rPr>
        <w:t xml:space="preserve"> no previstos en el contracte.</w:t>
      </w:r>
    </w:p>
    <w:p w14:paraId="4288E5B5" w14:textId="77777777" w:rsidR="000B32D7" w:rsidRPr="00F61656" w:rsidRDefault="000B32D7" w:rsidP="000F12EB">
      <w:pPr>
        <w:spacing w:after="0" w:line="240" w:lineRule="auto"/>
        <w:jc w:val="both"/>
        <w:rPr>
          <w:rFonts w:cs="Arial"/>
          <w:b/>
          <w:snapToGrid w:val="0"/>
          <w:lang w:eastAsia="es-ES"/>
        </w:rPr>
      </w:pPr>
    </w:p>
    <w:p w14:paraId="18E12AD2" w14:textId="77777777" w:rsidR="000B32D7" w:rsidRPr="00F61656" w:rsidRDefault="000B32D7" w:rsidP="000F12EB">
      <w:pPr>
        <w:numPr>
          <w:ilvl w:val="0"/>
          <w:numId w:val="3"/>
        </w:numPr>
        <w:spacing w:after="0" w:line="240" w:lineRule="auto"/>
        <w:jc w:val="both"/>
        <w:rPr>
          <w:rFonts w:cs="Arial"/>
          <w:b/>
          <w:snapToGrid w:val="0"/>
          <w:lang w:eastAsia="es-ES"/>
        </w:rPr>
      </w:pPr>
      <w:r w:rsidRPr="00F61656">
        <w:rPr>
          <w:rFonts w:cs="Arial"/>
          <w:b/>
          <w:snapToGrid w:val="0"/>
          <w:lang w:eastAsia="es-ES"/>
        </w:rPr>
        <w:t>Cessió del contracte</w:t>
      </w:r>
    </w:p>
    <w:p w14:paraId="11347A81" w14:textId="77777777" w:rsidR="000B32D7" w:rsidRPr="00F61656" w:rsidRDefault="000B32D7" w:rsidP="000F12EB">
      <w:pPr>
        <w:pStyle w:val="Pargrafdellista"/>
        <w:ind w:left="0"/>
        <w:contextualSpacing w:val="0"/>
        <w:jc w:val="both"/>
        <w:rPr>
          <w:rFonts w:ascii="Arial" w:hAnsi="Arial" w:cs="Arial"/>
          <w:snapToGrid w:val="0"/>
          <w:sz w:val="22"/>
          <w:szCs w:val="22"/>
        </w:rPr>
      </w:pPr>
    </w:p>
    <w:p w14:paraId="0F7B00D7" w14:textId="77777777" w:rsidR="00B91A87" w:rsidRPr="00F61656" w:rsidRDefault="00B91A87" w:rsidP="00B91A87">
      <w:pPr>
        <w:spacing w:after="0" w:line="240" w:lineRule="auto"/>
        <w:jc w:val="both"/>
        <w:rPr>
          <w:rFonts w:cs="Arial"/>
          <w:snapToGrid w:val="0"/>
          <w:lang w:eastAsia="es-ES"/>
        </w:rPr>
      </w:pPr>
      <w:r w:rsidRPr="00F61656">
        <w:rPr>
          <w:rFonts w:cs="Arial"/>
          <w:snapToGrid w:val="0"/>
          <w:lang w:eastAsia="es-ES"/>
        </w:rPr>
        <w:t>Sí:</w:t>
      </w:r>
      <w:r w:rsidRPr="00F61656">
        <w:rPr>
          <w:rFonts w:cs="Arial"/>
          <w:snapToGrid w:val="0"/>
          <w:lang w:eastAsia="es-ES"/>
        </w:rPr>
        <w:tab/>
      </w:r>
      <w:r>
        <w:rPr>
          <w:rFonts w:cs="Arial"/>
          <w:snapToGrid w:val="0"/>
          <w:lang w:eastAsia="es-ES"/>
        </w:rPr>
        <w:t>X</w:t>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14:paraId="7CDC00EF" w14:textId="77777777" w:rsidR="00B91A87" w:rsidRDefault="00B91A87" w:rsidP="00B91A87">
      <w:pPr>
        <w:spacing w:after="0" w:line="240" w:lineRule="auto"/>
        <w:jc w:val="both"/>
        <w:rPr>
          <w:rFonts w:cs="Arial"/>
          <w:b/>
          <w:snapToGrid w:val="0"/>
        </w:rPr>
      </w:pPr>
    </w:p>
    <w:p w14:paraId="1F1CBFF2" w14:textId="77777777" w:rsidR="00B91A87" w:rsidRDefault="00B91A87" w:rsidP="00B91A87">
      <w:pPr>
        <w:spacing w:after="0" w:line="240" w:lineRule="auto"/>
        <w:jc w:val="both"/>
        <w:rPr>
          <w:rFonts w:cs="Arial"/>
          <w:lang w:eastAsia="es-ES"/>
        </w:rPr>
      </w:pPr>
      <w:r w:rsidRPr="0092631E">
        <w:rPr>
          <w:rFonts w:cs="Arial"/>
          <w:lang w:eastAsia="es-ES"/>
        </w:rPr>
        <w:t>D’acord amb el que estableix l’article 214.1, segon paràgraf, de la LCSP</w:t>
      </w:r>
      <w:r>
        <w:rPr>
          <w:rFonts w:cs="Arial"/>
          <w:lang w:eastAsia="es-ES"/>
        </w:rPr>
        <w:t xml:space="preserve"> per a aquest expedient es contempla que els drets i obligacions </w:t>
      </w:r>
      <w:proofErr w:type="spellStart"/>
      <w:r>
        <w:rPr>
          <w:rFonts w:cs="Arial"/>
          <w:lang w:eastAsia="es-ES"/>
        </w:rPr>
        <w:t>dimanants</w:t>
      </w:r>
      <w:proofErr w:type="spellEnd"/>
      <w:r>
        <w:rPr>
          <w:rFonts w:cs="Arial"/>
          <w:lang w:eastAsia="es-ES"/>
        </w:rPr>
        <w:t xml:space="preserve"> del contracte podran ser cedits pel contractista a un tercer.</w:t>
      </w:r>
    </w:p>
    <w:p w14:paraId="2CFC68C7" w14:textId="77777777" w:rsidR="00B91A87" w:rsidRDefault="00B91A87" w:rsidP="00B91A87">
      <w:pPr>
        <w:spacing w:after="0" w:line="240" w:lineRule="auto"/>
        <w:jc w:val="both"/>
        <w:rPr>
          <w:rFonts w:cs="Arial"/>
          <w:lang w:eastAsia="es-ES"/>
        </w:rPr>
      </w:pPr>
    </w:p>
    <w:p w14:paraId="6A4C672B" w14:textId="77777777" w:rsidR="00B91A87" w:rsidRDefault="00B91A87" w:rsidP="00B91A87">
      <w:pPr>
        <w:spacing w:after="0" w:line="240" w:lineRule="auto"/>
        <w:jc w:val="both"/>
        <w:rPr>
          <w:rFonts w:cs="Arial"/>
          <w:lang w:eastAsia="es-ES"/>
        </w:rPr>
      </w:pPr>
      <w:r>
        <w:rPr>
          <w:rFonts w:cs="Arial"/>
          <w:lang w:eastAsia="es-ES"/>
        </w:rPr>
        <w:t xml:space="preserve">Per tal que el </w:t>
      </w:r>
      <w:r w:rsidRPr="005B5C71">
        <w:rPr>
          <w:rFonts w:cs="Arial"/>
          <w:lang w:eastAsia="es-ES"/>
        </w:rPr>
        <w:t>contractista</w:t>
      </w:r>
      <w:r>
        <w:rPr>
          <w:rFonts w:cs="Arial"/>
          <w:lang w:eastAsia="es-ES"/>
        </w:rPr>
        <w:t xml:space="preserve"> pugui cedir els seus drets i obligacions a tercers s’han de complir els següents requisits:</w:t>
      </w:r>
    </w:p>
    <w:p w14:paraId="101EC466" w14:textId="77777777" w:rsidR="00B91A87" w:rsidRDefault="00B91A87" w:rsidP="00B91A87">
      <w:pPr>
        <w:spacing w:after="0" w:line="240" w:lineRule="auto"/>
        <w:jc w:val="both"/>
        <w:rPr>
          <w:rFonts w:cs="Arial"/>
          <w:lang w:eastAsia="es-ES"/>
        </w:rPr>
      </w:pPr>
    </w:p>
    <w:p w14:paraId="0761467D" w14:textId="77777777" w:rsidR="00B91A87" w:rsidRPr="00504E78" w:rsidRDefault="00B91A87" w:rsidP="00B91A87">
      <w:pPr>
        <w:pStyle w:val="Pargrafdellista"/>
        <w:numPr>
          <w:ilvl w:val="0"/>
          <w:numId w:val="44"/>
        </w:numPr>
        <w:jc w:val="both"/>
        <w:rPr>
          <w:rFonts w:ascii="Arial" w:hAnsi="Arial" w:cs="Arial"/>
          <w:sz w:val="22"/>
          <w:szCs w:val="22"/>
        </w:rPr>
      </w:pPr>
      <w:r w:rsidRPr="00504E78">
        <w:rPr>
          <w:rFonts w:ascii="Arial" w:hAnsi="Arial" w:cs="Arial"/>
          <w:sz w:val="22"/>
          <w:szCs w:val="22"/>
        </w:rPr>
        <w:t>Que l’òrgan de contractació autoritzi, de forma prèvia i expressa, la cessió</w:t>
      </w:r>
    </w:p>
    <w:p w14:paraId="39D9DD30" w14:textId="77777777" w:rsidR="00B91A87" w:rsidRPr="00504E78" w:rsidRDefault="00B91A87" w:rsidP="00B91A87">
      <w:pPr>
        <w:pStyle w:val="Pargrafdellista"/>
        <w:numPr>
          <w:ilvl w:val="0"/>
          <w:numId w:val="44"/>
        </w:numPr>
        <w:jc w:val="both"/>
        <w:rPr>
          <w:rFonts w:ascii="Arial" w:hAnsi="Arial" w:cs="Arial"/>
          <w:sz w:val="22"/>
          <w:szCs w:val="22"/>
        </w:rPr>
      </w:pPr>
      <w:r w:rsidRPr="00504E78">
        <w:rPr>
          <w:rFonts w:ascii="Arial" w:hAnsi="Arial" w:cs="Arial"/>
          <w:sz w:val="22"/>
          <w:szCs w:val="22"/>
        </w:rPr>
        <w:t>Que el cedent hagi executat, com a mínim, un 20% de l’import del contracte.</w:t>
      </w:r>
    </w:p>
    <w:p w14:paraId="7607419E" w14:textId="77777777" w:rsidR="00B91A87" w:rsidRDefault="00B91A87" w:rsidP="00B91A87">
      <w:pPr>
        <w:pStyle w:val="Pargrafdellista"/>
        <w:numPr>
          <w:ilvl w:val="0"/>
          <w:numId w:val="44"/>
        </w:numPr>
        <w:jc w:val="both"/>
        <w:rPr>
          <w:rFonts w:ascii="Arial" w:hAnsi="Arial" w:cs="Arial"/>
          <w:sz w:val="22"/>
          <w:szCs w:val="22"/>
        </w:rPr>
      </w:pPr>
      <w:r w:rsidRPr="00504E78">
        <w:rPr>
          <w:rFonts w:ascii="Arial" w:hAnsi="Arial" w:cs="Arial"/>
          <w:sz w:val="22"/>
          <w:szCs w:val="22"/>
        </w:rPr>
        <w:t>Que el cessionari tingui capacitat per contractar amb l’Administració i la solvència que resulti exigible</w:t>
      </w:r>
      <w:r>
        <w:rPr>
          <w:rFonts w:ascii="Arial" w:hAnsi="Arial" w:cs="Arial"/>
          <w:sz w:val="22"/>
          <w:szCs w:val="22"/>
        </w:rPr>
        <w:t xml:space="preserve"> en funció de la fase d’execució del contracte i no estar incurs en una causa de prohibició de contractar.</w:t>
      </w:r>
    </w:p>
    <w:p w14:paraId="0F6D39AC" w14:textId="77777777" w:rsidR="00B91A87" w:rsidRPr="00CD3C35" w:rsidRDefault="00B91A87" w:rsidP="00B91A87">
      <w:pPr>
        <w:pStyle w:val="Pargrafdellista"/>
        <w:numPr>
          <w:ilvl w:val="0"/>
          <w:numId w:val="44"/>
        </w:numPr>
        <w:jc w:val="both"/>
        <w:rPr>
          <w:rFonts w:ascii="Arial" w:hAnsi="Arial" w:cs="Arial"/>
          <w:sz w:val="22"/>
          <w:szCs w:val="22"/>
        </w:rPr>
      </w:pPr>
      <w:r>
        <w:rPr>
          <w:rFonts w:ascii="Arial" w:hAnsi="Arial" w:cs="Arial"/>
          <w:sz w:val="22"/>
          <w:szCs w:val="22"/>
        </w:rPr>
        <w:t>Que la cessió es formalitzi entre l’adjudicatari i el cessionari en escriptura pública.</w:t>
      </w:r>
    </w:p>
    <w:p w14:paraId="259ACC72" w14:textId="77777777" w:rsidR="000B32D7" w:rsidRPr="00E07568" w:rsidRDefault="000B32D7" w:rsidP="000F12EB">
      <w:pPr>
        <w:spacing w:after="0" w:line="240" w:lineRule="auto"/>
        <w:jc w:val="both"/>
        <w:rPr>
          <w:rFonts w:cs="Arial"/>
          <w:snapToGrid w:val="0"/>
        </w:rPr>
      </w:pPr>
    </w:p>
    <w:p w14:paraId="3EA1FD2B" w14:textId="77777777" w:rsidR="000B32D7" w:rsidRPr="00F61656" w:rsidRDefault="000B32D7" w:rsidP="000F12EB">
      <w:pPr>
        <w:numPr>
          <w:ilvl w:val="0"/>
          <w:numId w:val="3"/>
        </w:numPr>
        <w:spacing w:after="0" w:line="240" w:lineRule="auto"/>
        <w:jc w:val="both"/>
        <w:rPr>
          <w:rFonts w:cs="Arial"/>
          <w:b/>
          <w:snapToGrid w:val="0"/>
          <w:lang w:eastAsia="es-ES"/>
        </w:rPr>
      </w:pPr>
      <w:r w:rsidRPr="00F61656">
        <w:rPr>
          <w:rFonts w:cs="Arial"/>
          <w:b/>
          <w:snapToGrid w:val="0"/>
          <w:lang w:eastAsia="es-ES"/>
        </w:rPr>
        <w:t>Subcontractació</w:t>
      </w:r>
    </w:p>
    <w:p w14:paraId="677A2699" w14:textId="77777777" w:rsidR="000B32D7" w:rsidRPr="00E07568" w:rsidRDefault="000B32D7" w:rsidP="000F12EB">
      <w:pPr>
        <w:pStyle w:val="Pargrafdellista"/>
        <w:ind w:left="360"/>
        <w:jc w:val="both"/>
        <w:rPr>
          <w:rFonts w:cs="Arial"/>
          <w:b/>
          <w:snapToGrid w:val="0"/>
        </w:rPr>
      </w:pPr>
    </w:p>
    <w:p w14:paraId="25172962" w14:textId="77777777" w:rsidR="00B91A87" w:rsidRPr="00B91A87" w:rsidRDefault="00B91A87" w:rsidP="00B91A87">
      <w:pPr>
        <w:pStyle w:val="Textindependent"/>
        <w:spacing w:line="242" w:lineRule="auto"/>
        <w:ind w:right="57"/>
        <w:rPr>
          <w:rFonts w:cs="Arial"/>
          <w:snapToGrid/>
          <w:sz w:val="22"/>
          <w:szCs w:val="22"/>
          <w:lang w:val="ca-ES"/>
        </w:rPr>
      </w:pPr>
      <w:r w:rsidRPr="00B91A87">
        <w:rPr>
          <w:rFonts w:cs="Arial"/>
          <w:snapToGrid/>
          <w:sz w:val="22"/>
          <w:szCs w:val="22"/>
          <w:lang w:val="ca-ES"/>
        </w:rPr>
        <w:t>En aplicació de l’establert a l’article 215 LCSP el contractista podrà concertar amb tercers la realització parcial de la prestació.</w:t>
      </w:r>
    </w:p>
    <w:p w14:paraId="003D4E3B" w14:textId="77777777" w:rsidR="00B91A87" w:rsidRDefault="00B91A87" w:rsidP="00B91A87">
      <w:pPr>
        <w:pStyle w:val="Textindependent"/>
        <w:spacing w:line="242" w:lineRule="auto"/>
        <w:ind w:right="629"/>
      </w:pPr>
    </w:p>
    <w:p w14:paraId="37A87C65" w14:textId="77777777" w:rsidR="000B32D7" w:rsidRDefault="000B32D7" w:rsidP="000F12EB">
      <w:pPr>
        <w:jc w:val="both"/>
      </w:pPr>
      <w:r w:rsidRPr="0019314C">
        <w:t xml:space="preserve">Les condicions de subcontractació per a les possibles prestacions parcials es recullen en </w:t>
      </w:r>
      <w:r w:rsidRPr="00E07568">
        <w:rPr>
          <w:b/>
        </w:rPr>
        <w:t>l’annex 5</w:t>
      </w:r>
      <w:r w:rsidRPr="0019314C">
        <w:t xml:space="preserve">.  </w:t>
      </w:r>
    </w:p>
    <w:p w14:paraId="55B8F9C5" w14:textId="77777777" w:rsidR="000B32D7" w:rsidRPr="002316DE" w:rsidRDefault="000B32D7" w:rsidP="000F12EB">
      <w:pPr>
        <w:spacing w:after="0" w:line="240" w:lineRule="auto"/>
        <w:contextualSpacing/>
        <w:jc w:val="both"/>
      </w:pPr>
      <w:r w:rsidRPr="0019314C">
        <w:t>És obligatori indicar en l’oferta la part del contracte q</w:t>
      </w:r>
      <w:r>
        <w:t xml:space="preserve">ue tingui previst subcontractar, assenyalant el seu import i el nom o el perfil empresarial, d’acord amb la definició de les condicions de solvència professional o tècnica dels </w:t>
      </w:r>
      <w:proofErr w:type="spellStart"/>
      <w:r>
        <w:t>subcontractistes</w:t>
      </w:r>
      <w:proofErr w:type="spellEnd"/>
      <w:r>
        <w:t xml:space="preserve"> als quals es vagi a encomanar la seva realització.</w:t>
      </w:r>
    </w:p>
    <w:p w14:paraId="29A6249B" w14:textId="77777777" w:rsidR="00C433F4" w:rsidRPr="00F61656" w:rsidRDefault="00C433F4" w:rsidP="000F12EB">
      <w:pPr>
        <w:spacing w:after="0" w:line="240" w:lineRule="auto"/>
        <w:jc w:val="both"/>
        <w:rPr>
          <w:rFonts w:cs="Arial"/>
          <w:snapToGrid w:val="0"/>
          <w:lang w:eastAsia="es-ES"/>
        </w:rPr>
      </w:pPr>
    </w:p>
    <w:p w14:paraId="68B12B31" w14:textId="77777777" w:rsidR="000B32D7" w:rsidRPr="00F61656" w:rsidRDefault="000B32D7" w:rsidP="000F12E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Revisió de preus</w:t>
      </w:r>
    </w:p>
    <w:p w14:paraId="6FD2EE4F" w14:textId="77777777" w:rsidR="000B32D7" w:rsidRPr="00F61656" w:rsidRDefault="000B32D7" w:rsidP="000F12EB">
      <w:pPr>
        <w:spacing w:after="0" w:line="240" w:lineRule="auto"/>
        <w:jc w:val="both"/>
        <w:rPr>
          <w:rFonts w:cs="Arial"/>
          <w:b/>
          <w:snapToGrid w:val="0"/>
          <w:lang w:eastAsia="es-ES"/>
        </w:rPr>
      </w:pPr>
    </w:p>
    <w:p w14:paraId="0A0D420A" w14:textId="77777777" w:rsidR="000B32D7" w:rsidRPr="00F12EAA" w:rsidRDefault="000B32D7" w:rsidP="000F12EB">
      <w:pPr>
        <w:spacing w:after="0" w:line="240" w:lineRule="auto"/>
        <w:jc w:val="both"/>
        <w:rPr>
          <w:rFonts w:cs="Arial"/>
          <w:snapToGrid w:val="0"/>
          <w:lang w:eastAsia="es-ES"/>
        </w:rPr>
      </w:pPr>
      <w:r w:rsidRPr="00F12EAA">
        <w:rPr>
          <w:rFonts w:cs="Arial"/>
          <w:snapToGrid w:val="0"/>
          <w:lang w:eastAsia="es-ES"/>
        </w:rPr>
        <w:t>No</w:t>
      </w:r>
    </w:p>
    <w:p w14:paraId="39AB3E7E" w14:textId="77777777" w:rsidR="000B32D7" w:rsidRPr="00F61656" w:rsidRDefault="000B32D7" w:rsidP="000F12EB">
      <w:pPr>
        <w:spacing w:after="0" w:line="240" w:lineRule="auto"/>
        <w:jc w:val="both"/>
        <w:rPr>
          <w:rFonts w:cs="Arial"/>
          <w:b/>
          <w:snapToGrid w:val="0"/>
          <w:lang w:eastAsia="es-ES"/>
        </w:rPr>
      </w:pPr>
    </w:p>
    <w:p w14:paraId="79893ED6" w14:textId="77777777" w:rsidR="000B32D7" w:rsidRPr="00F61656" w:rsidRDefault="000B32D7" w:rsidP="000F12E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 xml:space="preserve">Termini de garantia </w:t>
      </w:r>
    </w:p>
    <w:p w14:paraId="213C9A7F" w14:textId="77777777" w:rsidR="000B32D7" w:rsidRDefault="000B32D7" w:rsidP="000F12EB">
      <w:pPr>
        <w:spacing w:after="0" w:line="240" w:lineRule="auto"/>
        <w:jc w:val="both"/>
        <w:rPr>
          <w:rFonts w:cs="Arial"/>
          <w:lang w:eastAsia="es-ES"/>
        </w:rPr>
      </w:pPr>
    </w:p>
    <w:p w14:paraId="5E374787" w14:textId="77777777" w:rsidR="00B91A87" w:rsidRPr="00B91A87" w:rsidRDefault="00B91A87" w:rsidP="00B91A87">
      <w:pPr>
        <w:pStyle w:val="Textindependent"/>
        <w:widowControl w:val="0"/>
        <w:tabs>
          <w:tab w:val="left" w:pos="709"/>
          <w:tab w:val="left" w:pos="993"/>
        </w:tabs>
        <w:rPr>
          <w:sz w:val="22"/>
          <w:szCs w:val="22"/>
          <w:lang w:val="ca-ES"/>
        </w:rPr>
      </w:pPr>
      <w:r w:rsidRPr="00B91A87">
        <w:rPr>
          <w:sz w:val="22"/>
          <w:szCs w:val="22"/>
          <w:lang w:val="ca-ES"/>
        </w:rPr>
        <w:t>Durant tota la durada de l’execució del contracte, l’empresa adjudicatària haurà de garantir tècnicament la realització dels treballs objecte del contracte.</w:t>
      </w:r>
    </w:p>
    <w:p w14:paraId="67807408" w14:textId="77777777" w:rsidR="000B32D7" w:rsidRPr="00F61656" w:rsidRDefault="000B32D7" w:rsidP="000F12EB">
      <w:pPr>
        <w:spacing w:after="0" w:line="240" w:lineRule="auto"/>
        <w:jc w:val="both"/>
        <w:rPr>
          <w:rFonts w:cs="Arial"/>
          <w:b/>
          <w:snapToGrid w:val="0"/>
          <w:lang w:eastAsia="es-ES"/>
        </w:rPr>
      </w:pPr>
    </w:p>
    <w:p w14:paraId="45F0541D" w14:textId="77777777" w:rsidR="000B32D7" w:rsidRDefault="000B32D7" w:rsidP="000F12EB">
      <w:pPr>
        <w:numPr>
          <w:ilvl w:val="0"/>
          <w:numId w:val="3"/>
        </w:numPr>
        <w:tabs>
          <w:tab w:val="clear" w:pos="360"/>
          <w:tab w:val="num" w:pos="143"/>
        </w:tabs>
        <w:spacing w:after="0" w:line="240" w:lineRule="auto"/>
        <w:jc w:val="both"/>
        <w:rPr>
          <w:rFonts w:cs="Arial"/>
          <w:b/>
          <w:snapToGrid w:val="0"/>
          <w:lang w:eastAsia="es-ES"/>
        </w:rPr>
      </w:pPr>
      <w:r>
        <w:rPr>
          <w:rFonts w:cs="Arial"/>
          <w:b/>
          <w:snapToGrid w:val="0"/>
          <w:lang w:eastAsia="es-ES"/>
        </w:rPr>
        <w:t>Responsable del contracte</w:t>
      </w:r>
    </w:p>
    <w:p w14:paraId="2FD7A405" w14:textId="77777777" w:rsidR="000B32D7" w:rsidRPr="00F12EAA" w:rsidRDefault="000B32D7" w:rsidP="000F12EB">
      <w:pPr>
        <w:spacing w:after="0" w:line="240" w:lineRule="auto"/>
        <w:ind w:left="360"/>
        <w:jc w:val="both"/>
        <w:rPr>
          <w:rFonts w:cs="Arial"/>
          <w:snapToGrid w:val="0"/>
          <w:lang w:eastAsia="es-ES"/>
        </w:rPr>
      </w:pPr>
    </w:p>
    <w:p w14:paraId="7EBC123A" w14:textId="0B6ED1F1" w:rsidR="000B32D7" w:rsidRPr="00F12EAA" w:rsidRDefault="000B32D7" w:rsidP="000F12EB">
      <w:pPr>
        <w:pStyle w:val="Textindependent"/>
        <w:widowControl w:val="0"/>
        <w:tabs>
          <w:tab w:val="left" w:pos="709"/>
          <w:tab w:val="left" w:pos="993"/>
        </w:tabs>
        <w:rPr>
          <w:sz w:val="22"/>
          <w:szCs w:val="22"/>
          <w:lang w:val="ca-ES"/>
        </w:rPr>
      </w:pPr>
      <w:r w:rsidRPr="00F12EAA">
        <w:rPr>
          <w:sz w:val="22"/>
          <w:szCs w:val="22"/>
          <w:lang w:val="ca-ES"/>
        </w:rPr>
        <w:t xml:space="preserve">La direcció, coordinació i supervisió de les tasques objecte d’aquest contracte, es duran a terme per part </w:t>
      </w:r>
      <w:r w:rsidR="00B91A87">
        <w:rPr>
          <w:sz w:val="22"/>
          <w:szCs w:val="22"/>
          <w:lang w:val="ca-ES"/>
        </w:rPr>
        <w:t xml:space="preserve">del </w:t>
      </w:r>
      <w:r w:rsidR="00117896">
        <w:rPr>
          <w:sz w:val="22"/>
        </w:rPr>
        <w:t>Servei</w:t>
      </w:r>
      <w:r w:rsidR="00117896">
        <w:rPr>
          <w:spacing w:val="-2"/>
          <w:sz w:val="22"/>
        </w:rPr>
        <w:t xml:space="preserve"> </w:t>
      </w:r>
      <w:r w:rsidR="00117896">
        <w:rPr>
          <w:sz w:val="22"/>
        </w:rPr>
        <w:t>de</w:t>
      </w:r>
      <w:r w:rsidR="00117896">
        <w:rPr>
          <w:spacing w:val="-1"/>
          <w:sz w:val="22"/>
        </w:rPr>
        <w:t xml:space="preserve"> </w:t>
      </w:r>
      <w:r w:rsidR="00117896">
        <w:rPr>
          <w:sz w:val="22"/>
        </w:rPr>
        <w:t>Gestió</w:t>
      </w:r>
      <w:r w:rsidR="00117896">
        <w:rPr>
          <w:spacing w:val="-2"/>
          <w:sz w:val="22"/>
        </w:rPr>
        <w:t xml:space="preserve"> </w:t>
      </w:r>
      <w:r w:rsidR="00117896">
        <w:rPr>
          <w:sz w:val="22"/>
        </w:rPr>
        <w:t>Integral</w:t>
      </w:r>
      <w:r w:rsidR="00117896">
        <w:rPr>
          <w:spacing w:val="-5"/>
          <w:sz w:val="22"/>
        </w:rPr>
        <w:t xml:space="preserve"> </w:t>
      </w:r>
      <w:proofErr w:type="spellStart"/>
      <w:r w:rsidR="00117896">
        <w:rPr>
          <w:sz w:val="22"/>
        </w:rPr>
        <w:t>dels</w:t>
      </w:r>
      <w:proofErr w:type="spellEnd"/>
      <w:r w:rsidR="00117896">
        <w:rPr>
          <w:spacing w:val="-1"/>
          <w:sz w:val="22"/>
        </w:rPr>
        <w:t xml:space="preserve"> </w:t>
      </w:r>
      <w:proofErr w:type="spellStart"/>
      <w:r w:rsidR="00117896">
        <w:rPr>
          <w:spacing w:val="-2"/>
          <w:sz w:val="22"/>
        </w:rPr>
        <w:t>Edificis</w:t>
      </w:r>
      <w:proofErr w:type="spellEnd"/>
      <w:r w:rsidR="00117896">
        <w:rPr>
          <w:spacing w:val="-2"/>
          <w:sz w:val="22"/>
        </w:rPr>
        <w:t>.</w:t>
      </w:r>
    </w:p>
    <w:p w14:paraId="1014470A" w14:textId="77777777" w:rsidR="000B32D7" w:rsidRPr="00B91A87" w:rsidRDefault="000B32D7" w:rsidP="000F12EB">
      <w:pPr>
        <w:pStyle w:val="Textindependent"/>
        <w:widowControl w:val="0"/>
        <w:tabs>
          <w:tab w:val="left" w:pos="709"/>
          <w:tab w:val="left" w:pos="993"/>
        </w:tabs>
        <w:rPr>
          <w:sz w:val="22"/>
          <w:szCs w:val="22"/>
          <w:lang w:val="ca-ES"/>
        </w:rPr>
      </w:pPr>
    </w:p>
    <w:p w14:paraId="74F609CB" w14:textId="3578CE83" w:rsidR="000B32D7" w:rsidRPr="00B91A87" w:rsidRDefault="000B32D7" w:rsidP="000F12EB">
      <w:pPr>
        <w:pStyle w:val="Textindependent"/>
        <w:widowControl w:val="0"/>
        <w:tabs>
          <w:tab w:val="left" w:pos="709"/>
          <w:tab w:val="left" w:pos="993"/>
        </w:tabs>
        <w:rPr>
          <w:sz w:val="22"/>
          <w:szCs w:val="22"/>
          <w:lang w:val="ca-ES"/>
        </w:rPr>
      </w:pPr>
      <w:r w:rsidRPr="00B91A87">
        <w:rPr>
          <w:sz w:val="22"/>
          <w:szCs w:val="22"/>
          <w:lang w:val="ca-ES"/>
        </w:rPr>
        <w:t xml:space="preserve">En aquest expedient es designa com a responsable del contracte al/a </w:t>
      </w:r>
      <w:r w:rsidR="00117896">
        <w:rPr>
          <w:sz w:val="22"/>
          <w:szCs w:val="22"/>
          <w:lang w:val="ca-ES"/>
        </w:rPr>
        <w:t xml:space="preserve">la cap del </w:t>
      </w:r>
      <w:r w:rsidR="00117896">
        <w:rPr>
          <w:sz w:val="22"/>
        </w:rPr>
        <w:t>Servei</w:t>
      </w:r>
      <w:r w:rsidR="00117896">
        <w:rPr>
          <w:spacing w:val="-2"/>
          <w:sz w:val="22"/>
        </w:rPr>
        <w:t xml:space="preserve"> </w:t>
      </w:r>
      <w:r w:rsidR="00117896">
        <w:rPr>
          <w:sz w:val="22"/>
        </w:rPr>
        <w:t>de</w:t>
      </w:r>
      <w:r w:rsidR="00117896">
        <w:rPr>
          <w:spacing w:val="-1"/>
          <w:sz w:val="22"/>
        </w:rPr>
        <w:t xml:space="preserve"> </w:t>
      </w:r>
      <w:r w:rsidR="00117896">
        <w:rPr>
          <w:sz w:val="22"/>
        </w:rPr>
        <w:t>Gestió</w:t>
      </w:r>
      <w:r w:rsidR="00117896">
        <w:rPr>
          <w:spacing w:val="-2"/>
          <w:sz w:val="22"/>
        </w:rPr>
        <w:t xml:space="preserve"> </w:t>
      </w:r>
      <w:r w:rsidR="00117896">
        <w:rPr>
          <w:sz w:val="22"/>
        </w:rPr>
        <w:t>Integral</w:t>
      </w:r>
      <w:r w:rsidR="00117896">
        <w:rPr>
          <w:spacing w:val="-5"/>
          <w:sz w:val="22"/>
        </w:rPr>
        <w:t xml:space="preserve"> </w:t>
      </w:r>
      <w:proofErr w:type="spellStart"/>
      <w:r w:rsidR="00117896">
        <w:rPr>
          <w:sz w:val="22"/>
        </w:rPr>
        <w:t>dels</w:t>
      </w:r>
      <w:proofErr w:type="spellEnd"/>
      <w:r w:rsidR="00117896">
        <w:rPr>
          <w:spacing w:val="-1"/>
          <w:sz w:val="22"/>
        </w:rPr>
        <w:t xml:space="preserve"> </w:t>
      </w:r>
      <w:proofErr w:type="spellStart"/>
      <w:r w:rsidR="00117896">
        <w:rPr>
          <w:spacing w:val="-2"/>
          <w:sz w:val="22"/>
        </w:rPr>
        <w:t>Edificis</w:t>
      </w:r>
      <w:proofErr w:type="spellEnd"/>
      <w:r w:rsidRPr="00B91A87">
        <w:rPr>
          <w:sz w:val="22"/>
          <w:szCs w:val="22"/>
          <w:lang w:val="ca-ES"/>
        </w:rPr>
        <w:t>, el/la qual</w:t>
      </w:r>
      <w:r w:rsidR="009C23F9">
        <w:rPr>
          <w:sz w:val="22"/>
          <w:szCs w:val="22"/>
          <w:lang w:val="ca-ES"/>
        </w:rPr>
        <w:t xml:space="preserve"> </w:t>
      </w:r>
      <w:r w:rsidRPr="00B91A87">
        <w:rPr>
          <w:sz w:val="22"/>
          <w:szCs w:val="22"/>
          <w:lang w:val="ca-ES"/>
        </w:rPr>
        <w:t xml:space="preserve">portarà a terme les funcions següents:  </w:t>
      </w:r>
    </w:p>
    <w:p w14:paraId="1DE2B5AC" w14:textId="77777777" w:rsidR="000B32D7" w:rsidRPr="00F12EAA" w:rsidRDefault="000B32D7" w:rsidP="000F12EB">
      <w:pPr>
        <w:pStyle w:val="Textindependent"/>
        <w:widowControl w:val="0"/>
        <w:tabs>
          <w:tab w:val="left" w:pos="426"/>
          <w:tab w:val="left" w:pos="709"/>
        </w:tabs>
        <w:rPr>
          <w:rFonts w:cs="Arial"/>
          <w:sz w:val="22"/>
          <w:szCs w:val="22"/>
          <w:lang w:val="ca-ES"/>
        </w:rPr>
      </w:pPr>
    </w:p>
    <w:p w14:paraId="1D6043F4" w14:textId="77777777" w:rsidR="000B32D7" w:rsidRPr="00A34BC8" w:rsidRDefault="000B32D7" w:rsidP="000F12EB">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t>Adoptar la proposta sobre la imposició de penalitats.</w:t>
      </w:r>
    </w:p>
    <w:p w14:paraId="111BB186" w14:textId="77777777" w:rsidR="000B32D7" w:rsidRPr="00A34BC8" w:rsidRDefault="000B32D7" w:rsidP="000F12EB">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lang w:eastAsia="en-US"/>
        </w:rPr>
        <w:t>Emetre un informe on determini si el retard en l’execució és produït per motius imputables al contractista</w:t>
      </w:r>
      <w:r w:rsidRPr="00A34BC8">
        <w:rPr>
          <w:rFonts w:ascii="Arial" w:hAnsi="Arial" w:cs="Arial"/>
          <w:sz w:val="22"/>
          <w:szCs w:val="22"/>
        </w:rPr>
        <w:t xml:space="preserve"> Coordinar els diferents agents implicats en el contracte.</w:t>
      </w:r>
    </w:p>
    <w:p w14:paraId="6E7618E6" w14:textId="77777777" w:rsidR="000B32D7" w:rsidRPr="00A34BC8" w:rsidRDefault="000B32D7" w:rsidP="000F12EB">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Adoptar les decisions i dictar les instruccions necessàries per a la correcta realització de la prestació pactada.</w:t>
      </w:r>
    </w:p>
    <w:p w14:paraId="43A62ABD" w14:textId="77777777" w:rsidR="000B32D7" w:rsidRPr="00A34BC8" w:rsidRDefault="000B32D7" w:rsidP="000F12EB">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sidRPr="00A34BC8">
        <w:rPr>
          <w:rFonts w:ascii="Arial" w:hAnsi="Arial" w:cs="Arial"/>
          <w:sz w:val="22"/>
          <w:szCs w:val="22"/>
        </w:rPr>
        <w:t>Informar del nivell de satisfacció de l’execució del contract</w:t>
      </w:r>
      <w:r>
        <w:rPr>
          <w:rFonts w:ascii="Arial" w:hAnsi="Arial" w:cs="Arial"/>
          <w:sz w:val="22"/>
          <w:szCs w:val="22"/>
        </w:rPr>
        <w:t>e</w:t>
      </w:r>
      <w:r w:rsidRPr="00A34BC8">
        <w:rPr>
          <w:rFonts w:ascii="Arial" w:hAnsi="Arial" w:cs="Arial"/>
          <w:sz w:val="22"/>
          <w:szCs w:val="22"/>
        </w:rPr>
        <w:t xml:space="preserv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58C25FD0" w14:textId="77777777" w:rsidR="000B32D7" w:rsidRDefault="000B32D7" w:rsidP="000F12EB">
      <w:pPr>
        <w:spacing w:after="0" w:line="240" w:lineRule="auto"/>
        <w:jc w:val="both"/>
        <w:rPr>
          <w:rFonts w:cs="Arial"/>
          <w:b/>
          <w:snapToGrid w:val="0"/>
          <w:lang w:eastAsia="es-ES"/>
        </w:rPr>
      </w:pPr>
    </w:p>
    <w:p w14:paraId="33E28F85" w14:textId="77777777" w:rsidR="000B32D7" w:rsidRPr="00F61656" w:rsidRDefault="000B32D7" w:rsidP="000F12EB">
      <w:pPr>
        <w:numPr>
          <w:ilvl w:val="0"/>
          <w:numId w:val="3"/>
        </w:numPr>
        <w:tabs>
          <w:tab w:val="clear" w:pos="360"/>
          <w:tab w:val="num" w:pos="143"/>
        </w:tabs>
        <w:spacing w:after="0" w:line="240" w:lineRule="auto"/>
        <w:jc w:val="both"/>
        <w:rPr>
          <w:rFonts w:cs="Arial"/>
          <w:b/>
          <w:snapToGrid w:val="0"/>
          <w:lang w:eastAsia="es-ES"/>
        </w:rPr>
      </w:pPr>
      <w:r w:rsidRPr="00F61656">
        <w:rPr>
          <w:rFonts w:cs="Arial"/>
          <w:b/>
          <w:snapToGrid w:val="0"/>
          <w:lang w:eastAsia="es-ES"/>
        </w:rPr>
        <w:t>Import màxim de les despeses de publicitat que han d’abonar l’empresa o les empreses adjudicatàries</w:t>
      </w:r>
    </w:p>
    <w:p w14:paraId="15A8BCCF" w14:textId="77777777" w:rsidR="000B32D7" w:rsidRDefault="000B32D7" w:rsidP="000F12EB">
      <w:pPr>
        <w:spacing w:after="0" w:line="240" w:lineRule="auto"/>
        <w:jc w:val="both"/>
        <w:rPr>
          <w:rFonts w:cs="Arial"/>
          <w:b/>
          <w:snapToGrid w:val="0"/>
          <w:lang w:eastAsia="es-ES"/>
        </w:rPr>
      </w:pPr>
    </w:p>
    <w:p w14:paraId="055FFC5D" w14:textId="77777777" w:rsidR="000B32D7" w:rsidRPr="00F12EAA" w:rsidRDefault="000B32D7" w:rsidP="000F12EB">
      <w:pPr>
        <w:pStyle w:val="Textindependent2"/>
        <w:jc w:val="both"/>
        <w:rPr>
          <w:rFonts w:ascii="Arial" w:hAnsi="Arial" w:cs="Arial"/>
          <w:snapToGrid w:val="0"/>
          <w:sz w:val="22"/>
          <w:szCs w:val="22"/>
        </w:rPr>
      </w:pPr>
      <w:r w:rsidRPr="00A34BC8">
        <w:rPr>
          <w:rFonts w:ascii="Arial" w:hAnsi="Arial" w:cs="Arial"/>
          <w:snapToGrid w:val="0"/>
          <w:sz w:val="22"/>
          <w:szCs w:val="22"/>
        </w:rPr>
        <w:t>En aquest expedient no es preveu cap de</w:t>
      </w:r>
      <w:r>
        <w:rPr>
          <w:rFonts w:ascii="Arial" w:hAnsi="Arial" w:cs="Arial"/>
          <w:snapToGrid w:val="0"/>
          <w:sz w:val="22"/>
          <w:szCs w:val="22"/>
        </w:rPr>
        <w:t>spesa en concepte de publicitat</w:t>
      </w:r>
    </w:p>
    <w:p w14:paraId="4E6120E0" w14:textId="77777777" w:rsidR="000B32D7" w:rsidRPr="00F61656" w:rsidRDefault="000B32D7" w:rsidP="000F12EB">
      <w:pPr>
        <w:numPr>
          <w:ilvl w:val="0"/>
          <w:numId w:val="3"/>
        </w:numPr>
        <w:tabs>
          <w:tab w:val="clear" w:pos="360"/>
          <w:tab w:val="num" w:pos="143"/>
        </w:tabs>
        <w:spacing w:after="0" w:line="240" w:lineRule="auto"/>
        <w:ind w:left="0" w:firstLine="0"/>
        <w:jc w:val="both"/>
        <w:rPr>
          <w:rFonts w:cs="Arial"/>
          <w:lang w:eastAsia="es-ES"/>
        </w:rPr>
      </w:pPr>
      <w:r w:rsidRPr="00F61656">
        <w:rPr>
          <w:rFonts w:cs="Arial"/>
          <w:b/>
          <w:snapToGrid w:val="0"/>
          <w:lang w:eastAsia="es-ES"/>
        </w:rPr>
        <w:t>Programa de treball</w:t>
      </w:r>
    </w:p>
    <w:p w14:paraId="7F3707D7" w14:textId="77777777" w:rsidR="000B32D7" w:rsidRPr="00F61656" w:rsidRDefault="000B32D7" w:rsidP="000F12EB">
      <w:pPr>
        <w:pStyle w:val="Pargrafdellista"/>
        <w:contextualSpacing w:val="0"/>
        <w:jc w:val="both"/>
        <w:rPr>
          <w:rFonts w:ascii="Arial" w:hAnsi="Arial" w:cs="Arial"/>
          <w:snapToGrid w:val="0"/>
          <w:sz w:val="22"/>
          <w:szCs w:val="22"/>
        </w:rPr>
      </w:pPr>
    </w:p>
    <w:p w14:paraId="7D34B478" w14:textId="77777777" w:rsidR="000B32D7" w:rsidRPr="00F33F08" w:rsidRDefault="000B32D7" w:rsidP="000F12EB">
      <w:pPr>
        <w:spacing w:after="0" w:line="240" w:lineRule="auto"/>
        <w:jc w:val="both"/>
        <w:rPr>
          <w:rFonts w:cs="Arial"/>
          <w:snapToGrid w:val="0"/>
          <w:lang w:eastAsia="es-ES"/>
        </w:rPr>
      </w:pPr>
      <w:r>
        <w:rPr>
          <w:rFonts w:cs="Arial"/>
          <w:snapToGrid w:val="0"/>
          <w:lang w:eastAsia="es-ES"/>
        </w:rPr>
        <w:t>No</w:t>
      </w:r>
    </w:p>
    <w:p w14:paraId="69FC590D" w14:textId="77777777" w:rsidR="000B32D7" w:rsidRDefault="000B32D7" w:rsidP="000F12EB">
      <w:pPr>
        <w:spacing w:after="0" w:line="240" w:lineRule="auto"/>
        <w:jc w:val="both"/>
        <w:rPr>
          <w:rFonts w:cs="Arial"/>
          <w:b/>
          <w:lang w:eastAsia="es-ES"/>
        </w:rPr>
      </w:pPr>
    </w:p>
    <w:p w14:paraId="10F13280" w14:textId="77777777" w:rsidR="000B32D7" w:rsidRPr="00A433DC" w:rsidRDefault="000B32D7" w:rsidP="000F12EB">
      <w:pPr>
        <w:numPr>
          <w:ilvl w:val="0"/>
          <w:numId w:val="3"/>
        </w:numPr>
        <w:tabs>
          <w:tab w:val="clear" w:pos="360"/>
          <w:tab w:val="num" w:pos="143"/>
        </w:tabs>
        <w:spacing w:after="0" w:line="240" w:lineRule="auto"/>
        <w:ind w:left="0" w:firstLine="0"/>
        <w:jc w:val="both"/>
        <w:rPr>
          <w:rFonts w:cs="Arial"/>
          <w:lang w:eastAsia="es-ES"/>
        </w:rPr>
      </w:pPr>
      <w:r>
        <w:rPr>
          <w:rFonts w:cs="Arial"/>
          <w:b/>
          <w:snapToGrid w:val="0"/>
          <w:lang w:eastAsia="es-ES"/>
        </w:rPr>
        <w:t>Abonaments al contractista /  Forma de pagament</w:t>
      </w:r>
    </w:p>
    <w:p w14:paraId="102B05C3" w14:textId="77777777" w:rsidR="000B32D7" w:rsidRPr="00F61656" w:rsidRDefault="000B32D7" w:rsidP="000F12EB">
      <w:pPr>
        <w:spacing w:after="0" w:line="240" w:lineRule="auto"/>
        <w:jc w:val="both"/>
        <w:rPr>
          <w:rFonts w:cs="Arial"/>
          <w:lang w:eastAsia="es-ES"/>
        </w:rPr>
      </w:pPr>
    </w:p>
    <w:p w14:paraId="79EF70CA" w14:textId="77777777" w:rsidR="003625DE" w:rsidRPr="003F4A89" w:rsidRDefault="003625DE" w:rsidP="000F12EB">
      <w:pPr>
        <w:pStyle w:val="Default"/>
        <w:jc w:val="both"/>
        <w:rPr>
          <w:snapToGrid w:val="0"/>
          <w:color w:val="auto"/>
          <w:sz w:val="22"/>
          <w:szCs w:val="22"/>
          <w:lang w:eastAsia="es-ES"/>
        </w:rPr>
      </w:pPr>
      <w:r w:rsidRPr="003F4A89">
        <w:rPr>
          <w:snapToGrid w:val="0"/>
          <w:color w:val="auto"/>
          <w:sz w:val="22"/>
          <w:szCs w:val="22"/>
          <w:lang w:eastAsia="es-ES"/>
        </w:rPr>
        <w:t xml:space="preserve">L’Administració abonarà el preu del contracte d’acord amb el que estableix l’article 210 de la Llei 9/207, de 8 de novembre, de contractes del sector públic, per la qual es transposen a </w:t>
      </w:r>
      <w:r w:rsidRPr="003F4A89">
        <w:rPr>
          <w:snapToGrid w:val="0"/>
          <w:sz w:val="22"/>
          <w:szCs w:val="22"/>
          <w:lang w:eastAsia="es-ES"/>
        </w:rPr>
        <w:t>l’ordenament jurídic espanyol les directives del Parlament Europeu i del Consell 2014/23/UE i 2014/24/UE, de 26 de febrer de 2014.</w:t>
      </w:r>
    </w:p>
    <w:p w14:paraId="71C6F3DC" w14:textId="77777777" w:rsidR="003625DE" w:rsidRPr="003F4A89" w:rsidRDefault="003625DE" w:rsidP="000F12EB">
      <w:pPr>
        <w:spacing w:after="0" w:line="240" w:lineRule="auto"/>
        <w:jc w:val="both"/>
        <w:rPr>
          <w:rFonts w:cs="Arial"/>
          <w:snapToGrid w:val="0"/>
          <w:lang w:eastAsia="es-ES"/>
        </w:rPr>
      </w:pPr>
    </w:p>
    <w:p w14:paraId="3886CB23" w14:textId="77777777" w:rsidR="00117896" w:rsidRDefault="003625DE" w:rsidP="00117896">
      <w:pPr>
        <w:spacing w:after="0" w:line="240" w:lineRule="auto"/>
        <w:jc w:val="both"/>
        <w:rPr>
          <w:rFonts w:cs="Arial"/>
          <w:snapToGrid w:val="0"/>
          <w:lang w:eastAsia="es-ES"/>
        </w:rPr>
      </w:pPr>
      <w:r w:rsidRPr="003F4A89">
        <w:rPr>
          <w:rFonts w:cs="Arial"/>
          <w:snapToGrid w:val="0"/>
          <w:lang w:eastAsia="es-ES"/>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14:paraId="7B638F78" w14:textId="77777777" w:rsidR="00117896" w:rsidRDefault="00117896" w:rsidP="00117896">
      <w:pPr>
        <w:spacing w:after="0" w:line="240" w:lineRule="auto"/>
        <w:jc w:val="both"/>
        <w:rPr>
          <w:rFonts w:cs="Arial"/>
          <w:snapToGrid w:val="0"/>
          <w:lang w:eastAsia="es-ES"/>
        </w:rPr>
      </w:pPr>
    </w:p>
    <w:p w14:paraId="2180F907" w14:textId="77777777" w:rsidR="00117896" w:rsidRDefault="00117896" w:rsidP="00117896">
      <w:pPr>
        <w:spacing w:after="0" w:line="240" w:lineRule="auto"/>
        <w:jc w:val="both"/>
        <w:rPr>
          <w:rFonts w:cs="Arial"/>
          <w:snapToGrid w:val="0"/>
          <w:lang w:eastAsia="es-ES"/>
        </w:rPr>
      </w:pPr>
    </w:p>
    <w:p w14:paraId="55C561A0" w14:textId="3583EF52" w:rsidR="00117896" w:rsidRPr="00117896" w:rsidRDefault="00117896" w:rsidP="00117896">
      <w:pPr>
        <w:spacing w:after="0" w:line="240" w:lineRule="auto"/>
        <w:jc w:val="both"/>
        <w:rPr>
          <w:rFonts w:cs="Arial"/>
          <w:snapToGrid w:val="0"/>
          <w:lang w:eastAsia="es-ES"/>
        </w:rPr>
      </w:pPr>
      <w:r w:rsidRPr="00117896">
        <w:rPr>
          <w:rFonts w:cs="Arial"/>
        </w:rPr>
        <w:t xml:space="preserve">Per a aquest expedient s’estableixen pagaments parcials, d’acord amb el </w:t>
      </w:r>
      <w:r w:rsidRPr="00117896">
        <w:rPr>
          <w:rFonts w:cs="Arial"/>
          <w:spacing w:val="-2"/>
        </w:rPr>
        <w:t>següent:</w:t>
      </w:r>
    </w:p>
    <w:p w14:paraId="103F11A4" w14:textId="77777777" w:rsidR="00117896" w:rsidRPr="00117896" w:rsidRDefault="00117896" w:rsidP="00117896">
      <w:pPr>
        <w:pStyle w:val="Textindependent"/>
        <w:ind w:right="57"/>
        <w:rPr>
          <w:rFonts w:cs="Arial"/>
          <w:sz w:val="22"/>
          <w:szCs w:val="22"/>
        </w:rPr>
      </w:pPr>
    </w:p>
    <w:p w14:paraId="5E94843D" w14:textId="77777777" w:rsidR="00117896" w:rsidRPr="00117896" w:rsidRDefault="00117896" w:rsidP="00117896">
      <w:pPr>
        <w:pStyle w:val="Pargrafdellista"/>
        <w:widowControl w:val="0"/>
        <w:numPr>
          <w:ilvl w:val="0"/>
          <w:numId w:val="46"/>
        </w:numPr>
        <w:tabs>
          <w:tab w:val="left" w:pos="2379"/>
        </w:tabs>
        <w:autoSpaceDE w:val="0"/>
        <w:autoSpaceDN w:val="0"/>
        <w:ind w:left="718" w:right="57" w:hanging="358"/>
        <w:contextualSpacing w:val="0"/>
        <w:rPr>
          <w:rFonts w:ascii="Arial" w:hAnsi="Arial" w:cs="Arial"/>
          <w:sz w:val="22"/>
          <w:szCs w:val="22"/>
        </w:rPr>
      </w:pPr>
      <w:r w:rsidRPr="00117896">
        <w:rPr>
          <w:rFonts w:ascii="Arial" w:hAnsi="Arial" w:cs="Arial"/>
          <w:sz w:val="22"/>
          <w:szCs w:val="22"/>
          <w:u w:val="single"/>
        </w:rPr>
        <w:t>Servei</w:t>
      </w:r>
      <w:r w:rsidRPr="00117896">
        <w:rPr>
          <w:rFonts w:ascii="Arial" w:hAnsi="Arial" w:cs="Arial"/>
          <w:spacing w:val="-2"/>
          <w:sz w:val="22"/>
          <w:szCs w:val="22"/>
          <w:u w:val="single"/>
        </w:rPr>
        <w:t xml:space="preserve"> </w:t>
      </w:r>
      <w:r w:rsidRPr="00117896">
        <w:rPr>
          <w:rFonts w:ascii="Arial" w:hAnsi="Arial" w:cs="Arial"/>
          <w:sz w:val="22"/>
          <w:szCs w:val="22"/>
          <w:u w:val="single"/>
        </w:rPr>
        <w:t>Ordinari</w:t>
      </w:r>
      <w:r w:rsidRPr="00117896">
        <w:rPr>
          <w:rFonts w:ascii="Arial" w:hAnsi="Arial" w:cs="Arial"/>
          <w:spacing w:val="-4"/>
          <w:sz w:val="22"/>
          <w:szCs w:val="22"/>
          <w:u w:val="single"/>
        </w:rPr>
        <w:t xml:space="preserve"> </w:t>
      </w:r>
      <w:r w:rsidRPr="00117896">
        <w:rPr>
          <w:rFonts w:ascii="Arial" w:hAnsi="Arial" w:cs="Arial"/>
          <w:sz w:val="22"/>
          <w:szCs w:val="22"/>
          <w:u w:val="single"/>
        </w:rPr>
        <w:t>(Part</w:t>
      </w:r>
      <w:r w:rsidRPr="00117896">
        <w:rPr>
          <w:rFonts w:ascii="Arial" w:hAnsi="Arial" w:cs="Arial"/>
          <w:spacing w:val="-1"/>
          <w:sz w:val="22"/>
          <w:szCs w:val="22"/>
          <w:u w:val="single"/>
        </w:rPr>
        <w:t xml:space="preserve"> </w:t>
      </w:r>
      <w:r w:rsidRPr="00117896">
        <w:rPr>
          <w:rFonts w:ascii="Arial" w:hAnsi="Arial" w:cs="Arial"/>
          <w:sz w:val="22"/>
          <w:szCs w:val="22"/>
          <w:u w:val="single"/>
        </w:rPr>
        <w:t>fixa</w:t>
      </w:r>
      <w:r w:rsidRPr="00117896">
        <w:rPr>
          <w:rFonts w:ascii="Arial" w:hAnsi="Arial" w:cs="Arial"/>
          <w:spacing w:val="1"/>
          <w:sz w:val="22"/>
          <w:szCs w:val="22"/>
          <w:u w:val="single"/>
        </w:rPr>
        <w:t xml:space="preserve"> </w:t>
      </w:r>
      <w:r w:rsidRPr="00117896">
        <w:rPr>
          <w:rFonts w:ascii="Arial" w:hAnsi="Arial" w:cs="Arial"/>
          <w:sz w:val="22"/>
          <w:szCs w:val="22"/>
          <w:u w:val="single"/>
        </w:rPr>
        <w:t>-</w:t>
      </w:r>
      <w:r w:rsidRPr="00117896">
        <w:rPr>
          <w:rFonts w:ascii="Arial" w:hAnsi="Arial" w:cs="Arial"/>
          <w:spacing w:val="-2"/>
          <w:sz w:val="22"/>
          <w:szCs w:val="22"/>
          <w:u w:val="single"/>
        </w:rPr>
        <w:t xml:space="preserve"> </w:t>
      </w:r>
      <w:r w:rsidRPr="00117896">
        <w:rPr>
          <w:rFonts w:ascii="Arial" w:hAnsi="Arial" w:cs="Arial"/>
          <w:sz w:val="22"/>
          <w:szCs w:val="22"/>
          <w:u w:val="single"/>
        </w:rPr>
        <w:t>Preu</w:t>
      </w:r>
      <w:r w:rsidRPr="00117896">
        <w:rPr>
          <w:rFonts w:ascii="Arial" w:hAnsi="Arial" w:cs="Arial"/>
          <w:spacing w:val="-1"/>
          <w:sz w:val="22"/>
          <w:szCs w:val="22"/>
          <w:u w:val="single"/>
        </w:rPr>
        <w:t xml:space="preserve"> </w:t>
      </w:r>
      <w:r w:rsidRPr="00117896">
        <w:rPr>
          <w:rFonts w:ascii="Arial" w:hAnsi="Arial" w:cs="Arial"/>
          <w:spacing w:val="-2"/>
          <w:sz w:val="22"/>
          <w:szCs w:val="22"/>
          <w:u w:val="single"/>
        </w:rPr>
        <w:t>alçat)</w:t>
      </w:r>
    </w:p>
    <w:p w14:paraId="02A1F2D4" w14:textId="77777777" w:rsidR="00117896" w:rsidRPr="00117896" w:rsidRDefault="00117896" w:rsidP="00117896">
      <w:pPr>
        <w:pStyle w:val="Textindependent"/>
        <w:ind w:right="57"/>
        <w:rPr>
          <w:rFonts w:cs="Arial"/>
          <w:sz w:val="22"/>
          <w:szCs w:val="22"/>
        </w:rPr>
      </w:pPr>
    </w:p>
    <w:p w14:paraId="19ED5A40" w14:textId="77777777" w:rsidR="00117896" w:rsidRDefault="00117896" w:rsidP="00117896">
      <w:pPr>
        <w:pStyle w:val="Textindependent"/>
        <w:ind w:left="620" w:right="57"/>
        <w:rPr>
          <w:rFonts w:cs="Arial"/>
          <w:sz w:val="22"/>
          <w:szCs w:val="22"/>
        </w:rPr>
      </w:pPr>
      <w:r w:rsidRPr="00117896">
        <w:rPr>
          <w:rFonts w:cs="Arial"/>
          <w:sz w:val="22"/>
          <w:szCs w:val="22"/>
        </w:rPr>
        <w:t>Es</w:t>
      </w:r>
      <w:r w:rsidRPr="00117896">
        <w:rPr>
          <w:rFonts w:cs="Arial"/>
          <w:spacing w:val="40"/>
          <w:sz w:val="22"/>
          <w:szCs w:val="22"/>
        </w:rPr>
        <w:t xml:space="preserve"> </w:t>
      </w:r>
      <w:proofErr w:type="spellStart"/>
      <w:r w:rsidRPr="00117896">
        <w:rPr>
          <w:rFonts w:cs="Arial"/>
          <w:sz w:val="22"/>
          <w:szCs w:val="22"/>
        </w:rPr>
        <w:t>realitzaran</w:t>
      </w:r>
      <w:proofErr w:type="spellEnd"/>
      <w:r w:rsidRPr="00117896">
        <w:rPr>
          <w:rFonts w:cs="Arial"/>
          <w:sz w:val="22"/>
          <w:szCs w:val="22"/>
        </w:rPr>
        <w:t xml:space="preserve"> dos</w:t>
      </w:r>
      <w:r w:rsidRPr="00117896">
        <w:rPr>
          <w:rFonts w:cs="Arial"/>
          <w:spacing w:val="40"/>
          <w:sz w:val="22"/>
          <w:szCs w:val="22"/>
        </w:rPr>
        <w:t xml:space="preserve"> </w:t>
      </w:r>
      <w:proofErr w:type="spellStart"/>
      <w:r w:rsidRPr="00117896">
        <w:rPr>
          <w:rFonts w:cs="Arial"/>
          <w:sz w:val="22"/>
          <w:szCs w:val="22"/>
        </w:rPr>
        <w:t>pagaments</w:t>
      </w:r>
      <w:proofErr w:type="spellEnd"/>
      <w:r w:rsidRPr="00117896">
        <w:rPr>
          <w:rFonts w:cs="Arial"/>
          <w:spacing w:val="40"/>
          <w:sz w:val="22"/>
          <w:szCs w:val="22"/>
        </w:rPr>
        <w:t xml:space="preserve"> </w:t>
      </w:r>
      <w:proofErr w:type="spellStart"/>
      <w:r w:rsidRPr="00117896">
        <w:rPr>
          <w:rFonts w:cs="Arial"/>
          <w:sz w:val="22"/>
          <w:szCs w:val="22"/>
        </w:rPr>
        <w:t>parcials</w:t>
      </w:r>
      <w:proofErr w:type="spellEnd"/>
      <w:r w:rsidRPr="00117896">
        <w:rPr>
          <w:rFonts w:cs="Arial"/>
          <w:spacing w:val="40"/>
          <w:sz w:val="22"/>
          <w:szCs w:val="22"/>
        </w:rPr>
        <w:t xml:space="preserve"> </w:t>
      </w:r>
      <w:proofErr w:type="spellStart"/>
      <w:r w:rsidRPr="00117896">
        <w:rPr>
          <w:rFonts w:cs="Arial"/>
          <w:sz w:val="22"/>
          <w:szCs w:val="22"/>
        </w:rPr>
        <w:t>anuals</w:t>
      </w:r>
      <w:proofErr w:type="spellEnd"/>
      <w:r w:rsidRPr="00117896">
        <w:rPr>
          <w:rFonts w:cs="Arial"/>
          <w:sz w:val="22"/>
          <w:szCs w:val="22"/>
        </w:rPr>
        <w:t>,</w:t>
      </w:r>
      <w:r w:rsidRPr="00117896">
        <w:rPr>
          <w:rFonts w:cs="Arial"/>
          <w:spacing w:val="40"/>
          <w:sz w:val="22"/>
          <w:szCs w:val="22"/>
        </w:rPr>
        <w:t xml:space="preserve"> </w:t>
      </w:r>
      <w:r w:rsidRPr="00117896">
        <w:rPr>
          <w:rFonts w:cs="Arial"/>
          <w:sz w:val="22"/>
          <w:szCs w:val="22"/>
        </w:rPr>
        <w:t>un</w:t>
      </w:r>
      <w:r w:rsidRPr="00117896">
        <w:rPr>
          <w:rFonts w:cs="Arial"/>
          <w:spacing w:val="40"/>
          <w:sz w:val="22"/>
          <w:szCs w:val="22"/>
        </w:rPr>
        <w:t xml:space="preserve"> </w:t>
      </w:r>
      <w:r w:rsidRPr="00117896">
        <w:rPr>
          <w:rFonts w:cs="Arial"/>
          <w:sz w:val="22"/>
          <w:szCs w:val="22"/>
        </w:rPr>
        <w:t>per</w:t>
      </w:r>
      <w:r w:rsidRPr="00117896">
        <w:rPr>
          <w:rFonts w:cs="Arial"/>
          <w:spacing w:val="40"/>
          <w:sz w:val="22"/>
          <w:szCs w:val="22"/>
        </w:rPr>
        <w:t xml:space="preserve"> </w:t>
      </w:r>
      <w:r w:rsidRPr="00117896">
        <w:rPr>
          <w:rFonts w:cs="Arial"/>
          <w:sz w:val="22"/>
          <w:szCs w:val="22"/>
        </w:rPr>
        <w:t>cada</w:t>
      </w:r>
      <w:r w:rsidRPr="00117896">
        <w:rPr>
          <w:rFonts w:cs="Arial"/>
          <w:spacing w:val="40"/>
          <w:sz w:val="22"/>
          <w:szCs w:val="22"/>
        </w:rPr>
        <w:t xml:space="preserve"> </w:t>
      </w:r>
      <w:r w:rsidRPr="00117896">
        <w:rPr>
          <w:rFonts w:cs="Arial"/>
          <w:sz w:val="22"/>
          <w:szCs w:val="22"/>
        </w:rPr>
        <w:t>visita</w:t>
      </w:r>
      <w:r w:rsidRPr="00117896">
        <w:rPr>
          <w:rFonts w:cs="Arial"/>
          <w:spacing w:val="40"/>
          <w:sz w:val="22"/>
          <w:szCs w:val="22"/>
        </w:rPr>
        <w:t xml:space="preserve"> </w:t>
      </w:r>
      <w:r w:rsidRPr="00117896">
        <w:rPr>
          <w:rFonts w:cs="Arial"/>
          <w:sz w:val="22"/>
          <w:szCs w:val="22"/>
        </w:rPr>
        <w:t>(</w:t>
      </w:r>
      <w:proofErr w:type="spellStart"/>
      <w:r w:rsidRPr="00117896">
        <w:rPr>
          <w:rFonts w:cs="Arial"/>
          <w:sz w:val="22"/>
          <w:szCs w:val="22"/>
        </w:rPr>
        <w:t>febrer</w:t>
      </w:r>
      <w:proofErr w:type="spellEnd"/>
      <w:r w:rsidRPr="00117896">
        <w:rPr>
          <w:rFonts w:cs="Arial"/>
          <w:spacing w:val="40"/>
          <w:sz w:val="22"/>
          <w:szCs w:val="22"/>
        </w:rPr>
        <w:t xml:space="preserve"> </w:t>
      </w:r>
      <w:r w:rsidRPr="00117896">
        <w:rPr>
          <w:rFonts w:cs="Arial"/>
          <w:sz w:val="22"/>
          <w:szCs w:val="22"/>
        </w:rPr>
        <w:t xml:space="preserve">i </w:t>
      </w:r>
      <w:proofErr w:type="spellStart"/>
      <w:r w:rsidRPr="00117896">
        <w:rPr>
          <w:rFonts w:cs="Arial"/>
          <w:sz w:val="22"/>
          <w:szCs w:val="22"/>
        </w:rPr>
        <w:t>setembre</w:t>
      </w:r>
      <w:proofErr w:type="spellEnd"/>
      <w:r w:rsidRPr="00117896">
        <w:rPr>
          <w:rFonts w:cs="Arial"/>
          <w:sz w:val="22"/>
          <w:szCs w:val="22"/>
        </w:rPr>
        <w:t xml:space="preserve">), </w:t>
      </w:r>
      <w:proofErr w:type="spellStart"/>
      <w:r w:rsidRPr="00117896">
        <w:rPr>
          <w:rFonts w:cs="Arial"/>
          <w:sz w:val="22"/>
          <w:szCs w:val="22"/>
        </w:rPr>
        <w:t>després</w:t>
      </w:r>
      <w:proofErr w:type="spellEnd"/>
      <w:r w:rsidRPr="00117896">
        <w:rPr>
          <w:rFonts w:cs="Arial"/>
          <w:spacing w:val="40"/>
          <w:sz w:val="22"/>
          <w:szCs w:val="22"/>
        </w:rPr>
        <w:t xml:space="preserve"> </w:t>
      </w:r>
      <w:r w:rsidRPr="00117896">
        <w:rPr>
          <w:rFonts w:cs="Arial"/>
          <w:sz w:val="22"/>
          <w:szCs w:val="22"/>
        </w:rPr>
        <w:t>de</w:t>
      </w:r>
      <w:r w:rsidRPr="00117896">
        <w:rPr>
          <w:rFonts w:cs="Arial"/>
          <w:spacing w:val="40"/>
          <w:sz w:val="22"/>
          <w:szCs w:val="22"/>
        </w:rPr>
        <w:t xml:space="preserve"> </w:t>
      </w:r>
      <w:r w:rsidRPr="00117896">
        <w:rPr>
          <w:rFonts w:cs="Arial"/>
          <w:sz w:val="22"/>
          <w:szCs w:val="22"/>
        </w:rPr>
        <w:t>la</w:t>
      </w:r>
      <w:r w:rsidRPr="00117896">
        <w:rPr>
          <w:rFonts w:cs="Arial"/>
          <w:spacing w:val="40"/>
          <w:sz w:val="22"/>
          <w:szCs w:val="22"/>
        </w:rPr>
        <w:t xml:space="preserve"> </w:t>
      </w:r>
      <w:proofErr w:type="spellStart"/>
      <w:r w:rsidRPr="00117896">
        <w:rPr>
          <w:rFonts w:cs="Arial"/>
          <w:sz w:val="22"/>
          <w:szCs w:val="22"/>
        </w:rPr>
        <w:t>prestació</w:t>
      </w:r>
      <w:proofErr w:type="spellEnd"/>
      <w:r w:rsidRPr="00117896">
        <w:rPr>
          <w:rFonts w:cs="Arial"/>
          <w:spacing w:val="40"/>
          <w:sz w:val="22"/>
          <w:szCs w:val="22"/>
        </w:rPr>
        <w:t xml:space="preserve"> </w:t>
      </w:r>
      <w:r w:rsidRPr="00117896">
        <w:rPr>
          <w:rFonts w:cs="Arial"/>
          <w:sz w:val="22"/>
          <w:szCs w:val="22"/>
        </w:rPr>
        <w:t>del</w:t>
      </w:r>
      <w:r w:rsidRPr="00117896">
        <w:rPr>
          <w:rFonts w:cs="Arial"/>
          <w:spacing w:val="40"/>
          <w:sz w:val="22"/>
          <w:szCs w:val="22"/>
        </w:rPr>
        <w:t xml:space="preserve"> </w:t>
      </w:r>
      <w:proofErr w:type="spellStart"/>
      <w:r w:rsidRPr="00117896">
        <w:rPr>
          <w:rFonts w:cs="Arial"/>
          <w:sz w:val="22"/>
          <w:szCs w:val="22"/>
        </w:rPr>
        <w:t>servei</w:t>
      </w:r>
      <w:proofErr w:type="spellEnd"/>
      <w:r w:rsidRPr="00117896">
        <w:rPr>
          <w:rFonts w:cs="Arial"/>
          <w:spacing w:val="40"/>
          <w:sz w:val="22"/>
          <w:szCs w:val="22"/>
        </w:rPr>
        <w:t xml:space="preserve"> </w:t>
      </w:r>
      <w:r w:rsidRPr="00117896">
        <w:rPr>
          <w:rFonts w:cs="Arial"/>
          <w:sz w:val="22"/>
          <w:szCs w:val="22"/>
        </w:rPr>
        <w:t>i</w:t>
      </w:r>
      <w:r w:rsidRPr="00117896">
        <w:rPr>
          <w:rFonts w:cs="Arial"/>
          <w:spacing w:val="40"/>
          <w:sz w:val="22"/>
          <w:szCs w:val="22"/>
        </w:rPr>
        <w:t xml:space="preserve"> </w:t>
      </w:r>
      <w:r w:rsidRPr="00117896">
        <w:rPr>
          <w:rFonts w:cs="Arial"/>
          <w:sz w:val="22"/>
          <w:szCs w:val="22"/>
        </w:rPr>
        <w:t>la</w:t>
      </w:r>
      <w:r w:rsidRPr="00117896">
        <w:rPr>
          <w:rFonts w:cs="Arial"/>
          <w:spacing w:val="40"/>
          <w:sz w:val="22"/>
          <w:szCs w:val="22"/>
        </w:rPr>
        <w:t xml:space="preserve"> </w:t>
      </w:r>
      <w:proofErr w:type="spellStart"/>
      <w:r w:rsidRPr="00117896">
        <w:rPr>
          <w:rFonts w:cs="Arial"/>
          <w:sz w:val="22"/>
          <w:szCs w:val="22"/>
        </w:rPr>
        <w:t>presentació</w:t>
      </w:r>
      <w:proofErr w:type="spellEnd"/>
      <w:r w:rsidRPr="00117896">
        <w:rPr>
          <w:rFonts w:cs="Arial"/>
          <w:spacing w:val="40"/>
          <w:sz w:val="22"/>
          <w:szCs w:val="22"/>
        </w:rPr>
        <w:t xml:space="preserve"> </w:t>
      </w:r>
      <w:r w:rsidRPr="00117896">
        <w:rPr>
          <w:rFonts w:cs="Arial"/>
          <w:sz w:val="22"/>
          <w:szCs w:val="22"/>
        </w:rPr>
        <w:t>de</w:t>
      </w:r>
      <w:r w:rsidRPr="00117896">
        <w:rPr>
          <w:rFonts w:cs="Arial"/>
          <w:spacing w:val="40"/>
          <w:sz w:val="22"/>
          <w:szCs w:val="22"/>
        </w:rPr>
        <w:t xml:space="preserve"> </w:t>
      </w:r>
      <w:proofErr w:type="spellStart"/>
      <w:r w:rsidRPr="00117896">
        <w:rPr>
          <w:rFonts w:cs="Arial"/>
          <w:sz w:val="22"/>
          <w:szCs w:val="22"/>
        </w:rPr>
        <w:t>l’informe</w:t>
      </w:r>
      <w:proofErr w:type="spellEnd"/>
      <w:r w:rsidRPr="00117896">
        <w:rPr>
          <w:rFonts w:cs="Arial"/>
          <w:sz w:val="22"/>
          <w:szCs w:val="22"/>
        </w:rPr>
        <w:t xml:space="preserve"> </w:t>
      </w:r>
      <w:proofErr w:type="spellStart"/>
      <w:r w:rsidRPr="00117896">
        <w:rPr>
          <w:rFonts w:cs="Arial"/>
          <w:sz w:val="22"/>
          <w:szCs w:val="22"/>
        </w:rPr>
        <w:t>preceptiu</w:t>
      </w:r>
      <w:proofErr w:type="spellEnd"/>
      <w:r w:rsidRPr="00117896">
        <w:rPr>
          <w:rFonts w:cs="Arial"/>
          <w:sz w:val="22"/>
          <w:szCs w:val="22"/>
        </w:rPr>
        <w:t xml:space="preserve">, que </w:t>
      </w:r>
      <w:proofErr w:type="spellStart"/>
      <w:r w:rsidRPr="00117896">
        <w:rPr>
          <w:rFonts w:cs="Arial"/>
          <w:sz w:val="22"/>
          <w:szCs w:val="22"/>
        </w:rPr>
        <w:t>s’ha</w:t>
      </w:r>
      <w:proofErr w:type="spellEnd"/>
      <w:r w:rsidRPr="00117896">
        <w:rPr>
          <w:rFonts w:cs="Arial"/>
          <w:sz w:val="22"/>
          <w:szCs w:val="22"/>
        </w:rPr>
        <w:t xml:space="preserve"> de </w:t>
      </w:r>
      <w:proofErr w:type="spellStart"/>
      <w:r w:rsidRPr="00117896">
        <w:rPr>
          <w:rFonts w:cs="Arial"/>
          <w:sz w:val="22"/>
          <w:szCs w:val="22"/>
        </w:rPr>
        <w:t>lliurar</w:t>
      </w:r>
      <w:proofErr w:type="spellEnd"/>
      <w:r w:rsidRPr="00117896">
        <w:rPr>
          <w:rFonts w:cs="Arial"/>
          <w:sz w:val="22"/>
          <w:szCs w:val="22"/>
        </w:rPr>
        <w:t xml:space="preserve"> </w:t>
      </w:r>
      <w:proofErr w:type="spellStart"/>
      <w:r w:rsidRPr="00117896">
        <w:rPr>
          <w:rFonts w:cs="Arial"/>
          <w:sz w:val="22"/>
          <w:szCs w:val="22"/>
        </w:rPr>
        <w:t>dins</w:t>
      </w:r>
      <w:proofErr w:type="spellEnd"/>
      <w:r w:rsidRPr="00117896">
        <w:rPr>
          <w:rFonts w:cs="Arial"/>
          <w:sz w:val="22"/>
          <w:szCs w:val="22"/>
        </w:rPr>
        <w:t xml:space="preserve"> </w:t>
      </w:r>
      <w:proofErr w:type="spellStart"/>
      <w:r w:rsidRPr="00117896">
        <w:rPr>
          <w:rFonts w:cs="Arial"/>
          <w:sz w:val="22"/>
          <w:szCs w:val="22"/>
        </w:rPr>
        <w:t>dels</w:t>
      </w:r>
      <w:proofErr w:type="spellEnd"/>
      <w:r w:rsidRPr="00117896">
        <w:rPr>
          <w:rFonts w:cs="Arial"/>
          <w:sz w:val="22"/>
          <w:szCs w:val="22"/>
        </w:rPr>
        <w:t xml:space="preserve"> 10 </w:t>
      </w:r>
      <w:proofErr w:type="spellStart"/>
      <w:r w:rsidRPr="00117896">
        <w:rPr>
          <w:rFonts w:cs="Arial"/>
          <w:sz w:val="22"/>
          <w:szCs w:val="22"/>
        </w:rPr>
        <w:t>dies</w:t>
      </w:r>
      <w:proofErr w:type="spellEnd"/>
      <w:r w:rsidRPr="00117896">
        <w:rPr>
          <w:rFonts w:cs="Arial"/>
          <w:sz w:val="22"/>
          <w:szCs w:val="22"/>
        </w:rPr>
        <w:t xml:space="preserve"> </w:t>
      </w:r>
      <w:proofErr w:type="spellStart"/>
      <w:r w:rsidRPr="00117896">
        <w:rPr>
          <w:rFonts w:cs="Arial"/>
          <w:sz w:val="22"/>
          <w:szCs w:val="22"/>
        </w:rPr>
        <w:t>hàbils</w:t>
      </w:r>
      <w:proofErr w:type="spellEnd"/>
      <w:r w:rsidRPr="00117896">
        <w:rPr>
          <w:rFonts w:cs="Arial"/>
          <w:sz w:val="22"/>
          <w:szCs w:val="22"/>
        </w:rPr>
        <w:t xml:space="preserve"> </w:t>
      </w:r>
      <w:proofErr w:type="spellStart"/>
      <w:r w:rsidRPr="00117896">
        <w:rPr>
          <w:rFonts w:cs="Arial"/>
          <w:sz w:val="22"/>
          <w:szCs w:val="22"/>
        </w:rPr>
        <w:t>posteriors</w:t>
      </w:r>
      <w:proofErr w:type="spellEnd"/>
      <w:r w:rsidRPr="00117896">
        <w:rPr>
          <w:rFonts w:cs="Arial"/>
          <w:sz w:val="22"/>
          <w:szCs w:val="22"/>
        </w:rPr>
        <w:t xml:space="preserve"> a cada visita. </w:t>
      </w:r>
      <w:proofErr w:type="spellStart"/>
      <w:r w:rsidRPr="00117896">
        <w:rPr>
          <w:rFonts w:cs="Arial"/>
          <w:sz w:val="22"/>
          <w:szCs w:val="22"/>
        </w:rPr>
        <w:t>L’import</w:t>
      </w:r>
      <w:proofErr w:type="spellEnd"/>
      <w:r w:rsidRPr="00117896">
        <w:rPr>
          <w:rFonts w:cs="Arial"/>
          <w:sz w:val="22"/>
          <w:szCs w:val="22"/>
        </w:rPr>
        <w:t xml:space="preserve"> </w:t>
      </w:r>
      <w:proofErr w:type="spellStart"/>
      <w:r w:rsidRPr="00117896">
        <w:rPr>
          <w:rFonts w:cs="Arial"/>
          <w:sz w:val="22"/>
          <w:szCs w:val="22"/>
        </w:rPr>
        <w:t>d’aquest</w:t>
      </w:r>
      <w:proofErr w:type="spellEnd"/>
      <w:r w:rsidRPr="00117896">
        <w:rPr>
          <w:rFonts w:cs="Arial"/>
          <w:sz w:val="22"/>
          <w:szCs w:val="22"/>
        </w:rPr>
        <w:t xml:space="preserve"> </w:t>
      </w:r>
      <w:proofErr w:type="spellStart"/>
      <w:r w:rsidRPr="00117896">
        <w:rPr>
          <w:rFonts w:cs="Arial"/>
          <w:sz w:val="22"/>
          <w:szCs w:val="22"/>
        </w:rPr>
        <w:t>pagaments</w:t>
      </w:r>
      <w:proofErr w:type="spellEnd"/>
      <w:r w:rsidRPr="00117896">
        <w:rPr>
          <w:rFonts w:cs="Arial"/>
          <w:sz w:val="22"/>
          <w:szCs w:val="22"/>
        </w:rPr>
        <w:t xml:space="preserve"> </w:t>
      </w:r>
      <w:proofErr w:type="spellStart"/>
      <w:r w:rsidRPr="00117896">
        <w:rPr>
          <w:rFonts w:cs="Arial"/>
          <w:sz w:val="22"/>
          <w:szCs w:val="22"/>
        </w:rPr>
        <w:t>serà</w:t>
      </w:r>
      <w:proofErr w:type="spellEnd"/>
      <w:r w:rsidRPr="00117896">
        <w:rPr>
          <w:rFonts w:cs="Arial"/>
          <w:sz w:val="22"/>
          <w:szCs w:val="22"/>
        </w:rPr>
        <w:t xml:space="preserve"> el </w:t>
      </w:r>
      <w:proofErr w:type="spellStart"/>
      <w:r w:rsidRPr="00117896">
        <w:rPr>
          <w:rFonts w:cs="Arial"/>
          <w:sz w:val="22"/>
          <w:szCs w:val="22"/>
        </w:rPr>
        <w:t>corresponent</w:t>
      </w:r>
      <w:proofErr w:type="spellEnd"/>
      <w:r w:rsidRPr="00117896">
        <w:rPr>
          <w:rFonts w:cs="Arial"/>
          <w:sz w:val="22"/>
          <w:szCs w:val="22"/>
        </w:rPr>
        <w:t xml:space="preserve"> a </w:t>
      </w:r>
      <w:proofErr w:type="spellStart"/>
      <w:r w:rsidRPr="00117896">
        <w:rPr>
          <w:rFonts w:cs="Arial"/>
          <w:sz w:val="22"/>
          <w:szCs w:val="22"/>
        </w:rPr>
        <w:t>l’import</w:t>
      </w:r>
      <w:proofErr w:type="spellEnd"/>
      <w:r w:rsidRPr="00117896">
        <w:rPr>
          <w:rFonts w:cs="Arial"/>
          <w:sz w:val="22"/>
          <w:szCs w:val="22"/>
        </w:rPr>
        <w:t xml:space="preserve"> </w:t>
      </w:r>
      <w:proofErr w:type="spellStart"/>
      <w:r w:rsidRPr="00117896">
        <w:rPr>
          <w:rFonts w:cs="Arial"/>
          <w:sz w:val="22"/>
          <w:szCs w:val="22"/>
        </w:rPr>
        <w:t>d’adjudicació</w:t>
      </w:r>
      <w:proofErr w:type="spellEnd"/>
      <w:r w:rsidRPr="00117896">
        <w:rPr>
          <w:rFonts w:cs="Arial"/>
          <w:sz w:val="22"/>
          <w:szCs w:val="22"/>
        </w:rPr>
        <w:t xml:space="preserve"> de la </w:t>
      </w:r>
      <w:proofErr w:type="spellStart"/>
      <w:r w:rsidRPr="00117896">
        <w:rPr>
          <w:rFonts w:cs="Arial"/>
          <w:sz w:val="22"/>
          <w:szCs w:val="22"/>
        </w:rPr>
        <w:t>part</w:t>
      </w:r>
      <w:proofErr w:type="spellEnd"/>
      <w:r w:rsidRPr="00117896">
        <w:rPr>
          <w:rFonts w:cs="Arial"/>
          <w:sz w:val="22"/>
          <w:szCs w:val="22"/>
        </w:rPr>
        <w:t xml:space="preserve"> </w:t>
      </w:r>
      <w:proofErr w:type="spellStart"/>
      <w:r w:rsidRPr="00117896">
        <w:rPr>
          <w:rFonts w:cs="Arial"/>
          <w:sz w:val="22"/>
          <w:szCs w:val="22"/>
        </w:rPr>
        <w:t>fixa</w:t>
      </w:r>
      <w:proofErr w:type="spellEnd"/>
      <w:r w:rsidRPr="00117896">
        <w:rPr>
          <w:rFonts w:cs="Arial"/>
          <w:sz w:val="22"/>
          <w:szCs w:val="22"/>
        </w:rPr>
        <w:t xml:space="preserve"> del contracte </w:t>
      </w:r>
      <w:proofErr w:type="spellStart"/>
      <w:r w:rsidRPr="00117896">
        <w:rPr>
          <w:rFonts w:cs="Arial"/>
          <w:sz w:val="22"/>
          <w:szCs w:val="22"/>
        </w:rPr>
        <w:t>dividit</w:t>
      </w:r>
      <w:proofErr w:type="spellEnd"/>
      <w:r w:rsidRPr="00117896">
        <w:rPr>
          <w:rFonts w:cs="Arial"/>
          <w:sz w:val="22"/>
          <w:szCs w:val="22"/>
        </w:rPr>
        <w:t xml:space="preserve"> en </w:t>
      </w:r>
      <w:proofErr w:type="spellStart"/>
      <w:r w:rsidRPr="00117896">
        <w:rPr>
          <w:rFonts w:cs="Arial"/>
          <w:sz w:val="22"/>
          <w:szCs w:val="22"/>
        </w:rPr>
        <w:t>dues</w:t>
      </w:r>
      <w:proofErr w:type="spellEnd"/>
      <w:r w:rsidRPr="00117896">
        <w:rPr>
          <w:rFonts w:cs="Arial"/>
          <w:sz w:val="22"/>
          <w:szCs w:val="22"/>
        </w:rPr>
        <w:t xml:space="preserve"> </w:t>
      </w:r>
      <w:proofErr w:type="spellStart"/>
      <w:r w:rsidRPr="00117896">
        <w:rPr>
          <w:rFonts w:cs="Arial"/>
          <w:sz w:val="22"/>
          <w:szCs w:val="22"/>
        </w:rPr>
        <w:t>parts</w:t>
      </w:r>
      <w:proofErr w:type="spellEnd"/>
      <w:r w:rsidRPr="00117896">
        <w:rPr>
          <w:rFonts w:cs="Arial"/>
          <w:sz w:val="22"/>
          <w:szCs w:val="22"/>
        </w:rPr>
        <w:t>.</w:t>
      </w:r>
    </w:p>
    <w:p w14:paraId="2FB0BBB1" w14:textId="77777777" w:rsidR="00117896" w:rsidRPr="00117896" w:rsidRDefault="00117896" w:rsidP="00117896">
      <w:pPr>
        <w:pStyle w:val="Textindependent"/>
        <w:ind w:left="620" w:right="57"/>
        <w:rPr>
          <w:rFonts w:cs="Arial"/>
          <w:sz w:val="22"/>
          <w:szCs w:val="22"/>
        </w:rPr>
      </w:pPr>
    </w:p>
    <w:p w14:paraId="42A2978B" w14:textId="77777777" w:rsidR="00117896" w:rsidRPr="00117896" w:rsidRDefault="00117896" w:rsidP="00117896">
      <w:pPr>
        <w:pStyle w:val="Pargrafdellista"/>
        <w:widowControl w:val="0"/>
        <w:numPr>
          <w:ilvl w:val="0"/>
          <w:numId w:val="46"/>
        </w:numPr>
        <w:tabs>
          <w:tab w:val="left" w:pos="2379"/>
        </w:tabs>
        <w:autoSpaceDE w:val="0"/>
        <w:autoSpaceDN w:val="0"/>
        <w:ind w:left="718" w:right="57" w:hanging="358"/>
        <w:contextualSpacing w:val="0"/>
        <w:rPr>
          <w:rFonts w:ascii="Arial" w:hAnsi="Arial" w:cs="Arial"/>
          <w:sz w:val="22"/>
          <w:szCs w:val="22"/>
        </w:rPr>
      </w:pPr>
      <w:r w:rsidRPr="00117896">
        <w:rPr>
          <w:rFonts w:ascii="Arial" w:hAnsi="Arial" w:cs="Arial"/>
          <w:sz w:val="22"/>
          <w:szCs w:val="22"/>
          <w:u w:val="single"/>
        </w:rPr>
        <w:t>Servei</w:t>
      </w:r>
      <w:r w:rsidRPr="00117896">
        <w:rPr>
          <w:rFonts w:ascii="Arial" w:hAnsi="Arial" w:cs="Arial"/>
          <w:spacing w:val="-4"/>
          <w:sz w:val="22"/>
          <w:szCs w:val="22"/>
          <w:u w:val="single"/>
        </w:rPr>
        <w:t xml:space="preserve"> </w:t>
      </w:r>
      <w:r w:rsidRPr="00117896">
        <w:rPr>
          <w:rFonts w:ascii="Arial" w:hAnsi="Arial" w:cs="Arial"/>
          <w:sz w:val="22"/>
          <w:szCs w:val="22"/>
          <w:u w:val="single"/>
        </w:rPr>
        <w:t>Puntual</w:t>
      </w:r>
      <w:r w:rsidRPr="00117896">
        <w:rPr>
          <w:rFonts w:ascii="Arial" w:hAnsi="Arial" w:cs="Arial"/>
          <w:spacing w:val="-3"/>
          <w:sz w:val="22"/>
          <w:szCs w:val="22"/>
          <w:u w:val="single"/>
        </w:rPr>
        <w:t xml:space="preserve"> </w:t>
      </w:r>
      <w:r w:rsidRPr="00117896">
        <w:rPr>
          <w:rFonts w:ascii="Arial" w:hAnsi="Arial" w:cs="Arial"/>
          <w:sz w:val="22"/>
          <w:szCs w:val="22"/>
          <w:u w:val="single"/>
        </w:rPr>
        <w:t>(Part</w:t>
      </w:r>
      <w:r w:rsidRPr="00117896">
        <w:rPr>
          <w:rFonts w:ascii="Arial" w:hAnsi="Arial" w:cs="Arial"/>
          <w:spacing w:val="-1"/>
          <w:sz w:val="22"/>
          <w:szCs w:val="22"/>
          <w:u w:val="single"/>
        </w:rPr>
        <w:t xml:space="preserve"> </w:t>
      </w:r>
      <w:r w:rsidRPr="00117896">
        <w:rPr>
          <w:rFonts w:ascii="Arial" w:hAnsi="Arial" w:cs="Arial"/>
          <w:sz w:val="22"/>
          <w:szCs w:val="22"/>
          <w:u w:val="single"/>
        </w:rPr>
        <w:t>variable</w:t>
      </w:r>
      <w:r w:rsidRPr="00117896">
        <w:rPr>
          <w:rFonts w:ascii="Arial" w:hAnsi="Arial" w:cs="Arial"/>
          <w:spacing w:val="-1"/>
          <w:sz w:val="22"/>
          <w:szCs w:val="22"/>
          <w:u w:val="single"/>
        </w:rPr>
        <w:t xml:space="preserve"> </w:t>
      </w:r>
      <w:r w:rsidRPr="00117896">
        <w:rPr>
          <w:rFonts w:ascii="Arial" w:hAnsi="Arial" w:cs="Arial"/>
          <w:sz w:val="22"/>
          <w:szCs w:val="22"/>
          <w:u w:val="single"/>
        </w:rPr>
        <w:t>-</w:t>
      </w:r>
      <w:r w:rsidRPr="00117896">
        <w:rPr>
          <w:rFonts w:ascii="Arial" w:hAnsi="Arial" w:cs="Arial"/>
          <w:spacing w:val="-1"/>
          <w:sz w:val="22"/>
          <w:szCs w:val="22"/>
          <w:u w:val="single"/>
        </w:rPr>
        <w:t xml:space="preserve"> </w:t>
      </w:r>
      <w:r w:rsidRPr="00117896">
        <w:rPr>
          <w:rFonts w:ascii="Arial" w:hAnsi="Arial" w:cs="Arial"/>
          <w:sz w:val="22"/>
          <w:szCs w:val="22"/>
          <w:u w:val="single"/>
        </w:rPr>
        <w:t>Preu</w:t>
      </w:r>
      <w:r w:rsidRPr="00117896">
        <w:rPr>
          <w:rFonts w:ascii="Arial" w:hAnsi="Arial" w:cs="Arial"/>
          <w:spacing w:val="-2"/>
          <w:sz w:val="22"/>
          <w:szCs w:val="22"/>
          <w:u w:val="single"/>
        </w:rPr>
        <w:t xml:space="preserve"> unitari)</w:t>
      </w:r>
    </w:p>
    <w:p w14:paraId="729C8237" w14:textId="77777777" w:rsidR="00117896" w:rsidRPr="00117896" w:rsidRDefault="00117896" w:rsidP="00117896">
      <w:pPr>
        <w:pStyle w:val="Textindependent"/>
        <w:ind w:right="57"/>
        <w:rPr>
          <w:rFonts w:cs="Arial"/>
          <w:sz w:val="22"/>
          <w:szCs w:val="22"/>
        </w:rPr>
      </w:pPr>
    </w:p>
    <w:p w14:paraId="793C6632" w14:textId="77777777" w:rsidR="00117896" w:rsidRPr="00117896" w:rsidRDefault="00117896" w:rsidP="00117896">
      <w:pPr>
        <w:pStyle w:val="Textindependent"/>
        <w:ind w:left="708" w:right="57"/>
        <w:rPr>
          <w:rFonts w:cs="Arial"/>
          <w:sz w:val="22"/>
          <w:szCs w:val="22"/>
        </w:rPr>
      </w:pPr>
      <w:proofErr w:type="spellStart"/>
      <w:r w:rsidRPr="00117896">
        <w:rPr>
          <w:rFonts w:cs="Arial"/>
          <w:sz w:val="22"/>
          <w:szCs w:val="22"/>
        </w:rPr>
        <w:t>Quan</w:t>
      </w:r>
      <w:proofErr w:type="spellEnd"/>
      <w:r w:rsidRPr="00117896">
        <w:rPr>
          <w:rFonts w:cs="Arial"/>
          <w:sz w:val="22"/>
          <w:szCs w:val="22"/>
        </w:rPr>
        <w:t xml:space="preserve"> </w:t>
      </w:r>
      <w:proofErr w:type="spellStart"/>
      <w:r w:rsidRPr="00117896">
        <w:rPr>
          <w:rFonts w:cs="Arial"/>
          <w:sz w:val="22"/>
          <w:szCs w:val="22"/>
        </w:rPr>
        <w:t>sigui</w:t>
      </w:r>
      <w:proofErr w:type="spellEnd"/>
      <w:r w:rsidRPr="00117896">
        <w:rPr>
          <w:rFonts w:cs="Arial"/>
          <w:sz w:val="22"/>
          <w:szCs w:val="22"/>
        </w:rPr>
        <w:t xml:space="preserve"> </w:t>
      </w:r>
      <w:proofErr w:type="spellStart"/>
      <w:r w:rsidRPr="00117896">
        <w:rPr>
          <w:rFonts w:cs="Arial"/>
          <w:sz w:val="22"/>
          <w:szCs w:val="22"/>
        </w:rPr>
        <w:t>necessari</w:t>
      </w:r>
      <w:proofErr w:type="spellEnd"/>
      <w:r w:rsidRPr="00117896">
        <w:rPr>
          <w:rFonts w:cs="Arial"/>
          <w:sz w:val="22"/>
          <w:szCs w:val="22"/>
        </w:rPr>
        <w:t xml:space="preserve"> un</w:t>
      </w:r>
      <w:r w:rsidRPr="00117896">
        <w:rPr>
          <w:rFonts w:cs="Arial"/>
          <w:spacing w:val="-2"/>
          <w:sz w:val="22"/>
          <w:szCs w:val="22"/>
        </w:rPr>
        <w:t xml:space="preserve"> </w:t>
      </w:r>
      <w:proofErr w:type="spellStart"/>
      <w:r w:rsidRPr="00117896">
        <w:rPr>
          <w:rFonts w:cs="Arial"/>
          <w:sz w:val="22"/>
          <w:szCs w:val="22"/>
        </w:rPr>
        <w:t>servei</w:t>
      </w:r>
      <w:proofErr w:type="spellEnd"/>
      <w:r w:rsidRPr="00117896">
        <w:rPr>
          <w:rFonts w:cs="Arial"/>
          <w:sz w:val="22"/>
          <w:szCs w:val="22"/>
        </w:rPr>
        <w:t xml:space="preserve"> </w:t>
      </w:r>
      <w:proofErr w:type="spellStart"/>
      <w:r w:rsidRPr="00117896">
        <w:rPr>
          <w:rFonts w:cs="Arial"/>
          <w:sz w:val="22"/>
          <w:szCs w:val="22"/>
        </w:rPr>
        <w:t>extraordinari</w:t>
      </w:r>
      <w:proofErr w:type="spellEnd"/>
      <w:r w:rsidRPr="00117896">
        <w:rPr>
          <w:rFonts w:cs="Arial"/>
          <w:sz w:val="22"/>
          <w:szCs w:val="22"/>
        </w:rPr>
        <w:t xml:space="preserve">, es </w:t>
      </w:r>
      <w:proofErr w:type="spellStart"/>
      <w:r w:rsidRPr="00117896">
        <w:rPr>
          <w:rFonts w:cs="Arial"/>
          <w:sz w:val="22"/>
          <w:szCs w:val="22"/>
        </w:rPr>
        <w:t>demanarà</w:t>
      </w:r>
      <w:proofErr w:type="spellEnd"/>
      <w:r w:rsidRPr="00117896">
        <w:rPr>
          <w:rFonts w:cs="Arial"/>
          <w:sz w:val="22"/>
          <w:szCs w:val="22"/>
        </w:rPr>
        <w:t xml:space="preserve"> un </w:t>
      </w:r>
      <w:proofErr w:type="spellStart"/>
      <w:r w:rsidRPr="00117896">
        <w:rPr>
          <w:rFonts w:cs="Arial"/>
          <w:sz w:val="22"/>
          <w:szCs w:val="22"/>
        </w:rPr>
        <w:t>pressupost</w:t>
      </w:r>
      <w:proofErr w:type="spellEnd"/>
      <w:r w:rsidRPr="00117896">
        <w:rPr>
          <w:rFonts w:cs="Arial"/>
          <w:sz w:val="22"/>
          <w:szCs w:val="22"/>
        </w:rPr>
        <w:t xml:space="preserve"> de </w:t>
      </w:r>
      <w:proofErr w:type="spellStart"/>
      <w:r w:rsidRPr="00117896">
        <w:rPr>
          <w:rFonts w:cs="Arial"/>
          <w:sz w:val="22"/>
          <w:szCs w:val="22"/>
        </w:rPr>
        <w:t>l’actuació</w:t>
      </w:r>
      <w:proofErr w:type="spellEnd"/>
      <w:r w:rsidRPr="00117896">
        <w:rPr>
          <w:rFonts w:cs="Arial"/>
          <w:sz w:val="22"/>
          <w:szCs w:val="22"/>
        </w:rPr>
        <w:t>.</w:t>
      </w:r>
      <w:r w:rsidRPr="00117896">
        <w:rPr>
          <w:rFonts w:cs="Arial"/>
          <w:spacing w:val="-1"/>
          <w:sz w:val="22"/>
          <w:szCs w:val="22"/>
        </w:rPr>
        <w:t xml:space="preserve"> </w:t>
      </w:r>
      <w:r w:rsidRPr="00117896">
        <w:rPr>
          <w:rFonts w:cs="Arial"/>
          <w:sz w:val="22"/>
          <w:szCs w:val="22"/>
        </w:rPr>
        <w:t>Un</w:t>
      </w:r>
      <w:r w:rsidRPr="00117896">
        <w:rPr>
          <w:rFonts w:cs="Arial"/>
          <w:spacing w:val="-3"/>
          <w:sz w:val="22"/>
          <w:szCs w:val="22"/>
        </w:rPr>
        <w:t xml:space="preserve"> </w:t>
      </w:r>
      <w:proofErr w:type="spellStart"/>
      <w:r w:rsidRPr="00117896">
        <w:rPr>
          <w:rFonts w:cs="Arial"/>
          <w:sz w:val="22"/>
          <w:szCs w:val="22"/>
        </w:rPr>
        <w:t>cop</w:t>
      </w:r>
      <w:proofErr w:type="spellEnd"/>
      <w:r w:rsidRPr="00117896">
        <w:rPr>
          <w:rFonts w:cs="Arial"/>
          <w:spacing w:val="-3"/>
          <w:sz w:val="22"/>
          <w:szCs w:val="22"/>
        </w:rPr>
        <w:t xml:space="preserve"> </w:t>
      </w:r>
      <w:proofErr w:type="spellStart"/>
      <w:r w:rsidRPr="00117896">
        <w:rPr>
          <w:rFonts w:cs="Arial"/>
          <w:sz w:val="22"/>
          <w:szCs w:val="22"/>
        </w:rPr>
        <w:t>validat</w:t>
      </w:r>
      <w:proofErr w:type="spellEnd"/>
      <w:r w:rsidRPr="00117896">
        <w:rPr>
          <w:rFonts w:cs="Arial"/>
          <w:spacing w:val="-1"/>
          <w:sz w:val="22"/>
          <w:szCs w:val="22"/>
        </w:rPr>
        <w:t xml:space="preserve"> </w:t>
      </w:r>
      <w:proofErr w:type="spellStart"/>
      <w:r w:rsidRPr="00117896">
        <w:rPr>
          <w:rFonts w:cs="Arial"/>
          <w:sz w:val="22"/>
          <w:szCs w:val="22"/>
        </w:rPr>
        <w:t>pel</w:t>
      </w:r>
      <w:proofErr w:type="spellEnd"/>
      <w:r w:rsidRPr="00117896">
        <w:rPr>
          <w:rFonts w:cs="Arial"/>
          <w:spacing w:val="-3"/>
          <w:sz w:val="22"/>
          <w:szCs w:val="22"/>
        </w:rPr>
        <w:t xml:space="preserve"> </w:t>
      </w:r>
      <w:proofErr w:type="spellStart"/>
      <w:r w:rsidRPr="00117896">
        <w:rPr>
          <w:rFonts w:cs="Arial"/>
          <w:sz w:val="22"/>
          <w:szCs w:val="22"/>
        </w:rPr>
        <w:t>tècnic</w:t>
      </w:r>
      <w:proofErr w:type="spellEnd"/>
      <w:r w:rsidRPr="00117896">
        <w:rPr>
          <w:rFonts w:cs="Arial"/>
          <w:spacing w:val="-3"/>
          <w:sz w:val="22"/>
          <w:szCs w:val="22"/>
        </w:rPr>
        <w:t xml:space="preserve"> </w:t>
      </w:r>
      <w:r w:rsidRPr="00117896">
        <w:rPr>
          <w:rFonts w:cs="Arial"/>
          <w:sz w:val="22"/>
          <w:szCs w:val="22"/>
        </w:rPr>
        <w:t>del</w:t>
      </w:r>
      <w:r w:rsidRPr="00117896">
        <w:rPr>
          <w:rFonts w:cs="Arial"/>
          <w:spacing w:val="-3"/>
          <w:sz w:val="22"/>
          <w:szCs w:val="22"/>
        </w:rPr>
        <w:t xml:space="preserve"> </w:t>
      </w:r>
      <w:r w:rsidRPr="00117896">
        <w:rPr>
          <w:rFonts w:cs="Arial"/>
          <w:sz w:val="22"/>
          <w:szCs w:val="22"/>
        </w:rPr>
        <w:t>Servei</w:t>
      </w:r>
      <w:r w:rsidRPr="00117896">
        <w:rPr>
          <w:rFonts w:cs="Arial"/>
          <w:spacing w:val="-3"/>
          <w:sz w:val="22"/>
          <w:szCs w:val="22"/>
        </w:rPr>
        <w:t xml:space="preserve"> </w:t>
      </w:r>
      <w:r w:rsidRPr="00117896">
        <w:rPr>
          <w:rFonts w:cs="Arial"/>
          <w:sz w:val="22"/>
          <w:szCs w:val="22"/>
        </w:rPr>
        <w:t>de</w:t>
      </w:r>
      <w:r w:rsidRPr="00117896">
        <w:rPr>
          <w:rFonts w:cs="Arial"/>
          <w:spacing w:val="-4"/>
          <w:sz w:val="22"/>
          <w:szCs w:val="22"/>
        </w:rPr>
        <w:t xml:space="preserve"> </w:t>
      </w:r>
      <w:proofErr w:type="spellStart"/>
      <w:r w:rsidRPr="00117896">
        <w:rPr>
          <w:rFonts w:cs="Arial"/>
          <w:sz w:val="22"/>
          <w:szCs w:val="22"/>
        </w:rPr>
        <w:t>gestió</w:t>
      </w:r>
      <w:proofErr w:type="spellEnd"/>
      <w:r w:rsidRPr="00117896">
        <w:rPr>
          <w:rFonts w:cs="Arial"/>
          <w:spacing w:val="-3"/>
          <w:sz w:val="22"/>
          <w:szCs w:val="22"/>
        </w:rPr>
        <w:t xml:space="preserve"> </w:t>
      </w:r>
      <w:r w:rsidRPr="00117896">
        <w:rPr>
          <w:rFonts w:cs="Arial"/>
          <w:sz w:val="22"/>
          <w:szCs w:val="22"/>
        </w:rPr>
        <w:t>integral</w:t>
      </w:r>
      <w:r w:rsidRPr="00117896">
        <w:rPr>
          <w:rFonts w:cs="Arial"/>
          <w:spacing w:val="-3"/>
          <w:sz w:val="22"/>
          <w:szCs w:val="22"/>
        </w:rPr>
        <w:t xml:space="preserve"> </w:t>
      </w:r>
      <w:proofErr w:type="spellStart"/>
      <w:r w:rsidRPr="00117896">
        <w:rPr>
          <w:rFonts w:cs="Arial"/>
          <w:sz w:val="22"/>
          <w:szCs w:val="22"/>
        </w:rPr>
        <w:t>dels</w:t>
      </w:r>
      <w:proofErr w:type="spellEnd"/>
      <w:r w:rsidRPr="00117896">
        <w:rPr>
          <w:rFonts w:cs="Arial"/>
          <w:spacing w:val="-2"/>
          <w:sz w:val="22"/>
          <w:szCs w:val="22"/>
        </w:rPr>
        <w:t xml:space="preserve"> </w:t>
      </w:r>
      <w:proofErr w:type="spellStart"/>
      <w:r w:rsidRPr="00117896">
        <w:rPr>
          <w:rFonts w:cs="Arial"/>
          <w:sz w:val="22"/>
          <w:szCs w:val="22"/>
        </w:rPr>
        <w:t>Edificis</w:t>
      </w:r>
      <w:proofErr w:type="spellEnd"/>
      <w:r w:rsidRPr="00117896">
        <w:rPr>
          <w:rFonts w:cs="Arial"/>
          <w:sz w:val="22"/>
          <w:szCs w:val="22"/>
        </w:rPr>
        <w:t xml:space="preserve">, es </w:t>
      </w:r>
      <w:proofErr w:type="spellStart"/>
      <w:r w:rsidRPr="00117896">
        <w:rPr>
          <w:rFonts w:cs="Arial"/>
          <w:sz w:val="22"/>
          <w:szCs w:val="22"/>
        </w:rPr>
        <w:t>pagarà</w:t>
      </w:r>
      <w:proofErr w:type="spellEnd"/>
      <w:r w:rsidRPr="00117896">
        <w:rPr>
          <w:rFonts w:cs="Arial"/>
          <w:sz w:val="22"/>
          <w:szCs w:val="22"/>
        </w:rPr>
        <w:t xml:space="preserve"> </w:t>
      </w:r>
      <w:proofErr w:type="spellStart"/>
      <w:r w:rsidRPr="00117896">
        <w:rPr>
          <w:rFonts w:cs="Arial"/>
          <w:sz w:val="22"/>
          <w:szCs w:val="22"/>
        </w:rPr>
        <w:t>segons</w:t>
      </w:r>
      <w:proofErr w:type="spellEnd"/>
      <w:r w:rsidRPr="00117896">
        <w:rPr>
          <w:rFonts w:cs="Arial"/>
          <w:sz w:val="22"/>
          <w:szCs w:val="22"/>
        </w:rPr>
        <w:t xml:space="preserve"> </w:t>
      </w:r>
      <w:proofErr w:type="spellStart"/>
      <w:r w:rsidRPr="00117896">
        <w:rPr>
          <w:rFonts w:cs="Arial"/>
          <w:sz w:val="22"/>
          <w:szCs w:val="22"/>
        </w:rPr>
        <w:t>serveis</w:t>
      </w:r>
      <w:proofErr w:type="spellEnd"/>
      <w:r w:rsidRPr="00117896">
        <w:rPr>
          <w:rFonts w:cs="Arial"/>
          <w:sz w:val="22"/>
          <w:szCs w:val="22"/>
        </w:rPr>
        <w:t xml:space="preserve"> </w:t>
      </w:r>
      <w:proofErr w:type="spellStart"/>
      <w:r w:rsidRPr="00117896">
        <w:rPr>
          <w:rFonts w:cs="Arial"/>
          <w:sz w:val="22"/>
          <w:szCs w:val="22"/>
        </w:rPr>
        <w:t>efectivament</w:t>
      </w:r>
      <w:proofErr w:type="spellEnd"/>
      <w:r w:rsidRPr="00117896">
        <w:rPr>
          <w:rFonts w:cs="Arial"/>
          <w:sz w:val="22"/>
          <w:szCs w:val="22"/>
        </w:rPr>
        <w:t xml:space="preserve"> </w:t>
      </w:r>
      <w:proofErr w:type="spellStart"/>
      <w:r w:rsidRPr="00117896">
        <w:rPr>
          <w:rFonts w:cs="Arial"/>
          <w:sz w:val="22"/>
          <w:szCs w:val="22"/>
        </w:rPr>
        <w:t>prestats</w:t>
      </w:r>
      <w:proofErr w:type="spellEnd"/>
      <w:r w:rsidRPr="00117896">
        <w:rPr>
          <w:rFonts w:cs="Arial"/>
          <w:sz w:val="22"/>
          <w:szCs w:val="22"/>
        </w:rPr>
        <w:t xml:space="preserve"> i </w:t>
      </w:r>
      <w:proofErr w:type="spellStart"/>
      <w:r w:rsidRPr="00117896">
        <w:rPr>
          <w:rFonts w:cs="Arial"/>
          <w:sz w:val="22"/>
          <w:szCs w:val="22"/>
        </w:rPr>
        <w:t>materials</w:t>
      </w:r>
      <w:proofErr w:type="spellEnd"/>
      <w:r w:rsidRPr="00117896">
        <w:rPr>
          <w:rFonts w:cs="Arial"/>
          <w:sz w:val="22"/>
          <w:szCs w:val="22"/>
        </w:rPr>
        <w:t xml:space="preserve"> </w:t>
      </w:r>
      <w:proofErr w:type="spellStart"/>
      <w:r w:rsidRPr="00117896">
        <w:rPr>
          <w:rFonts w:cs="Arial"/>
          <w:sz w:val="22"/>
          <w:szCs w:val="22"/>
        </w:rPr>
        <w:t>realment</w:t>
      </w:r>
      <w:proofErr w:type="spellEnd"/>
      <w:r w:rsidRPr="00117896">
        <w:rPr>
          <w:rFonts w:cs="Arial"/>
          <w:sz w:val="22"/>
          <w:szCs w:val="22"/>
        </w:rPr>
        <w:t xml:space="preserve"> </w:t>
      </w:r>
      <w:proofErr w:type="spellStart"/>
      <w:r w:rsidRPr="00117896">
        <w:rPr>
          <w:rFonts w:cs="Arial"/>
          <w:sz w:val="22"/>
          <w:szCs w:val="22"/>
        </w:rPr>
        <w:t>utilitzats</w:t>
      </w:r>
      <w:proofErr w:type="spellEnd"/>
      <w:r w:rsidRPr="00117896">
        <w:rPr>
          <w:rFonts w:cs="Arial"/>
          <w:sz w:val="22"/>
          <w:szCs w:val="22"/>
        </w:rPr>
        <w:t xml:space="preserve">, </w:t>
      </w:r>
      <w:proofErr w:type="spellStart"/>
      <w:r w:rsidRPr="00117896">
        <w:rPr>
          <w:rFonts w:cs="Arial"/>
          <w:sz w:val="22"/>
          <w:szCs w:val="22"/>
        </w:rPr>
        <w:t>amb</w:t>
      </w:r>
      <w:proofErr w:type="spellEnd"/>
      <w:r w:rsidRPr="00117896">
        <w:rPr>
          <w:rFonts w:cs="Arial"/>
          <w:sz w:val="22"/>
          <w:szCs w:val="22"/>
        </w:rPr>
        <w:t xml:space="preserve"> </w:t>
      </w:r>
      <w:proofErr w:type="spellStart"/>
      <w:r w:rsidRPr="00117896">
        <w:rPr>
          <w:rFonts w:cs="Arial"/>
          <w:sz w:val="22"/>
          <w:szCs w:val="22"/>
        </w:rPr>
        <w:t>facturació</w:t>
      </w:r>
      <w:proofErr w:type="spellEnd"/>
      <w:r w:rsidRPr="00117896">
        <w:rPr>
          <w:rFonts w:cs="Arial"/>
          <w:sz w:val="22"/>
          <w:szCs w:val="22"/>
        </w:rPr>
        <w:t xml:space="preserve"> parcial </w:t>
      </w:r>
      <w:proofErr w:type="spellStart"/>
      <w:r w:rsidRPr="00117896">
        <w:rPr>
          <w:rFonts w:cs="Arial"/>
          <w:sz w:val="22"/>
          <w:szCs w:val="22"/>
        </w:rPr>
        <w:t>segons</w:t>
      </w:r>
      <w:proofErr w:type="spellEnd"/>
      <w:r w:rsidRPr="00117896">
        <w:rPr>
          <w:rFonts w:cs="Arial"/>
          <w:sz w:val="22"/>
          <w:szCs w:val="22"/>
        </w:rPr>
        <w:t xml:space="preserve"> </w:t>
      </w:r>
      <w:proofErr w:type="spellStart"/>
      <w:r w:rsidRPr="00117896">
        <w:rPr>
          <w:rFonts w:cs="Arial"/>
          <w:sz w:val="22"/>
          <w:szCs w:val="22"/>
        </w:rPr>
        <w:t>intervencions</w:t>
      </w:r>
      <w:proofErr w:type="spellEnd"/>
      <w:r w:rsidRPr="00117896">
        <w:rPr>
          <w:rFonts w:cs="Arial"/>
          <w:sz w:val="22"/>
          <w:szCs w:val="22"/>
        </w:rPr>
        <w:t>.</w:t>
      </w:r>
    </w:p>
    <w:p w14:paraId="1D2993DD" w14:textId="77777777" w:rsidR="00117896" w:rsidRPr="00117896" w:rsidRDefault="00117896" w:rsidP="00117896">
      <w:pPr>
        <w:pStyle w:val="Textindependent"/>
        <w:ind w:right="57"/>
        <w:rPr>
          <w:rFonts w:cs="Arial"/>
          <w:sz w:val="22"/>
          <w:szCs w:val="22"/>
        </w:rPr>
      </w:pPr>
    </w:p>
    <w:p w14:paraId="5F1A36F6" w14:textId="77777777" w:rsidR="00117896" w:rsidRPr="00117896" w:rsidRDefault="00117896" w:rsidP="00117896">
      <w:pPr>
        <w:pStyle w:val="Textindependent"/>
        <w:ind w:left="708" w:right="57"/>
        <w:rPr>
          <w:rFonts w:cs="Arial"/>
          <w:sz w:val="22"/>
          <w:szCs w:val="22"/>
        </w:rPr>
      </w:pPr>
      <w:proofErr w:type="spellStart"/>
      <w:r w:rsidRPr="00117896">
        <w:rPr>
          <w:rFonts w:cs="Arial"/>
          <w:sz w:val="22"/>
          <w:szCs w:val="22"/>
        </w:rPr>
        <w:t>Per</w:t>
      </w:r>
      <w:proofErr w:type="spellEnd"/>
      <w:r w:rsidRPr="00117896">
        <w:rPr>
          <w:rFonts w:cs="Arial"/>
          <w:sz w:val="22"/>
          <w:szCs w:val="22"/>
        </w:rPr>
        <w:t xml:space="preserve"> tal que </w:t>
      </w:r>
      <w:proofErr w:type="spellStart"/>
      <w:r w:rsidRPr="00117896">
        <w:rPr>
          <w:rFonts w:cs="Arial"/>
          <w:sz w:val="22"/>
          <w:szCs w:val="22"/>
        </w:rPr>
        <w:t>l’Administració</w:t>
      </w:r>
      <w:proofErr w:type="spellEnd"/>
      <w:r w:rsidRPr="00117896">
        <w:rPr>
          <w:rFonts w:cs="Arial"/>
          <w:sz w:val="22"/>
          <w:szCs w:val="22"/>
        </w:rPr>
        <w:t xml:space="preserve"> </w:t>
      </w:r>
      <w:proofErr w:type="spellStart"/>
      <w:r w:rsidRPr="00117896">
        <w:rPr>
          <w:rFonts w:cs="Arial"/>
          <w:sz w:val="22"/>
          <w:szCs w:val="22"/>
        </w:rPr>
        <w:t>pugui</w:t>
      </w:r>
      <w:proofErr w:type="spellEnd"/>
      <w:r w:rsidRPr="00117896">
        <w:rPr>
          <w:rFonts w:cs="Arial"/>
          <w:sz w:val="22"/>
          <w:szCs w:val="22"/>
        </w:rPr>
        <w:t xml:space="preserve"> </w:t>
      </w:r>
      <w:proofErr w:type="spellStart"/>
      <w:r w:rsidRPr="00117896">
        <w:rPr>
          <w:rFonts w:cs="Arial"/>
          <w:sz w:val="22"/>
          <w:szCs w:val="22"/>
        </w:rPr>
        <w:t>fer</w:t>
      </w:r>
      <w:proofErr w:type="spellEnd"/>
      <w:r w:rsidRPr="00117896">
        <w:rPr>
          <w:rFonts w:cs="Arial"/>
          <w:sz w:val="22"/>
          <w:szCs w:val="22"/>
        </w:rPr>
        <w:t xml:space="preserve"> </w:t>
      </w:r>
      <w:proofErr w:type="spellStart"/>
      <w:r w:rsidRPr="00117896">
        <w:rPr>
          <w:rFonts w:cs="Arial"/>
          <w:sz w:val="22"/>
          <w:szCs w:val="22"/>
        </w:rPr>
        <w:t>efectius</w:t>
      </w:r>
      <w:proofErr w:type="spellEnd"/>
      <w:r w:rsidRPr="00117896">
        <w:rPr>
          <w:rFonts w:cs="Arial"/>
          <w:sz w:val="22"/>
          <w:szCs w:val="22"/>
        </w:rPr>
        <w:t xml:space="preserve"> </w:t>
      </w:r>
      <w:proofErr w:type="spellStart"/>
      <w:r w:rsidRPr="00117896">
        <w:rPr>
          <w:rFonts w:cs="Arial"/>
          <w:sz w:val="22"/>
          <w:szCs w:val="22"/>
        </w:rPr>
        <w:t>els</w:t>
      </w:r>
      <w:proofErr w:type="spellEnd"/>
      <w:r w:rsidRPr="00117896">
        <w:rPr>
          <w:rFonts w:cs="Arial"/>
          <w:sz w:val="22"/>
          <w:szCs w:val="22"/>
        </w:rPr>
        <w:t xml:space="preserve"> </w:t>
      </w:r>
      <w:proofErr w:type="spellStart"/>
      <w:r w:rsidRPr="00117896">
        <w:rPr>
          <w:rFonts w:cs="Arial"/>
          <w:sz w:val="22"/>
          <w:szCs w:val="22"/>
        </w:rPr>
        <w:t>pagaments</w:t>
      </w:r>
      <w:proofErr w:type="spellEnd"/>
      <w:r w:rsidRPr="00117896">
        <w:rPr>
          <w:rFonts w:cs="Arial"/>
          <w:sz w:val="22"/>
          <w:szCs w:val="22"/>
        </w:rPr>
        <w:t xml:space="preserve">, </w:t>
      </w:r>
      <w:proofErr w:type="spellStart"/>
      <w:r w:rsidRPr="00117896">
        <w:rPr>
          <w:rFonts w:cs="Arial"/>
          <w:sz w:val="22"/>
          <w:szCs w:val="22"/>
        </w:rPr>
        <w:t>l’adjudicatari</w:t>
      </w:r>
      <w:proofErr w:type="spellEnd"/>
      <w:r w:rsidRPr="00117896">
        <w:rPr>
          <w:rFonts w:cs="Arial"/>
          <w:sz w:val="22"/>
          <w:szCs w:val="22"/>
        </w:rPr>
        <w:t xml:space="preserve"> </w:t>
      </w:r>
      <w:proofErr w:type="spellStart"/>
      <w:r w:rsidRPr="00117896">
        <w:rPr>
          <w:rFonts w:cs="Arial"/>
          <w:sz w:val="22"/>
          <w:szCs w:val="22"/>
        </w:rPr>
        <w:t>emetrà</w:t>
      </w:r>
      <w:proofErr w:type="spellEnd"/>
      <w:r w:rsidRPr="00117896">
        <w:rPr>
          <w:rFonts w:cs="Arial"/>
          <w:sz w:val="22"/>
          <w:szCs w:val="22"/>
        </w:rPr>
        <w:t xml:space="preserve"> les </w:t>
      </w:r>
      <w:proofErr w:type="spellStart"/>
      <w:r w:rsidRPr="00117896">
        <w:rPr>
          <w:rFonts w:cs="Arial"/>
          <w:sz w:val="22"/>
          <w:szCs w:val="22"/>
        </w:rPr>
        <w:t>corresponents</w:t>
      </w:r>
      <w:proofErr w:type="spellEnd"/>
      <w:r w:rsidRPr="00117896">
        <w:rPr>
          <w:rFonts w:cs="Arial"/>
          <w:sz w:val="22"/>
          <w:szCs w:val="22"/>
        </w:rPr>
        <w:t xml:space="preserve"> factures </w:t>
      </w:r>
      <w:proofErr w:type="spellStart"/>
      <w:r w:rsidRPr="00117896">
        <w:rPr>
          <w:rFonts w:cs="Arial"/>
          <w:sz w:val="22"/>
          <w:szCs w:val="22"/>
        </w:rPr>
        <w:t>on</w:t>
      </w:r>
      <w:proofErr w:type="spellEnd"/>
      <w:r w:rsidRPr="00117896">
        <w:rPr>
          <w:rFonts w:cs="Arial"/>
          <w:sz w:val="22"/>
          <w:szCs w:val="22"/>
        </w:rPr>
        <w:t xml:space="preserve"> </w:t>
      </w:r>
      <w:proofErr w:type="spellStart"/>
      <w:r w:rsidRPr="00117896">
        <w:rPr>
          <w:rFonts w:cs="Arial"/>
          <w:sz w:val="22"/>
          <w:szCs w:val="22"/>
        </w:rPr>
        <w:t>reflectirà</w:t>
      </w:r>
      <w:proofErr w:type="spellEnd"/>
      <w:r w:rsidRPr="00117896">
        <w:rPr>
          <w:rFonts w:cs="Arial"/>
          <w:sz w:val="22"/>
          <w:szCs w:val="22"/>
        </w:rPr>
        <w:t xml:space="preserve"> </w:t>
      </w:r>
      <w:proofErr w:type="spellStart"/>
      <w:r w:rsidRPr="00117896">
        <w:rPr>
          <w:rFonts w:cs="Arial"/>
          <w:sz w:val="22"/>
          <w:szCs w:val="22"/>
        </w:rPr>
        <w:t>els</w:t>
      </w:r>
      <w:proofErr w:type="spellEnd"/>
      <w:r w:rsidRPr="00117896">
        <w:rPr>
          <w:rFonts w:cs="Arial"/>
          <w:sz w:val="22"/>
          <w:szCs w:val="22"/>
        </w:rPr>
        <w:t xml:space="preserve"> </w:t>
      </w:r>
      <w:proofErr w:type="spellStart"/>
      <w:r w:rsidRPr="00117896">
        <w:rPr>
          <w:rFonts w:cs="Arial"/>
          <w:sz w:val="22"/>
          <w:szCs w:val="22"/>
        </w:rPr>
        <w:t>serveis</w:t>
      </w:r>
      <w:proofErr w:type="spellEnd"/>
      <w:r w:rsidRPr="00117896">
        <w:rPr>
          <w:rFonts w:cs="Arial"/>
          <w:sz w:val="22"/>
          <w:szCs w:val="22"/>
        </w:rPr>
        <w:t xml:space="preserve"> </w:t>
      </w:r>
      <w:proofErr w:type="spellStart"/>
      <w:r w:rsidRPr="00117896">
        <w:rPr>
          <w:rFonts w:cs="Arial"/>
          <w:sz w:val="22"/>
          <w:szCs w:val="22"/>
        </w:rPr>
        <w:t>realitzats</w:t>
      </w:r>
      <w:proofErr w:type="spellEnd"/>
      <w:r w:rsidRPr="00117896">
        <w:rPr>
          <w:rFonts w:cs="Arial"/>
          <w:sz w:val="22"/>
          <w:szCs w:val="22"/>
        </w:rPr>
        <w:t xml:space="preserve"> i </w:t>
      </w:r>
      <w:proofErr w:type="spellStart"/>
      <w:r w:rsidRPr="00117896">
        <w:rPr>
          <w:rFonts w:cs="Arial"/>
          <w:sz w:val="22"/>
          <w:szCs w:val="22"/>
        </w:rPr>
        <w:t>separadament</w:t>
      </w:r>
      <w:proofErr w:type="spellEnd"/>
      <w:r w:rsidRPr="00117896">
        <w:rPr>
          <w:rFonts w:cs="Arial"/>
          <w:sz w:val="22"/>
          <w:szCs w:val="22"/>
        </w:rPr>
        <w:t xml:space="preserve"> </w:t>
      </w:r>
      <w:proofErr w:type="spellStart"/>
      <w:r w:rsidRPr="00117896">
        <w:rPr>
          <w:rFonts w:cs="Arial"/>
          <w:sz w:val="22"/>
          <w:szCs w:val="22"/>
        </w:rPr>
        <w:t>l’IVA</w:t>
      </w:r>
      <w:proofErr w:type="spellEnd"/>
      <w:r w:rsidRPr="00117896">
        <w:rPr>
          <w:rFonts w:cs="Arial"/>
          <w:sz w:val="22"/>
          <w:szCs w:val="22"/>
        </w:rPr>
        <w:t>.</w:t>
      </w:r>
    </w:p>
    <w:p w14:paraId="0BBB659E" w14:textId="77777777" w:rsidR="00117896" w:rsidRPr="00117896" w:rsidRDefault="00117896" w:rsidP="00117896">
      <w:pPr>
        <w:pStyle w:val="Textindependent"/>
        <w:ind w:right="57"/>
        <w:rPr>
          <w:rFonts w:cs="Arial"/>
          <w:sz w:val="22"/>
          <w:szCs w:val="22"/>
        </w:rPr>
      </w:pPr>
    </w:p>
    <w:p w14:paraId="2F36279B" w14:textId="77777777" w:rsidR="00117896" w:rsidRPr="00117896" w:rsidRDefault="00117896" w:rsidP="00117896">
      <w:pPr>
        <w:pStyle w:val="Textindependent"/>
        <w:ind w:left="708" w:right="57"/>
        <w:rPr>
          <w:rFonts w:cs="Arial"/>
          <w:sz w:val="22"/>
          <w:szCs w:val="22"/>
        </w:rPr>
      </w:pPr>
      <w:r w:rsidRPr="00117896">
        <w:rPr>
          <w:rFonts w:cs="Arial"/>
          <w:sz w:val="22"/>
          <w:szCs w:val="22"/>
        </w:rPr>
        <w:t xml:space="preserve">Les factures </w:t>
      </w:r>
      <w:proofErr w:type="spellStart"/>
      <w:r w:rsidRPr="00117896">
        <w:rPr>
          <w:rFonts w:cs="Arial"/>
          <w:sz w:val="22"/>
          <w:szCs w:val="22"/>
        </w:rPr>
        <w:t>seran</w:t>
      </w:r>
      <w:proofErr w:type="spellEnd"/>
      <w:r w:rsidRPr="00117896">
        <w:rPr>
          <w:rFonts w:cs="Arial"/>
          <w:sz w:val="22"/>
          <w:szCs w:val="22"/>
        </w:rPr>
        <w:t xml:space="preserve"> conformades </w:t>
      </w:r>
      <w:proofErr w:type="spellStart"/>
      <w:r w:rsidRPr="00117896">
        <w:rPr>
          <w:rFonts w:cs="Arial"/>
          <w:sz w:val="22"/>
          <w:szCs w:val="22"/>
        </w:rPr>
        <w:t>pel</w:t>
      </w:r>
      <w:proofErr w:type="spellEnd"/>
      <w:r w:rsidRPr="00117896">
        <w:rPr>
          <w:rFonts w:cs="Arial"/>
          <w:sz w:val="22"/>
          <w:szCs w:val="22"/>
        </w:rPr>
        <w:t xml:space="preserve">/per la </w:t>
      </w:r>
      <w:proofErr w:type="spellStart"/>
      <w:r w:rsidRPr="00117896">
        <w:rPr>
          <w:rFonts w:cs="Arial"/>
          <w:sz w:val="22"/>
          <w:szCs w:val="22"/>
        </w:rPr>
        <w:t>Cap</w:t>
      </w:r>
      <w:proofErr w:type="spellEnd"/>
      <w:r w:rsidRPr="00117896">
        <w:rPr>
          <w:rFonts w:cs="Arial"/>
          <w:sz w:val="22"/>
          <w:szCs w:val="22"/>
        </w:rPr>
        <w:t xml:space="preserve"> del Servei de Gestió Integral </w:t>
      </w:r>
      <w:proofErr w:type="spellStart"/>
      <w:r w:rsidRPr="00117896">
        <w:rPr>
          <w:rFonts w:cs="Arial"/>
          <w:sz w:val="22"/>
          <w:szCs w:val="22"/>
        </w:rPr>
        <w:t>dels</w:t>
      </w:r>
      <w:proofErr w:type="spellEnd"/>
      <w:r w:rsidRPr="00117896">
        <w:rPr>
          <w:rFonts w:cs="Arial"/>
          <w:sz w:val="22"/>
          <w:szCs w:val="22"/>
        </w:rPr>
        <w:t xml:space="preserve"> </w:t>
      </w:r>
      <w:proofErr w:type="spellStart"/>
      <w:r w:rsidRPr="00117896">
        <w:rPr>
          <w:rFonts w:cs="Arial"/>
          <w:sz w:val="22"/>
          <w:szCs w:val="22"/>
        </w:rPr>
        <w:t>Edificis</w:t>
      </w:r>
      <w:proofErr w:type="spellEnd"/>
      <w:r w:rsidRPr="00117896">
        <w:rPr>
          <w:rFonts w:cs="Arial"/>
          <w:sz w:val="22"/>
          <w:szCs w:val="22"/>
        </w:rPr>
        <w:t xml:space="preserve"> i </w:t>
      </w:r>
      <w:proofErr w:type="spellStart"/>
      <w:r w:rsidRPr="00117896">
        <w:rPr>
          <w:rFonts w:cs="Arial"/>
          <w:sz w:val="22"/>
          <w:szCs w:val="22"/>
        </w:rPr>
        <w:t>aniran</w:t>
      </w:r>
      <w:proofErr w:type="spellEnd"/>
      <w:r w:rsidRPr="00117896">
        <w:rPr>
          <w:rFonts w:cs="Arial"/>
          <w:sz w:val="22"/>
          <w:szCs w:val="22"/>
        </w:rPr>
        <w:t xml:space="preserve"> </w:t>
      </w:r>
      <w:proofErr w:type="spellStart"/>
      <w:r w:rsidRPr="00117896">
        <w:rPr>
          <w:rFonts w:cs="Arial"/>
          <w:sz w:val="22"/>
          <w:szCs w:val="22"/>
        </w:rPr>
        <w:t>acompanyada</w:t>
      </w:r>
      <w:proofErr w:type="spellEnd"/>
      <w:r w:rsidRPr="00117896">
        <w:rPr>
          <w:rFonts w:cs="Arial"/>
          <w:sz w:val="22"/>
          <w:szCs w:val="22"/>
        </w:rPr>
        <w:t>/es del</w:t>
      </w:r>
      <w:r w:rsidRPr="00117896">
        <w:rPr>
          <w:rFonts w:cs="Arial"/>
          <w:spacing w:val="-1"/>
          <w:sz w:val="22"/>
          <w:szCs w:val="22"/>
        </w:rPr>
        <w:t xml:space="preserve"> </w:t>
      </w:r>
      <w:proofErr w:type="spellStart"/>
      <w:r w:rsidRPr="00117896">
        <w:rPr>
          <w:rFonts w:cs="Arial"/>
          <w:sz w:val="22"/>
          <w:szCs w:val="22"/>
        </w:rPr>
        <w:t>corresponent</w:t>
      </w:r>
      <w:proofErr w:type="spellEnd"/>
      <w:r w:rsidRPr="00117896">
        <w:rPr>
          <w:rFonts w:cs="Arial"/>
          <w:sz w:val="22"/>
          <w:szCs w:val="22"/>
        </w:rPr>
        <w:t xml:space="preserve"> </w:t>
      </w:r>
      <w:proofErr w:type="spellStart"/>
      <w:r w:rsidRPr="00117896">
        <w:rPr>
          <w:rFonts w:cs="Arial"/>
          <w:sz w:val="22"/>
          <w:szCs w:val="22"/>
        </w:rPr>
        <w:t>certificat</w:t>
      </w:r>
      <w:proofErr w:type="spellEnd"/>
      <w:r w:rsidRPr="00117896">
        <w:rPr>
          <w:rFonts w:cs="Arial"/>
          <w:sz w:val="22"/>
          <w:szCs w:val="22"/>
        </w:rPr>
        <w:t xml:space="preserve"> </w:t>
      </w:r>
      <w:proofErr w:type="spellStart"/>
      <w:r w:rsidRPr="00117896">
        <w:rPr>
          <w:rFonts w:cs="Arial"/>
          <w:sz w:val="22"/>
          <w:szCs w:val="22"/>
        </w:rPr>
        <w:t>dels</w:t>
      </w:r>
      <w:proofErr w:type="spellEnd"/>
      <w:r w:rsidRPr="00117896">
        <w:rPr>
          <w:rFonts w:cs="Arial"/>
          <w:sz w:val="22"/>
          <w:szCs w:val="22"/>
        </w:rPr>
        <w:t xml:space="preserve"> </w:t>
      </w:r>
      <w:proofErr w:type="spellStart"/>
      <w:r w:rsidRPr="00117896">
        <w:rPr>
          <w:rFonts w:cs="Arial"/>
          <w:sz w:val="22"/>
          <w:szCs w:val="22"/>
        </w:rPr>
        <w:t>serveis</w:t>
      </w:r>
      <w:proofErr w:type="spellEnd"/>
      <w:r w:rsidRPr="00117896">
        <w:rPr>
          <w:rFonts w:cs="Arial"/>
          <w:sz w:val="22"/>
          <w:szCs w:val="22"/>
        </w:rPr>
        <w:t xml:space="preserve"> </w:t>
      </w:r>
      <w:proofErr w:type="spellStart"/>
      <w:r w:rsidRPr="00117896">
        <w:rPr>
          <w:rFonts w:cs="Arial"/>
          <w:spacing w:val="-2"/>
          <w:sz w:val="22"/>
          <w:szCs w:val="22"/>
        </w:rPr>
        <w:t>realitzats</w:t>
      </w:r>
      <w:proofErr w:type="spellEnd"/>
      <w:r w:rsidRPr="00117896">
        <w:rPr>
          <w:rFonts w:cs="Arial"/>
          <w:spacing w:val="-2"/>
          <w:sz w:val="22"/>
          <w:szCs w:val="22"/>
        </w:rPr>
        <w:t>.</w:t>
      </w:r>
    </w:p>
    <w:p w14:paraId="4B9A2A8B" w14:textId="77777777" w:rsidR="00117896" w:rsidRPr="00117896" w:rsidRDefault="00117896" w:rsidP="00117896">
      <w:pPr>
        <w:pStyle w:val="Textindependent"/>
        <w:ind w:right="57"/>
        <w:rPr>
          <w:rFonts w:cs="Arial"/>
          <w:sz w:val="22"/>
          <w:szCs w:val="22"/>
        </w:rPr>
      </w:pPr>
    </w:p>
    <w:p w14:paraId="745EEA0A" w14:textId="77777777" w:rsidR="00117896" w:rsidRPr="00117896" w:rsidRDefault="00117896" w:rsidP="00117896">
      <w:pPr>
        <w:pStyle w:val="Textindependent"/>
        <w:ind w:left="708" w:right="57"/>
        <w:rPr>
          <w:rFonts w:cs="Arial"/>
          <w:sz w:val="22"/>
          <w:szCs w:val="22"/>
        </w:rPr>
      </w:pPr>
      <w:r w:rsidRPr="00117896">
        <w:rPr>
          <w:rFonts w:cs="Arial"/>
          <w:sz w:val="22"/>
          <w:szCs w:val="22"/>
        </w:rPr>
        <w:t xml:space="preserve">En </w:t>
      </w:r>
      <w:proofErr w:type="spellStart"/>
      <w:r w:rsidRPr="00117896">
        <w:rPr>
          <w:rFonts w:cs="Arial"/>
          <w:sz w:val="22"/>
          <w:szCs w:val="22"/>
        </w:rPr>
        <w:t>tot</w:t>
      </w:r>
      <w:proofErr w:type="spellEnd"/>
      <w:r w:rsidRPr="00117896">
        <w:rPr>
          <w:rFonts w:cs="Arial"/>
          <w:sz w:val="22"/>
          <w:szCs w:val="22"/>
        </w:rPr>
        <w:t xml:space="preserve"> cas, </w:t>
      </w:r>
      <w:proofErr w:type="spellStart"/>
      <w:r w:rsidRPr="00117896">
        <w:rPr>
          <w:rFonts w:cs="Arial"/>
          <w:sz w:val="22"/>
          <w:szCs w:val="22"/>
        </w:rPr>
        <w:t>s’haurà</w:t>
      </w:r>
      <w:proofErr w:type="spellEnd"/>
      <w:r w:rsidRPr="00117896">
        <w:rPr>
          <w:rFonts w:cs="Arial"/>
          <w:sz w:val="22"/>
          <w:szCs w:val="22"/>
        </w:rPr>
        <w:t xml:space="preserve"> </w:t>
      </w:r>
      <w:proofErr w:type="spellStart"/>
      <w:r w:rsidRPr="00117896">
        <w:rPr>
          <w:rFonts w:cs="Arial"/>
          <w:sz w:val="22"/>
          <w:szCs w:val="22"/>
        </w:rPr>
        <w:t>d’indicar</w:t>
      </w:r>
      <w:proofErr w:type="spellEnd"/>
      <w:r w:rsidRPr="00117896">
        <w:rPr>
          <w:rFonts w:cs="Arial"/>
          <w:sz w:val="22"/>
          <w:szCs w:val="22"/>
        </w:rPr>
        <w:t xml:space="preserve"> </w:t>
      </w:r>
      <w:proofErr w:type="spellStart"/>
      <w:r w:rsidRPr="00117896">
        <w:rPr>
          <w:rFonts w:cs="Arial"/>
          <w:sz w:val="22"/>
          <w:szCs w:val="22"/>
        </w:rPr>
        <w:t>expressament</w:t>
      </w:r>
      <w:proofErr w:type="spellEnd"/>
      <w:r w:rsidRPr="00117896">
        <w:rPr>
          <w:rFonts w:cs="Arial"/>
          <w:sz w:val="22"/>
          <w:szCs w:val="22"/>
        </w:rPr>
        <w:t xml:space="preserve"> que </w:t>
      </w:r>
      <w:proofErr w:type="spellStart"/>
      <w:r w:rsidRPr="00117896">
        <w:rPr>
          <w:rFonts w:cs="Arial"/>
          <w:sz w:val="22"/>
          <w:szCs w:val="22"/>
        </w:rPr>
        <w:t>s’ha</w:t>
      </w:r>
      <w:proofErr w:type="spellEnd"/>
      <w:r w:rsidRPr="00117896">
        <w:rPr>
          <w:rFonts w:cs="Arial"/>
          <w:sz w:val="22"/>
          <w:szCs w:val="22"/>
        </w:rPr>
        <w:t xml:space="preserve"> </w:t>
      </w:r>
      <w:proofErr w:type="spellStart"/>
      <w:r w:rsidRPr="00117896">
        <w:rPr>
          <w:rFonts w:cs="Arial"/>
          <w:sz w:val="22"/>
          <w:szCs w:val="22"/>
        </w:rPr>
        <w:t>complert</w:t>
      </w:r>
      <w:proofErr w:type="spellEnd"/>
      <w:r w:rsidRPr="00117896">
        <w:rPr>
          <w:rFonts w:cs="Arial"/>
          <w:sz w:val="22"/>
          <w:szCs w:val="22"/>
        </w:rPr>
        <w:t xml:space="preserve"> </w:t>
      </w:r>
      <w:proofErr w:type="spellStart"/>
      <w:r w:rsidRPr="00117896">
        <w:rPr>
          <w:rFonts w:cs="Arial"/>
          <w:sz w:val="22"/>
          <w:szCs w:val="22"/>
        </w:rPr>
        <w:t>amb</w:t>
      </w:r>
      <w:proofErr w:type="spellEnd"/>
      <w:r w:rsidRPr="00117896">
        <w:rPr>
          <w:rFonts w:cs="Arial"/>
          <w:sz w:val="22"/>
          <w:szCs w:val="22"/>
        </w:rPr>
        <w:t xml:space="preserve"> les </w:t>
      </w:r>
      <w:proofErr w:type="spellStart"/>
      <w:r w:rsidRPr="00117896">
        <w:rPr>
          <w:rFonts w:cs="Arial"/>
          <w:sz w:val="22"/>
          <w:szCs w:val="22"/>
        </w:rPr>
        <w:t>obligacions</w:t>
      </w:r>
      <w:proofErr w:type="spellEnd"/>
      <w:r w:rsidRPr="00117896">
        <w:rPr>
          <w:rFonts w:cs="Arial"/>
          <w:sz w:val="22"/>
          <w:szCs w:val="22"/>
        </w:rPr>
        <w:t xml:space="preserve"> especifiques relacionades </w:t>
      </w:r>
      <w:proofErr w:type="spellStart"/>
      <w:r w:rsidRPr="00117896">
        <w:rPr>
          <w:rFonts w:cs="Arial"/>
          <w:sz w:val="22"/>
          <w:szCs w:val="22"/>
        </w:rPr>
        <w:t>amb</w:t>
      </w:r>
      <w:proofErr w:type="spellEnd"/>
      <w:r w:rsidRPr="00117896">
        <w:rPr>
          <w:rFonts w:cs="Arial"/>
          <w:sz w:val="22"/>
          <w:szCs w:val="22"/>
        </w:rPr>
        <w:t xml:space="preserve"> el </w:t>
      </w:r>
      <w:proofErr w:type="spellStart"/>
      <w:r w:rsidRPr="00117896">
        <w:rPr>
          <w:rFonts w:cs="Arial"/>
          <w:sz w:val="22"/>
          <w:szCs w:val="22"/>
        </w:rPr>
        <w:t>català</w:t>
      </w:r>
      <w:proofErr w:type="spellEnd"/>
      <w:r w:rsidRPr="00117896">
        <w:rPr>
          <w:rFonts w:cs="Arial"/>
          <w:sz w:val="22"/>
          <w:szCs w:val="22"/>
        </w:rPr>
        <w:t>.</w:t>
      </w:r>
    </w:p>
    <w:p w14:paraId="5B65D711" w14:textId="77777777" w:rsidR="00117896" w:rsidRPr="00117896" w:rsidRDefault="00117896" w:rsidP="00117896">
      <w:pPr>
        <w:spacing w:after="0" w:line="240" w:lineRule="auto"/>
        <w:ind w:right="57"/>
        <w:jc w:val="both"/>
        <w:rPr>
          <w:rFonts w:cs="Arial"/>
          <w:lang w:eastAsia="es-ES"/>
        </w:rPr>
      </w:pPr>
    </w:p>
    <w:p w14:paraId="169C6F8E" w14:textId="77777777" w:rsidR="00117896" w:rsidRDefault="00117896" w:rsidP="000F12EB">
      <w:pPr>
        <w:spacing w:after="0" w:line="240" w:lineRule="auto"/>
        <w:jc w:val="both"/>
        <w:rPr>
          <w:rFonts w:cs="Arial"/>
          <w:lang w:eastAsia="es-ES"/>
        </w:rPr>
      </w:pPr>
    </w:p>
    <w:p w14:paraId="16C5F238" w14:textId="6CF88F40" w:rsidR="000B32D7" w:rsidRDefault="000B32D7" w:rsidP="000F12EB">
      <w:pPr>
        <w:spacing w:after="0" w:line="240" w:lineRule="auto"/>
        <w:jc w:val="both"/>
        <w:rPr>
          <w:rFonts w:cs="Arial"/>
          <w:lang w:eastAsia="es-ES"/>
        </w:rPr>
      </w:pPr>
      <w:r w:rsidRPr="00D160DE">
        <w:rPr>
          <w:rFonts w:cs="Arial"/>
          <w:lang w:eastAsia="es-ES"/>
        </w:rPr>
        <w:t>Les característiques i condicions relatives als abonaments al contractista es recullen en la clàusula vint-i-setena del plec de</w:t>
      </w:r>
      <w:r>
        <w:rPr>
          <w:rFonts w:cs="Arial"/>
          <w:lang w:eastAsia="es-ES"/>
        </w:rPr>
        <w:t xml:space="preserve"> clàusules administratives particulars.</w:t>
      </w:r>
    </w:p>
    <w:p w14:paraId="1974ECE8" w14:textId="33933F38" w:rsidR="003625DE" w:rsidRPr="00117896" w:rsidRDefault="003625DE" w:rsidP="00117896">
      <w:pPr>
        <w:spacing w:after="0" w:line="240" w:lineRule="auto"/>
        <w:rPr>
          <w:rFonts w:cs="Arial"/>
          <w:lang w:eastAsia="es-ES"/>
        </w:rPr>
      </w:pPr>
      <w:r>
        <w:rPr>
          <w:rFonts w:cs="Arial"/>
          <w:lang w:eastAsia="es-ES"/>
        </w:rPr>
        <w:br w:type="page"/>
      </w:r>
    </w:p>
    <w:p w14:paraId="2A638190" w14:textId="7A78C213" w:rsidR="003C4D8B" w:rsidRPr="004042C2" w:rsidRDefault="003C4D8B" w:rsidP="004042C2">
      <w:pPr>
        <w:spacing w:after="0" w:line="240" w:lineRule="auto"/>
        <w:jc w:val="both"/>
        <w:rPr>
          <w:rFonts w:cs="Arial"/>
          <w:b/>
          <w:lang w:eastAsia="es-ES"/>
        </w:rPr>
      </w:pPr>
    </w:p>
    <w:p w14:paraId="16DE4D89" w14:textId="3083A63E" w:rsidR="00526E8E" w:rsidRDefault="00526E8E" w:rsidP="00B91A87">
      <w:pPr>
        <w:pStyle w:val="Textindependent"/>
        <w:numPr>
          <w:ilvl w:val="1"/>
          <w:numId w:val="34"/>
        </w:numPr>
        <w:rPr>
          <w:rFonts w:cs="Arial"/>
          <w:sz w:val="22"/>
          <w:szCs w:val="22"/>
        </w:rPr>
      </w:pPr>
      <w:bookmarkStart w:id="4" w:name="_Toc34139658"/>
      <w:r w:rsidRPr="003F4A89">
        <w:rPr>
          <w:rFonts w:cs="Arial"/>
          <w:sz w:val="22"/>
          <w:szCs w:val="22"/>
        </w:rPr>
        <w:t xml:space="preserve">DISPOSICIONS </w:t>
      </w:r>
      <w:bookmarkEnd w:id="4"/>
    </w:p>
    <w:p w14:paraId="00327E96" w14:textId="77777777" w:rsidR="003625DE" w:rsidRPr="003F4A89" w:rsidRDefault="003625DE" w:rsidP="003625DE">
      <w:pPr>
        <w:pStyle w:val="Textindependent"/>
        <w:ind w:left="1800"/>
        <w:rPr>
          <w:rFonts w:cs="Arial"/>
          <w:sz w:val="22"/>
          <w:szCs w:val="22"/>
        </w:rPr>
      </w:pPr>
    </w:p>
    <w:p w14:paraId="695136A4" w14:textId="77777777" w:rsidR="00526E8E" w:rsidRPr="003F4A89" w:rsidRDefault="00526E8E" w:rsidP="00526E8E">
      <w:pPr>
        <w:spacing w:after="0" w:line="240" w:lineRule="auto"/>
        <w:jc w:val="both"/>
        <w:rPr>
          <w:rFonts w:cs="Arial"/>
          <w:b/>
          <w:lang w:eastAsia="es-ES"/>
        </w:rPr>
      </w:pPr>
    </w:p>
    <w:p w14:paraId="6BAA226B" w14:textId="77777777" w:rsidR="00526E8E" w:rsidRPr="003F4A89" w:rsidRDefault="00526E8E" w:rsidP="00526E8E">
      <w:pPr>
        <w:pStyle w:val="Ttol2"/>
        <w:spacing w:before="0" w:after="0"/>
        <w:jc w:val="both"/>
        <w:rPr>
          <w:rFonts w:ascii="Arial" w:hAnsi="Arial" w:cs="Arial"/>
          <w:i w:val="0"/>
          <w:sz w:val="22"/>
          <w:szCs w:val="22"/>
        </w:rPr>
      </w:pPr>
      <w:bookmarkStart w:id="5" w:name="_Toc21500320"/>
      <w:bookmarkStart w:id="6" w:name="_Toc34139659"/>
      <w:r w:rsidRPr="003F4A89">
        <w:rPr>
          <w:rFonts w:ascii="Arial" w:hAnsi="Arial" w:cs="Arial"/>
          <w:i w:val="0"/>
          <w:sz w:val="22"/>
          <w:szCs w:val="22"/>
        </w:rPr>
        <w:t>Primera. Objecte del contracte</w:t>
      </w:r>
      <w:bookmarkEnd w:id="5"/>
      <w:bookmarkEnd w:id="6"/>
      <w:r w:rsidRPr="003F4A89">
        <w:rPr>
          <w:rFonts w:ascii="Arial" w:hAnsi="Arial" w:cs="Arial"/>
          <w:i w:val="0"/>
          <w:sz w:val="22"/>
          <w:szCs w:val="22"/>
        </w:rPr>
        <w:t xml:space="preserve"> </w:t>
      </w:r>
    </w:p>
    <w:p w14:paraId="78F751D6" w14:textId="77777777" w:rsidR="00526E8E" w:rsidRPr="003F4A89" w:rsidRDefault="00526E8E" w:rsidP="00526E8E">
      <w:pPr>
        <w:spacing w:after="0" w:line="240" w:lineRule="auto"/>
        <w:jc w:val="both"/>
        <w:rPr>
          <w:rFonts w:cs="Arial"/>
          <w:b/>
          <w:lang w:eastAsia="es-ES"/>
        </w:rPr>
      </w:pPr>
    </w:p>
    <w:p w14:paraId="430B7F65" w14:textId="77777777" w:rsidR="00526E8E" w:rsidRPr="003F4A89" w:rsidRDefault="00526E8E" w:rsidP="00526E8E">
      <w:pPr>
        <w:tabs>
          <w:tab w:val="num" w:pos="1440"/>
        </w:tabs>
        <w:spacing w:after="0" w:line="240" w:lineRule="auto"/>
        <w:jc w:val="both"/>
        <w:rPr>
          <w:rFonts w:cs="Arial"/>
          <w:b/>
          <w:lang w:eastAsia="en-US"/>
        </w:rPr>
      </w:pPr>
      <w:r w:rsidRPr="003F4A89">
        <w:rPr>
          <w:rFonts w:cs="Arial"/>
          <w:b/>
          <w:lang w:eastAsia="en-US"/>
        </w:rPr>
        <w:t xml:space="preserve">1.1 </w:t>
      </w:r>
      <w:r w:rsidRPr="003F4A89">
        <w:rPr>
          <w:rFonts w:cs="Arial"/>
          <w:lang w:eastAsia="en-US"/>
        </w:rPr>
        <w:t>L’objecte del contracte és la prestació dels serveis que es descriuen en l’</w:t>
      </w:r>
      <w:r w:rsidRPr="003F4A89">
        <w:rPr>
          <w:rFonts w:cs="Arial"/>
          <w:b/>
          <w:lang w:eastAsia="en-US"/>
        </w:rPr>
        <w:t>apartat A del quadre de característiques.</w:t>
      </w:r>
    </w:p>
    <w:p w14:paraId="2B231AE3" w14:textId="77777777" w:rsidR="00526E8E" w:rsidRPr="003F4A89" w:rsidRDefault="00526E8E" w:rsidP="00526E8E">
      <w:pPr>
        <w:tabs>
          <w:tab w:val="num" w:pos="1440"/>
        </w:tabs>
        <w:spacing w:after="0" w:line="240" w:lineRule="auto"/>
        <w:jc w:val="both"/>
        <w:rPr>
          <w:rFonts w:cs="Arial"/>
          <w:i/>
          <w:lang w:eastAsia="en-US"/>
        </w:rPr>
      </w:pPr>
    </w:p>
    <w:p w14:paraId="7CCB3E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1.2 </w:t>
      </w:r>
      <w:r w:rsidRPr="003F4A89">
        <w:rPr>
          <w:rFonts w:cs="Arial"/>
          <w:lang w:eastAsia="es-ES"/>
        </w:rPr>
        <w:t>Els lots en què es divideix l’objecte del contracte s’identifiquen en l’</w:t>
      </w:r>
      <w:r w:rsidRPr="003F4A89">
        <w:rPr>
          <w:rFonts w:cs="Arial"/>
          <w:b/>
          <w:lang w:eastAsia="es-ES"/>
        </w:rPr>
        <w:t>apartat A del quadre de característiques</w:t>
      </w:r>
      <w:r w:rsidRPr="003F4A89">
        <w:rPr>
          <w:rFonts w:cs="Arial"/>
          <w:lang w:eastAsia="es-ES"/>
        </w:rPr>
        <w:t xml:space="preserve">. </w:t>
      </w:r>
    </w:p>
    <w:p w14:paraId="1C1A1170" w14:textId="77777777" w:rsidR="00526E8E" w:rsidRPr="003F4A89" w:rsidRDefault="00526E8E" w:rsidP="00526E8E">
      <w:pPr>
        <w:spacing w:after="0" w:line="240" w:lineRule="auto"/>
        <w:jc w:val="both"/>
        <w:rPr>
          <w:rFonts w:cs="Arial"/>
          <w:b/>
          <w:lang w:eastAsia="es-ES"/>
        </w:rPr>
      </w:pPr>
    </w:p>
    <w:p w14:paraId="2F1BAC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1.3 </w:t>
      </w:r>
      <w:r w:rsidRPr="003F4A89">
        <w:rPr>
          <w:rFonts w:cs="Arial"/>
          <w:lang w:eastAsia="es-ES"/>
        </w:rPr>
        <w:t>L’expressió de la codificació corresponent a la nomenclatura del Vocabulari Comú de Contractes (CPV) és la que consta en l’</w:t>
      </w:r>
      <w:r w:rsidRPr="003F4A89">
        <w:rPr>
          <w:rFonts w:cs="Arial"/>
          <w:b/>
          <w:lang w:eastAsia="es-ES"/>
        </w:rPr>
        <w:t>apartat A del quadre de característiques</w:t>
      </w:r>
      <w:r w:rsidRPr="003F4A89">
        <w:rPr>
          <w:rFonts w:cs="Arial"/>
          <w:lang w:eastAsia="es-ES"/>
        </w:rPr>
        <w:t>.</w:t>
      </w:r>
    </w:p>
    <w:p w14:paraId="53BF7BB9" w14:textId="77777777" w:rsidR="00526E8E" w:rsidRPr="003F4A89" w:rsidRDefault="00526E8E" w:rsidP="00526E8E">
      <w:pPr>
        <w:spacing w:after="0" w:line="240" w:lineRule="auto"/>
        <w:jc w:val="both"/>
        <w:rPr>
          <w:rFonts w:cs="Arial"/>
          <w:b/>
          <w:lang w:eastAsia="es-ES"/>
        </w:rPr>
      </w:pPr>
    </w:p>
    <w:p w14:paraId="73FA3B99" w14:textId="77777777" w:rsidR="00526E8E" w:rsidRPr="003F4A89" w:rsidRDefault="00526E8E" w:rsidP="00526E8E">
      <w:pPr>
        <w:pStyle w:val="Ttol2"/>
        <w:spacing w:before="0" w:after="0"/>
        <w:jc w:val="both"/>
        <w:rPr>
          <w:rFonts w:ascii="Arial" w:hAnsi="Arial" w:cs="Arial"/>
          <w:i w:val="0"/>
          <w:sz w:val="22"/>
          <w:szCs w:val="22"/>
        </w:rPr>
      </w:pPr>
      <w:bookmarkStart w:id="7" w:name="_Toc21500321"/>
      <w:bookmarkStart w:id="8" w:name="_Toc34139660"/>
      <w:r w:rsidRPr="003F4A89">
        <w:rPr>
          <w:rFonts w:ascii="Arial" w:hAnsi="Arial" w:cs="Arial"/>
          <w:i w:val="0"/>
          <w:sz w:val="22"/>
          <w:szCs w:val="22"/>
        </w:rPr>
        <w:t>Segona. Necessitats administratives que cal satisfer i idoneïtat del contracte</w:t>
      </w:r>
      <w:bookmarkEnd w:id="7"/>
      <w:bookmarkEnd w:id="8"/>
    </w:p>
    <w:p w14:paraId="61CD6327" w14:textId="77777777" w:rsidR="00526E8E" w:rsidRPr="003F4A89" w:rsidRDefault="00526E8E" w:rsidP="00526E8E">
      <w:pPr>
        <w:spacing w:after="0" w:line="240" w:lineRule="auto"/>
        <w:jc w:val="both"/>
        <w:rPr>
          <w:rFonts w:cs="Arial"/>
          <w:b/>
          <w:lang w:eastAsia="es-ES"/>
        </w:rPr>
      </w:pPr>
    </w:p>
    <w:p w14:paraId="1F61B1B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necessitats administratives a satisfer són les que s’identifiquen a </w:t>
      </w:r>
      <w:proofErr w:type="spellStart"/>
      <w:r w:rsidRPr="003F4A89">
        <w:rPr>
          <w:rFonts w:cs="Arial"/>
          <w:lang w:eastAsia="es-ES"/>
        </w:rPr>
        <w:t>l’ìnforme</w:t>
      </w:r>
      <w:proofErr w:type="spellEnd"/>
      <w:r w:rsidRPr="003F4A89">
        <w:rPr>
          <w:rFonts w:cs="Arial"/>
          <w:lang w:eastAsia="es-ES"/>
        </w:rPr>
        <w:t xml:space="preserve"> justificatiu de la licitació i al plec de prescripcions tècniques.</w:t>
      </w:r>
    </w:p>
    <w:p w14:paraId="01EAF467" w14:textId="77777777" w:rsidR="00526E8E" w:rsidRPr="003F4A89" w:rsidRDefault="00526E8E" w:rsidP="00526E8E">
      <w:pPr>
        <w:spacing w:after="0" w:line="240" w:lineRule="auto"/>
        <w:jc w:val="both"/>
        <w:rPr>
          <w:rFonts w:cs="Arial"/>
          <w:i/>
          <w:lang w:eastAsia="es-ES"/>
        </w:rPr>
      </w:pPr>
    </w:p>
    <w:p w14:paraId="2DAEB4C3" w14:textId="77777777" w:rsidR="00526E8E" w:rsidRPr="003F4A89" w:rsidRDefault="00526E8E" w:rsidP="00526E8E">
      <w:pPr>
        <w:pStyle w:val="Ttol2"/>
        <w:spacing w:before="0" w:after="0"/>
        <w:jc w:val="both"/>
        <w:rPr>
          <w:rFonts w:ascii="Arial" w:hAnsi="Arial" w:cs="Arial"/>
          <w:i w:val="0"/>
          <w:sz w:val="22"/>
          <w:szCs w:val="22"/>
        </w:rPr>
      </w:pPr>
      <w:bookmarkStart w:id="9" w:name="_Toc21500322"/>
      <w:bookmarkStart w:id="10" w:name="_Toc34139661"/>
      <w:r w:rsidRPr="003F4A89">
        <w:rPr>
          <w:rFonts w:ascii="Arial" w:hAnsi="Arial" w:cs="Arial"/>
          <w:i w:val="0"/>
          <w:sz w:val="22"/>
          <w:szCs w:val="22"/>
        </w:rPr>
        <w:t>Tercera. Dades econòmiques del contracte i existència de crèdit</w:t>
      </w:r>
      <w:bookmarkEnd w:id="9"/>
      <w:bookmarkEnd w:id="10"/>
      <w:r w:rsidRPr="003F4A89">
        <w:rPr>
          <w:rFonts w:ascii="Arial" w:hAnsi="Arial" w:cs="Arial"/>
          <w:i w:val="0"/>
          <w:sz w:val="22"/>
          <w:szCs w:val="22"/>
        </w:rPr>
        <w:t xml:space="preserve"> </w:t>
      </w:r>
    </w:p>
    <w:p w14:paraId="2259702A" w14:textId="77777777" w:rsidR="00526E8E" w:rsidRPr="003F4A89" w:rsidRDefault="00526E8E" w:rsidP="00526E8E">
      <w:pPr>
        <w:spacing w:after="0" w:line="240" w:lineRule="auto"/>
        <w:jc w:val="both"/>
        <w:rPr>
          <w:rFonts w:cs="Arial"/>
          <w:b/>
          <w:lang w:eastAsia="es-ES"/>
        </w:rPr>
      </w:pPr>
    </w:p>
    <w:p w14:paraId="5C30C523"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3.1 </w:t>
      </w:r>
      <w:r w:rsidRPr="003F4A89">
        <w:rPr>
          <w:rFonts w:cs="Arial"/>
          <w:lang w:eastAsia="es-ES"/>
        </w:rPr>
        <w:t>El sistema per a la determinació del preu del contracte és el que s’indica en l’</w:t>
      </w:r>
      <w:r w:rsidRPr="003F4A89">
        <w:rPr>
          <w:rFonts w:cs="Arial"/>
          <w:b/>
          <w:lang w:eastAsia="es-ES"/>
        </w:rPr>
        <w:t>apartat B.1 del quadre de característiques.</w:t>
      </w:r>
    </w:p>
    <w:p w14:paraId="5607AD4D" w14:textId="77777777" w:rsidR="00526E8E" w:rsidRPr="003F4A89" w:rsidRDefault="00526E8E" w:rsidP="00526E8E">
      <w:pPr>
        <w:spacing w:after="0" w:line="240" w:lineRule="auto"/>
        <w:jc w:val="both"/>
        <w:rPr>
          <w:rFonts w:cs="Arial"/>
          <w:b/>
          <w:lang w:eastAsia="es-ES"/>
        </w:rPr>
      </w:pPr>
    </w:p>
    <w:p w14:paraId="7F9037CA"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3.2 </w:t>
      </w:r>
      <w:r w:rsidRPr="003F4A89">
        <w:rPr>
          <w:rFonts w:cs="Arial"/>
          <w:lang w:eastAsia="es-ES"/>
        </w:rPr>
        <w:t xml:space="preserve">El valor estimat del contracte i el mètode aplicat per al seu càlcul són els que </w:t>
      </w:r>
      <w:proofErr w:type="spellStart"/>
      <w:r w:rsidRPr="003F4A89">
        <w:rPr>
          <w:rFonts w:cs="Arial"/>
          <w:lang w:eastAsia="es-ES"/>
        </w:rPr>
        <w:t>s’assenyalenen</w:t>
      </w:r>
      <w:proofErr w:type="spellEnd"/>
      <w:r w:rsidRPr="003F4A89">
        <w:rPr>
          <w:rFonts w:cs="Arial"/>
          <w:lang w:eastAsia="es-ES"/>
        </w:rPr>
        <w:t xml:space="preserve"> l’</w:t>
      </w:r>
      <w:r w:rsidRPr="003F4A89">
        <w:rPr>
          <w:rFonts w:cs="Arial"/>
          <w:b/>
          <w:lang w:eastAsia="es-ES"/>
        </w:rPr>
        <w:t>apartat B.2 del quadre de característiques.</w:t>
      </w:r>
    </w:p>
    <w:p w14:paraId="5AB931E6" w14:textId="77777777" w:rsidR="00526E8E" w:rsidRPr="003F4A89" w:rsidRDefault="00526E8E" w:rsidP="00526E8E">
      <w:pPr>
        <w:spacing w:after="0" w:line="240" w:lineRule="auto"/>
        <w:jc w:val="both"/>
        <w:rPr>
          <w:rFonts w:cs="Arial"/>
          <w:b/>
          <w:lang w:eastAsia="es-ES"/>
        </w:rPr>
      </w:pPr>
    </w:p>
    <w:p w14:paraId="0DBC259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3.3 </w:t>
      </w:r>
      <w:r w:rsidRPr="003F4A89">
        <w:rPr>
          <w:rFonts w:cs="Arial"/>
          <w:lang w:eastAsia="es-ES"/>
        </w:rPr>
        <w:t>El pressupost base de licitació és el que s’assenyala en l’</w:t>
      </w:r>
      <w:r w:rsidRPr="003F4A89">
        <w:rPr>
          <w:rFonts w:cs="Arial"/>
          <w:b/>
          <w:lang w:eastAsia="es-ES"/>
        </w:rPr>
        <w:t>apartat B.3 del quadre de característiques</w:t>
      </w:r>
      <w:r w:rsidRPr="003F4A89">
        <w:rPr>
          <w:rFonts w:cs="Arial"/>
          <w:lang w:eastAsia="es-ES"/>
        </w:rPr>
        <w:t xml:space="preserve">. Aquest és el límit màxim de despesa (IVA inclòs) que, en virtut d’aquest contracte, pot comprometre l’òrgan de contractació, i constitueix el preu màxim que poden </w:t>
      </w:r>
      <w:proofErr w:type="spellStart"/>
      <w:r w:rsidRPr="003F4A89">
        <w:rPr>
          <w:rFonts w:cs="Arial"/>
          <w:lang w:eastAsia="es-ES"/>
        </w:rPr>
        <w:t>ofertar</w:t>
      </w:r>
      <w:proofErr w:type="spellEnd"/>
      <w:r w:rsidRPr="003F4A89">
        <w:rPr>
          <w:rFonts w:cs="Arial"/>
          <w:lang w:eastAsia="es-ES"/>
        </w:rPr>
        <w:t xml:space="preserve"> les empreses que concorrin a la licitació d’aquest contracte.</w:t>
      </w:r>
    </w:p>
    <w:p w14:paraId="05FACDF4" w14:textId="77777777" w:rsidR="00526E8E" w:rsidRPr="003F4A89" w:rsidRDefault="00526E8E" w:rsidP="00526E8E">
      <w:pPr>
        <w:spacing w:after="0" w:line="240" w:lineRule="auto"/>
        <w:jc w:val="both"/>
        <w:rPr>
          <w:rFonts w:cs="Arial"/>
          <w:lang w:eastAsia="es-ES"/>
        </w:rPr>
      </w:pPr>
    </w:p>
    <w:p w14:paraId="01BBB0AF" w14:textId="77777777" w:rsidR="00526E8E" w:rsidRPr="003F4A89" w:rsidRDefault="00526E8E" w:rsidP="00526E8E">
      <w:pPr>
        <w:spacing w:after="0" w:line="240" w:lineRule="auto"/>
        <w:jc w:val="both"/>
        <w:rPr>
          <w:rFonts w:cs="Arial"/>
          <w:lang w:eastAsia="es-ES"/>
        </w:rPr>
      </w:pPr>
      <w:r w:rsidRPr="003F4A89">
        <w:rPr>
          <w:rFonts w:cs="Arial"/>
          <w:b/>
          <w:lang w:eastAsia="es-ES"/>
        </w:rPr>
        <w:t>3.4</w:t>
      </w:r>
      <w:r w:rsidRPr="003F4A89">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875CF0B" w14:textId="77777777" w:rsidR="00526E8E" w:rsidRPr="003F4A89" w:rsidRDefault="00526E8E" w:rsidP="00526E8E">
      <w:pPr>
        <w:spacing w:after="0" w:line="240" w:lineRule="auto"/>
        <w:jc w:val="both"/>
        <w:rPr>
          <w:rFonts w:cs="Arial"/>
          <w:lang w:eastAsia="es-ES"/>
        </w:rPr>
      </w:pPr>
    </w:p>
    <w:p w14:paraId="7A94859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3.5 </w:t>
      </w:r>
      <w:r w:rsidRPr="003F4A89">
        <w:rPr>
          <w:rFonts w:cs="Arial"/>
          <w:lang w:eastAsia="es-ES"/>
        </w:rPr>
        <w:t>S’han complert tots els tràmits reglamentaris per assegurar l’existència de crèdit per al pagament del contracte. La partida pressupostària a la qual s’imputa aquest crèdit és la que s’esmenta en  l’</w:t>
      </w:r>
      <w:r w:rsidRPr="003F4A89">
        <w:rPr>
          <w:rFonts w:cs="Arial"/>
          <w:b/>
          <w:lang w:eastAsia="es-ES"/>
        </w:rPr>
        <w:t>apartat C.1 del quadre de característiques</w:t>
      </w:r>
      <w:r w:rsidRPr="003F4A89">
        <w:rPr>
          <w:rFonts w:cs="Arial"/>
          <w:lang w:eastAsia="es-ES"/>
        </w:rPr>
        <w:t>.</w:t>
      </w:r>
    </w:p>
    <w:p w14:paraId="2ED57288" w14:textId="77777777" w:rsidR="00526E8E" w:rsidRPr="003F4A89" w:rsidRDefault="00526E8E" w:rsidP="00526E8E">
      <w:pPr>
        <w:spacing w:after="0" w:line="240" w:lineRule="auto"/>
        <w:jc w:val="both"/>
        <w:rPr>
          <w:rFonts w:cs="Arial"/>
          <w:b/>
          <w:lang w:eastAsia="es-ES"/>
        </w:rPr>
      </w:pPr>
    </w:p>
    <w:p w14:paraId="4D97974F" w14:textId="77777777" w:rsidR="00526E8E" w:rsidRPr="003F4A89" w:rsidRDefault="00526E8E" w:rsidP="00526E8E">
      <w:pPr>
        <w:pStyle w:val="Ttol2"/>
        <w:spacing w:before="0" w:after="0"/>
        <w:jc w:val="both"/>
        <w:rPr>
          <w:rFonts w:ascii="Arial" w:hAnsi="Arial" w:cs="Arial"/>
          <w:i w:val="0"/>
          <w:sz w:val="22"/>
          <w:szCs w:val="22"/>
        </w:rPr>
      </w:pPr>
      <w:bookmarkStart w:id="11" w:name="_Toc21500323"/>
      <w:bookmarkStart w:id="12" w:name="_Toc34139662"/>
      <w:r w:rsidRPr="003F4A89">
        <w:rPr>
          <w:rFonts w:ascii="Arial" w:hAnsi="Arial" w:cs="Arial"/>
          <w:i w:val="0"/>
          <w:sz w:val="22"/>
          <w:szCs w:val="22"/>
        </w:rPr>
        <w:t>Quarta. Termini de durada del contracte</w:t>
      </w:r>
      <w:bookmarkEnd w:id="11"/>
      <w:bookmarkEnd w:id="12"/>
    </w:p>
    <w:p w14:paraId="4B948B9D" w14:textId="77777777" w:rsidR="00526E8E" w:rsidRPr="003F4A89" w:rsidRDefault="00526E8E" w:rsidP="00526E8E">
      <w:pPr>
        <w:spacing w:after="0" w:line="240" w:lineRule="auto"/>
        <w:jc w:val="both"/>
        <w:rPr>
          <w:rFonts w:cs="Arial"/>
          <w:lang w:eastAsia="es-ES"/>
        </w:rPr>
      </w:pPr>
    </w:p>
    <w:p w14:paraId="1CBCDEAE"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durada del contracte és el que s’estableix en l’</w:t>
      </w:r>
      <w:r w:rsidRPr="003F4A89">
        <w:rPr>
          <w:rFonts w:cs="Arial"/>
          <w:b/>
          <w:lang w:eastAsia="es-ES"/>
        </w:rPr>
        <w:t>apartat D.1 del quadre de característiques</w:t>
      </w:r>
      <w:r w:rsidRPr="003F4A89">
        <w:rPr>
          <w:rFonts w:cs="Arial"/>
          <w:lang w:eastAsia="es-ES"/>
        </w:rPr>
        <w:t xml:space="preserve">. El termini total i els terminis parcials són els que es fixen en el programa de treball que s’aprovi, si s’escau. Tots aquests terminis comencen a comptar des del dia que s’estipuli en el contracte. </w:t>
      </w:r>
    </w:p>
    <w:p w14:paraId="14B7681E" w14:textId="77777777" w:rsidR="00526E8E" w:rsidRPr="003F4A89" w:rsidRDefault="00526E8E" w:rsidP="00526E8E">
      <w:pPr>
        <w:spacing w:after="0" w:line="240" w:lineRule="auto"/>
        <w:jc w:val="both"/>
        <w:rPr>
          <w:rFonts w:cs="Arial"/>
          <w:lang w:eastAsia="es-ES"/>
        </w:rPr>
      </w:pPr>
    </w:p>
    <w:p w14:paraId="5B22157F"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El contracte es podrà prorrogar si així s’ha previst en  l’</w:t>
      </w:r>
      <w:r w:rsidRPr="003F4A89">
        <w:rPr>
          <w:rFonts w:cs="Arial"/>
          <w:b/>
          <w:lang w:eastAsia="es-ES"/>
        </w:rPr>
        <w:t>apartat D.2 del quadre de característiques</w:t>
      </w:r>
      <w:r w:rsidRPr="003F4A89">
        <w:rPr>
          <w:rFonts w:cs="Arial"/>
          <w:lang w:eastAsia="es-ES"/>
        </w:rPr>
        <w:t xml:space="preserve">. En aquest cas, la pròrroga s’acordarà per l’òrgan de contractació i serà obligatòria per a l’empresa contractista, sempre que la </w:t>
      </w:r>
      <w:proofErr w:type="spellStart"/>
      <w:r w:rsidRPr="003F4A89">
        <w:rPr>
          <w:rFonts w:cs="Arial"/>
          <w:lang w:eastAsia="es-ES"/>
        </w:rPr>
        <w:t>preavisi</w:t>
      </w:r>
      <w:proofErr w:type="spellEnd"/>
      <w:r w:rsidRPr="003F4A89">
        <w:rPr>
          <w:rFonts w:cs="Arial"/>
          <w:lang w:eastAsia="es-ES"/>
        </w:rPr>
        <w:t xml:space="preserve"> amb, almenys, dos mesos d’antelació a l’acabament del termini de durada del contracte. La pròrroga no es produirà, en cap cas, per acord tàcit de les parts.</w:t>
      </w:r>
    </w:p>
    <w:p w14:paraId="459F97BB" w14:textId="77777777" w:rsidR="00526E8E" w:rsidRPr="003F4A89" w:rsidRDefault="00526E8E" w:rsidP="00526E8E">
      <w:pPr>
        <w:spacing w:after="0" w:line="240" w:lineRule="auto"/>
        <w:jc w:val="both"/>
        <w:rPr>
          <w:rFonts w:cs="Arial"/>
          <w:b/>
          <w:lang w:eastAsia="es-ES"/>
        </w:rPr>
      </w:pPr>
    </w:p>
    <w:p w14:paraId="168CBEAC" w14:textId="77777777" w:rsidR="00526E8E" w:rsidRPr="003F4A89" w:rsidRDefault="00526E8E" w:rsidP="00526E8E">
      <w:pPr>
        <w:pStyle w:val="Ttol2"/>
        <w:spacing w:before="0" w:after="0"/>
        <w:jc w:val="both"/>
        <w:rPr>
          <w:rFonts w:ascii="Arial" w:hAnsi="Arial" w:cs="Arial"/>
          <w:i w:val="0"/>
          <w:sz w:val="22"/>
          <w:szCs w:val="22"/>
        </w:rPr>
      </w:pPr>
      <w:bookmarkStart w:id="13" w:name="_Toc21500324"/>
      <w:bookmarkStart w:id="14" w:name="_Toc34139663"/>
      <w:r w:rsidRPr="003F4A89">
        <w:rPr>
          <w:rFonts w:ascii="Arial" w:hAnsi="Arial" w:cs="Arial"/>
          <w:i w:val="0"/>
          <w:sz w:val="22"/>
          <w:szCs w:val="22"/>
        </w:rPr>
        <w:t>Cinquena. Règim jurídic del contracte</w:t>
      </w:r>
      <w:bookmarkEnd w:id="13"/>
      <w:bookmarkEnd w:id="14"/>
    </w:p>
    <w:p w14:paraId="307B88E1" w14:textId="77777777" w:rsidR="00526E8E" w:rsidRPr="003F4A89" w:rsidRDefault="00526E8E" w:rsidP="00526E8E">
      <w:pPr>
        <w:spacing w:after="0" w:line="240" w:lineRule="auto"/>
        <w:jc w:val="both"/>
        <w:rPr>
          <w:rFonts w:cs="Arial"/>
          <w:b/>
          <w:lang w:eastAsia="es-ES"/>
        </w:rPr>
      </w:pPr>
    </w:p>
    <w:p w14:paraId="0E3EE2A7" w14:textId="77777777" w:rsidR="00526E8E" w:rsidRPr="003F4A89" w:rsidRDefault="00526E8E" w:rsidP="00526E8E">
      <w:pPr>
        <w:spacing w:after="0" w:line="240" w:lineRule="auto"/>
        <w:jc w:val="both"/>
        <w:rPr>
          <w:rFonts w:cs="Arial"/>
          <w:lang w:eastAsia="es-ES"/>
        </w:rPr>
      </w:pPr>
      <w:r w:rsidRPr="003F4A89">
        <w:rPr>
          <w:rFonts w:cs="Arial"/>
          <w:b/>
          <w:lang w:eastAsia="es-ES"/>
        </w:rPr>
        <w:t>5.1</w:t>
      </w:r>
      <w:r w:rsidRPr="003F4A89">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1D89DC03" w14:textId="77777777" w:rsidR="00526E8E" w:rsidRPr="003F4A89" w:rsidRDefault="00526E8E" w:rsidP="00526E8E">
      <w:pPr>
        <w:spacing w:after="0" w:line="240" w:lineRule="auto"/>
        <w:jc w:val="both"/>
        <w:rPr>
          <w:rFonts w:cs="Arial"/>
          <w:lang w:eastAsia="es-ES"/>
        </w:rPr>
      </w:pPr>
    </w:p>
    <w:p w14:paraId="4CCA3389"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3F4A89">
        <w:rPr>
          <w:rFonts w:cs="Arial"/>
          <w:snapToGrid w:val="0"/>
          <w:lang w:eastAsia="es-ES"/>
        </w:rPr>
        <w:t>a)</w:t>
      </w:r>
      <w:r w:rsidRPr="003F4A89">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0427DD73"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08672D9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b) Decret Llei 3/2016, de 31 de maig, de mesures urgents en matèria de contractació pública.</w:t>
      </w:r>
    </w:p>
    <w:p w14:paraId="794DB9A5"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35D7F870"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 xml:space="preserve">c) Reial decret 817/2009, de 8 de maig, pel qual es desenvolupa parcialment la Llei 30/2007, de 30 d’octubre, de contractes del sector públic (d’ara endavant, RD 817/2009). </w:t>
      </w:r>
    </w:p>
    <w:p w14:paraId="3962A027"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7A6CC3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d) Reglament general de la Llei de contractes de les administracions públiques</w:t>
      </w:r>
      <w:r w:rsidRPr="003F4A89">
        <w:rPr>
          <w:rFonts w:cs="Arial"/>
        </w:rPr>
        <w:t xml:space="preserve"> aprovat pel </w:t>
      </w:r>
      <w:r w:rsidRPr="003F4A89">
        <w:rPr>
          <w:rFonts w:cs="Arial"/>
          <w:snapToGrid w:val="0"/>
          <w:lang w:eastAsia="es-ES"/>
        </w:rPr>
        <w:t>Reial decret 1098/2001, de 12 d’octubre, en tot allò no modificat ni derogat per les disposicions esmentades anteriorment (d’ara endavant, RGLCAP).</w:t>
      </w:r>
    </w:p>
    <w:p w14:paraId="74F6125B"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F2B10DE" w14:textId="77777777" w:rsidR="00526E8E" w:rsidRPr="003F4A89" w:rsidRDefault="00526E8E" w:rsidP="00526E8E">
      <w:pPr>
        <w:tabs>
          <w:tab w:val="left" w:pos="0"/>
        </w:tabs>
        <w:suppressAutoHyphens/>
        <w:spacing w:after="120" w:line="240" w:lineRule="auto"/>
        <w:jc w:val="both"/>
        <w:rPr>
          <w:rFonts w:cs="Arial"/>
          <w:snapToGrid w:val="0"/>
          <w:lang w:eastAsia="es-ES"/>
        </w:rPr>
      </w:pPr>
      <w:r w:rsidRPr="003F4A89">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5232C607"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lang w:eastAsia="es-ES"/>
        </w:rPr>
        <w:t>Addicionalment, també es regeix per les normes aplicables als contractes del sector públic en l’àmbit de Catalunya i per la seva normativa sectorial que resulti d’aplicació.</w:t>
      </w:r>
    </w:p>
    <w:p w14:paraId="00E3C8EC" w14:textId="77777777" w:rsidR="00526E8E" w:rsidRPr="003F4A89" w:rsidRDefault="00526E8E" w:rsidP="00526E8E">
      <w:pPr>
        <w:autoSpaceDE w:val="0"/>
        <w:autoSpaceDN w:val="0"/>
        <w:adjustRightInd w:val="0"/>
        <w:spacing w:after="0" w:line="240" w:lineRule="auto"/>
        <w:jc w:val="both"/>
        <w:rPr>
          <w:rFonts w:cs="Arial"/>
        </w:rPr>
      </w:pPr>
    </w:p>
    <w:p w14:paraId="3D9FB91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Supletòriament al contracte li resulten d’aplicació les normes de dret administratiu i, en el seu defecte, les normes de dret privat.</w:t>
      </w:r>
    </w:p>
    <w:p w14:paraId="338B5E8D"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04B70DF5" w14:textId="77777777" w:rsidR="00526E8E" w:rsidRPr="003F4A89" w:rsidRDefault="00526E8E" w:rsidP="00526E8E">
      <w:pPr>
        <w:spacing w:after="0" w:line="240" w:lineRule="auto"/>
        <w:jc w:val="both"/>
        <w:rPr>
          <w:rFonts w:cs="Arial"/>
          <w:lang w:eastAsia="es-ES"/>
        </w:rPr>
      </w:pPr>
      <w:r w:rsidRPr="003F4A89">
        <w:rPr>
          <w:rFonts w:cs="Arial"/>
          <w:b/>
          <w:lang w:eastAsia="es-ES"/>
        </w:rPr>
        <w:t>5.2</w:t>
      </w:r>
      <w:r w:rsidRPr="003F4A89">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3F4A89">
        <w:rPr>
          <w:rFonts w:cs="Arial"/>
          <w:lang w:eastAsia="es-ES"/>
        </w:rPr>
        <w:noBreakHyphen/>
        <w:t>les.</w:t>
      </w:r>
    </w:p>
    <w:p w14:paraId="7D9F3576" w14:textId="77777777" w:rsidR="00526E8E" w:rsidRPr="003F4A89" w:rsidRDefault="00526E8E" w:rsidP="00526E8E">
      <w:pPr>
        <w:spacing w:after="0" w:line="240" w:lineRule="auto"/>
        <w:jc w:val="both"/>
        <w:rPr>
          <w:rFonts w:cs="Arial"/>
          <w:b/>
          <w:lang w:eastAsia="es-ES"/>
        </w:rPr>
      </w:pPr>
    </w:p>
    <w:p w14:paraId="5FD2D851" w14:textId="77777777" w:rsidR="00526E8E" w:rsidRPr="003F4A89" w:rsidRDefault="00526E8E" w:rsidP="00526E8E">
      <w:pPr>
        <w:pStyle w:val="Ttol2"/>
        <w:spacing w:before="0" w:after="0"/>
        <w:jc w:val="both"/>
        <w:rPr>
          <w:rFonts w:ascii="Arial" w:hAnsi="Arial" w:cs="Arial"/>
          <w:i w:val="0"/>
          <w:sz w:val="22"/>
          <w:szCs w:val="22"/>
        </w:rPr>
      </w:pPr>
      <w:bookmarkStart w:id="15" w:name="_Toc21500325"/>
      <w:bookmarkStart w:id="16" w:name="_Toc34139664"/>
      <w:r w:rsidRPr="003F4A89">
        <w:rPr>
          <w:rFonts w:ascii="Arial" w:hAnsi="Arial" w:cs="Arial"/>
          <w:i w:val="0"/>
          <w:sz w:val="22"/>
          <w:szCs w:val="22"/>
        </w:rPr>
        <w:t>Sisena. Admissió de variants</w:t>
      </w:r>
      <w:bookmarkEnd w:id="15"/>
      <w:bookmarkEnd w:id="16"/>
      <w:r w:rsidRPr="003F4A89">
        <w:rPr>
          <w:rFonts w:ascii="Arial" w:hAnsi="Arial" w:cs="Arial"/>
          <w:i w:val="0"/>
          <w:sz w:val="22"/>
          <w:szCs w:val="22"/>
        </w:rPr>
        <w:t xml:space="preserve"> </w:t>
      </w:r>
    </w:p>
    <w:p w14:paraId="36C17D5C" w14:textId="77777777" w:rsidR="00526E8E" w:rsidRPr="003F4A89" w:rsidRDefault="00526E8E" w:rsidP="00526E8E">
      <w:pPr>
        <w:spacing w:after="0" w:line="240" w:lineRule="auto"/>
        <w:jc w:val="both"/>
        <w:rPr>
          <w:rFonts w:cs="Arial"/>
          <w:b/>
          <w:lang w:eastAsia="es-ES"/>
        </w:rPr>
      </w:pPr>
    </w:p>
    <w:p w14:paraId="37F2F569" w14:textId="77777777" w:rsidR="00526E8E" w:rsidRPr="003F4A89" w:rsidRDefault="00526E8E" w:rsidP="00526E8E">
      <w:pPr>
        <w:spacing w:after="0" w:line="240" w:lineRule="auto"/>
        <w:jc w:val="both"/>
        <w:rPr>
          <w:rFonts w:cs="Arial"/>
          <w:lang w:eastAsia="es-ES"/>
        </w:rPr>
      </w:pPr>
      <w:r w:rsidRPr="003F4A89">
        <w:rPr>
          <w:rFonts w:cs="Arial"/>
          <w:lang w:eastAsia="es-ES"/>
        </w:rPr>
        <w:t>S’admetran variants quan així consti en l’</w:t>
      </w:r>
      <w:r w:rsidRPr="003F4A89">
        <w:rPr>
          <w:rFonts w:cs="Arial"/>
          <w:b/>
          <w:lang w:eastAsia="es-ES"/>
        </w:rPr>
        <w:t>apartat E del quadre de característiques</w:t>
      </w:r>
      <w:r w:rsidRPr="003F4A89">
        <w:rPr>
          <w:rFonts w:cs="Arial"/>
          <w:lang w:eastAsia="es-ES"/>
        </w:rPr>
        <w:t>, amb els requisits mínims, en les modalitats i amb les característiques que s’hi preveuen</w:t>
      </w:r>
    </w:p>
    <w:p w14:paraId="7EBD7F74" w14:textId="77777777" w:rsidR="00526E8E" w:rsidRPr="003F4A89" w:rsidRDefault="00526E8E" w:rsidP="00526E8E">
      <w:pPr>
        <w:spacing w:after="0" w:line="240" w:lineRule="auto"/>
        <w:jc w:val="both"/>
        <w:rPr>
          <w:rFonts w:cs="Arial"/>
          <w:b/>
          <w:lang w:eastAsia="es-ES"/>
        </w:rPr>
      </w:pPr>
    </w:p>
    <w:p w14:paraId="46CF7BD4" w14:textId="77777777" w:rsidR="00526E8E" w:rsidRPr="003F4A89" w:rsidRDefault="00526E8E" w:rsidP="00526E8E">
      <w:pPr>
        <w:pStyle w:val="Ttol2"/>
        <w:spacing w:before="0" w:after="0"/>
        <w:jc w:val="both"/>
        <w:rPr>
          <w:rFonts w:ascii="Arial" w:hAnsi="Arial" w:cs="Arial"/>
          <w:i w:val="0"/>
          <w:sz w:val="22"/>
          <w:szCs w:val="22"/>
        </w:rPr>
      </w:pPr>
      <w:bookmarkStart w:id="17" w:name="_Toc21500326"/>
      <w:bookmarkStart w:id="18" w:name="_Toc34139665"/>
      <w:r w:rsidRPr="003F4A89">
        <w:rPr>
          <w:rFonts w:ascii="Arial" w:hAnsi="Arial" w:cs="Arial"/>
          <w:i w:val="0"/>
          <w:sz w:val="22"/>
          <w:szCs w:val="22"/>
        </w:rPr>
        <w:t>Setena. Tramitació de l’expedient i procediment d’adjudicació</w:t>
      </w:r>
      <w:bookmarkEnd w:id="17"/>
      <w:bookmarkEnd w:id="18"/>
    </w:p>
    <w:p w14:paraId="20CE4311" w14:textId="77777777" w:rsidR="00526E8E" w:rsidRPr="003F4A89" w:rsidRDefault="00526E8E" w:rsidP="00526E8E">
      <w:pPr>
        <w:spacing w:after="0" w:line="240" w:lineRule="auto"/>
        <w:jc w:val="both"/>
        <w:rPr>
          <w:rFonts w:cs="Arial"/>
          <w:b/>
          <w:lang w:eastAsia="es-ES"/>
        </w:rPr>
      </w:pPr>
    </w:p>
    <w:p w14:paraId="23EFAEDB" w14:textId="77777777" w:rsidR="00526E8E" w:rsidRPr="003F4A89" w:rsidRDefault="00526E8E" w:rsidP="00526E8E">
      <w:pPr>
        <w:spacing w:after="0" w:line="240" w:lineRule="auto"/>
        <w:jc w:val="both"/>
        <w:rPr>
          <w:rFonts w:cs="Arial"/>
          <w:lang w:eastAsia="es-ES"/>
        </w:rPr>
      </w:pPr>
      <w:r w:rsidRPr="003F4A89">
        <w:rPr>
          <w:rFonts w:cs="Arial"/>
          <w:lang w:eastAsia="es-ES"/>
        </w:rPr>
        <w:t>La forma de tramitació de l’expedient i el procediment d’adjudicació del contracte són els establerts en l’</w:t>
      </w:r>
      <w:r w:rsidRPr="003F4A89">
        <w:rPr>
          <w:rFonts w:cs="Arial"/>
          <w:b/>
          <w:lang w:eastAsia="es-ES"/>
        </w:rPr>
        <w:t>apartat F.1 i F.2 del quadre de característiques</w:t>
      </w:r>
      <w:r w:rsidRPr="003F4A89">
        <w:rPr>
          <w:rFonts w:cs="Arial"/>
          <w:lang w:eastAsia="es-ES"/>
        </w:rPr>
        <w:t xml:space="preserve"> respectivament. </w:t>
      </w:r>
    </w:p>
    <w:p w14:paraId="3A557C64" w14:textId="77777777" w:rsidR="00526E8E" w:rsidRPr="003F4A89" w:rsidRDefault="00526E8E" w:rsidP="00526E8E">
      <w:pPr>
        <w:pStyle w:val="Ttol2"/>
        <w:spacing w:before="0" w:after="0"/>
        <w:jc w:val="both"/>
        <w:rPr>
          <w:rFonts w:ascii="Arial" w:hAnsi="Arial" w:cs="Arial"/>
          <w:i w:val="0"/>
          <w:sz w:val="22"/>
          <w:szCs w:val="22"/>
        </w:rPr>
      </w:pPr>
      <w:bookmarkStart w:id="19" w:name="_Toc21500327"/>
      <w:bookmarkStart w:id="20" w:name="_Toc34139666"/>
      <w:r w:rsidRPr="003F4A89">
        <w:rPr>
          <w:rFonts w:ascii="Arial" w:hAnsi="Arial" w:cs="Arial"/>
          <w:i w:val="0"/>
          <w:sz w:val="22"/>
          <w:szCs w:val="22"/>
        </w:rPr>
        <w:lastRenderedPageBreak/>
        <w:t>Vuitena. Mitjans de comunicació electrònics</w:t>
      </w:r>
      <w:bookmarkEnd w:id="19"/>
      <w:bookmarkEnd w:id="20"/>
      <w:r w:rsidRPr="003F4A89">
        <w:rPr>
          <w:rFonts w:ascii="Arial" w:hAnsi="Arial" w:cs="Arial"/>
          <w:i w:val="0"/>
          <w:sz w:val="22"/>
          <w:szCs w:val="22"/>
        </w:rPr>
        <w:t xml:space="preserve">  </w:t>
      </w:r>
    </w:p>
    <w:p w14:paraId="7C91E071" w14:textId="77777777" w:rsidR="00526E8E" w:rsidRPr="003F4A89" w:rsidRDefault="00526E8E" w:rsidP="00526E8E">
      <w:pPr>
        <w:pStyle w:val="Pa9"/>
        <w:spacing w:line="240" w:lineRule="auto"/>
        <w:jc w:val="both"/>
        <w:rPr>
          <w:b/>
          <w:sz w:val="22"/>
          <w:szCs w:val="22"/>
        </w:rPr>
      </w:pPr>
    </w:p>
    <w:p w14:paraId="035C4045" w14:textId="77777777" w:rsidR="00526E8E" w:rsidRPr="003F4A89" w:rsidRDefault="00526E8E" w:rsidP="00526E8E">
      <w:pPr>
        <w:pStyle w:val="Pa9"/>
        <w:spacing w:line="240" w:lineRule="auto"/>
        <w:jc w:val="both"/>
        <w:rPr>
          <w:sz w:val="22"/>
          <w:szCs w:val="22"/>
        </w:rPr>
      </w:pPr>
      <w:r w:rsidRPr="003F4A89">
        <w:rPr>
          <w:b/>
          <w:sz w:val="22"/>
          <w:szCs w:val="22"/>
        </w:rPr>
        <w:t>8.1</w:t>
      </w:r>
      <w:r w:rsidRPr="003F4A89">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051A5C3B" w14:textId="77777777" w:rsidR="00526E8E" w:rsidRPr="003F4A89" w:rsidRDefault="00526E8E" w:rsidP="00526E8E">
      <w:pPr>
        <w:pStyle w:val="Pa9"/>
        <w:spacing w:line="240" w:lineRule="auto"/>
        <w:jc w:val="both"/>
        <w:rPr>
          <w:sz w:val="22"/>
          <w:szCs w:val="22"/>
        </w:rPr>
      </w:pPr>
    </w:p>
    <w:p w14:paraId="5F50E9A5" w14:textId="77777777" w:rsidR="00526E8E" w:rsidRPr="003F4A89" w:rsidRDefault="00526E8E" w:rsidP="00526E8E">
      <w:pPr>
        <w:pStyle w:val="Pa9"/>
        <w:spacing w:line="240" w:lineRule="auto"/>
        <w:jc w:val="both"/>
        <w:rPr>
          <w:rFonts w:eastAsia="Calibri"/>
          <w:sz w:val="22"/>
          <w:szCs w:val="22"/>
        </w:rPr>
      </w:pPr>
      <w:r w:rsidRPr="003F4A89">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3F4A89">
        <w:rPr>
          <w:rFonts w:eastAsia="Calibri"/>
          <w:sz w:val="22"/>
          <w:szCs w:val="22"/>
        </w:rPr>
        <w:t>ls arxius o resums escrits o sonors dels principals elements de la comunicació.</w:t>
      </w:r>
    </w:p>
    <w:p w14:paraId="3E205135" w14:textId="77777777" w:rsidR="00526E8E" w:rsidRPr="003F4A89" w:rsidRDefault="00526E8E" w:rsidP="00526E8E">
      <w:pPr>
        <w:pStyle w:val="Default"/>
        <w:jc w:val="both"/>
        <w:rPr>
          <w:rFonts w:eastAsia="Calibri"/>
          <w:color w:val="auto"/>
          <w:sz w:val="22"/>
          <w:szCs w:val="22"/>
        </w:rPr>
      </w:pPr>
    </w:p>
    <w:p w14:paraId="78D8382A" w14:textId="77777777" w:rsidR="00526E8E" w:rsidRPr="003F4A89" w:rsidRDefault="00526E8E" w:rsidP="00526E8E">
      <w:pPr>
        <w:spacing w:after="0" w:line="240" w:lineRule="auto"/>
        <w:jc w:val="both"/>
        <w:rPr>
          <w:rFonts w:cs="Arial"/>
        </w:rPr>
      </w:pPr>
      <w:r w:rsidRPr="003F4A89">
        <w:rPr>
          <w:rFonts w:cs="Arial"/>
          <w:b/>
        </w:rPr>
        <w:t>8.2</w:t>
      </w:r>
      <w:r w:rsidRPr="003F4A89">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o en la declaració responsable,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3F4A89">
        <w:rPr>
          <w:rFonts w:cs="Arial"/>
        </w:rPr>
        <w:t>l’e</w:t>
      </w:r>
      <w:proofErr w:type="spellEnd"/>
      <w:r w:rsidRPr="003F4A89">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19EFA244" w14:textId="77777777" w:rsidR="00526E8E" w:rsidRPr="003F4A89" w:rsidRDefault="00526E8E" w:rsidP="00526E8E">
      <w:pPr>
        <w:spacing w:after="0" w:line="240" w:lineRule="auto"/>
        <w:jc w:val="both"/>
        <w:rPr>
          <w:rFonts w:cs="Arial"/>
        </w:rPr>
      </w:pPr>
    </w:p>
    <w:p w14:paraId="1930B9B0" w14:textId="77777777" w:rsidR="00526E8E" w:rsidRPr="003F4A89" w:rsidRDefault="00526E8E" w:rsidP="00526E8E">
      <w:pPr>
        <w:pStyle w:val="Pa9"/>
        <w:spacing w:line="240" w:lineRule="auto"/>
        <w:jc w:val="both"/>
        <w:rPr>
          <w:sz w:val="22"/>
          <w:szCs w:val="22"/>
        </w:rPr>
      </w:pPr>
      <w:r w:rsidRPr="003F4A89">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3F4A89">
        <w:rPr>
          <w:sz w:val="22"/>
          <w:szCs w:val="22"/>
        </w:rPr>
        <w:t>No obstant això, els terminis de les notificacions practicades amb motiu del procediment de recurs especial pel Tribunal Català de Contractes computen en tot cas des de la data d’enviament de l’avís de notificació.</w:t>
      </w:r>
    </w:p>
    <w:p w14:paraId="7D504424" w14:textId="77777777" w:rsidR="00526E8E" w:rsidRPr="003F4A89" w:rsidRDefault="00526E8E" w:rsidP="00526E8E">
      <w:pPr>
        <w:pStyle w:val="Default"/>
        <w:jc w:val="both"/>
        <w:rPr>
          <w:rFonts w:eastAsia="Calibri"/>
          <w:color w:val="auto"/>
          <w:sz w:val="22"/>
          <w:szCs w:val="22"/>
        </w:rPr>
      </w:pPr>
    </w:p>
    <w:p w14:paraId="0B53038E" w14:textId="77777777" w:rsidR="00526E8E" w:rsidRPr="003F4A89" w:rsidRDefault="00526E8E" w:rsidP="00526E8E">
      <w:pPr>
        <w:spacing w:after="0" w:line="240" w:lineRule="auto"/>
        <w:jc w:val="both"/>
        <w:rPr>
          <w:rFonts w:cs="Arial"/>
        </w:rPr>
      </w:pPr>
      <w:r w:rsidRPr="003F4A89">
        <w:rPr>
          <w:rFonts w:eastAsia="Calibri" w:cs="Arial"/>
          <w:b/>
        </w:rPr>
        <w:t>8.3</w:t>
      </w:r>
      <w:r w:rsidRPr="003F4A89">
        <w:rPr>
          <w:rFonts w:eastAsia="Calibri" w:cs="Arial"/>
        </w:rPr>
        <w:t xml:space="preserve"> D’altra banda, p</w:t>
      </w:r>
      <w:r w:rsidRPr="003F4A89">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0ABC1669" w14:textId="77777777" w:rsidR="00526E8E" w:rsidRPr="003F4A89" w:rsidRDefault="003D1518" w:rsidP="00526E8E">
      <w:pPr>
        <w:spacing w:after="0" w:line="240" w:lineRule="auto"/>
        <w:jc w:val="both"/>
        <w:rPr>
          <w:rFonts w:cs="Arial"/>
        </w:rPr>
      </w:pPr>
      <w:hyperlink r:id="rId9" w:history="1">
        <w:r w:rsidR="00526E8E" w:rsidRPr="003F4A89">
          <w:rPr>
            <w:rStyle w:val="Enlla"/>
            <w:rFonts w:cs="Arial"/>
            <w:bCs/>
          </w:rPr>
          <w:t>https://contractaciopublica.gencat.cat/perfil/eco</w:t>
        </w:r>
      </w:hyperlink>
    </w:p>
    <w:p w14:paraId="6CB479FB" w14:textId="77777777" w:rsidR="00526E8E" w:rsidRPr="003F4A89" w:rsidRDefault="00526E8E" w:rsidP="00526E8E">
      <w:pPr>
        <w:spacing w:after="0" w:line="240" w:lineRule="auto"/>
        <w:jc w:val="both"/>
        <w:rPr>
          <w:rFonts w:cs="Arial"/>
          <w:i/>
        </w:rPr>
      </w:pPr>
    </w:p>
    <w:p w14:paraId="62B88918" w14:textId="77777777" w:rsidR="00526E8E" w:rsidRPr="003F4A89" w:rsidRDefault="00526E8E" w:rsidP="00526E8E">
      <w:pPr>
        <w:spacing w:after="0" w:line="240" w:lineRule="auto"/>
        <w:jc w:val="both"/>
        <w:rPr>
          <w:rFonts w:cs="Arial"/>
        </w:rPr>
      </w:pPr>
      <w:r w:rsidRPr="003F4A89">
        <w:rPr>
          <w:rFonts w:cs="Arial"/>
        </w:rPr>
        <w:t>Aquesta subscripció permetrà rebre avís de manera immediata a les adreces electròniques de les persones subscrites de qualsevol novetat, publicació o avís relacionat amb aquesta licitació.</w:t>
      </w:r>
    </w:p>
    <w:p w14:paraId="5C7041BF" w14:textId="77777777" w:rsidR="00526E8E" w:rsidRPr="003F4A89" w:rsidRDefault="00526E8E" w:rsidP="00526E8E">
      <w:pPr>
        <w:spacing w:after="0" w:line="240" w:lineRule="auto"/>
        <w:jc w:val="both"/>
        <w:rPr>
          <w:rFonts w:cs="Arial"/>
        </w:rPr>
      </w:pPr>
    </w:p>
    <w:p w14:paraId="59972908" w14:textId="77777777" w:rsidR="00526E8E" w:rsidRPr="003F4A89" w:rsidRDefault="00526E8E" w:rsidP="00526E8E">
      <w:pPr>
        <w:spacing w:after="0" w:line="240" w:lineRule="auto"/>
        <w:jc w:val="both"/>
        <w:rPr>
          <w:rFonts w:cs="Arial"/>
        </w:rPr>
      </w:pPr>
      <w:r w:rsidRPr="003F4A89">
        <w:rPr>
          <w:rFonts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170E0049" w14:textId="77777777" w:rsidR="00526E8E" w:rsidRPr="003F4A89" w:rsidRDefault="00526E8E" w:rsidP="00526E8E">
      <w:pPr>
        <w:spacing w:after="0" w:line="240" w:lineRule="auto"/>
        <w:jc w:val="both"/>
        <w:rPr>
          <w:rFonts w:cs="Arial"/>
        </w:rPr>
      </w:pPr>
    </w:p>
    <w:p w14:paraId="0F2DA4F9" w14:textId="77777777" w:rsidR="00526E8E" w:rsidRPr="003F4A89" w:rsidRDefault="00526E8E" w:rsidP="00526E8E">
      <w:pPr>
        <w:spacing w:after="0" w:line="240" w:lineRule="auto"/>
        <w:jc w:val="both"/>
        <w:rPr>
          <w:rFonts w:cs="Arial"/>
        </w:rPr>
      </w:pPr>
      <w:r w:rsidRPr="003F4A89">
        <w:rPr>
          <w:rFonts w:cs="Arial"/>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w:t>
      </w:r>
      <w:r w:rsidRPr="003F4A89">
        <w:rPr>
          <w:rFonts w:cs="Arial"/>
        </w:rPr>
        <w:lastRenderedPageBreak/>
        <w:t>un seguit d’eines que faciliten l’accés i la gestió d’expedients de contractació del seu interès. Per donar-se d’alta cal fer “clic” en l’apartat “Perfil de licitador” de la Plataforma de Serveis de Contractació Pública i disposar del certificat digital requerit.</w:t>
      </w:r>
    </w:p>
    <w:p w14:paraId="651E9DA0" w14:textId="77777777" w:rsidR="00526E8E" w:rsidRPr="003F4A89" w:rsidRDefault="00526E8E" w:rsidP="00526E8E">
      <w:pPr>
        <w:spacing w:after="0" w:line="240" w:lineRule="auto"/>
        <w:jc w:val="both"/>
        <w:rPr>
          <w:rFonts w:cs="Arial"/>
          <w:i/>
        </w:rPr>
      </w:pPr>
    </w:p>
    <w:p w14:paraId="6291F3AA" w14:textId="77777777" w:rsidR="00526E8E" w:rsidRPr="003F4A89" w:rsidRDefault="00526E8E" w:rsidP="00526E8E">
      <w:pPr>
        <w:spacing w:after="0" w:line="240" w:lineRule="auto"/>
        <w:jc w:val="both"/>
        <w:rPr>
          <w:rFonts w:cs="Arial"/>
          <w:b/>
        </w:rPr>
      </w:pPr>
      <w:r w:rsidRPr="003F4A89">
        <w:rPr>
          <w:rFonts w:cs="Arial"/>
          <w:b/>
        </w:rPr>
        <w:t xml:space="preserve">8.4 </w:t>
      </w:r>
      <w:r w:rsidRPr="003F4A89">
        <w:rPr>
          <w:rFonts w:cs="Arial"/>
        </w:rPr>
        <w:t>Certificats digitals:</w:t>
      </w:r>
    </w:p>
    <w:p w14:paraId="143DBA38" w14:textId="77777777" w:rsidR="00526E8E" w:rsidRPr="003F4A89" w:rsidRDefault="00526E8E" w:rsidP="00526E8E">
      <w:pPr>
        <w:spacing w:after="0" w:line="240" w:lineRule="auto"/>
        <w:jc w:val="both"/>
        <w:rPr>
          <w:rFonts w:cs="Arial"/>
          <w:b/>
        </w:rPr>
      </w:pPr>
    </w:p>
    <w:p w14:paraId="1F1DBAAE" w14:textId="77777777" w:rsidR="00526E8E" w:rsidRPr="003F4A89" w:rsidRDefault="00526E8E" w:rsidP="00526E8E">
      <w:pPr>
        <w:spacing w:after="0" w:line="240" w:lineRule="auto"/>
        <w:jc w:val="both"/>
        <w:rPr>
          <w:rFonts w:cs="Arial"/>
        </w:rPr>
      </w:pPr>
      <w:r w:rsidRPr="003F4A89">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528F71DD" w14:textId="77777777" w:rsidR="00526E8E" w:rsidRPr="003F4A89" w:rsidRDefault="00526E8E" w:rsidP="00526E8E">
      <w:pPr>
        <w:spacing w:after="0" w:line="240" w:lineRule="auto"/>
        <w:jc w:val="both"/>
        <w:rPr>
          <w:rFonts w:cs="Arial"/>
        </w:rPr>
      </w:pPr>
    </w:p>
    <w:p w14:paraId="640FFE27" w14:textId="77777777" w:rsidR="00526E8E" w:rsidRPr="003F4A89" w:rsidRDefault="00526E8E" w:rsidP="00526E8E">
      <w:pPr>
        <w:spacing w:after="0" w:line="240" w:lineRule="auto"/>
        <w:jc w:val="both"/>
        <w:rPr>
          <w:rFonts w:cs="Arial"/>
        </w:rPr>
      </w:pPr>
      <w:r w:rsidRPr="003F4A89">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54961A53" w14:textId="77777777" w:rsidR="00526E8E" w:rsidRPr="003F4A89" w:rsidRDefault="00526E8E" w:rsidP="00526E8E">
      <w:pPr>
        <w:spacing w:after="0" w:line="240" w:lineRule="auto"/>
        <w:jc w:val="both"/>
        <w:rPr>
          <w:rFonts w:cs="Arial"/>
        </w:rPr>
      </w:pPr>
    </w:p>
    <w:p w14:paraId="1D7CBB2B" w14:textId="77777777" w:rsidR="00526E8E" w:rsidRPr="003F4A89" w:rsidRDefault="00526E8E" w:rsidP="00526E8E">
      <w:pPr>
        <w:spacing w:after="0" w:line="240" w:lineRule="auto"/>
        <w:jc w:val="both"/>
        <w:rPr>
          <w:rFonts w:cs="Arial"/>
        </w:rPr>
      </w:pPr>
      <w:r w:rsidRPr="003F4A89">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5525325E" w14:textId="77777777" w:rsidR="00526E8E" w:rsidRPr="003F4A89" w:rsidRDefault="00526E8E" w:rsidP="00526E8E">
      <w:pPr>
        <w:spacing w:after="0" w:line="240" w:lineRule="auto"/>
        <w:jc w:val="both"/>
        <w:rPr>
          <w:rFonts w:cs="Arial"/>
        </w:rPr>
      </w:pPr>
    </w:p>
    <w:p w14:paraId="0F0A2082" w14:textId="77777777" w:rsidR="00526E8E" w:rsidRPr="003F4A89" w:rsidRDefault="00526E8E" w:rsidP="00526E8E">
      <w:pPr>
        <w:spacing w:after="0" w:line="240" w:lineRule="auto"/>
        <w:jc w:val="both"/>
        <w:rPr>
          <w:rFonts w:cs="Arial"/>
        </w:rPr>
      </w:pPr>
      <w:r w:rsidRPr="003F4A89">
        <w:rPr>
          <w:rFonts w:cs="Arial"/>
          <w:iCs/>
          <w:color w:val="000000"/>
        </w:rPr>
        <w:t>Llista: https://ec.europa.eu/information_society/policy/esignature/trusted-list/tl-mp.xml</w:t>
      </w:r>
      <w:hyperlink r:id="rId10" w:tgtFrame="_blank" w:history="1">
        <w:r w:rsidRPr="003F4A89">
          <w:rPr>
            <w:rStyle w:val="Enlla"/>
            <w:rFonts w:cs="Arial"/>
            <w:iCs/>
          </w:rPr>
          <w:t>https://ec.europa.eu/information_society/policy/esignature/trusted-list/tl-mp.xml</w:t>
        </w:r>
      </w:hyperlink>
    </w:p>
    <w:p w14:paraId="128DE555" w14:textId="77777777" w:rsidR="00526E8E" w:rsidRPr="003F4A89" w:rsidRDefault="00526E8E" w:rsidP="00526E8E">
      <w:pPr>
        <w:spacing w:after="0" w:line="240" w:lineRule="auto"/>
        <w:jc w:val="both"/>
        <w:rPr>
          <w:rFonts w:cs="Arial"/>
          <w:iCs/>
          <w:color w:val="000000"/>
        </w:rPr>
      </w:pPr>
    </w:p>
    <w:p w14:paraId="68A3BA01" w14:textId="77777777" w:rsidR="00526E8E" w:rsidRPr="003F4A89" w:rsidRDefault="00526E8E" w:rsidP="00526E8E">
      <w:pPr>
        <w:spacing w:after="0" w:line="240" w:lineRule="auto"/>
        <w:jc w:val="both"/>
        <w:rPr>
          <w:rFonts w:cs="Arial"/>
        </w:rPr>
      </w:pPr>
      <w:r w:rsidRPr="003F4A89">
        <w:rPr>
          <w:rFonts w:cs="Arial"/>
          <w:iCs/>
          <w:color w:val="000000"/>
        </w:rPr>
        <w:t xml:space="preserve">Eina de consulta: </w:t>
      </w:r>
      <w:hyperlink r:id="rId11" w:tgtFrame="_blank" w:history="1">
        <w:r w:rsidRPr="003F4A89">
          <w:rPr>
            <w:rStyle w:val="Enlla"/>
            <w:rFonts w:cs="Arial"/>
            <w:iCs/>
          </w:rPr>
          <w:t>http://tlbrowser.tsl.website/tools/</w:t>
        </w:r>
      </w:hyperlink>
    </w:p>
    <w:p w14:paraId="6C23A72E" w14:textId="77777777" w:rsidR="00526E8E" w:rsidRPr="003F4A89" w:rsidRDefault="00526E8E" w:rsidP="00526E8E">
      <w:pPr>
        <w:spacing w:after="0" w:line="240" w:lineRule="auto"/>
        <w:jc w:val="both"/>
        <w:rPr>
          <w:rFonts w:cs="Arial"/>
          <w:lang w:eastAsia="es-ES"/>
        </w:rPr>
      </w:pPr>
    </w:p>
    <w:p w14:paraId="2ED1825A" w14:textId="77777777" w:rsidR="00526E8E" w:rsidRPr="003F4A89" w:rsidRDefault="00526E8E" w:rsidP="00526E8E">
      <w:pPr>
        <w:pStyle w:val="Ttol2"/>
        <w:spacing w:before="0" w:after="0"/>
        <w:jc w:val="both"/>
        <w:rPr>
          <w:rFonts w:ascii="Arial" w:hAnsi="Arial" w:cs="Arial"/>
          <w:i w:val="0"/>
          <w:sz w:val="22"/>
          <w:szCs w:val="22"/>
        </w:rPr>
      </w:pPr>
      <w:bookmarkStart w:id="21" w:name="_Toc21500328"/>
      <w:bookmarkStart w:id="22" w:name="_Toc34139667"/>
      <w:r w:rsidRPr="003F4A89">
        <w:rPr>
          <w:rFonts w:ascii="Arial" w:hAnsi="Arial" w:cs="Arial"/>
          <w:i w:val="0"/>
          <w:sz w:val="22"/>
          <w:szCs w:val="22"/>
        </w:rPr>
        <w:t>Novena. Aptitud per contractar</w:t>
      </w:r>
      <w:bookmarkEnd w:id="21"/>
      <w:bookmarkEnd w:id="22"/>
    </w:p>
    <w:p w14:paraId="36828D3D" w14:textId="77777777" w:rsidR="00526E8E" w:rsidRPr="003F4A89" w:rsidRDefault="00526E8E" w:rsidP="00526E8E">
      <w:pPr>
        <w:spacing w:after="0" w:line="240" w:lineRule="auto"/>
        <w:jc w:val="both"/>
        <w:rPr>
          <w:rFonts w:cs="Arial"/>
          <w:b/>
          <w:snapToGrid w:val="0"/>
          <w:lang w:eastAsia="es-ES"/>
        </w:rPr>
      </w:pPr>
    </w:p>
    <w:p w14:paraId="49712F22"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9.1 </w:t>
      </w:r>
      <w:r w:rsidRPr="003F4A89">
        <w:rPr>
          <w:rFonts w:cs="Arial"/>
          <w:snapToGrid w:val="0"/>
          <w:lang w:eastAsia="es-ES"/>
        </w:rPr>
        <w:t>Estan facultades per participar en aquesta licitació i subscriure, si escau, el contracte corresponent les persones naturals o jurídiques, espanyoles o estrangeres, que reu</w:t>
      </w:r>
      <w:r>
        <w:rPr>
          <w:rFonts w:cs="Arial"/>
          <w:snapToGrid w:val="0"/>
          <w:lang w:eastAsia="es-ES"/>
        </w:rPr>
        <w:t>neixin les condicions següents:</w:t>
      </w:r>
    </w:p>
    <w:p w14:paraId="1629FA4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Tenir personalitat jurídica i plena capacitat d’obrar, d’acord amb el que preveu l’article 65 de la LCSP; </w:t>
      </w:r>
    </w:p>
    <w:p w14:paraId="63724D5A" w14:textId="77777777" w:rsidR="00526E8E" w:rsidRPr="003F4A89" w:rsidRDefault="00526E8E" w:rsidP="00526E8E">
      <w:pPr>
        <w:pStyle w:val="Pargrafdellista"/>
        <w:contextualSpacing w:val="0"/>
        <w:jc w:val="both"/>
        <w:rPr>
          <w:rFonts w:ascii="Arial" w:hAnsi="Arial" w:cs="Arial"/>
          <w:snapToGrid w:val="0"/>
          <w:sz w:val="22"/>
          <w:szCs w:val="22"/>
        </w:rPr>
      </w:pPr>
    </w:p>
    <w:p w14:paraId="330E6950"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No estar</w:t>
      </w:r>
      <w:r w:rsidRPr="003F4A89">
        <w:rPr>
          <w:rFonts w:ascii="Arial" w:hAnsi="Arial" w:cs="Arial"/>
          <w:sz w:val="22"/>
          <w:szCs w:val="22"/>
        </w:rPr>
        <w:t xml:space="preserve"> </w:t>
      </w:r>
      <w:r w:rsidRPr="003F4A89">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4AEADFF4" w14:textId="77777777" w:rsidR="00526E8E" w:rsidRPr="003F4A89" w:rsidRDefault="00526E8E" w:rsidP="00526E8E">
      <w:pPr>
        <w:spacing w:after="0" w:line="240" w:lineRule="auto"/>
        <w:jc w:val="both"/>
        <w:rPr>
          <w:rFonts w:cs="Arial"/>
          <w:snapToGrid w:val="0"/>
        </w:rPr>
      </w:pPr>
    </w:p>
    <w:p w14:paraId="2F9E6ED4"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Acreditar la solvència requerida, en els termes establerts en la clàusula desena d’aquest plec; </w:t>
      </w:r>
    </w:p>
    <w:p w14:paraId="6C0E9706"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06C4C37C"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Tenir l’habilitació empresarial o professional que, si s’escau, sigui exigible per dur a terme la prestació que constitueixi l’objecte del contracte; i</w:t>
      </w:r>
    </w:p>
    <w:p w14:paraId="458C1ABA"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2AEA31A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A més, quan, per així determinar-ho la normativa aplicable, se li requereixin a l’empresa contractista determinats requisits relatius a la seva organització, destinació dels seus beneficis, </w:t>
      </w:r>
      <w:r w:rsidRPr="003F4A89">
        <w:rPr>
          <w:rFonts w:ascii="Arial" w:hAnsi="Arial" w:cs="Arial"/>
          <w:snapToGrid w:val="0"/>
          <w:sz w:val="22"/>
          <w:szCs w:val="22"/>
        </w:rPr>
        <w:lastRenderedPageBreak/>
        <w:t>sistema de finançament o altres per poder participar en el procediment d'adjudicació, aquests s’han d’acreditar per les empreses licitadores.</w:t>
      </w:r>
    </w:p>
    <w:p w14:paraId="757EC214" w14:textId="77777777" w:rsidR="00526E8E" w:rsidRPr="003F4A89" w:rsidRDefault="00526E8E" w:rsidP="00526E8E">
      <w:pPr>
        <w:spacing w:after="0" w:line="240" w:lineRule="auto"/>
        <w:jc w:val="both"/>
        <w:rPr>
          <w:rFonts w:cs="Arial"/>
          <w:lang w:eastAsia="es-ES"/>
        </w:rPr>
      </w:pPr>
    </w:p>
    <w:p w14:paraId="1AE87C3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63F31D7B"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00BED20D"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338CF273"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413DE25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 xml:space="preserve">9.2 </w:t>
      </w:r>
      <w:r w:rsidRPr="003F4A89">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E20402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364966DE"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La capacitat d’obrar de les empreses espanyoles persones físiques s’acredita amb la presentació del NIF.</w:t>
      </w:r>
    </w:p>
    <w:p w14:paraId="38FC18B5" w14:textId="77777777" w:rsidR="00526E8E" w:rsidRPr="003F4A89" w:rsidRDefault="00526E8E" w:rsidP="00526E8E">
      <w:pPr>
        <w:spacing w:after="0" w:line="240" w:lineRule="auto"/>
        <w:jc w:val="both"/>
        <w:rPr>
          <w:rFonts w:cs="Arial"/>
          <w:lang w:eastAsia="es-ES"/>
        </w:rPr>
      </w:pPr>
    </w:p>
    <w:p w14:paraId="3A4CAB3A" w14:textId="77777777" w:rsidR="00526E8E" w:rsidRPr="003F4A89" w:rsidRDefault="00526E8E" w:rsidP="00526E8E">
      <w:pPr>
        <w:spacing w:after="0" w:line="240" w:lineRule="auto"/>
        <w:jc w:val="both"/>
        <w:rPr>
          <w:rFonts w:cs="Arial"/>
          <w:lang w:eastAsia="es-ES"/>
        </w:rPr>
      </w:pPr>
      <w:r w:rsidRPr="003F4A89">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A5190E3" w14:textId="77777777" w:rsidR="00526E8E" w:rsidRPr="003F4A89" w:rsidRDefault="00526E8E" w:rsidP="00526E8E">
      <w:pPr>
        <w:spacing w:after="0" w:line="240" w:lineRule="auto"/>
        <w:jc w:val="both"/>
        <w:rPr>
          <w:rFonts w:cs="Arial"/>
          <w:lang w:eastAsia="es-ES"/>
        </w:rPr>
      </w:pPr>
    </w:p>
    <w:p w14:paraId="16300C84"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C5CD255" w14:textId="77777777" w:rsidR="00526E8E" w:rsidRPr="003F4A89" w:rsidRDefault="00526E8E" w:rsidP="00526E8E">
      <w:pPr>
        <w:spacing w:after="0" w:line="240" w:lineRule="auto"/>
        <w:jc w:val="both"/>
        <w:rPr>
          <w:rFonts w:cs="Arial"/>
          <w:snapToGrid w:val="0"/>
          <w:lang w:eastAsia="es-ES"/>
        </w:rPr>
      </w:pPr>
    </w:p>
    <w:p w14:paraId="1FFDF16E"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9.3</w:t>
      </w:r>
      <w:r w:rsidRPr="003F4A89">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C23C7AC" w14:textId="77777777" w:rsidR="00526E8E" w:rsidRPr="003F4A89" w:rsidRDefault="00526E8E" w:rsidP="00526E8E">
      <w:pPr>
        <w:spacing w:after="0" w:line="240" w:lineRule="auto"/>
        <w:jc w:val="both"/>
        <w:rPr>
          <w:rFonts w:cs="Arial"/>
          <w:b/>
          <w:snapToGrid w:val="0"/>
          <w:spacing w:val="-3"/>
          <w:lang w:eastAsia="es-ES"/>
        </w:rPr>
      </w:pPr>
    </w:p>
    <w:p w14:paraId="33B012F6"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9.4</w:t>
      </w:r>
      <w:r w:rsidRPr="003F4A89">
        <w:rPr>
          <w:rFonts w:cs="Arial"/>
          <w:snapToGrid w:val="0"/>
          <w:spacing w:val="-3"/>
          <w:lang w:eastAsia="es-ES"/>
        </w:rPr>
        <w:t xml:space="preserve"> La durada de la UTE ha de coincidir, almenys, amb la del contracte fins a la seva extinció.</w:t>
      </w:r>
    </w:p>
    <w:p w14:paraId="04D43C6A" w14:textId="77777777" w:rsidR="00526E8E" w:rsidRPr="003F4A89" w:rsidRDefault="00526E8E" w:rsidP="00526E8E">
      <w:pPr>
        <w:spacing w:after="0" w:line="240" w:lineRule="auto"/>
        <w:jc w:val="both"/>
        <w:rPr>
          <w:rFonts w:cs="Arial"/>
          <w:b/>
          <w:snapToGrid w:val="0"/>
          <w:spacing w:val="-3"/>
          <w:lang w:eastAsia="es-ES"/>
        </w:rPr>
      </w:pPr>
    </w:p>
    <w:p w14:paraId="5D1E6833" w14:textId="77777777" w:rsidR="00526E8E" w:rsidRPr="003F4A89" w:rsidRDefault="00526E8E" w:rsidP="00526E8E">
      <w:pPr>
        <w:spacing w:after="0" w:line="240" w:lineRule="auto"/>
        <w:jc w:val="both"/>
        <w:rPr>
          <w:rFonts w:cs="Arial"/>
          <w:i/>
          <w:snapToGrid w:val="0"/>
          <w:spacing w:val="-3"/>
          <w:lang w:eastAsia="es-ES"/>
        </w:rPr>
      </w:pPr>
      <w:r w:rsidRPr="003F4A89">
        <w:rPr>
          <w:rFonts w:cs="Arial"/>
          <w:b/>
          <w:snapToGrid w:val="0"/>
          <w:spacing w:val="-3"/>
          <w:lang w:eastAsia="es-ES"/>
        </w:rPr>
        <w:lastRenderedPageBreak/>
        <w:t>9.5</w:t>
      </w:r>
      <w:r w:rsidRPr="003F4A89">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7290677B" w14:textId="77777777" w:rsidR="00526E8E" w:rsidRPr="003F4A89" w:rsidRDefault="00526E8E" w:rsidP="00526E8E">
      <w:pPr>
        <w:spacing w:after="0" w:line="240" w:lineRule="auto"/>
        <w:jc w:val="both"/>
        <w:rPr>
          <w:rFonts w:cs="Arial"/>
          <w:snapToGrid w:val="0"/>
          <w:color w:val="FF0000"/>
          <w:spacing w:val="-3"/>
          <w:lang w:eastAsia="es-ES"/>
        </w:rPr>
      </w:pPr>
    </w:p>
    <w:p w14:paraId="28DEDCA9"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9.6</w:t>
      </w:r>
      <w:r w:rsidRPr="003F4A89">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C4065B" w14:textId="77777777" w:rsidR="00526E8E" w:rsidRPr="003F4A89" w:rsidRDefault="00526E8E" w:rsidP="00526E8E">
      <w:pPr>
        <w:spacing w:after="0" w:line="240" w:lineRule="auto"/>
        <w:jc w:val="both"/>
        <w:rPr>
          <w:rFonts w:cs="Arial"/>
          <w:i/>
          <w:snapToGrid w:val="0"/>
          <w:spacing w:val="-3"/>
          <w:lang w:eastAsia="es-ES"/>
        </w:rPr>
      </w:pPr>
    </w:p>
    <w:p w14:paraId="6334850F" w14:textId="77777777" w:rsidR="00526E8E" w:rsidRPr="003F4A89" w:rsidRDefault="00526E8E" w:rsidP="00526E8E">
      <w:pPr>
        <w:pStyle w:val="Ttol2"/>
        <w:spacing w:before="0" w:after="0"/>
        <w:jc w:val="both"/>
        <w:rPr>
          <w:rFonts w:ascii="Arial" w:hAnsi="Arial" w:cs="Arial"/>
          <w:i w:val="0"/>
          <w:snapToGrid w:val="0"/>
          <w:sz w:val="22"/>
          <w:szCs w:val="22"/>
        </w:rPr>
      </w:pPr>
      <w:bookmarkStart w:id="23" w:name="_Toc21500329"/>
      <w:bookmarkStart w:id="24" w:name="_Toc34139668"/>
      <w:r w:rsidRPr="003F4A89">
        <w:rPr>
          <w:rFonts w:ascii="Arial" w:hAnsi="Arial" w:cs="Arial"/>
          <w:i w:val="0"/>
          <w:snapToGrid w:val="0"/>
          <w:sz w:val="22"/>
          <w:szCs w:val="22"/>
        </w:rPr>
        <w:t>Desena. Solvència de les empreses licitadores</w:t>
      </w:r>
      <w:bookmarkEnd w:id="23"/>
      <w:bookmarkEnd w:id="24"/>
    </w:p>
    <w:p w14:paraId="70E16C89" w14:textId="77777777" w:rsidR="00526E8E" w:rsidRPr="003F4A89" w:rsidRDefault="00526E8E" w:rsidP="00526E8E">
      <w:pPr>
        <w:spacing w:after="0" w:line="240" w:lineRule="auto"/>
        <w:jc w:val="both"/>
        <w:rPr>
          <w:rFonts w:cs="Arial"/>
          <w:b/>
          <w:snapToGrid w:val="0"/>
          <w:lang w:eastAsia="es-ES"/>
        </w:rPr>
      </w:pPr>
    </w:p>
    <w:p w14:paraId="130DA6A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10.1 </w:t>
      </w:r>
      <w:r w:rsidRPr="003F4A89">
        <w:rPr>
          <w:rFonts w:cs="Arial"/>
          <w:lang w:eastAsia="es-ES"/>
        </w:rPr>
        <w:t xml:space="preserve">Les empreses han d’acreditar que compleixen els requisits mínims de solvència que es detallen en </w:t>
      </w:r>
      <w:r w:rsidRPr="003F4A89">
        <w:rPr>
          <w:rFonts w:cs="Arial"/>
          <w:b/>
          <w:lang w:eastAsia="es-ES"/>
        </w:rPr>
        <w:t>l’apartat G.1 del quadre de característiques</w:t>
      </w:r>
      <w:r w:rsidRPr="003F4A89">
        <w:rPr>
          <w:rFonts w:cs="Arial"/>
          <w:lang w:eastAsia="es-ES"/>
        </w:rPr>
        <w:t xml:space="preserve">, bé a través dels mitjans d’acreditació que es relacionen en aquest mateix apartat </w:t>
      </w:r>
      <w:r w:rsidRPr="003F4A89">
        <w:rPr>
          <w:rFonts w:cs="Arial"/>
          <w:b/>
          <w:lang w:eastAsia="es-ES"/>
        </w:rPr>
        <w:t>G.1 del quadre de característiques</w:t>
      </w:r>
      <w:r w:rsidRPr="003F4A89">
        <w:rPr>
          <w:rFonts w:cs="Arial"/>
          <w:lang w:eastAsia="es-ES"/>
        </w:rPr>
        <w:t xml:space="preserve">, o bé alternativament mitjançant la classificació equivalent a aquesta solvència, que s’assenyala en </w:t>
      </w:r>
      <w:r w:rsidRPr="003F4A89">
        <w:rPr>
          <w:rFonts w:cs="Arial"/>
          <w:b/>
          <w:lang w:eastAsia="es-ES"/>
        </w:rPr>
        <w:t>l’apartat G.2 del mateix quadre de característiques</w:t>
      </w:r>
      <w:r w:rsidRPr="003F4A89">
        <w:rPr>
          <w:rFonts w:cs="Arial"/>
          <w:lang w:eastAsia="es-ES"/>
        </w:rPr>
        <w:t>. Quan aquests mitjans superin els mínims fixats als articles 87.3 i 90.2 de la LCSP, estaran justificats a l’expedient a través de l’informe corresponent.</w:t>
      </w:r>
    </w:p>
    <w:p w14:paraId="0DC00BB3" w14:textId="77777777" w:rsidR="00526E8E" w:rsidRPr="003F4A89" w:rsidRDefault="00526E8E" w:rsidP="00526E8E">
      <w:pPr>
        <w:spacing w:after="0" w:line="240" w:lineRule="auto"/>
        <w:jc w:val="both"/>
        <w:rPr>
          <w:rFonts w:cs="Arial"/>
          <w:lang w:eastAsia="es-ES"/>
        </w:rPr>
      </w:pPr>
    </w:p>
    <w:p w14:paraId="1B8D8522" w14:textId="77777777" w:rsidR="00526E8E" w:rsidRPr="003F4A89" w:rsidRDefault="00526E8E" w:rsidP="00526E8E">
      <w:pPr>
        <w:spacing w:after="0" w:line="240" w:lineRule="auto"/>
        <w:jc w:val="both"/>
        <w:rPr>
          <w:rFonts w:cs="Arial"/>
          <w:lang w:eastAsia="es-ES"/>
        </w:rPr>
      </w:pPr>
      <w:r w:rsidRPr="003F4A89">
        <w:rPr>
          <w:rFonts w:cs="Arial"/>
          <w:lang w:eastAsia="es-ES"/>
        </w:rPr>
        <w:t>A les empreses que, per una raó vàlida, no estiguin en condicions de presentar les referències sol·licitades en l’</w:t>
      </w:r>
      <w:r w:rsidRPr="003F4A89">
        <w:rPr>
          <w:rFonts w:cs="Arial"/>
          <w:b/>
          <w:lang w:eastAsia="es-ES"/>
        </w:rPr>
        <w:t xml:space="preserve">apartat G del quadre de característiques </w:t>
      </w:r>
      <w:r w:rsidRPr="003F4A89">
        <w:rPr>
          <w:rFonts w:cs="Arial"/>
          <w:lang w:eastAsia="es-ES"/>
        </w:rPr>
        <w:t xml:space="preserve">per acreditar la seva solvència econòmica i financera, se les autoritzarà a acreditar-la per mitjà de qualsevol altre document que l’òrgan de contractació consideri apropiat. </w:t>
      </w:r>
    </w:p>
    <w:p w14:paraId="1F39182F" w14:textId="77777777" w:rsidR="00526E8E" w:rsidRPr="003F4A89" w:rsidRDefault="00526E8E" w:rsidP="00526E8E">
      <w:pPr>
        <w:spacing w:after="0" w:line="240" w:lineRule="auto"/>
        <w:jc w:val="both"/>
        <w:rPr>
          <w:rFonts w:cs="Arial"/>
          <w:lang w:eastAsia="es-ES"/>
        </w:rPr>
      </w:pPr>
    </w:p>
    <w:p w14:paraId="6C618AB4" w14:textId="77777777" w:rsidR="00526E8E" w:rsidRPr="003F4A89" w:rsidRDefault="00526E8E" w:rsidP="00526E8E">
      <w:pPr>
        <w:spacing w:after="0" w:line="240" w:lineRule="auto"/>
        <w:jc w:val="both"/>
        <w:rPr>
          <w:rFonts w:cs="Arial"/>
          <w:lang w:eastAsia="es-ES"/>
        </w:rPr>
      </w:pPr>
      <w:r w:rsidRPr="003F4A89">
        <w:rPr>
          <w:rFonts w:cs="Arial"/>
          <w:b/>
          <w:lang w:eastAsia="es-ES"/>
        </w:rPr>
        <w:t>10.2</w:t>
      </w:r>
      <w:r w:rsidRPr="003F4A89">
        <w:rPr>
          <w:rFonts w:cs="Arial"/>
          <w:lang w:eastAsia="es-ES"/>
        </w:rPr>
        <w:t xml:space="preserve"> Les empreses licitadores s’han de comprometre a dedicar o adscriure a l’execució del contracte els mitjans personals o materials suficients que s’indiquen en l’</w:t>
      </w:r>
      <w:r w:rsidRPr="003F4A89">
        <w:rPr>
          <w:rFonts w:cs="Arial"/>
          <w:b/>
          <w:lang w:eastAsia="es-ES"/>
        </w:rPr>
        <w:t>apartat G.3 del quadre de característiques</w:t>
      </w:r>
      <w:r w:rsidRPr="003F4A89">
        <w:rPr>
          <w:rFonts w:cs="Arial"/>
          <w:lang w:eastAsia="es-ES"/>
        </w:rPr>
        <w:t xml:space="preserve">. </w:t>
      </w:r>
    </w:p>
    <w:p w14:paraId="75130E1A" w14:textId="77777777" w:rsidR="00526E8E" w:rsidRPr="003F4A89" w:rsidRDefault="00526E8E" w:rsidP="00526E8E">
      <w:pPr>
        <w:spacing w:after="0" w:line="240" w:lineRule="auto"/>
        <w:jc w:val="both"/>
        <w:rPr>
          <w:rFonts w:cs="Arial"/>
          <w:b/>
          <w:lang w:eastAsia="es-ES"/>
        </w:rPr>
      </w:pPr>
    </w:p>
    <w:p w14:paraId="7710FF3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10.3 </w:t>
      </w:r>
      <w:r w:rsidRPr="003F4A89">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621CDAD8" w14:textId="77777777" w:rsidR="00526E8E" w:rsidRPr="003F4A89" w:rsidRDefault="00526E8E" w:rsidP="00526E8E">
      <w:pPr>
        <w:spacing w:after="0" w:line="240" w:lineRule="auto"/>
        <w:jc w:val="both"/>
        <w:rPr>
          <w:rFonts w:cs="Arial"/>
          <w:lang w:eastAsia="es-ES"/>
        </w:rPr>
      </w:pPr>
    </w:p>
    <w:p w14:paraId="08046A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2C862957" w14:textId="77777777" w:rsidR="00526E8E" w:rsidRPr="003F4A89" w:rsidRDefault="00526E8E" w:rsidP="00526E8E">
      <w:pPr>
        <w:spacing w:after="0" w:line="240" w:lineRule="auto"/>
        <w:jc w:val="both"/>
        <w:rPr>
          <w:rFonts w:cs="Arial"/>
          <w:lang w:eastAsia="es-ES"/>
        </w:rPr>
      </w:pPr>
    </w:p>
    <w:p w14:paraId="31ECA707" w14:textId="77777777" w:rsidR="00526E8E" w:rsidRPr="003F4A89" w:rsidRDefault="00526E8E" w:rsidP="00526E8E">
      <w:pPr>
        <w:spacing w:after="0" w:line="240" w:lineRule="auto"/>
        <w:jc w:val="both"/>
        <w:rPr>
          <w:rFonts w:cs="Arial"/>
          <w:lang w:eastAsia="es-ES"/>
        </w:rPr>
      </w:pPr>
      <w:r w:rsidRPr="003F4A89">
        <w:rPr>
          <w:rFonts w:cs="Arial"/>
          <w:lang w:eastAsia="es-ES"/>
        </w:rPr>
        <w:t>En les mateixes condicions, les UTE poden recórrer a les capacitats dels participants en la unió o d'altres entitats.</w:t>
      </w:r>
    </w:p>
    <w:p w14:paraId="5ED088C4" w14:textId="77777777" w:rsidR="00526E8E" w:rsidRPr="003F4A89" w:rsidRDefault="00526E8E" w:rsidP="00526E8E">
      <w:pPr>
        <w:spacing w:after="0" w:line="240" w:lineRule="auto"/>
        <w:jc w:val="both"/>
        <w:rPr>
          <w:rFonts w:cs="Arial"/>
          <w:lang w:eastAsia="es-ES"/>
        </w:rPr>
      </w:pPr>
    </w:p>
    <w:p w14:paraId="011B9D26" w14:textId="77777777" w:rsidR="00526E8E" w:rsidRPr="003F4A89" w:rsidRDefault="00526E8E" w:rsidP="00526E8E">
      <w:pPr>
        <w:spacing w:after="0" w:line="240" w:lineRule="auto"/>
        <w:jc w:val="both"/>
        <w:rPr>
          <w:rFonts w:cs="Arial"/>
          <w:lang w:eastAsia="es-ES"/>
        </w:rPr>
      </w:pPr>
      <w:r w:rsidRPr="003F4A89">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1B687B65" w14:textId="77777777" w:rsidR="00526E8E" w:rsidRPr="003F4A89" w:rsidRDefault="00526E8E" w:rsidP="00526E8E">
      <w:pPr>
        <w:spacing w:after="0" w:line="240" w:lineRule="auto"/>
        <w:jc w:val="both"/>
        <w:rPr>
          <w:rFonts w:cs="Arial"/>
          <w:lang w:eastAsia="es-ES"/>
        </w:rPr>
      </w:pPr>
    </w:p>
    <w:p w14:paraId="12529B3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es pot exigir que determinades parts o treballs, en atenció a la seva especial naturalesa, siguin executades directament per la mateixa empresa licitadora o, en el cas d'una oferta </w:t>
      </w:r>
      <w:r w:rsidRPr="003F4A89">
        <w:rPr>
          <w:rFonts w:cs="Arial"/>
          <w:lang w:eastAsia="es-ES"/>
        </w:rPr>
        <w:lastRenderedPageBreak/>
        <w:t>presentada per una UTE, per un participant d’aquesta, havent d’indicar també els treballs als que es refereixi)</w:t>
      </w:r>
    </w:p>
    <w:p w14:paraId="0618B9C7" w14:textId="77777777" w:rsidR="00526E8E" w:rsidRPr="003F4A89" w:rsidRDefault="00526E8E" w:rsidP="00526E8E">
      <w:pPr>
        <w:spacing w:after="0" w:line="240" w:lineRule="auto"/>
        <w:jc w:val="both"/>
        <w:rPr>
          <w:rFonts w:cs="Arial"/>
          <w:lang w:eastAsia="es-ES"/>
        </w:rPr>
      </w:pPr>
    </w:p>
    <w:p w14:paraId="7D9BB2A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10.4 </w:t>
      </w:r>
      <w:r w:rsidRPr="003F4A89">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59210745" w14:textId="77777777" w:rsidR="00526E8E" w:rsidRPr="003F4A89" w:rsidRDefault="00526E8E" w:rsidP="00526E8E">
      <w:pPr>
        <w:spacing w:after="0" w:line="240" w:lineRule="auto"/>
        <w:jc w:val="both"/>
        <w:rPr>
          <w:rFonts w:cs="Arial"/>
          <w:lang w:eastAsia="es-ES"/>
        </w:rPr>
      </w:pPr>
    </w:p>
    <w:p w14:paraId="6320C17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10.5 </w:t>
      </w:r>
      <w:r w:rsidRPr="003F4A89">
        <w:rPr>
          <w:rFonts w:cs="Arial"/>
          <w:lang w:eastAsia="es-ES"/>
        </w:rPr>
        <w:t>En les UTE, totes les empreses que en formen part han d’acreditar la seva solvència, en els termes indicats en l’</w:t>
      </w:r>
      <w:r w:rsidRPr="003F4A89">
        <w:rPr>
          <w:rFonts w:cs="Arial"/>
          <w:b/>
          <w:lang w:eastAsia="es-ES"/>
        </w:rPr>
        <w:t>apartat G.1 del quadre de característiques.</w:t>
      </w:r>
      <w:r w:rsidRPr="003F4A89">
        <w:rPr>
          <w:rFonts w:cs="Arial"/>
          <w:lang w:eastAsia="es-ES"/>
        </w:rPr>
        <w:t xml:space="preserve"> Per tal de determinar la solvència de la unió temporal, s’acumula l’acreditada per cadascuna de les seves integrants. </w:t>
      </w:r>
    </w:p>
    <w:p w14:paraId="7AAA3B61" w14:textId="77777777" w:rsidR="00526E8E" w:rsidRPr="003F4A89" w:rsidRDefault="00526E8E" w:rsidP="00526E8E">
      <w:pPr>
        <w:spacing w:after="0" w:line="240" w:lineRule="auto"/>
        <w:jc w:val="both"/>
        <w:rPr>
          <w:rFonts w:cs="Arial"/>
          <w:b/>
          <w:lang w:eastAsia="es-ES"/>
        </w:rPr>
      </w:pPr>
    </w:p>
    <w:p w14:paraId="6FB4F9F0" w14:textId="77777777" w:rsidR="00526E8E" w:rsidRPr="003F4A89" w:rsidRDefault="00526E8E" w:rsidP="00526E8E">
      <w:pPr>
        <w:pStyle w:val="Ttol1"/>
        <w:rPr>
          <w:rFonts w:cs="Arial"/>
          <w:sz w:val="22"/>
          <w:szCs w:val="22"/>
        </w:rPr>
      </w:pPr>
      <w:bookmarkStart w:id="25" w:name="_Toc21500330"/>
      <w:bookmarkStart w:id="26" w:name="_Toc34139669"/>
      <w:r w:rsidRPr="003F4A89">
        <w:rPr>
          <w:rFonts w:cs="Arial"/>
          <w:sz w:val="22"/>
          <w:szCs w:val="22"/>
        </w:rPr>
        <w:t>II. DISPOSICIONS RELATIVES A LA LICITACIÓ, L‘ADJUDICACIÓ I LA FORMALITZACIÓ DEL CONTRACTE</w:t>
      </w:r>
      <w:bookmarkEnd w:id="25"/>
      <w:bookmarkEnd w:id="26"/>
    </w:p>
    <w:p w14:paraId="0CE55637" w14:textId="77777777" w:rsidR="00526E8E" w:rsidRPr="003F4A89" w:rsidRDefault="00526E8E" w:rsidP="00526E8E">
      <w:pPr>
        <w:spacing w:after="0" w:line="240" w:lineRule="auto"/>
        <w:jc w:val="both"/>
        <w:rPr>
          <w:rFonts w:cs="Arial"/>
          <w:b/>
          <w:lang w:eastAsia="es-ES"/>
        </w:rPr>
      </w:pPr>
    </w:p>
    <w:p w14:paraId="5529305B" w14:textId="77777777" w:rsidR="00526E8E" w:rsidRPr="003F4A89" w:rsidRDefault="00526E8E" w:rsidP="00526E8E">
      <w:pPr>
        <w:pStyle w:val="Ttol2"/>
        <w:spacing w:before="0" w:after="0"/>
        <w:jc w:val="both"/>
        <w:rPr>
          <w:rFonts w:ascii="Arial" w:hAnsi="Arial" w:cs="Arial"/>
          <w:i w:val="0"/>
          <w:sz w:val="22"/>
          <w:szCs w:val="22"/>
        </w:rPr>
      </w:pPr>
      <w:bookmarkStart w:id="27" w:name="_Toc21500331"/>
      <w:bookmarkStart w:id="28" w:name="_Toc34139670"/>
      <w:r w:rsidRPr="003F4A89">
        <w:rPr>
          <w:rFonts w:ascii="Arial" w:hAnsi="Arial" w:cs="Arial"/>
          <w:i w:val="0"/>
          <w:sz w:val="22"/>
          <w:szCs w:val="22"/>
        </w:rPr>
        <w:t>Onzena. Presentació de documentació i de proposicions</w:t>
      </w:r>
      <w:bookmarkEnd w:id="27"/>
      <w:bookmarkEnd w:id="28"/>
    </w:p>
    <w:p w14:paraId="2830EBA0" w14:textId="77777777" w:rsidR="00526E8E" w:rsidRPr="003F4A89" w:rsidRDefault="00526E8E" w:rsidP="00526E8E">
      <w:pPr>
        <w:spacing w:after="0" w:line="240" w:lineRule="auto"/>
        <w:jc w:val="both"/>
        <w:rPr>
          <w:rFonts w:cs="Arial"/>
          <w:b/>
          <w:lang w:eastAsia="es-ES"/>
        </w:rPr>
      </w:pPr>
    </w:p>
    <w:p w14:paraId="77CC276C"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 xml:space="preserve">11.1 </w:t>
      </w:r>
      <w:r w:rsidRPr="003F4A89">
        <w:rPr>
          <w:rFonts w:cs="Arial"/>
          <w:snapToGrid w:val="0"/>
          <w:lang w:eastAsia="es-ES"/>
        </w:rPr>
        <w:t xml:space="preserve">Les empreses poden presentar oferta al nombre de lots que s’indica en </w:t>
      </w:r>
      <w:r w:rsidRPr="003F4A89">
        <w:rPr>
          <w:rFonts w:cs="Arial"/>
          <w:b/>
          <w:snapToGrid w:val="0"/>
          <w:lang w:eastAsia="es-ES"/>
        </w:rPr>
        <w:t>l’apartat A del quadre de característiques.</w:t>
      </w:r>
    </w:p>
    <w:p w14:paraId="6E115351"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highlight w:val="green"/>
          <w:lang w:eastAsia="es-ES"/>
        </w:rPr>
      </w:pPr>
    </w:p>
    <w:p w14:paraId="29B638A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r w:rsidRPr="003F4A89">
        <w:rPr>
          <w:rFonts w:cs="Arial"/>
          <w:b/>
          <w:snapToGrid w:val="0"/>
          <w:lang w:eastAsia="es-ES"/>
        </w:rPr>
        <w:t xml:space="preserve">11.2 </w:t>
      </w:r>
      <w:r w:rsidRPr="003F4A89">
        <w:rPr>
          <w:rFonts w:cs="Arial"/>
          <w:lang w:eastAsia="es-ES"/>
        </w:rPr>
        <w:t>Les empreses licitadores</w:t>
      </w:r>
      <w:r w:rsidRPr="003F4A89">
        <w:rPr>
          <w:rFonts w:cs="Arial"/>
        </w:rPr>
        <w:t xml:space="preserve"> </w:t>
      </w:r>
      <w:r w:rsidRPr="003F4A89">
        <w:rPr>
          <w:rFonts w:cs="Arial"/>
          <w:snapToGrid w:val="0"/>
          <w:lang w:eastAsia="es-ES"/>
        </w:rPr>
        <w:t xml:space="preserve">han de presentar la documentació que conformi les seves ofertes en els sobres i en la forma indicats en </w:t>
      </w:r>
      <w:r w:rsidRPr="003F4A89">
        <w:rPr>
          <w:rFonts w:cs="Arial"/>
        </w:rPr>
        <w:t>l’</w:t>
      </w:r>
      <w:r w:rsidRPr="003F4A89">
        <w:rPr>
          <w:rFonts w:cs="Arial"/>
          <w:b/>
        </w:rPr>
        <w:t>apartat F.3 del quadre de característiques</w:t>
      </w:r>
      <w:r w:rsidRPr="003F4A89">
        <w:rPr>
          <w:rFonts w:cs="Arial"/>
          <w:snapToGrid w:val="0"/>
          <w:lang w:eastAsia="es-ES"/>
        </w:rPr>
        <w:t xml:space="preserve"> en el termini màxim que s’assenyala en l’anunci de licitació. mitjançant </w:t>
      </w:r>
      <w:r w:rsidRPr="003F4A89">
        <w:rPr>
          <w:rFonts w:cs="Arial"/>
          <w:bCs/>
          <w:iCs/>
        </w:rPr>
        <w:t>l’aplicació de “</w:t>
      </w:r>
      <w:r w:rsidRPr="003F4A89">
        <w:rPr>
          <w:rFonts w:cs="Arial"/>
          <w:b/>
          <w:bCs/>
          <w:iCs/>
          <w:u w:val="single"/>
        </w:rPr>
        <w:t>Sobre Digital</w:t>
      </w:r>
      <w:r w:rsidRPr="003F4A89">
        <w:rPr>
          <w:rFonts w:cs="Arial"/>
          <w:bCs/>
          <w:iCs/>
        </w:rPr>
        <w:t>” accessible a l’espai virtual d’aquesta licitació, a l’adreça web següent</w:t>
      </w:r>
      <w:r w:rsidRPr="003F4A89">
        <w:rPr>
          <w:rFonts w:cs="Arial"/>
          <w:snapToGrid w:val="0"/>
          <w:lang w:eastAsia="es-ES"/>
        </w:rPr>
        <w:t>:</w:t>
      </w:r>
      <w:r w:rsidRPr="003F4A89">
        <w:rPr>
          <w:rFonts w:cs="Arial"/>
          <w:bCs/>
        </w:rPr>
        <w:t xml:space="preserve"> </w:t>
      </w:r>
      <w:hyperlink r:id="rId12" w:history="1">
        <w:r w:rsidRPr="003F4A89">
          <w:rPr>
            <w:rStyle w:val="Enlla"/>
            <w:rFonts w:cs="Arial"/>
            <w:bCs/>
          </w:rPr>
          <w:t>https://</w:t>
        </w:r>
        <w:r w:rsidRPr="003F4A89">
          <w:rPr>
            <w:rStyle w:val="Enlla"/>
            <w:rFonts w:cs="Arial"/>
          </w:rPr>
          <w:t>contractaciopublica</w:t>
        </w:r>
        <w:r w:rsidRPr="003F4A89">
          <w:rPr>
            <w:rStyle w:val="Enlla"/>
            <w:rFonts w:cs="Arial"/>
            <w:bCs/>
          </w:rPr>
          <w:t>.gencat.cat/perfil/eco</w:t>
        </w:r>
      </w:hyperlink>
    </w:p>
    <w:p w14:paraId="4EA7F34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p>
    <w:p w14:paraId="1C2C9C66" w14:textId="77777777" w:rsidR="00526E8E" w:rsidRDefault="00526E8E" w:rsidP="00526E8E">
      <w:pPr>
        <w:spacing w:after="0" w:line="240" w:lineRule="auto"/>
        <w:jc w:val="both"/>
        <w:rPr>
          <w:rFonts w:cs="Arial"/>
          <w:bCs/>
          <w:iCs/>
        </w:rPr>
      </w:pPr>
      <w:r w:rsidRPr="003F4A89">
        <w:rPr>
          <w:rFonts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w:t>
      </w:r>
      <w:r>
        <w:rPr>
          <w:rFonts w:cs="Arial"/>
          <w:bCs/>
          <w:iCs/>
        </w:rPr>
        <w:t>l, seguint els passos següents:</w:t>
      </w:r>
    </w:p>
    <w:p w14:paraId="7678B1F8" w14:textId="77777777" w:rsidR="00526E8E" w:rsidRPr="003F4A89" w:rsidRDefault="00526E8E" w:rsidP="00526E8E">
      <w:pPr>
        <w:spacing w:after="0" w:line="240" w:lineRule="auto"/>
        <w:jc w:val="both"/>
        <w:rPr>
          <w:rFonts w:cs="Arial"/>
          <w:bCs/>
          <w:iCs/>
        </w:rPr>
      </w:pPr>
    </w:p>
    <w:p w14:paraId="0F506AC9" w14:textId="77777777" w:rsidR="00526E8E" w:rsidRPr="003F4A89" w:rsidRDefault="00526E8E" w:rsidP="00526E8E">
      <w:pPr>
        <w:spacing w:after="0" w:line="240" w:lineRule="auto"/>
        <w:jc w:val="both"/>
        <w:rPr>
          <w:rFonts w:eastAsia="Calibri" w:cs="Arial"/>
          <w:bCs/>
          <w:iCs/>
        </w:rPr>
      </w:pPr>
      <w:r w:rsidRPr="003F4A89">
        <w:rPr>
          <w:rFonts w:eastAsia="Calibri" w:cs="Arial"/>
          <w:bCs/>
          <w:iCs/>
        </w:rPr>
        <w:t>En primer lloc, les empreses licitadores han d’omplir un formulari per donar-se d’alta a l’eina web del Sobre Digital i, a continuació, rebran un missatge d’activació al/s correu/s electrònic/s indicat/s  en aquest formulari d’alta.</w:t>
      </w:r>
    </w:p>
    <w:p w14:paraId="1B1D65E2" w14:textId="77777777" w:rsidR="00526E8E" w:rsidRPr="003F4A89" w:rsidRDefault="00526E8E" w:rsidP="00526E8E">
      <w:pPr>
        <w:pStyle w:val="Textindependent3"/>
        <w:spacing w:after="0"/>
        <w:rPr>
          <w:rFonts w:ascii="Arial" w:hAnsi="Arial" w:cs="Arial"/>
          <w:b/>
          <w:i/>
          <w:sz w:val="22"/>
          <w:szCs w:val="22"/>
          <w:highlight w:val="green"/>
        </w:rPr>
      </w:pPr>
    </w:p>
    <w:p w14:paraId="51DA3FCE"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Les adreces electròniques que les empreses licitadores indiquin en el formulari </w:t>
      </w:r>
      <w:proofErr w:type="spellStart"/>
      <w:r w:rsidRPr="003F4A89">
        <w:rPr>
          <w:rFonts w:cs="Arial"/>
        </w:rPr>
        <w:t>d’inscricpió</w:t>
      </w:r>
      <w:proofErr w:type="spellEnd"/>
      <w:r w:rsidRPr="003F4A89">
        <w:rPr>
          <w:rFonts w:cs="Arial"/>
        </w:rPr>
        <w:t xml:space="preserve"> de l’eina de Sobre Digital, que seran les </w:t>
      </w:r>
      <w:proofErr w:type="spellStart"/>
      <w:r w:rsidRPr="003F4A89">
        <w:rPr>
          <w:rFonts w:cs="Arial"/>
        </w:rPr>
        <w:t>empreades</w:t>
      </w:r>
      <w:proofErr w:type="spellEnd"/>
      <w:r w:rsidRPr="003F4A89">
        <w:rPr>
          <w:rFonts w:cs="Arial"/>
        </w:rPr>
        <w:t xml:space="preserve"> per enviar correus electrònics relacionats amb l’ús de l’eina de Sobre Digital, han de ser les mateixes que les que designin en el seu DEUC o en la declaració responsable per a rebre els avisos de notificacions i comunicacions mitjançant </w:t>
      </w:r>
      <w:proofErr w:type="spellStart"/>
      <w:r w:rsidRPr="003F4A89">
        <w:rPr>
          <w:rFonts w:cs="Arial"/>
        </w:rPr>
        <w:t>l’e</w:t>
      </w:r>
      <w:proofErr w:type="spellEnd"/>
      <w:r w:rsidRPr="003F4A89">
        <w:rPr>
          <w:rFonts w:cs="Arial"/>
        </w:rPr>
        <w:t xml:space="preserve">-NOTUM, d’acord amb </w:t>
      </w:r>
      <w:r w:rsidRPr="003F4A89">
        <w:rPr>
          <w:rFonts w:cs="Arial"/>
          <w:b/>
        </w:rPr>
        <w:t>l’apartat 11.10</w:t>
      </w:r>
      <w:r w:rsidRPr="003F4A89">
        <w:rPr>
          <w:rFonts w:cs="Arial"/>
        </w:rPr>
        <w:t xml:space="preserve"> d’aquesta clàusula. </w:t>
      </w:r>
    </w:p>
    <w:p w14:paraId="3CCE9E39" w14:textId="77777777" w:rsidR="00526E8E" w:rsidRPr="003F4A89" w:rsidRDefault="00526E8E" w:rsidP="00526E8E">
      <w:pPr>
        <w:autoSpaceDE w:val="0"/>
        <w:autoSpaceDN w:val="0"/>
        <w:adjustRightInd w:val="0"/>
        <w:spacing w:after="0" w:line="240" w:lineRule="auto"/>
        <w:jc w:val="both"/>
        <w:rPr>
          <w:rFonts w:cs="Arial"/>
        </w:rPr>
      </w:pPr>
    </w:p>
    <w:p w14:paraId="5D98C91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6890FD" w14:textId="77777777" w:rsidR="00526E8E" w:rsidRPr="003F4A89" w:rsidRDefault="00526E8E" w:rsidP="00526E8E">
      <w:pPr>
        <w:autoSpaceDE w:val="0"/>
        <w:autoSpaceDN w:val="0"/>
        <w:adjustRightInd w:val="0"/>
        <w:spacing w:after="0" w:line="240" w:lineRule="auto"/>
        <w:jc w:val="both"/>
        <w:rPr>
          <w:rFonts w:cs="Arial"/>
        </w:rPr>
      </w:pPr>
    </w:p>
    <w:p w14:paraId="4B8F14D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4B209C7B" w14:textId="77777777" w:rsidR="00526E8E" w:rsidRPr="003F4A89" w:rsidRDefault="00526E8E" w:rsidP="00526E8E">
      <w:pPr>
        <w:autoSpaceDE w:val="0"/>
        <w:autoSpaceDN w:val="0"/>
        <w:adjustRightInd w:val="0"/>
        <w:spacing w:after="0" w:line="240" w:lineRule="auto"/>
        <w:jc w:val="both"/>
        <w:rPr>
          <w:rFonts w:cs="Arial"/>
        </w:rPr>
      </w:pPr>
    </w:p>
    <w:p w14:paraId="3D2002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lastRenderedPageBreak/>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01F5165" w14:textId="77777777" w:rsidR="00526E8E" w:rsidRPr="003F4A89" w:rsidRDefault="00526E8E" w:rsidP="00526E8E">
      <w:pPr>
        <w:autoSpaceDE w:val="0"/>
        <w:autoSpaceDN w:val="0"/>
        <w:adjustRightInd w:val="0"/>
        <w:spacing w:after="0" w:line="240" w:lineRule="auto"/>
        <w:jc w:val="both"/>
        <w:rPr>
          <w:rFonts w:cs="Arial"/>
        </w:rPr>
      </w:pPr>
    </w:p>
    <w:p w14:paraId="1C824C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DD0295A"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Quan les empreses licitadores introdueixin les paraules clau s’iniciarà el procés de desxifrat de la documentació, que es trobarà guardada en un espai virtual </w:t>
      </w:r>
      <w:proofErr w:type="spellStart"/>
      <w:r w:rsidRPr="003F4A89">
        <w:rPr>
          <w:rFonts w:cs="Arial"/>
        </w:rPr>
        <w:t>securitzat</w:t>
      </w:r>
      <w:proofErr w:type="spellEnd"/>
      <w:r w:rsidRPr="003F4A89">
        <w:rPr>
          <w:rStyle w:val="Refernciadenotaapeudepgina"/>
          <w:rFonts w:cs="Arial"/>
        </w:rPr>
        <w:footnoteReference w:id="2"/>
      </w:r>
      <w:r w:rsidRPr="003F4A89">
        <w:rPr>
          <w:rFonts w:cs="Arial"/>
        </w:rPr>
        <w:t xml:space="preserve"> que garanteix la inaccessibilitat a la documentació abans, en el seu cas, de la constitució de la Mesa i de l’acte d’obertura dels sobres, en la data i l’hora establertes.</w:t>
      </w:r>
    </w:p>
    <w:p w14:paraId="45CF3850" w14:textId="77777777" w:rsidR="00526E8E" w:rsidRPr="003F4A89" w:rsidRDefault="00526E8E" w:rsidP="00526E8E">
      <w:pPr>
        <w:autoSpaceDE w:val="0"/>
        <w:autoSpaceDN w:val="0"/>
        <w:adjustRightInd w:val="0"/>
        <w:spacing w:after="0" w:line="240" w:lineRule="auto"/>
        <w:jc w:val="both"/>
        <w:rPr>
          <w:rFonts w:cs="Arial"/>
        </w:rPr>
      </w:pPr>
    </w:p>
    <w:p w14:paraId="39B02E01"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36E1A725" w14:textId="77777777" w:rsidR="00526E8E" w:rsidRPr="003F4A89" w:rsidRDefault="00526E8E" w:rsidP="00526E8E">
      <w:pPr>
        <w:autoSpaceDE w:val="0"/>
        <w:autoSpaceDN w:val="0"/>
        <w:adjustRightInd w:val="0"/>
        <w:spacing w:after="0" w:line="240" w:lineRule="auto"/>
        <w:jc w:val="both"/>
        <w:rPr>
          <w:rFonts w:cs="Arial"/>
        </w:rPr>
      </w:pPr>
    </w:p>
    <w:p w14:paraId="09D5F490"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sidRPr="003F4A89">
        <w:rPr>
          <w:rFonts w:cs="Arial"/>
        </w:rPr>
        <w:t>dexifrar</w:t>
      </w:r>
      <w:proofErr w:type="spellEnd"/>
      <w:r w:rsidRPr="003F4A89">
        <w:rPr>
          <w:rFonts w:cs="Arial"/>
        </w:rPr>
        <w:t xml:space="preserve"> per no haver introduït l’empresa la paraula clau.</w:t>
      </w:r>
    </w:p>
    <w:p w14:paraId="7013DBAD" w14:textId="77777777" w:rsidR="00526E8E" w:rsidRPr="003F4A89" w:rsidRDefault="00526E8E" w:rsidP="00526E8E">
      <w:pPr>
        <w:autoSpaceDE w:val="0"/>
        <w:autoSpaceDN w:val="0"/>
        <w:adjustRightInd w:val="0"/>
        <w:spacing w:after="0" w:line="240" w:lineRule="auto"/>
        <w:jc w:val="both"/>
        <w:rPr>
          <w:rFonts w:cs="Arial"/>
        </w:rPr>
      </w:pPr>
    </w:p>
    <w:p w14:paraId="44DF71D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4B1FE20F" w14:textId="77777777" w:rsidR="00526E8E" w:rsidRPr="003F4A89" w:rsidRDefault="00526E8E" w:rsidP="00526E8E">
      <w:pPr>
        <w:autoSpaceDE w:val="0"/>
        <w:autoSpaceDN w:val="0"/>
        <w:adjustRightInd w:val="0"/>
        <w:spacing w:after="0" w:line="240" w:lineRule="auto"/>
        <w:jc w:val="both"/>
        <w:rPr>
          <w:rFonts w:cs="Arial"/>
        </w:rPr>
      </w:pPr>
    </w:p>
    <w:p w14:paraId="21302AD3"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FE79E2B" w14:textId="77777777" w:rsidR="00526E8E" w:rsidRPr="003F4A89" w:rsidRDefault="00526E8E" w:rsidP="00526E8E">
      <w:pPr>
        <w:autoSpaceDE w:val="0"/>
        <w:autoSpaceDN w:val="0"/>
        <w:adjustRightInd w:val="0"/>
        <w:spacing w:after="0" w:line="240" w:lineRule="auto"/>
        <w:jc w:val="both"/>
        <w:rPr>
          <w:rFonts w:cs="Arial"/>
        </w:rPr>
      </w:pPr>
    </w:p>
    <w:p w14:paraId="03ABB656" w14:textId="77777777" w:rsidR="00526E8E" w:rsidRPr="001C2D0A" w:rsidRDefault="00526E8E" w:rsidP="00526E8E">
      <w:pPr>
        <w:tabs>
          <w:tab w:val="left" w:pos="0"/>
          <w:tab w:val="left" w:pos="680"/>
          <w:tab w:val="left" w:pos="1473"/>
          <w:tab w:val="left" w:pos="4320"/>
        </w:tabs>
        <w:spacing w:after="0" w:line="240" w:lineRule="auto"/>
        <w:jc w:val="both"/>
        <w:rPr>
          <w:rStyle w:val="Enlla"/>
          <w:rFonts w:cs="Arial"/>
          <w:color w:val="auto"/>
          <w:u w:val="none"/>
        </w:rPr>
      </w:pPr>
      <w:r w:rsidRPr="003F4A89">
        <w:rPr>
          <w:rFonts w:cs="Arial"/>
          <w:snapToGrid w:val="0"/>
          <w:lang w:eastAsia="es-ES"/>
        </w:rPr>
        <w:t xml:space="preserve">Podeu trobar material de suport sobre com preparar una oferta mitjançant l’eina de sobre digital </w:t>
      </w:r>
      <w:r w:rsidRPr="003F4A89">
        <w:rPr>
          <w:rFonts w:cs="Arial"/>
        </w:rPr>
        <w:t>a l’apartat de “Licitació electrònica” de la Plataforma de Serveis de Contractació P</w:t>
      </w:r>
      <w:r>
        <w:rPr>
          <w:rFonts w:cs="Arial"/>
        </w:rPr>
        <w:t xml:space="preserve">ública, a l’adreça web següent: </w:t>
      </w:r>
      <w:hyperlink r:id="rId13" w:history="1">
        <w:r w:rsidRPr="003F4A89">
          <w:rPr>
            <w:rStyle w:val="Enlla"/>
            <w:rFonts w:cs="Arial"/>
          </w:rPr>
          <w:t>https://contractaciopublica.cat/ca/manuals/usuari</w:t>
        </w:r>
      </w:hyperlink>
    </w:p>
    <w:p w14:paraId="6D7EA52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2E91E36B"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b/>
          <w:snapToGrid w:val="0"/>
          <w:lang w:eastAsia="es-ES"/>
        </w:rPr>
        <w:t>11.3</w:t>
      </w:r>
      <w:r w:rsidRPr="003F4A89">
        <w:rPr>
          <w:rFonts w:cs="Arial"/>
          <w:snapToGrid w:val="0"/>
          <w:lang w:eastAsia="es-ES"/>
        </w:rPr>
        <w:t xml:space="preserve"> D’acord amb el que disposa l’apartat 1.</w:t>
      </w:r>
      <w:r w:rsidRPr="003F4A89">
        <w:rPr>
          <w:rFonts w:cs="Arial"/>
          <w:i/>
          <w:snapToGrid w:val="0"/>
          <w:lang w:eastAsia="es-ES"/>
        </w:rPr>
        <w:t>h</w:t>
      </w:r>
      <w:r w:rsidRPr="003F4A89">
        <w:rPr>
          <w:rFonts w:cs="Arial"/>
          <w:snapToGrid w:val="0"/>
          <w:lang w:eastAsia="es-ES"/>
        </w:rPr>
        <w:t xml:space="preserve"> de la Disposició addicional setzena de la LCSP, l’enviament de les ofertes mitjançant l’eina de sobre Digital es</w:t>
      </w:r>
      <w:r w:rsidRPr="003F4A89">
        <w:rPr>
          <w:rFonts w:cs="Arial"/>
        </w:rPr>
        <w:t xml:space="preserve"> podrà fer en dues fases, transmetent </w:t>
      </w:r>
      <w:r w:rsidRPr="003F4A89">
        <w:rPr>
          <w:rFonts w:cs="Arial"/>
        </w:rPr>
        <w:lastRenderedPageBreak/>
        <w:t xml:space="preserve">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DCE403C"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5C8318C2" w14:textId="77777777" w:rsidR="00526E8E" w:rsidRDefault="00526E8E" w:rsidP="00526E8E">
      <w:pPr>
        <w:tabs>
          <w:tab w:val="left" w:pos="0"/>
          <w:tab w:val="left" w:pos="680"/>
          <w:tab w:val="left" w:pos="1473"/>
          <w:tab w:val="left" w:pos="4320"/>
        </w:tabs>
        <w:spacing w:after="0" w:line="240" w:lineRule="auto"/>
        <w:jc w:val="both"/>
        <w:rPr>
          <w:rFonts w:cs="Arial"/>
        </w:rPr>
      </w:pPr>
      <w:r w:rsidRPr="003F4A89">
        <w:rPr>
          <w:rFonts w:cs="Arial"/>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3F4A89">
        <w:rPr>
          <w:rFonts w:cs="Arial"/>
        </w:rPr>
        <w:t>produïr</w:t>
      </w:r>
      <w:proofErr w:type="spellEnd"/>
      <w:r w:rsidRPr="003F4A89">
        <w:rPr>
          <w:rFonts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 documents en les </w:t>
      </w:r>
      <w:r>
        <w:rPr>
          <w:rFonts w:cs="Arial"/>
        </w:rPr>
        <w:t>ofertes trameses en dues fases.</w:t>
      </w:r>
    </w:p>
    <w:p w14:paraId="2C59B7F3"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08F2A738"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lang w:eastAsia="es-ES"/>
        </w:rPr>
        <w:t>Les proposicions presentades fora de termini no seran admeses sota cap concepte.</w:t>
      </w:r>
    </w:p>
    <w:p w14:paraId="6005BCD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b/>
          <w:snapToGrid w:val="0"/>
          <w:lang w:eastAsia="es-ES"/>
        </w:rPr>
      </w:pPr>
    </w:p>
    <w:p w14:paraId="5729CE4E"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b/>
          <w:snapToGrid w:val="0"/>
          <w:lang w:eastAsia="es-ES"/>
        </w:rPr>
        <w:t>11.4</w:t>
      </w:r>
      <w:r w:rsidRPr="003F4A89">
        <w:rPr>
          <w:rFonts w:cs="Arial"/>
          <w:snapToGrid w:val="0"/>
          <w:lang w:eastAsia="es-ES"/>
        </w:rPr>
        <w:t xml:space="preserve"> </w:t>
      </w:r>
      <w:r w:rsidRPr="003F4A89">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9DC768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p>
    <w:p w14:paraId="19BB097C"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7678CA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r w:rsidRPr="003F4A89">
        <w:rPr>
          <w:rFonts w:cs="Arial"/>
          <w:i/>
        </w:rPr>
        <w:t xml:space="preserve"> </w:t>
      </w:r>
    </w:p>
    <w:p w14:paraId="1A8AA0E8"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sidRPr="003F4A89">
        <w:rPr>
          <w:rFonts w:cs="Arial"/>
        </w:rPr>
        <w:t xml:space="preserve">la importància de no manipular aquests arxius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dels documents de la còpia de seguretat, </w:t>
      </w:r>
      <w:r w:rsidRPr="003F4A89">
        <w:rPr>
          <w:rFonts w:cs="Arial"/>
          <w:snapToGrid w:val="0"/>
          <w:lang w:eastAsia="es-ES"/>
        </w:rPr>
        <w:t xml:space="preserve">tramesos en suport físic electrònic, </w:t>
      </w:r>
      <w:r w:rsidRPr="003F4A89">
        <w:rPr>
          <w:rFonts w:cs="Arial"/>
        </w:rPr>
        <w:t xml:space="preserve">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sidRPr="003F4A89">
        <w:rPr>
          <w:rFonts w:cs="Arial"/>
        </w:rPr>
        <w:t>empremptes</w:t>
      </w:r>
      <w:proofErr w:type="spellEnd"/>
      <w:r w:rsidRPr="003F4A89">
        <w:rPr>
          <w:rFonts w:cs="Arial"/>
        </w:rPr>
        <w:t xml:space="preserve"> electròniques i, per tant, de poder garantir la no modificació de les ofertes un cop finalitzat el termini de presentació.</w:t>
      </w:r>
    </w:p>
    <w:p w14:paraId="534BA265"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17A1ECC9"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rPr>
        <w:t>Les empreses licitadores poden presentar, en suport físic electrònic, una còpia de seguretat dels documents electrònics presentats.</w:t>
      </w:r>
    </w:p>
    <w:p w14:paraId="3A05AAAB"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06713F30" w14:textId="77777777" w:rsidR="00526E8E" w:rsidRPr="001C2D0A" w:rsidRDefault="00526E8E" w:rsidP="00526E8E">
      <w:pPr>
        <w:autoSpaceDE w:val="0"/>
        <w:autoSpaceDN w:val="0"/>
        <w:adjustRightInd w:val="0"/>
        <w:spacing w:after="0" w:line="240" w:lineRule="auto"/>
        <w:jc w:val="both"/>
        <w:rPr>
          <w:rStyle w:val="Enlla"/>
          <w:rFonts w:cs="Arial"/>
          <w:color w:val="auto"/>
          <w:u w:val="none"/>
        </w:rPr>
      </w:pPr>
      <w:r w:rsidRPr="003F4A89">
        <w:rPr>
          <w:rFonts w:cs="Arial"/>
          <w:b/>
          <w:snapToGrid w:val="0"/>
          <w:lang w:eastAsia="es-ES"/>
        </w:rPr>
        <w:t>11.5</w:t>
      </w:r>
      <w:r w:rsidRPr="003F4A89">
        <w:rPr>
          <w:rFonts w:cs="Arial"/>
          <w:snapToGrid w:val="0"/>
          <w:lang w:eastAsia="es-ES"/>
        </w:rPr>
        <w:t xml:space="preserve"> </w:t>
      </w:r>
      <w:r w:rsidRPr="003F4A89">
        <w:rPr>
          <w:rFonts w:cs="Arial"/>
        </w:rPr>
        <w:t>Les especificacions tècniques necessàries per a la presentació electrònica d’ofertes es troben disponibles a l’apartat de “Licitació electrònica” de la Plataforma de Serveis de Contractació Pública, a l’adre</w:t>
      </w:r>
      <w:r>
        <w:rPr>
          <w:rFonts w:cs="Arial"/>
        </w:rPr>
        <w:t xml:space="preserve">ça web següent: </w:t>
      </w:r>
      <w:hyperlink r:id="rId14" w:history="1">
        <w:r w:rsidRPr="003F4A89">
          <w:rPr>
            <w:rStyle w:val="Enlla"/>
            <w:rFonts w:cs="Arial"/>
          </w:rPr>
          <w:t>https://contractaciopublica.cat/ca/manuals/usuari</w:t>
        </w:r>
      </w:hyperlink>
    </w:p>
    <w:p w14:paraId="4191B87A" w14:textId="77777777" w:rsidR="00526E8E" w:rsidRPr="003F4A89" w:rsidRDefault="00526E8E" w:rsidP="00526E8E">
      <w:pPr>
        <w:autoSpaceDE w:val="0"/>
        <w:autoSpaceDN w:val="0"/>
        <w:adjustRightInd w:val="0"/>
        <w:spacing w:after="0" w:line="240" w:lineRule="auto"/>
        <w:jc w:val="both"/>
        <w:rPr>
          <w:rFonts w:cs="Arial"/>
          <w:i/>
        </w:rPr>
      </w:pPr>
    </w:p>
    <w:p w14:paraId="0E5F0853"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lastRenderedPageBreak/>
        <w:t>11.6</w:t>
      </w:r>
      <w:r w:rsidRPr="003F4A89">
        <w:rPr>
          <w:rFonts w:cs="Arial"/>
          <w:snapToGrid w:val="0"/>
          <w:lang w:eastAsia="es-ES"/>
        </w:rPr>
        <w:t xml:space="preserve"> D’acord amb l’article 23 del RGLCAP, les empreses estrangeres han de presentar la documentació traduïda de forma oficial al català i/o al castellà.</w:t>
      </w:r>
    </w:p>
    <w:p w14:paraId="6ECF101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18AA696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b/>
          <w:lang w:eastAsia="es-ES"/>
        </w:rPr>
        <w:t xml:space="preserve">11.7 </w:t>
      </w:r>
      <w:r w:rsidRPr="003F4A89">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sidRPr="003F4A89">
        <w:rPr>
          <w:rFonts w:cs="Arial"/>
          <w:b/>
          <w:lang w:eastAsia="es-ES"/>
        </w:rPr>
        <w:t>6</w:t>
      </w:r>
      <w:r w:rsidRPr="003F4A89">
        <w:rPr>
          <w:rFonts w:cs="Arial"/>
          <w:lang w:eastAsia="es-ES"/>
        </w:rPr>
        <w:t xml:space="preserve"> dies abans de què finalitzi el termini fixat per a la presentació d’ofertes, sempre que </w:t>
      </w:r>
      <w:proofErr w:type="spellStart"/>
      <w:r w:rsidRPr="003F4A89">
        <w:rPr>
          <w:rFonts w:cs="Arial"/>
          <w:lang w:eastAsia="es-ES"/>
        </w:rPr>
        <w:t>l'haguin</w:t>
      </w:r>
      <w:proofErr w:type="spellEnd"/>
      <w:r w:rsidRPr="003F4A89">
        <w:rPr>
          <w:rFonts w:cs="Arial"/>
          <w:lang w:eastAsia="es-ES"/>
        </w:rPr>
        <w:t xml:space="preserve"> demanat </w:t>
      </w:r>
      <w:r w:rsidRPr="00CE2B58">
        <w:rPr>
          <w:rFonts w:cs="Arial"/>
          <w:lang w:eastAsia="es-ES"/>
        </w:rPr>
        <w:t xml:space="preserve">almenys </w:t>
      </w:r>
      <w:r w:rsidRPr="00CE2B58">
        <w:rPr>
          <w:rFonts w:cs="Arial"/>
          <w:b/>
          <w:lang w:eastAsia="es-ES"/>
        </w:rPr>
        <w:t>10</w:t>
      </w:r>
      <w:r w:rsidRPr="00CE2B58">
        <w:rPr>
          <w:rFonts w:cs="Arial"/>
          <w:lang w:eastAsia="es-ES"/>
        </w:rPr>
        <w:t xml:space="preserve"> </w:t>
      </w:r>
      <w:r w:rsidRPr="003F4A89">
        <w:rPr>
          <w:rFonts w:cs="Arial"/>
          <w:lang w:eastAsia="es-ES"/>
        </w:rPr>
        <w:t>dies abans del transcurs del termini de presentació de les proposicions.</w:t>
      </w:r>
    </w:p>
    <w:p w14:paraId="5C9A5CD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28E9C9A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5" w:history="1">
        <w:r w:rsidRPr="003F4A89">
          <w:rPr>
            <w:rStyle w:val="Enlla"/>
            <w:rFonts w:cs="Arial"/>
            <w:bCs/>
          </w:rPr>
          <w:t>https://contractaciopublica.gencat.cat/perfil/eco</w:t>
        </w:r>
      </w:hyperlink>
    </w:p>
    <w:p w14:paraId="2BE9E210"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469243D9"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respostes a les </w:t>
      </w:r>
      <w:proofErr w:type="spellStart"/>
      <w:r w:rsidRPr="003F4A89">
        <w:rPr>
          <w:rFonts w:cs="Arial"/>
          <w:lang w:eastAsia="es-ES"/>
        </w:rPr>
        <w:t>sol.licituds</w:t>
      </w:r>
      <w:proofErr w:type="spellEnd"/>
      <w:r w:rsidRPr="003F4A89">
        <w:rPr>
          <w:rFonts w:cs="Arial"/>
          <w:lang w:eastAsia="es-ES"/>
        </w:rPr>
        <w:t xml:space="preserve"> d’aclariments fetes a través dels mitjans establerts i de les quals pugui quedar constància escrita tindran caràcter vinculant.</w:t>
      </w:r>
    </w:p>
    <w:p w14:paraId="7441B2F9"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177BDDD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11.8</w:t>
      </w:r>
      <w:r w:rsidRPr="003F4A89">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5F949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4772A067"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11.9</w:t>
      </w:r>
      <w:r w:rsidRPr="003F4A89">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13805E9F"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3EBAAD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11.10 Contingut dels sobres</w:t>
      </w:r>
    </w:p>
    <w:p w14:paraId="1A8C2F39"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0EFC5D1A"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snapToGrid w:val="0"/>
          <w:lang w:eastAsia="es-ES"/>
        </w:rPr>
        <w:t xml:space="preserve">El nombre de sobres a presentar en la licitació varia en funció del procediment i com s’han formulat els criteris de valoració i està indicat en l’apartat </w:t>
      </w:r>
      <w:r w:rsidRPr="003F4A89">
        <w:rPr>
          <w:rFonts w:cs="Arial"/>
          <w:b/>
          <w:snapToGrid w:val="0"/>
          <w:lang w:eastAsia="es-ES"/>
        </w:rPr>
        <w:t xml:space="preserve">F.3 del quadre de característiques. </w:t>
      </w:r>
    </w:p>
    <w:p w14:paraId="028C5530"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5CACC264"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11.10.1 SI ES TRACTA D’UN PROCEDIMENT OBERT </w:t>
      </w:r>
    </w:p>
    <w:p w14:paraId="6AAA59C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44259BF"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w:t>
      </w:r>
    </w:p>
    <w:p w14:paraId="2079A7F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62C7A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w:t>
      </w:r>
      <w:r w:rsidRPr="003F4A89">
        <w:rPr>
          <w:rFonts w:cs="Arial"/>
          <w:snapToGrid w:val="0"/>
          <w:u w:val="single"/>
          <w:lang w:eastAsia="es-ES"/>
        </w:rPr>
        <w:t>han de presentar el Document europeu únic de contractació (DEUC),</w:t>
      </w:r>
      <w:r w:rsidRPr="003F4A89">
        <w:rPr>
          <w:rFonts w:cs="Arial"/>
          <w:snapToGrid w:val="0"/>
          <w:lang w:eastAsia="es-ES"/>
        </w:rPr>
        <w:t xml:space="preserve"> el qual s’adjunta com a annex a aquest plec, mitjançant el qual declaren el següent: </w:t>
      </w:r>
    </w:p>
    <w:p w14:paraId="2370EC49"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3E257B45"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la societat està constituïda vàlidament i que de conformitat amb el seu objecte social es pot presentar a la licitació, així com que la persona signatària del DEUC té la deguda representació per presentar la proposició i el DEUC;</w:t>
      </w:r>
    </w:p>
    <w:p w14:paraId="3EF6DC3C"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en aquest plec;</w:t>
      </w:r>
    </w:p>
    <w:p w14:paraId="1F6BBF4B"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no està incursa en prohibició de contractar;</w:t>
      </w:r>
    </w:p>
    <w:p w14:paraId="03965D64"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 plec i que es poden acreditar mitjançant el DEUC.</w:t>
      </w:r>
    </w:p>
    <w:p w14:paraId="3A89813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482E3A0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r w:rsidRPr="003F4A89">
        <w:rPr>
          <w:rFonts w:cs="Arial"/>
          <w:snapToGrid w:val="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w:t>
      </w:r>
      <w:r w:rsidRPr="003F4A89">
        <w:rPr>
          <w:rFonts w:cs="Arial"/>
          <w:b/>
          <w:snapToGrid w:val="0"/>
        </w:rPr>
        <w:t>clàusula vuitena</w:t>
      </w:r>
      <w:r w:rsidRPr="003F4A89">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074D05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0C6A9E5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490A3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1A19593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598145D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F600F6F" w14:textId="77777777" w:rsidR="00526E8E" w:rsidRPr="003F4A89" w:rsidRDefault="00526E8E" w:rsidP="00526E8E">
      <w:pPr>
        <w:spacing w:after="0" w:line="240" w:lineRule="auto"/>
        <w:ind w:left="360"/>
        <w:jc w:val="both"/>
        <w:rPr>
          <w:rFonts w:cs="Arial"/>
          <w:lang w:eastAsia="es-ES"/>
        </w:rPr>
      </w:pPr>
      <w:r w:rsidRPr="003F4A89">
        <w:rPr>
          <w:rFonts w:cs="Arial"/>
          <w:snapToGrid w:val="0"/>
          <w:lang w:eastAsia="es-ES"/>
        </w:rPr>
        <w:t xml:space="preserve">En el cas que l’empresa licitadora recorri a la solvència i mitjans d’altres empreses de conformitat amb el que preveu l’article 75 de la LCSP, o </w:t>
      </w:r>
      <w:r w:rsidRPr="003F4A89">
        <w:rPr>
          <w:rFonts w:cs="Arial"/>
          <w:lang w:eastAsia="es-ES"/>
        </w:rPr>
        <w:t xml:space="preserve">tingui la intenció de subscriure subcontractes, </w:t>
      </w:r>
      <w:r w:rsidRPr="003F4A89">
        <w:rPr>
          <w:rFonts w:cs="Arial"/>
          <w:snapToGrid w:val="0"/>
          <w:lang w:eastAsia="es-ES"/>
        </w:rPr>
        <w:t xml:space="preserve">ha d’indicar aquesta circumstància en el DEUC. Concretament haurà d’emplenar en la part III, Secció D la informació relativa als </w:t>
      </w:r>
      <w:proofErr w:type="spellStart"/>
      <w:r w:rsidRPr="003F4A89">
        <w:rPr>
          <w:rFonts w:cs="Arial"/>
          <w:snapToGrid w:val="0"/>
          <w:lang w:eastAsia="es-ES"/>
        </w:rPr>
        <w:t>subcontractistes</w:t>
      </w:r>
      <w:proofErr w:type="spellEnd"/>
      <w:r w:rsidRPr="003F4A89">
        <w:rPr>
          <w:rFonts w:cs="Arial"/>
          <w:snapToGrid w:val="0"/>
          <w:lang w:eastAsia="es-ES"/>
        </w:rPr>
        <w:t xml:space="preserve"> </w:t>
      </w:r>
      <w:r w:rsidRPr="003F4A89">
        <w:rPr>
          <w:rFonts w:cs="Arial"/>
          <w:lang w:eastAsia="es-ES"/>
        </w:rPr>
        <w:t xml:space="preserve">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3F4A89">
        <w:rPr>
          <w:rFonts w:cs="Arial"/>
          <w:lang w:eastAsia="es-ES"/>
        </w:rPr>
        <w:t>subcontractistes</w:t>
      </w:r>
      <w:proofErr w:type="spellEnd"/>
      <w:r w:rsidRPr="003F4A89">
        <w:rPr>
          <w:rFonts w:cs="Arial"/>
          <w:lang w:eastAsia="es-ES"/>
        </w:rPr>
        <w:t>, també han de facilitar en aquest moment la informació que requereix la part IV del DEUC relativa als criteris de selecció.</w:t>
      </w:r>
    </w:p>
    <w:p w14:paraId="333CEB1E"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4314B6EA"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Així mateix s’ha de presentar altre DEUC separat per cadascuna de les empreses a la solvència de les quals recorri o que tingui intenció de subcontractar. </w:t>
      </w:r>
    </w:p>
    <w:p w14:paraId="0CBA00C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56BBCC78"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empreses que subcontractaria i haurà de presentar la documentació corresponent de les empreses </w:t>
      </w:r>
      <w:proofErr w:type="spellStart"/>
      <w:r w:rsidRPr="003F4A89">
        <w:rPr>
          <w:rFonts w:cs="Arial"/>
          <w:snapToGrid w:val="0"/>
          <w:lang w:eastAsia="es-ES"/>
        </w:rPr>
        <w:t>subcontractistes</w:t>
      </w:r>
      <w:proofErr w:type="spellEnd"/>
      <w:r w:rsidRPr="003F4A89">
        <w:rPr>
          <w:rFonts w:cs="Arial"/>
          <w:snapToGrid w:val="0"/>
          <w:lang w:eastAsia="es-ES"/>
        </w:rPr>
        <w:t>.</w:t>
      </w:r>
    </w:p>
    <w:p w14:paraId="7DA0080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F6219F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cas que l’objecte del contracte es divideix en lots i s’exigeixen requisits de solvència diferents per a cada lot, les empreses licitadores han d’emplenar un DEUC per a cada lot o grup de lots al que s’apliquin els mateixos requisits de solvència</w:t>
      </w:r>
    </w:p>
    <w:p w14:paraId="7189FB0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556F481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3F4A89">
        <w:rPr>
          <w:rFonts w:cs="Arial"/>
          <w:snapToGrid w:val="0"/>
          <w:lang w:eastAsia="es-ES"/>
        </w:rPr>
        <w:t>prequalificació</w:t>
      </w:r>
      <w:proofErr w:type="spellEnd"/>
      <w:r w:rsidRPr="003F4A89">
        <w:rPr>
          <w:rFonts w:cs="Arial"/>
          <w:snapToGrid w:val="0"/>
          <w:lang w:eastAsia="es-ES"/>
        </w:rPr>
        <w:t>, d’accés gratuït, només han de facilitar en cada part del DEUC la informació que no figuri en aquestes bases.</w:t>
      </w:r>
      <w:r w:rsidRPr="003F4A89">
        <w:rPr>
          <w:rFonts w:cs="Arial"/>
        </w:rPr>
        <w:t xml:space="preserve"> Així, </w:t>
      </w:r>
      <w:r w:rsidRPr="003F4A89">
        <w:rPr>
          <w:rFonts w:cs="Arial"/>
          <w:snapToGrid w:val="0"/>
          <w:lang w:eastAsia="es-ES"/>
        </w:rPr>
        <w:t xml:space="preserve">les empreses inscrites en el </w:t>
      </w:r>
      <w:r w:rsidRPr="003F4A89">
        <w:rPr>
          <w:rFonts w:cs="Arial"/>
          <w:snapToGrid w:val="0"/>
          <w:lang w:eastAsia="es-ES"/>
        </w:rPr>
        <w:lastRenderedPageBreak/>
        <w:t xml:space="preserve">Registre Electrònic d’Empreses Licitadores (RELI) de la Generalitat de Catalunya, regulat en el Decret 107/2005, de 31 de maig, i gestionat per la Secretaria Tècnica de la Junta Consultiva de Contractació Administrativa  </w:t>
      </w:r>
      <w:hyperlink r:id="rId16" w:history="1">
        <w:r w:rsidRPr="003F4A89">
          <w:rPr>
            <w:rStyle w:val="Enlla"/>
            <w:rFonts w:cs="Arial"/>
            <w:snapToGrid w:val="0"/>
            <w:lang w:eastAsia="es-ES"/>
          </w:rPr>
          <w:t>http://www.gencat.cat/economia/jcca</w:t>
        </w:r>
      </w:hyperlink>
      <w:r w:rsidRPr="003F4A89">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292D04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3F1A344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B5434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187B62D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r w:rsidRPr="003F4A89">
        <w:rPr>
          <w:rFonts w:cs="Arial"/>
          <w:snapToGrid w:val="0"/>
          <w:lang w:eastAsia="es-ES"/>
        </w:rPr>
        <w:t>Tanmateix, l’òrgan de contractació o, si s’escau,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08C747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375C5A83"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14:paraId="6D091B4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116905EF"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b) Declaració de submissió als jutjats i tribunals espanyols</w:t>
      </w:r>
    </w:p>
    <w:p w14:paraId="051554B4"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highlight w:val="yellow"/>
          <w:lang w:eastAsia="es-ES"/>
        </w:rPr>
      </w:pPr>
    </w:p>
    <w:p w14:paraId="1E5F3DAE"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14:paraId="46CE103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6A508C7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c) Compromís d’adscripció de mitjans materials i/o personals</w:t>
      </w:r>
    </w:p>
    <w:p w14:paraId="2F2A329C"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p>
    <w:p w14:paraId="00E4620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Declaració de l’empresa de comprometre’s a adscriure a l’execució del contracte determinats mitjans materials i/o personals, quan així es requereixi.</w:t>
      </w:r>
    </w:p>
    <w:p w14:paraId="5491EB87" w14:textId="77777777" w:rsidR="00526E8E" w:rsidRPr="003F4A89" w:rsidRDefault="00526E8E" w:rsidP="00526E8E">
      <w:pPr>
        <w:spacing w:after="0" w:line="240" w:lineRule="auto"/>
        <w:jc w:val="both"/>
        <w:rPr>
          <w:rFonts w:cs="Arial"/>
          <w:b/>
          <w:snapToGrid w:val="0"/>
          <w:lang w:eastAsia="es-ES"/>
        </w:rPr>
      </w:pPr>
    </w:p>
    <w:p w14:paraId="7D058856" w14:textId="77777777" w:rsidR="00526E8E" w:rsidRPr="003F4A89" w:rsidRDefault="00526E8E" w:rsidP="00526E8E">
      <w:pPr>
        <w:spacing w:after="0" w:line="240" w:lineRule="auto"/>
        <w:ind w:left="360"/>
        <w:jc w:val="both"/>
        <w:rPr>
          <w:rFonts w:cs="Arial"/>
          <w:b/>
          <w:snapToGrid w:val="0"/>
          <w:lang w:eastAsia="es-ES"/>
        </w:rPr>
      </w:pPr>
      <w:r w:rsidRPr="003F4A89">
        <w:rPr>
          <w:rFonts w:cs="Arial"/>
          <w:b/>
          <w:snapToGrid w:val="0"/>
          <w:lang w:eastAsia="es-ES"/>
        </w:rPr>
        <w:t>d) Altra documentació</w:t>
      </w:r>
    </w:p>
    <w:p w14:paraId="584C3EEE" w14:textId="77777777" w:rsidR="00526E8E" w:rsidRPr="003F4A89" w:rsidRDefault="00526E8E" w:rsidP="00526E8E">
      <w:pPr>
        <w:spacing w:after="0" w:line="240" w:lineRule="auto"/>
        <w:ind w:left="360"/>
        <w:jc w:val="both"/>
        <w:rPr>
          <w:rFonts w:cs="Arial"/>
          <w:b/>
          <w:snapToGrid w:val="0"/>
          <w:lang w:eastAsia="es-ES"/>
        </w:rPr>
      </w:pPr>
    </w:p>
    <w:p w14:paraId="00171BB0" w14:textId="77777777" w:rsidR="00526E8E" w:rsidRPr="003F4A89" w:rsidRDefault="00526E8E" w:rsidP="00526E8E">
      <w:pPr>
        <w:spacing w:after="0" w:line="240" w:lineRule="auto"/>
        <w:ind w:left="360"/>
        <w:jc w:val="both"/>
        <w:rPr>
          <w:rFonts w:cs="Arial"/>
          <w:b/>
          <w:snapToGrid w:val="0"/>
          <w:lang w:eastAsia="es-ES"/>
        </w:rPr>
      </w:pPr>
      <w:r w:rsidRPr="003F4A89">
        <w:rPr>
          <w:rFonts w:cs="Arial"/>
          <w:snapToGrid w:val="0"/>
          <w:lang w:eastAsia="es-ES"/>
        </w:rPr>
        <w:t>Qualsevol altra documentació que s’exigeixi en l’</w:t>
      </w:r>
      <w:r w:rsidRPr="003F4A89">
        <w:rPr>
          <w:rFonts w:cs="Arial"/>
          <w:b/>
          <w:snapToGrid w:val="0"/>
          <w:lang w:eastAsia="es-ES"/>
        </w:rPr>
        <w:t xml:space="preserve">apartat J del quadre de característiques. </w:t>
      </w:r>
    </w:p>
    <w:p w14:paraId="118DDFA5" w14:textId="77777777" w:rsidR="00526E8E" w:rsidRPr="003F4A89" w:rsidRDefault="00526E8E" w:rsidP="00526E8E">
      <w:pPr>
        <w:spacing w:after="0" w:line="240" w:lineRule="auto"/>
        <w:ind w:left="360"/>
        <w:jc w:val="both"/>
        <w:rPr>
          <w:rFonts w:cs="Arial"/>
          <w:b/>
          <w:snapToGrid w:val="0"/>
          <w:lang w:eastAsia="es-ES"/>
        </w:rPr>
      </w:pPr>
    </w:p>
    <w:p w14:paraId="0AC972F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e) Garantia provisional</w:t>
      </w:r>
    </w:p>
    <w:p w14:paraId="6D4C53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437C09A"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Resguard acreditatiu de la constitució de la garantia provisional quan s’estableixi en l’</w:t>
      </w:r>
      <w:r w:rsidRPr="003F4A89">
        <w:rPr>
          <w:rFonts w:cs="Arial"/>
          <w:b/>
          <w:snapToGrid w:val="0"/>
          <w:lang w:eastAsia="es-ES"/>
        </w:rPr>
        <w:t>apartat K.1 del quadre de característiques</w:t>
      </w:r>
      <w:r w:rsidRPr="003F4A89">
        <w:rPr>
          <w:rFonts w:cs="Arial"/>
          <w:snapToGrid w:val="0"/>
          <w:lang w:eastAsia="es-ES"/>
        </w:rPr>
        <w:t xml:space="preserve"> i per l’import que es determini.</w:t>
      </w:r>
    </w:p>
    <w:p w14:paraId="09E48F3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056FE7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La garantia provisional es pot constituir:</w:t>
      </w:r>
    </w:p>
    <w:p w14:paraId="446CA14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1674D5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lastRenderedPageBreak/>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1B3AD0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A53D242"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3CB611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FD7DD4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7506A53"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30BA5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60E682C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0633B2F6"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865305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CFCD4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w:t>
      </w:r>
      <w:proofErr w:type="spellStart"/>
      <w:r w:rsidRPr="003F4A89">
        <w:rPr>
          <w:rFonts w:cs="Arial"/>
          <w:snapToGrid w:val="0"/>
          <w:lang w:eastAsia="es-ES"/>
        </w:rPr>
        <w:t>novo</w:t>
      </w:r>
      <w:proofErr w:type="spellEnd"/>
      <w:r w:rsidRPr="003F4A89">
        <w:rPr>
          <w:rFonts w:cs="Arial"/>
          <w:snapToGrid w:val="0"/>
          <w:lang w:eastAsia="es-ES"/>
        </w:rPr>
        <w:t xml:space="preserve">. </w:t>
      </w:r>
    </w:p>
    <w:p w14:paraId="7A674FC6" w14:textId="77777777" w:rsidR="00526E8E" w:rsidRPr="003F4A89" w:rsidRDefault="00526E8E" w:rsidP="00526E8E">
      <w:pPr>
        <w:spacing w:after="0" w:line="240" w:lineRule="auto"/>
        <w:jc w:val="both"/>
        <w:rPr>
          <w:rFonts w:cs="Arial"/>
          <w:b/>
          <w:u w:val="single"/>
          <w:lang w:eastAsia="es-ES"/>
        </w:rPr>
      </w:pPr>
    </w:p>
    <w:p w14:paraId="686C456E"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CONTINGUT DEL SOBRE B I, SI S’ESCAU, DEL SOBRE C </w:t>
      </w:r>
    </w:p>
    <w:p w14:paraId="1CB0796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392D7813" w14:textId="77777777" w:rsidR="00526E8E" w:rsidRPr="003F4A89" w:rsidRDefault="00526E8E" w:rsidP="00526E8E">
      <w:pPr>
        <w:spacing w:after="0" w:line="240" w:lineRule="auto"/>
        <w:ind w:left="360"/>
        <w:jc w:val="both"/>
        <w:rPr>
          <w:rFonts w:cs="Arial"/>
        </w:rPr>
      </w:pPr>
      <w:r w:rsidRPr="003F4A89">
        <w:rPr>
          <w:rFonts w:cs="Arial"/>
        </w:rPr>
        <w:t xml:space="preserve">Si s’ha establert el preu o un criteri basat en la rendibilitat, com el cost del cicle de vida, com a </w:t>
      </w:r>
      <w:r w:rsidRPr="003F4A89">
        <w:rPr>
          <w:rFonts w:cs="Arial"/>
          <w:b/>
        </w:rPr>
        <w:t>únic criteri</w:t>
      </w:r>
      <w:r w:rsidRPr="003F4A89">
        <w:rPr>
          <w:rFonts w:cs="Arial"/>
        </w:rPr>
        <w:t xml:space="preserve"> d’adjudicació, les empreses licitadores han d’incloure en el sobre B la seva proposició econòmica.</w:t>
      </w:r>
    </w:p>
    <w:p w14:paraId="206431B8" w14:textId="77777777" w:rsidR="00526E8E" w:rsidRPr="003F4A89" w:rsidRDefault="00526E8E" w:rsidP="00526E8E">
      <w:pPr>
        <w:spacing w:after="0" w:line="240" w:lineRule="auto"/>
        <w:ind w:left="360"/>
        <w:jc w:val="both"/>
        <w:rPr>
          <w:rFonts w:cs="Arial"/>
          <w:i/>
          <w:lang w:eastAsia="es-ES"/>
        </w:rPr>
      </w:pPr>
    </w:p>
    <w:p w14:paraId="3ED417E4"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w:t>
      </w:r>
      <w:r w:rsidRPr="003F4A89">
        <w:rPr>
          <w:rFonts w:cs="Arial"/>
          <w:b/>
          <w:lang w:eastAsia="es-ES"/>
        </w:rPr>
        <w:t>diversos criteris</w:t>
      </w:r>
      <w:r w:rsidRPr="003F4A89">
        <w:rPr>
          <w:rFonts w:cs="Arial"/>
          <w:lang w:eastAsia="es-ES"/>
        </w:rPr>
        <w:t xml:space="preserve"> d’adjudicació que responen tots ells a una mateixa tipologia de valoració, és a dir, tots sotmesos a judici de valor o tots quantificables de forma automàtica, les empreses licitadores han d’incloure en el sobre B tota la documentació que conforma la seva oferta.</w:t>
      </w:r>
    </w:p>
    <w:p w14:paraId="69A55A92" w14:textId="77777777" w:rsidR="00526E8E" w:rsidRPr="003F4A89" w:rsidRDefault="00526E8E" w:rsidP="00526E8E">
      <w:pPr>
        <w:spacing w:after="0" w:line="240" w:lineRule="auto"/>
        <w:ind w:left="360"/>
        <w:jc w:val="both"/>
        <w:rPr>
          <w:rFonts w:cs="Arial"/>
          <w:lang w:eastAsia="es-ES"/>
        </w:rPr>
      </w:pPr>
    </w:p>
    <w:p w14:paraId="07907D9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14:paraId="4D2EC892" w14:textId="77777777" w:rsidR="00526E8E" w:rsidRPr="003F4A89" w:rsidRDefault="00526E8E" w:rsidP="00526E8E">
      <w:pPr>
        <w:spacing w:after="0" w:line="240" w:lineRule="auto"/>
        <w:ind w:left="360"/>
        <w:jc w:val="both"/>
        <w:rPr>
          <w:rFonts w:cs="Arial"/>
          <w:lang w:eastAsia="es-ES"/>
        </w:rPr>
      </w:pPr>
    </w:p>
    <w:p w14:paraId="16D1642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9FC0135" w14:textId="77777777" w:rsidR="00526E8E" w:rsidRPr="003F4A89" w:rsidRDefault="00526E8E" w:rsidP="00526E8E">
      <w:pPr>
        <w:spacing w:after="0" w:line="240" w:lineRule="auto"/>
        <w:ind w:left="360"/>
        <w:jc w:val="both"/>
        <w:rPr>
          <w:rFonts w:cs="Arial"/>
          <w:lang w:eastAsia="es-ES"/>
        </w:rPr>
      </w:pPr>
    </w:p>
    <w:p w14:paraId="53C754A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 xml:space="preserve">b) La proposició econòmica s’ha de formular, si escau, conforme al model que s’adjunta com a </w:t>
      </w:r>
      <w:r w:rsidRPr="003F4A89">
        <w:rPr>
          <w:rFonts w:cs="Arial"/>
          <w:b/>
          <w:lang w:eastAsia="es-ES"/>
        </w:rPr>
        <w:t>annex 1</w:t>
      </w:r>
      <w:r w:rsidRPr="003F4A89">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14:paraId="21084598" w14:textId="77777777" w:rsidR="00526E8E" w:rsidRPr="003F4A89" w:rsidRDefault="00526E8E" w:rsidP="00526E8E">
      <w:pPr>
        <w:spacing w:after="0" w:line="240" w:lineRule="auto"/>
        <w:jc w:val="both"/>
        <w:rPr>
          <w:rFonts w:cs="Arial"/>
          <w:i/>
          <w:color w:val="FF0000"/>
          <w:lang w:eastAsia="es-ES"/>
        </w:rPr>
      </w:pPr>
    </w:p>
    <w:p w14:paraId="55629C6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No s’acceptaran les proposicions econòmiques que tinguin omissions, errades o esmenes que no permetin conèixer clarament allò que es considera fonamental per valorar-les. </w:t>
      </w:r>
    </w:p>
    <w:p w14:paraId="4317007F" w14:textId="77777777" w:rsidR="00526E8E" w:rsidRPr="003F4A89" w:rsidRDefault="00526E8E" w:rsidP="00526E8E">
      <w:pPr>
        <w:spacing w:after="0" w:line="240" w:lineRule="auto"/>
        <w:ind w:left="360"/>
        <w:jc w:val="both"/>
        <w:rPr>
          <w:rFonts w:cs="Arial"/>
          <w:lang w:eastAsia="es-ES"/>
        </w:rPr>
      </w:pPr>
    </w:p>
    <w:p w14:paraId="647AE33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w:t>
      </w:r>
      <w:proofErr w:type="spellStart"/>
      <w:r w:rsidRPr="003F4A89">
        <w:rPr>
          <w:rFonts w:cs="Arial"/>
          <w:lang w:eastAsia="es-ES"/>
        </w:rPr>
        <w:t>s’enten</w:t>
      </w:r>
      <w:proofErr w:type="spellEnd"/>
      <w:r w:rsidRPr="003F4A89">
        <w:rPr>
          <w:rFonts w:cs="Arial"/>
          <w:lang w:eastAsia="es-ES"/>
        </w:rPr>
        <w:t xml:space="preserve">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596CE34B" w14:textId="77777777" w:rsidR="00526E8E" w:rsidRPr="003F4A89" w:rsidRDefault="00526E8E" w:rsidP="00526E8E">
      <w:pPr>
        <w:spacing w:after="0" w:line="240" w:lineRule="auto"/>
        <w:ind w:left="360"/>
        <w:jc w:val="both"/>
        <w:rPr>
          <w:rFonts w:cs="Arial"/>
          <w:lang w:eastAsia="es-ES"/>
        </w:rPr>
      </w:pPr>
    </w:p>
    <w:p w14:paraId="4158944E"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14:paraId="7E3E48ED" w14:textId="77777777" w:rsidR="00526E8E" w:rsidRPr="003F4A89" w:rsidRDefault="00526E8E" w:rsidP="00526E8E">
      <w:pPr>
        <w:spacing w:after="0" w:line="240" w:lineRule="auto"/>
        <w:ind w:left="360"/>
        <w:jc w:val="both"/>
        <w:rPr>
          <w:rFonts w:cs="Arial"/>
          <w:lang w:eastAsia="es-ES"/>
        </w:rPr>
      </w:pPr>
    </w:p>
    <w:p w14:paraId="3680AF13"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01C932DD" w14:textId="77777777" w:rsidR="00526E8E" w:rsidRPr="003F4A89" w:rsidRDefault="00526E8E" w:rsidP="00526E8E">
      <w:pPr>
        <w:spacing w:after="0" w:line="240" w:lineRule="auto"/>
        <w:ind w:left="360"/>
        <w:jc w:val="both"/>
        <w:rPr>
          <w:rFonts w:cs="Arial"/>
          <w:lang w:eastAsia="es-ES"/>
        </w:rPr>
      </w:pPr>
    </w:p>
    <w:p w14:paraId="1EB0FC4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c) Les empreses licitadores podran assenyalar, de cada document respecte del qual s’hagi assenyalat en l’eina de Sobre Digital que poden declarar que conté informació confidencial, si conté informació d’aquest tipus.</w:t>
      </w:r>
    </w:p>
    <w:p w14:paraId="06CB589D" w14:textId="77777777" w:rsidR="00526E8E" w:rsidRPr="003F4A89" w:rsidRDefault="00526E8E" w:rsidP="00526E8E">
      <w:pPr>
        <w:spacing w:after="0" w:line="240" w:lineRule="auto"/>
        <w:ind w:left="360"/>
        <w:jc w:val="both"/>
        <w:rPr>
          <w:rFonts w:cs="Arial"/>
          <w:lang w:eastAsia="es-ES"/>
        </w:rPr>
      </w:pPr>
    </w:p>
    <w:p w14:paraId="42132C3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7494281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72D42DE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el DEUC.</w:t>
      </w:r>
    </w:p>
    <w:p w14:paraId="50F23F33" w14:textId="77777777" w:rsidR="00526E8E" w:rsidRPr="003F4A89" w:rsidRDefault="00526E8E" w:rsidP="00526E8E">
      <w:pPr>
        <w:spacing w:after="0" w:line="240" w:lineRule="auto"/>
        <w:ind w:left="360"/>
        <w:jc w:val="both"/>
        <w:rPr>
          <w:rFonts w:cs="Arial"/>
          <w:lang w:eastAsia="es-ES"/>
        </w:rPr>
      </w:pPr>
    </w:p>
    <w:p w14:paraId="786F759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6FF41E6" w14:textId="77777777" w:rsidR="00526E8E" w:rsidRPr="003F4A89" w:rsidRDefault="00526E8E" w:rsidP="00526E8E">
      <w:pPr>
        <w:spacing w:after="0" w:line="240" w:lineRule="auto"/>
        <w:ind w:left="360"/>
        <w:jc w:val="both"/>
        <w:rPr>
          <w:rFonts w:cs="Arial"/>
          <w:lang w:eastAsia="es-ES"/>
        </w:rPr>
      </w:pPr>
    </w:p>
    <w:p w14:paraId="69901428" w14:textId="77777777" w:rsidR="00526E8E" w:rsidRPr="003F4A89" w:rsidRDefault="00526E8E" w:rsidP="00526E8E">
      <w:pPr>
        <w:spacing w:after="0" w:line="240" w:lineRule="auto"/>
        <w:ind w:left="360"/>
        <w:jc w:val="both"/>
        <w:rPr>
          <w:rFonts w:cs="Arial"/>
          <w:i/>
          <w:iCs/>
          <w:color w:val="4F81BD"/>
          <w:lang w:eastAsia="es-ES"/>
        </w:rPr>
      </w:pPr>
      <w:r w:rsidRPr="003F4A89">
        <w:rPr>
          <w:rFonts w:cs="Arial"/>
          <w:lang w:eastAsia="es-ES"/>
        </w:rPr>
        <w:lastRenderedPageBreak/>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5762292F" w14:textId="77777777" w:rsidR="00526E8E" w:rsidRPr="003F4A89" w:rsidRDefault="00526E8E" w:rsidP="00526E8E">
      <w:pPr>
        <w:spacing w:after="0" w:line="240" w:lineRule="auto"/>
        <w:ind w:left="360"/>
        <w:jc w:val="both"/>
        <w:rPr>
          <w:rFonts w:cs="Arial"/>
          <w:i/>
          <w:lang w:eastAsia="es-ES"/>
        </w:rPr>
      </w:pPr>
    </w:p>
    <w:p w14:paraId="6BD2C411"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0FB8B1C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3B889421"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11.10.2 Si es tracta d’un procediment obert simplificat</w:t>
      </w:r>
    </w:p>
    <w:p w14:paraId="01A78D5C"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3E6ADF5" w14:textId="77777777" w:rsidR="00526E8E" w:rsidRPr="003F4A89" w:rsidRDefault="00526E8E" w:rsidP="00526E8E">
      <w:pPr>
        <w:tabs>
          <w:tab w:val="left" w:pos="0"/>
          <w:tab w:val="left" w:pos="426"/>
          <w:tab w:val="left" w:pos="1473"/>
          <w:tab w:val="left" w:pos="4320"/>
        </w:tabs>
        <w:spacing w:after="0" w:line="240" w:lineRule="auto"/>
        <w:jc w:val="both"/>
        <w:rPr>
          <w:rFonts w:cs="Arial"/>
        </w:rPr>
      </w:pPr>
      <w:r w:rsidRPr="003F4A89">
        <w:rPr>
          <w:rFonts w:cs="Arial"/>
        </w:rPr>
        <w:t xml:space="preserve">L’oferta es presentarà </w:t>
      </w:r>
      <w:r w:rsidRPr="003F4A89">
        <w:rPr>
          <w:rFonts w:cs="Arial"/>
          <w:b/>
        </w:rPr>
        <w:t>en un únic sobre</w:t>
      </w:r>
      <w:r w:rsidRPr="003F4A89">
        <w:rPr>
          <w:rFonts w:cs="Arial"/>
        </w:rPr>
        <w:t xml:space="preserve"> en els supòsits en què en el procediment no es contemplen criteris d’adjudicació la quantificació dels quals depengui d’un judici de valor. En cas contrari, l’oferta es presentarà en </w:t>
      </w:r>
      <w:r w:rsidRPr="003F4A89">
        <w:rPr>
          <w:rFonts w:cs="Arial"/>
          <w:b/>
        </w:rPr>
        <w:t>dos sobres</w:t>
      </w:r>
      <w:r w:rsidRPr="003F4A89">
        <w:rPr>
          <w:rFonts w:cs="Arial"/>
        </w:rPr>
        <w:t>.</w:t>
      </w:r>
    </w:p>
    <w:p w14:paraId="13AC57F0"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5B65F8D"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1 únic sobre</w:t>
      </w:r>
    </w:p>
    <w:p w14:paraId="507C7FBF"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33DAA89" w14:textId="77777777" w:rsidR="00526E8E" w:rsidRPr="003F4A89" w:rsidRDefault="00526E8E" w:rsidP="00526E8E">
      <w:pPr>
        <w:tabs>
          <w:tab w:val="left" w:pos="0"/>
          <w:tab w:val="left" w:pos="426"/>
          <w:tab w:val="left" w:pos="1473"/>
          <w:tab w:val="left" w:pos="4320"/>
        </w:tabs>
        <w:spacing w:after="0" w:line="240" w:lineRule="auto"/>
        <w:ind w:left="426"/>
        <w:jc w:val="both"/>
        <w:rPr>
          <w:rFonts w:cs="Arial"/>
          <w:snapToGrid w:val="0"/>
        </w:rPr>
      </w:pPr>
      <w:r w:rsidRPr="003F4A89">
        <w:rPr>
          <w:rFonts w:cs="Arial"/>
          <w:snapToGrid w:val="0"/>
        </w:rPr>
        <w:t xml:space="preserve">Les empreses inclouran en aquest sobre únicament la </w:t>
      </w:r>
      <w:r w:rsidRPr="003F4A89">
        <w:rPr>
          <w:rFonts w:cs="Arial"/>
          <w:snapToGrid w:val="0"/>
          <w:u w:val="single"/>
        </w:rPr>
        <w:t>documentació general</w:t>
      </w:r>
      <w:r w:rsidRPr="003F4A89">
        <w:rPr>
          <w:rFonts w:cs="Arial"/>
          <w:snapToGrid w:val="0"/>
        </w:rPr>
        <w:t xml:space="preserve"> indicada en el sobre A </w:t>
      </w:r>
      <w:proofErr w:type="spellStart"/>
      <w:r w:rsidRPr="003F4A89">
        <w:rPr>
          <w:rFonts w:cs="Arial"/>
          <w:snapToGrid w:val="0"/>
        </w:rPr>
        <w:t>a</w:t>
      </w:r>
      <w:proofErr w:type="spellEnd"/>
      <w:r w:rsidRPr="003F4A89">
        <w:rPr>
          <w:rFonts w:cs="Arial"/>
          <w:snapToGrid w:val="0"/>
        </w:rPr>
        <w:t xml:space="preserve"> continuació i la documentació relacionada amb els </w:t>
      </w:r>
      <w:r w:rsidRPr="003F4A89">
        <w:rPr>
          <w:rFonts w:cs="Arial"/>
          <w:snapToGrid w:val="0"/>
          <w:u w:val="single"/>
        </w:rPr>
        <w:t>criteris avaluables de forma automàtica</w:t>
      </w:r>
      <w:r w:rsidRPr="003F4A89">
        <w:rPr>
          <w:rFonts w:cs="Arial"/>
          <w:snapToGrid w:val="0"/>
        </w:rPr>
        <w:t xml:space="preserve"> indicada en el sobre B del proper apartat.</w:t>
      </w:r>
    </w:p>
    <w:p w14:paraId="7FC4360A"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p>
    <w:p w14:paraId="255A0988"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2 sobres:</w:t>
      </w:r>
    </w:p>
    <w:p w14:paraId="0A2C6F77"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65BCDF87"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 i documentació relacionada amb els criteris sotmesos a un judici de valor):</w:t>
      </w:r>
    </w:p>
    <w:p w14:paraId="19D819D5" w14:textId="77777777" w:rsidR="00526E8E"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246DCE" w14:textId="77777777" w:rsidR="00EA699D" w:rsidRDefault="00EA699D" w:rsidP="00526E8E">
      <w:pPr>
        <w:tabs>
          <w:tab w:val="left" w:pos="0"/>
          <w:tab w:val="left" w:pos="426"/>
          <w:tab w:val="left" w:pos="1473"/>
          <w:tab w:val="left" w:pos="4320"/>
        </w:tabs>
        <w:spacing w:after="0" w:line="240" w:lineRule="auto"/>
        <w:jc w:val="both"/>
        <w:rPr>
          <w:rFonts w:cs="Arial"/>
          <w:b/>
          <w:snapToGrid w:val="0"/>
          <w:u w:val="single"/>
        </w:rPr>
      </w:pPr>
    </w:p>
    <w:p w14:paraId="7A23D148" w14:textId="77777777" w:rsidR="00EA699D" w:rsidRDefault="00EA699D" w:rsidP="00526E8E">
      <w:pPr>
        <w:tabs>
          <w:tab w:val="left" w:pos="0"/>
          <w:tab w:val="left" w:pos="426"/>
          <w:tab w:val="left" w:pos="1473"/>
          <w:tab w:val="left" w:pos="4320"/>
        </w:tabs>
        <w:spacing w:after="0" w:line="240" w:lineRule="auto"/>
        <w:jc w:val="both"/>
        <w:rPr>
          <w:rFonts w:cs="Arial"/>
          <w:b/>
          <w:snapToGrid w:val="0"/>
          <w:u w:val="single"/>
        </w:rPr>
      </w:pPr>
    </w:p>
    <w:p w14:paraId="3D7280D9" w14:textId="77777777" w:rsidR="00EA699D" w:rsidRPr="003F4A89" w:rsidRDefault="00EA699D" w:rsidP="00526E8E">
      <w:pPr>
        <w:tabs>
          <w:tab w:val="left" w:pos="0"/>
          <w:tab w:val="left" w:pos="426"/>
          <w:tab w:val="left" w:pos="1473"/>
          <w:tab w:val="left" w:pos="4320"/>
        </w:tabs>
        <w:spacing w:after="0" w:line="240" w:lineRule="auto"/>
        <w:jc w:val="both"/>
        <w:rPr>
          <w:rFonts w:cs="Arial"/>
          <w:b/>
          <w:snapToGrid w:val="0"/>
          <w:u w:val="single"/>
        </w:rPr>
      </w:pPr>
    </w:p>
    <w:p w14:paraId="1263C76A"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Documentació general </w:t>
      </w:r>
    </w:p>
    <w:p w14:paraId="18E5E87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rPr>
      </w:pPr>
    </w:p>
    <w:p w14:paraId="47146849" w14:textId="77777777" w:rsidR="00526E8E" w:rsidRPr="003F4A89" w:rsidRDefault="00526E8E" w:rsidP="00526E8E">
      <w:pPr>
        <w:pStyle w:val="Pargrafdellista"/>
        <w:ind w:left="360"/>
        <w:jc w:val="both"/>
        <w:rPr>
          <w:rFonts w:ascii="Arial" w:hAnsi="Arial" w:cs="Arial"/>
          <w:b/>
          <w:snapToGrid w:val="0"/>
          <w:sz w:val="22"/>
          <w:szCs w:val="22"/>
        </w:rPr>
      </w:pPr>
      <w:r w:rsidRPr="003F4A89">
        <w:rPr>
          <w:rFonts w:ascii="Arial" w:hAnsi="Arial" w:cs="Arial"/>
          <w:snapToGrid w:val="0"/>
          <w:sz w:val="22"/>
          <w:szCs w:val="22"/>
        </w:rPr>
        <w:t xml:space="preserve">Atès que, en aplicació de l’establert a l’article 159.4.a) LCSP, al tractar-se d’un procediment obert simplificat, </w:t>
      </w:r>
      <w:r w:rsidRPr="003F4A89">
        <w:rPr>
          <w:rFonts w:ascii="Arial" w:hAnsi="Arial" w:cs="Arial"/>
          <w:snapToGrid w:val="0"/>
          <w:sz w:val="22"/>
          <w:szCs w:val="22"/>
          <w:u w:val="single"/>
        </w:rPr>
        <w:t>tots els licitadors que se presentin a la licitació han d’estar inscrits</w:t>
      </w:r>
      <w:r w:rsidRPr="003F4A89">
        <w:rPr>
          <w:rFonts w:ascii="Arial" w:hAnsi="Arial" w:cs="Arial"/>
          <w:snapToGrid w:val="0"/>
          <w:sz w:val="22"/>
          <w:szCs w:val="22"/>
        </w:rPr>
        <w:t xml:space="preserve"> en el Registre Oficial de Licitadors i Empreses Classificades del Sector Públic (ROLECE) o en el Registre Electrònic d’Empreses Licitadores de la Generalitat de Catalunya (RELI), en la data final de presentació d’ofertes, sempre que no es vegi limitada la concurrència, les empreses </w:t>
      </w:r>
      <w:r w:rsidRPr="003F4A89">
        <w:rPr>
          <w:rFonts w:ascii="Arial" w:hAnsi="Arial" w:cs="Arial"/>
          <w:b/>
          <w:snapToGrid w:val="0"/>
          <w:sz w:val="22"/>
          <w:szCs w:val="22"/>
        </w:rPr>
        <w:t xml:space="preserve">licitadores hauran de declarar estar inscrites en qualsevol dels dos registres abans esmentats. </w:t>
      </w:r>
    </w:p>
    <w:p w14:paraId="74F19BCC" w14:textId="77777777" w:rsidR="00526E8E" w:rsidRPr="003F4A89" w:rsidRDefault="00526E8E" w:rsidP="00526E8E">
      <w:pPr>
        <w:pStyle w:val="Pargrafdellista"/>
        <w:ind w:left="360"/>
        <w:jc w:val="both"/>
        <w:rPr>
          <w:rFonts w:ascii="Arial" w:hAnsi="Arial" w:cs="Arial"/>
          <w:b/>
          <w:snapToGrid w:val="0"/>
          <w:sz w:val="22"/>
          <w:szCs w:val="22"/>
        </w:rPr>
      </w:pPr>
    </w:p>
    <w:p w14:paraId="73F2D4CC"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45DA8155"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6AA0710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lastRenderedPageBreak/>
        <w:t xml:space="preserve">D’altra banda i d’acord amb l’establert a l’article 159.4.c) LCSP </w:t>
      </w:r>
      <w:r w:rsidRPr="003F4A89">
        <w:rPr>
          <w:rFonts w:cs="Arial"/>
          <w:snapToGrid w:val="0"/>
          <w:u w:val="single"/>
          <w:lang w:eastAsia="es-ES"/>
        </w:rPr>
        <w:t xml:space="preserve">la presentació de l’oferta exigirà </w:t>
      </w:r>
      <w:proofErr w:type="spellStart"/>
      <w:r w:rsidRPr="003F4A89">
        <w:rPr>
          <w:rFonts w:cs="Arial"/>
          <w:snapToGrid w:val="0"/>
          <w:u w:val="single"/>
          <w:lang w:eastAsia="es-ES"/>
        </w:rPr>
        <w:t>l’aportacio</w:t>
      </w:r>
      <w:proofErr w:type="spellEnd"/>
      <w:r w:rsidRPr="003F4A89">
        <w:rPr>
          <w:rFonts w:cs="Arial"/>
          <w:snapToGrid w:val="0"/>
          <w:u w:val="single"/>
          <w:lang w:eastAsia="es-ES"/>
        </w:rPr>
        <w:t xml:space="preserve"> de la declaració responsable del signant</w:t>
      </w:r>
      <w:r w:rsidRPr="003F4A89">
        <w:rPr>
          <w:rFonts w:cs="Arial"/>
          <w:snapToGrid w:val="0"/>
          <w:lang w:eastAsia="es-ES"/>
        </w:rPr>
        <w:t xml:space="preserve"> respecte a ostentar la representació de la societat que presenta l’oferta en la qual declara:</w:t>
      </w:r>
    </w:p>
    <w:p w14:paraId="281CB02C"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6F9F5C4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4FA3F6E5"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per a aquest expedient.</w:t>
      </w:r>
    </w:p>
    <w:p w14:paraId="604386A2"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no està incurs en prohibició de contractar.</w:t>
      </w:r>
    </w:p>
    <w:p w14:paraId="1990CDB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aquesta contractació.</w:t>
      </w:r>
    </w:p>
    <w:p w14:paraId="6330CFA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3F4A89">
        <w:rPr>
          <w:rFonts w:ascii="Arial" w:hAnsi="Arial" w:cs="Arial"/>
          <w:b/>
          <w:snapToGrid w:val="0"/>
          <w:sz w:val="22"/>
          <w:szCs w:val="22"/>
        </w:rPr>
        <w:t>clàusula vuitena</w:t>
      </w:r>
      <w:r w:rsidRPr="003F4A89">
        <w:rPr>
          <w:rFonts w:ascii="Arial" w:hAnsi="Arial" w:cs="Arial"/>
          <w:snapToGrid w:val="0"/>
          <w:sz w:val="22"/>
          <w:szCs w:val="22"/>
        </w:rPr>
        <w:t xml:space="preserve"> d’aquest plec. </w:t>
      </w:r>
    </w:p>
    <w:p w14:paraId="629B2244"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Addicionalment, en cas que l’empresa fos estrangera, la declaració responsable inclourà el sotmetiment al fur espanyol.</w:t>
      </w:r>
    </w:p>
    <w:p w14:paraId="747E7A6B"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En el supòsit que l’oferta es presenti per una unió temporal d’empresaris haurà  d’acompanyar a aquella el compromís de constitució de la unió.</w:t>
      </w:r>
    </w:p>
    <w:p w14:paraId="332B546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Declaració de l’empresa de comprometre’s a adscriure a l’execució del contracte determinats mitjans materials i/o personals, quan així es requereixi.</w:t>
      </w:r>
    </w:p>
    <w:p w14:paraId="2051E53C" w14:textId="77777777" w:rsidR="00526E8E" w:rsidRPr="003F4A89" w:rsidRDefault="00526E8E" w:rsidP="00526E8E">
      <w:pPr>
        <w:pStyle w:val="Pargrafdellista"/>
        <w:ind w:left="360"/>
        <w:jc w:val="both"/>
        <w:rPr>
          <w:rFonts w:ascii="Arial" w:hAnsi="Arial" w:cs="Arial"/>
          <w:snapToGrid w:val="0"/>
          <w:sz w:val="22"/>
          <w:szCs w:val="22"/>
        </w:rPr>
      </w:pPr>
    </w:p>
    <w:p w14:paraId="00D4054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lang w:eastAsia="es-ES"/>
        </w:rPr>
      </w:pPr>
      <w:r w:rsidRPr="003F4A89">
        <w:rPr>
          <w:rFonts w:cs="Arial"/>
          <w:snapToGrid w:val="0"/>
          <w:lang w:eastAsia="es-ES"/>
        </w:rPr>
        <w:t xml:space="preserve">S’aporta un model de declaració a aquest plec com a </w:t>
      </w:r>
      <w:r w:rsidRPr="003F4A89">
        <w:rPr>
          <w:rFonts w:cs="Arial"/>
          <w:b/>
          <w:snapToGrid w:val="0"/>
          <w:lang w:eastAsia="es-ES"/>
        </w:rPr>
        <w:t>annex núm. 4</w:t>
      </w:r>
    </w:p>
    <w:p w14:paraId="60DACC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4EC0EC7" w14:textId="77777777" w:rsidR="00526E8E" w:rsidRPr="003F4A89" w:rsidRDefault="00526E8E" w:rsidP="00526E8E">
      <w:pPr>
        <w:spacing w:after="0" w:line="240" w:lineRule="auto"/>
        <w:ind w:left="360"/>
        <w:contextualSpacing/>
        <w:jc w:val="both"/>
        <w:rPr>
          <w:rFonts w:cs="Arial"/>
        </w:rPr>
      </w:pPr>
      <w:r w:rsidRPr="003F4A89">
        <w:rPr>
          <w:rFonts w:cs="Arial"/>
          <w:snapToGrid w:val="0"/>
          <w:lang w:eastAsia="es-ES"/>
        </w:rPr>
        <w:t xml:space="preserve">D’altra banda, en cas que l’empresa tingui la intenció de </w:t>
      </w:r>
      <w:proofErr w:type="spellStart"/>
      <w:r w:rsidRPr="003F4A89">
        <w:rPr>
          <w:rFonts w:cs="Arial"/>
          <w:snapToGrid w:val="0"/>
          <w:lang w:eastAsia="es-ES"/>
        </w:rPr>
        <w:t>subcontrar</w:t>
      </w:r>
      <w:proofErr w:type="spellEnd"/>
      <w:r w:rsidRPr="003F4A89">
        <w:rPr>
          <w:rFonts w:cs="Arial"/>
          <w:snapToGrid w:val="0"/>
          <w:lang w:eastAsia="es-ES"/>
        </w:rPr>
        <w:t xml:space="preserve">, sempre que així estigui previst en </w:t>
      </w:r>
      <w:r w:rsidRPr="003F4A89">
        <w:rPr>
          <w:rFonts w:cs="Arial"/>
          <w:b/>
          <w:snapToGrid w:val="0"/>
          <w:lang w:eastAsia="es-ES"/>
        </w:rPr>
        <w:t>l’apartat P</w:t>
      </w:r>
      <w:r w:rsidRPr="003F4A89">
        <w:rPr>
          <w:rFonts w:cs="Arial"/>
          <w:snapToGrid w:val="0"/>
          <w:lang w:eastAsia="es-ES"/>
        </w:rPr>
        <w:t xml:space="preserve">, haurà d’indicar </w:t>
      </w:r>
      <w:r w:rsidRPr="003F4A89">
        <w:rPr>
          <w:rFonts w:cs="Arial"/>
        </w:rPr>
        <w:t xml:space="preserve">en l’oferta la part del contracte que tingui previst subcontractar, assenyalant el seu import i el nom o el perfil professional dels </w:t>
      </w:r>
      <w:proofErr w:type="spellStart"/>
      <w:r w:rsidRPr="003F4A89">
        <w:rPr>
          <w:rFonts w:cs="Arial"/>
        </w:rPr>
        <w:t>subcontractistes</w:t>
      </w:r>
      <w:proofErr w:type="spellEnd"/>
      <w:r w:rsidRPr="003F4A89">
        <w:rPr>
          <w:rFonts w:cs="Arial"/>
        </w:rPr>
        <w:t xml:space="preserve"> a qui vagin a encomanar la seva realització.</w:t>
      </w:r>
    </w:p>
    <w:p w14:paraId="2EFFB120" w14:textId="77777777" w:rsidR="00526E8E" w:rsidRPr="003F4A89" w:rsidRDefault="00526E8E" w:rsidP="00526E8E">
      <w:pPr>
        <w:spacing w:after="0" w:line="240" w:lineRule="auto"/>
        <w:ind w:left="360"/>
        <w:contextualSpacing/>
        <w:jc w:val="both"/>
        <w:rPr>
          <w:rFonts w:cs="Arial"/>
        </w:rPr>
      </w:pPr>
    </w:p>
    <w:p w14:paraId="223AE162" w14:textId="77777777" w:rsidR="00526E8E" w:rsidRPr="003F4A89" w:rsidRDefault="00526E8E" w:rsidP="00526E8E">
      <w:pPr>
        <w:tabs>
          <w:tab w:val="left" w:pos="0"/>
          <w:tab w:val="left" w:pos="426"/>
          <w:tab w:val="left" w:pos="1473"/>
          <w:tab w:val="left" w:pos="4320"/>
        </w:tabs>
        <w:ind w:left="360"/>
        <w:jc w:val="both"/>
        <w:rPr>
          <w:rFonts w:cs="Arial"/>
          <w:snapToGrid w:val="0"/>
        </w:rPr>
      </w:pPr>
      <w:r w:rsidRPr="003F4A89">
        <w:rPr>
          <w:rFonts w:cs="Arial"/>
          <w:snapToGrid w:val="0"/>
        </w:rPr>
        <w:t>Addicionalment aportarà qualsevol altra documentació que s’exigeixi en l’</w:t>
      </w:r>
      <w:r w:rsidRPr="003F4A89">
        <w:rPr>
          <w:rFonts w:cs="Arial"/>
          <w:b/>
          <w:snapToGrid w:val="0"/>
        </w:rPr>
        <w:t xml:space="preserve">apartat J del quadre de característiques. </w:t>
      </w:r>
    </w:p>
    <w:p w14:paraId="47E52E6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b/>
          <w:snapToGrid w:val="0"/>
          <w:lang w:eastAsia="es-ES"/>
        </w:rPr>
        <w:t>Aquesta declaració es podrà substituir, potestativament, per la presentació del Document europeu únic de contractació (DEUC),</w:t>
      </w:r>
      <w:r w:rsidRPr="003F4A89">
        <w:rPr>
          <w:rFonts w:cs="Arial"/>
          <w:snapToGrid w:val="0"/>
          <w:lang w:eastAsia="es-ES"/>
        </w:rPr>
        <w:t xml:space="preserve"> el qual s’adjunta com a annex a aquest plec, en els termes que es recullen en l’apartat següent d’aquest plec.</w:t>
      </w:r>
    </w:p>
    <w:p w14:paraId="3E31783D"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0ADE81B2"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Documentació a presentar per a la valoració dels criteris sotmesos a un judici de valor:</w:t>
      </w:r>
    </w:p>
    <w:p w14:paraId="152252B9" w14:textId="77777777" w:rsidR="00526E8E" w:rsidRPr="003F4A89" w:rsidRDefault="00526E8E" w:rsidP="00526E8E">
      <w:pPr>
        <w:pStyle w:val="Pargrafdellista"/>
        <w:jc w:val="both"/>
        <w:rPr>
          <w:rFonts w:ascii="Arial" w:hAnsi="Arial" w:cs="Arial"/>
          <w:sz w:val="22"/>
          <w:szCs w:val="22"/>
        </w:rPr>
      </w:pPr>
    </w:p>
    <w:p w14:paraId="60CC3A81"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Conjuntament amb la documentació general esmentada en l’apartat anterior les empreses inclouran en aquest sobre la documentació que doni resposta als criteris sotmesos a un judici de valor</w:t>
      </w:r>
    </w:p>
    <w:p w14:paraId="15ED42A7" w14:textId="77777777" w:rsidR="00526E8E" w:rsidRPr="003F4A89" w:rsidRDefault="00526E8E" w:rsidP="00526E8E">
      <w:pPr>
        <w:spacing w:after="0" w:line="240" w:lineRule="auto"/>
        <w:ind w:left="708"/>
        <w:jc w:val="both"/>
        <w:rPr>
          <w:rFonts w:cs="Arial"/>
          <w:lang w:eastAsia="es-ES"/>
        </w:rPr>
      </w:pPr>
    </w:p>
    <w:p w14:paraId="4A22C7B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w:t>
      </w:r>
      <w:proofErr w:type="spellStart"/>
      <w:r w:rsidRPr="003F4A89">
        <w:rPr>
          <w:rFonts w:cs="Arial"/>
          <w:lang w:eastAsia="es-ES"/>
        </w:rPr>
        <w:t>realtiva</w:t>
      </w:r>
      <w:proofErr w:type="spellEnd"/>
      <w:r w:rsidRPr="003F4A89">
        <w:rPr>
          <w:rFonts w:cs="Arial"/>
          <w:lang w:eastAsia="es-ES"/>
        </w:rPr>
        <w:t xml:space="preserve"> als criteris de valoració subjectiva.</w:t>
      </w:r>
    </w:p>
    <w:p w14:paraId="6E3FD736"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301DD7" w14:textId="77777777" w:rsidR="00526E8E" w:rsidRPr="003F4A89" w:rsidRDefault="00526E8E" w:rsidP="00526E8E">
      <w:pPr>
        <w:pStyle w:val="Pargrafdellista"/>
        <w:numPr>
          <w:ilvl w:val="0"/>
          <w:numId w:val="10"/>
        </w:numPr>
        <w:jc w:val="both"/>
        <w:rPr>
          <w:rFonts w:ascii="Arial" w:hAnsi="Arial" w:cs="Arial"/>
          <w:sz w:val="22"/>
          <w:szCs w:val="22"/>
        </w:rPr>
      </w:pPr>
      <w:r w:rsidRPr="003F4A89">
        <w:rPr>
          <w:rFonts w:ascii="Arial" w:hAnsi="Arial" w:cs="Arial"/>
          <w:snapToGrid w:val="0"/>
          <w:sz w:val="22"/>
          <w:szCs w:val="22"/>
        </w:rPr>
        <w:t>CONTINGUT DEL SOBRE B (Oferta econòmica i altres criteris avaluables automàticament):</w:t>
      </w:r>
    </w:p>
    <w:p w14:paraId="2AF59840" w14:textId="77777777" w:rsidR="00526E8E" w:rsidRPr="003F4A89" w:rsidRDefault="00526E8E" w:rsidP="00526E8E">
      <w:pPr>
        <w:pStyle w:val="Pargrafdellista"/>
        <w:ind w:left="360"/>
        <w:jc w:val="both"/>
        <w:rPr>
          <w:rFonts w:ascii="Arial" w:hAnsi="Arial" w:cs="Arial"/>
          <w:snapToGrid w:val="0"/>
          <w:sz w:val="22"/>
          <w:szCs w:val="22"/>
        </w:rPr>
      </w:pPr>
    </w:p>
    <w:p w14:paraId="2ADE8C3E"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En aquest sobre s’inclourà la documentació que doni resposta a la totalitat de criteris avaluables de forma automàtica.</w:t>
      </w:r>
    </w:p>
    <w:p w14:paraId="36B6FAD2" w14:textId="77777777" w:rsidR="00526E8E" w:rsidRPr="003F4A89" w:rsidRDefault="00526E8E" w:rsidP="00526E8E">
      <w:pPr>
        <w:pStyle w:val="Pargrafdellista"/>
        <w:ind w:left="360"/>
        <w:jc w:val="both"/>
        <w:rPr>
          <w:rFonts w:ascii="Arial" w:hAnsi="Arial" w:cs="Arial"/>
          <w:snapToGrid w:val="0"/>
          <w:sz w:val="22"/>
          <w:szCs w:val="22"/>
        </w:rPr>
      </w:pPr>
    </w:p>
    <w:p w14:paraId="24C10B07"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1CD0E2FD" w14:textId="77777777" w:rsidR="00526E8E" w:rsidRPr="003F4A89" w:rsidRDefault="00526E8E" w:rsidP="00526E8E">
      <w:pPr>
        <w:pStyle w:val="Pargrafdellista"/>
        <w:ind w:left="360"/>
        <w:jc w:val="both"/>
        <w:rPr>
          <w:rFonts w:ascii="Arial" w:hAnsi="Arial" w:cs="Arial"/>
          <w:snapToGrid w:val="0"/>
          <w:sz w:val="22"/>
          <w:szCs w:val="22"/>
        </w:rPr>
      </w:pPr>
    </w:p>
    <w:p w14:paraId="14A0B66A"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7482C451" w14:textId="77777777" w:rsidR="00526E8E" w:rsidRPr="003F4A89" w:rsidRDefault="00526E8E" w:rsidP="00526E8E">
      <w:pPr>
        <w:pStyle w:val="Pargrafdellista"/>
        <w:ind w:left="360"/>
        <w:jc w:val="both"/>
        <w:rPr>
          <w:rFonts w:ascii="Arial" w:hAnsi="Arial" w:cs="Arial"/>
          <w:snapToGrid w:val="0"/>
          <w:sz w:val="22"/>
          <w:szCs w:val="22"/>
        </w:rPr>
      </w:pPr>
    </w:p>
    <w:p w14:paraId="57B2400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6C4F15E5" w14:textId="77777777" w:rsidR="00526E8E" w:rsidRPr="003F4A89" w:rsidRDefault="00526E8E" w:rsidP="00526E8E">
      <w:pPr>
        <w:spacing w:after="0" w:line="240" w:lineRule="auto"/>
        <w:ind w:left="360"/>
        <w:jc w:val="both"/>
        <w:rPr>
          <w:rFonts w:cs="Arial"/>
          <w:lang w:eastAsia="es-ES"/>
        </w:rPr>
      </w:pPr>
    </w:p>
    <w:p w14:paraId="3107EBB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17EB0A07" w14:textId="77777777" w:rsidR="00526E8E" w:rsidRPr="003F4A89" w:rsidRDefault="00526E8E" w:rsidP="00526E8E">
      <w:pPr>
        <w:spacing w:after="0" w:line="240" w:lineRule="auto"/>
        <w:ind w:left="360"/>
        <w:jc w:val="both"/>
        <w:rPr>
          <w:rFonts w:cs="Arial"/>
          <w:lang w:eastAsia="es-ES"/>
        </w:rPr>
      </w:pPr>
    </w:p>
    <w:p w14:paraId="2EEC5EA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3CF7D14F" w14:textId="77777777" w:rsidR="00526E8E" w:rsidRPr="003F4A89" w:rsidRDefault="00526E8E" w:rsidP="00526E8E">
      <w:pPr>
        <w:spacing w:after="0" w:line="240" w:lineRule="auto"/>
        <w:ind w:left="360"/>
        <w:jc w:val="both"/>
        <w:rPr>
          <w:rFonts w:cs="Arial"/>
          <w:lang w:eastAsia="es-ES"/>
        </w:rPr>
      </w:pPr>
    </w:p>
    <w:p w14:paraId="0A2596B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5F13F492"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1B9A7C2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109A9CD9" w14:textId="77777777" w:rsidR="00526E8E" w:rsidRPr="003F4A89" w:rsidRDefault="00526E8E" w:rsidP="00526E8E">
      <w:pPr>
        <w:spacing w:after="0" w:line="240" w:lineRule="auto"/>
        <w:ind w:left="360"/>
        <w:jc w:val="both"/>
        <w:rPr>
          <w:rFonts w:cs="Arial"/>
          <w:lang w:eastAsia="es-ES"/>
        </w:rPr>
      </w:pPr>
    </w:p>
    <w:p w14:paraId="167FE3C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3525D47" w14:textId="77777777" w:rsidR="00526E8E" w:rsidRPr="003F4A89" w:rsidRDefault="00526E8E" w:rsidP="00526E8E">
      <w:pPr>
        <w:spacing w:after="0" w:line="240" w:lineRule="auto"/>
        <w:ind w:left="360"/>
        <w:jc w:val="both"/>
        <w:rPr>
          <w:rFonts w:cs="Arial"/>
          <w:lang w:eastAsia="es-ES"/>
        </w:rPr>
      </w:pPr>
    </w:p>
    <w:p w14:paraId="49D13CAB" w14:textId="77777777" w:rsidR="00526E8E" w:rsidRPr="003F4A89" w:rsidRDefault="00526E8E" w:rsidP="00526E8E">
      <w:pPr>
        <w:spacing w:after="0" w:line="240" w:lineRule="auto"/>
        <w:ind w:left="360"/>
        <w:jc w:val="both"/>
        <w:rPr>
          <w:rFonts w:cs="Arial"/>
          <w:i/>
          <w:iCs/>
          <w:lang w:eastAsia="es-ES"/>
        </w:rPr>
      </w:pPr>
      <w:r w:rsidRPr="003F4A89">
        <w:rPr>
          <w:rFonts w:cs="Arial"/>
          <w:lang w:eastAsia="es-ES"/>
        </w:rPr>
        <w:t xml:space="preserve">En tot cas, correspon a l’òrgan de contractació valorar si la qualificació de confidencial de determinada documentació és adequada i, en conseqüència, decidir sobre la possibilitat </w:t>
      </w:r>
      <w:r w:rsidRPr="003F4A89">
        <w:rPr>
          <w:rFonts w:cs="Arial"/>
          <w:lang w:eastAsia="es-ES"/>
        </w:rPr>
        <w:lastRenderedPageBreak/>
        <w:t>d’accés o de vista de dita documentació, prèvia audiència de l’empresa o les empreses licitadores afectades.</w:t>
      </w:r>
    </w:p>
    <w:p w14:paraId="7B1137B8" w14:textId="77777777" w:rsidR="00526E8E" w:rsidRPr="003F4A89" w:rsidRDefault="00526E8E" w:rsidP="00526E8E">
      <w:pPr>
        <w:spacing w:after="0" w:line="240" w:lineRule="auto"/>
        <w:ind w:left="360"/>
        <w:jc w:val="both"/>
        <w:rPr>
          <w:rFonts w:cs="Arial"/>
          <w:i/>
          <w:lang w:eastAsia="es-ES"/>
        </w:rPr>
      </w:pPr>
    </w:p>
    <w:p w14:paraId="5E93989C"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41DD5CF0" w14:textId="77777777" w:rsidR="00CE2B58" w:rsidRPr="003F4A89" w:rsidRDefault="00CE2B58" w:rsidP="00526E8E">
      <w:pPr>
        <w:spacing w:after="0" w:line="240" w:lineRule="auto"/>
        <w:jc w:val="both"/>
        <w:rPr>
          <w:rFonts w:cs="Arial"/>
          <w:i/>
          <w:lang w:eastAsia="es-ES"/>
        </w:rPr>
      </w:pPr>
    </w:p>
    <w:p w14:paraId="7B4A42E0" w14:textId="77777777" w:rsidR="00526E8E" w:rsidRPr="003F4A89" w:rsidRDefault="00526E8E" w:rsidP="00526E8E">
      <w:pPr>
        <w:pStyle w:val="Ttol2"/>
        <w:spacing w:before="0" w:after="0"/>
        <w:jc w:val="both"/>
        <w:rPr>
          <w:rFonts w:ascii="Arial" w:hAnsi="Arial" w:cs="Arial"/>
          <w:i w:val="0"/>
          <w:sz w:val="22"/>
          <w:szCs w:val="22"/>
        </w:rPr>
      </w:pPr>
      <w:bookmarkStart w:id="29" w:name="_Toc21500332"/>
      <w:bookmarkStart w:id="30" w:name="_Toc34139671"/>
      <w:r w:rsidRPr="003F4A89">
        <w:rPr>
          <w:rFonts w:ascii="Arial" w:hAnsi="Arial" w:cs="Arial"/>
          <w:i w:val="0"/>
          <w:sz w:val="22"/>
          <w:szCs w:val="22"/>
        </w:rPr>
        <w:t>Dotzena. Mesa de contractació</w:t>
      </w:r>
      <w:bookmarkEnd w:id="29"/>
      <w:bookmarkEnd w:id="30"/>
    </w:p>
    <w:p w14:paraId="6AF48E6C" w14:textId="77777777" w:rsidR="00526E8E" w:rsidRPr="003F4A89" w:rsidRDefault="00526E8E" w:rsidP="00526E8E">
      <w:pPr>
        <w:spacing w:after="0" w:line="240" w:lineRule="auto"/>
        <w:jc w:val="both"/>
        <w:rPr>
          <w:rFonts w:cs="Arial"/>
          <w:b/>
          <w:lang w:eastAsia="es-ES"/>
        </w:rPr>
      </w:pPr>
    </w:p>
    <w:p w14:paraId="4308B999" w14:textId="77777777" w:rsidR="00526E8E" w:rsidRPr="003F4A89" w:rsidRDefault="00526E8E" w:rsidP="00526E8E">
      <w:pPr>
        <w:spacing w:after="0" w:line="240" w:lineRule="auto"/>
        <w:jc w:val="both"/>
        <w:rPr>
          <w:rFonts w:cs="Arial"/>
          <w:b/>
          <w:lang w:eastAsia="es-ES"/>
        </w:rPr>
      </w:pPr>
      <w:r w:rsidRPr="003F4A89">
        <w:rPr>
          <w:rFonts w:cs="Arial"/>
          <w:b/>
          <w:lang w:eastAsia="es-ES"/>
        </w:rPr>
        <w:t>12.1</w:t>
      </w:r>
      <w:r w:rsidRPr="003F4A89">
        <w:rPr>
          <w:rFonts w:cs="Arial"/>
          <w:lang w:eastAsia="es-ES"/>
        </w:rPr>
        <w:t xml:space="preserve"> La Mesa de contractació està integrada pels membres que s’indiquen en </w:t>
      </w:r>
      <w:r w:rsidRPr="003F4A89">
        <w:rPr>
          <w:rFonts w:cs="Arial"/>
          <w:b/>
          <w:lang w:eastAsia="es-ES"/>
        </w:rPr>
        <w:t>l’apartat H.2 del quadre de característiques.</w:t>
      </w:r>
    </w:p>
    <w:p w14:paraId="40C4FFDE"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098C6F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12.2</w:t>
      </w:r>
      <w:r w:rsidRPr="003F4A89">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14:paraId="601580A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33F4F30A"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14:paraId="571C89D8" w14:textId="77777777" w:rsidR="00526E8E" w:rsidRPr="003F4A89" w:rsidRDefault="00526E8E" w:rsidP="00526E8E">
      <w:pPr>
        <w:spacing w:after="0" w:line="240" w:lineRule="auto"/>
        <w:jc w:val="both"/>
        <w:rPr>
          <w:rFonts w:cs="Arial"/>
          <w:lang w:eastAsia="es-ES"/>
        </w:rPr>
      </w:pPr>
    </w:p>
    <w:p w14:paraId="7CE0FAA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Sense perjudici de la comunicació a les persones interessades, es faran públiques aquestes circumstàncies mitjançant el seu perfil de contractant. </w:t>
      </w:r>
    </w:p>
    <w:p w14:paraId="5DFDF5E5" w14:textId="77777777" w:rsidR="00526E8E" w:rsidRPr="003F4A89" w:rsidRDefault="00526E8E" w:rsidP="00526E8E">
      <w:pPr>
        <w:spacing w:after="0" w:line="240" w:lineRule="auto"/>
        <w:jc w:val="both"/>
        <w:rPr>
          <w:rFonts w:cs="Arial"/>
          <w:lang w:eastAsia="es-ES"/>
        </w:rPr>
      </w:pPr>
    </w:p>
    <w:p w14:paraId="72CF48CD"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1528CEEB" w14:textId="77777777" w:rsidR="00526E8E" w:rsidRPr="003F4A89" w:rsidRDefault="00526E8E" w:rsidP="00526E8E">
      <w:pPr>
        <w:spacing w:after="0" w:line="240" w:lineRule="auto"/>
        <w:jc w:val="both"/>
        <w:rPr>
          <w:rFonts w:cs="Arial"/>
          <w:lang w:eastAsia="es-ES"/>
        </w:rPr>
      </w:pPr>
    </w:p>
    <w:p w14:paraId="5996DD5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BB5655D" w14:textId="77777777" w:rsidR="00526E8E" w:rsidRPr="003F4A89" w:rsidRDefault="00526E8E" w:rsidP="00526E8E">
      <w:pPr>
        <w:spacing w:after="0" w:line="240" w:lineRule="auto"/>
        <w:jc w:val="both"/>
        <w:rPr>
          <w:rFonts w:cs="Arial"/>
          <w:i/>
          <w:lang w:eastAsia="es-ES"/>
        </w:rPr>
      </w:pPr>
    </w:p>
    <w:p w14:paraId="48FE5AB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0EA94E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p>
    <w:p w14:paraId="225EBF14" w14:textId="77777777" w:rsidR="00526E8E" w:rsidRDefault="00526E8E" w:rsidP="00526E8E">
      <w:pPr>
        <w:spacing w:after="0" w:line="240" w:lineRule="auto"/>
        <w:jc w:val="both"/>
        <w:rPr>
          <w:rFonts w:cs="Arial"/>
          <w:lang w:eastAsia="es-ES"/>
        </w:rPr>
      </w:pPr>
      <w:r w:rsidRPr="003F4A89">
        <w:rPr>
          <w:rFonts w:cs="Arial"/>
          <w:b/>
          <w:lang w:eastAsia="es-ES"/>
        </w:rPr>
        <w:t>12.3</w:t>
      </w:r>
      <w:r w:rsidRPr="003F4A89">
        <w:rPr>
          <w:rFonts w:cs="Arial"/>
          <w:lang w:eastAsia="es-ES"/>
        </w:rPr>
        <w:t xml:space="preserve"> Els actes d’exclusió adoptats per la Mesa en relació amb l’obertura del sobre A seran susceptibles d’impugnació en els termes establerts a la clàusula trenta-novena.</w:t>
      </w:r>
    </w:p>
    <w:p w14:paraId="0346BEAF" w14:textId="77777777" w:rsidR="00CE2B58" w:rsidRPr="003F4A89" w:rsidRDefault="00CE2B58" w:rsidP="00526E8E">
      <w:pPr>
        <w:spacing w:after="0" w:line="240" w:lineRule="auto"/>
        <w:jc w:val="both"/>
        <w:rPr>
          <w:rFonts w:cs="Arial"/>
          <w:lang w:eastAsia="es-ES"/>
        </w:rPr>
      </w:pPr>
    </w:p>
    <w:p w14:paraId="74E74012" w14:textId="77777777" w:rsidR="00526E8E" w:rsidRDefault="00526E8E" w:rsidP="00526E8E">
      <w:pPr>
        <w:pStyle w:val="Ttol2"/>
        <w:spacing w:before="0" w:after="0"/>
        <w:jc w:val="both"/>
        <w:rPr>
          <w:rFonts w:ascii="Arial" w:hAnsi="Arial" w:cs="Arial"/>
          <w:i w:val="0"/>
          <w:sz w:val="22"/>
          <w:szCs w:val="22"/>
        </w:rPr>
      </w:pPr>
      <w:bookmarkStart w:id="31" w:name="_Toc21500333"/>
      <w:bookmarkStart w:id="32" w:name="_Toc34139672"/>
      <w:r w:rsidRPr="003F4A89">
        <w:rPr>
          <w:rFonts w:ascii="Arial" w:hAnsi="Arial" w:cs="Arial"/>
          <w:i w:val="0"/>
          <w:sz w:val="22"/>
          <w:szCs w:val="22"/>
        </w:rPr>
        <w:t>Tretzena. Comitè d’experts</w:t>
      </w:r>
      <w:bookmarkEnd w:id="31"/>
      <w:bookmarkEnd w:id="32"/>
    </w:p>
    <w:p w14:paraId="7FFE509B" w14:textId="77777777" w:rsidR="00CE2B58" w:rsidRDefault="00CE2B58" w:rsidP="00526E8E">
      <w:pPr>
        <w:spacing w:after="0" w:line="240" w:lineRule="auto"/>
        <w:jc w:val="both"/>
        <w:rPr>
          <w:rFonts w:cs="Arial"/>
          <w:lang w:eastAsia="es-ES"/>
        </w:rPr>
      </w:pPr>
    </w:p>
    <w:p w14:paraId="04967D54" w14:textId="0A9E8FC6" w:rsidR="00526E8E" w:rsidRPr="003F4A89" w:rsidRDefault="00526E8E" w:rsidP="00526E8E">
      <w:pPr>
        <w:spacing w:after="0" w:line="240" w:lineRule="auto"/>
        <w:jc w:val="both"/>
        <w:rPr>
          <w:rFonts w:cs="Arial"/>
          <w:lang w:eastAsia="es-ES"/>
        </w:rPr>
      </w:pPr>
      <w:r w:rsidRPr="003F4A89">
        <w:rPr>
          <w:rFonts w:cs="Arial"/>
          <w:lang w:eastAsia="es-ES"/>
        </w:rPr>
        <w:t xml:space="preserve">En cas que es requereixi un comitè d’experts s’indicarà en </w:t>
      </w:r>
      <w:r w:rsidRPr="003F4A89">
        <w:rPr>
          <w:rFonts w:cs="Arial"/>
          <w:b/>
          <w:lang w:eastAsia="es-ES"/>
        </w:rPr>
        <w:t>l’apartat H.3 del quadre de característiques</w:t>
      </w:r>
      <w:r w:rsidRPr="003F4A89">
        <w:rPr>
          <w:rFonts w:cs="Arial"/>
          <w:lang w:eastAsia="es-ES"/>
        </w:rPr>
        <w:t>. El comitè efectuarà la valoració dels criteris d’adjudicació que depenen d’un judici de valor, als quals es refereix la clàusula següent.</w:t>
      </w:r>
    </w:p>
    <w:p w14:paraId="1C52B20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B842DA1" w14:textId="77777777" w:rsidR="00526E8E" w:rsidRPr="003F4A89" w:rsidRDefault="00526E8E" w:rsidP="00526E8E">
      <w:pPr>
        <w:pStyle w:val="Ttol2"/>
        <w:spacing w:before="0" w:after="0"/>
        <w:jc w:val="both"/>
        <w:rPr>
          <w:rFonts w:ascii="Arial" w:hAnsi="Arial" w:cs="Arial"/>
          <w:i w:val="0"/>
          <w:sz w:val="22"/>
          <w:szCs w:val="22"/>
        </w:rPr>
      </w:pPr>
      <w:bookmarkStart w:id="33" w:name="_Toc21500334"/>
      <w:bookmarkStart w:id="34" w:name="_Toc34139673"/>
      <w:r w:rsidRPr="003F4A89">
        <w:rPr>
          <w:rFonts w:ascii="Arial" w:hAnsi="Arial" w:cs="Arial"/>
          <w:i w:val="0"/>
          <w:sz w:val="22"/>
          <w:szCs w:val="22"/>
        </w:rPr>
        <w:lastRenderedPageBreak/>
        <w:t>Catorzena. Determinació de l’oferta econòmicament més avantatjosa</w:t>
      </w:r>
      <w:bookmarkEnd w:id="33"/>
      <w:bookmarkEnd w:id="34"/>
      <w:r w:rsidRPr="003F4A89">
        <w:rPr>
          <w:rFonts w:ascii="Arial" w:hAnsi="Arial" w:cs="Arial"/>
          <w:i w:val="0"/>
          <w:sz w:val="22"/>
          <w:szCs w:val="22"/>
        </w:rPr>
        <w:t xml:space="preserve"> </w:t>
      </w:r>
    </w:p>
    <w:p w14:paraId="08D73BBB" w14:textId="77777777" w:rsidR="00526E8E" w:rsidRPr="003F4A89" w:rsidRDefault="00526E8E" w:rsidP="00526E8E">
      <w:pPr>
        <w:spacing w:after="0" w:line="240" w:lineRule="auto"/>
        <w:jc w:val="both"/>
        <w:rPr>
          <w:rFonts w:cs="Arial"/>
          <w:b/>
          <w:lang w:eastAsia="es-ES"/>
        </w:rPr>
      </w:pPr>
    </w:p>
    <w:p w14:paraId="441B17ED" w14:textId="77777777" w:rsidR="00526E8E" w:rsidRPr="003F4A89" w:rsidRDefault="00526E8E" w:rsidP="00526E8E">
      <w:pPr>
        <w:spacing w:after="0" w:line="240" w:lineRule="auto"/>
        <w:jc w:val="both"/>
        <w:rPr>
          <w:rFonts w:cs="Arial"/>
          <w:b/>
          <w:lang w:eastAsia="es-ES"/>
        </w:rPr>
      </w:pPr>
      <w:r w:rsidRPr="003F4A89">
        <w:rPr>
          <w:rFonts w:cs="Arial"/>
          <w:b/>
          <w:lang w:eastAsia="es-ES"/>
        </w:rPr>
        <w:t>14.1 Criteris d’adjudicació del contracte</w:t>
      </w:r>
    </w:p>
    <w:p w14:paraId="5E71B244" w14:textId="77777777" w:rsidR="00526E8E" w:rsidRPr="003F4A89" w:rsidRDefault="00526E8E" w:rsidP="00526E8E">
      <w:pPr>
        <w:spacing w:after="0" w:line="240" w:lineRule="auto"/>
        <w:jc w:val="both"/>
        <w:rPr>
          <w:rFonts w:cs="Arial"/>
          <w:lang w:eastAsia="es-ES"/>
        </w:rPr>
      </w:pPr>
    </w:p>
    <w:p w14:paraId="4AD0CC5E" w14:textId="77777777" w:rsidR="00526E8E" w:rsidRPr="003F4A89" w:rsidRDefault="00526E8E" w:rsidP="00526E8E">
      <w:pPr>
        <w:spacing w:after="0" w:line="240" w:lineRule="auto"/>
        <w:jc w:val="both"/>
        <w:rPr>
          <w:rFonts w:cs="Arial"/>
          <w:lang w:eastAsia="es-ES"/>
        </w:rPr>
      </w:pPr>
      <w:r w:rsidRPr="003F4A89">
        <w:rPr>
          <w:rFonts w:cs="Arial"/>
          <w:lang w:eastAsia="es-ES"/>
        </w:rPr>
        <w:t>Per a la valoració de les proposicions i la determinació de la millor oferta s’ha d’atendre als criteris d’adjudicació establerts en l’</w:t>
      </w:r>
      <w:r w:rsidRPr="003F4A89">
        <w:rPr>
          <w:rFonts w:cs="Arial"/>
          <w:b/>
          <w:lang w:eastAsia="es-ES"/>
        </w:rPr>
        <w:t>apartat H.1 del quadre de característiques</w:t>
      </w:r>
      <w:r w:rsidRPr="003F4A89">
        <w:rPr>
          <w:rFonts w:cs="Arial"/>
          <w:lang w:eastAsia="es-ES"/>
        </w:rPr>
        <w:t>.</w:t>
      </w:r>
    </w:p>
    <w:p w14:paraId="4F137DCA" w14:textId="77777777" w:rsidR="004F6FB6" w:rsidRPr="003F4A89"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0F29763F" w14:textId="77777777" w:rsidR="00526E8E" w:rsidRPr="003F4A89" w:rsidRDefault="00526E8E" w:rsidP="00526E8E">
      <w:pPr>
        <w:tabs>
          <w:tab w:val="left" w:pos="0"/>
          <w:tab w:val="left" w:pos="680"/>
          <w:tab w:val="left" w:pos="1134"/>
          <w:tab w:val="left" w:pos="5040"/>
        </w:tabs>
        <w:spacing w:after="0" w:line="240" w:lineRule="auto"/>
        <w:jc w:val="both"/>
        <w:rPr>
          <w:rFonts w:cs="Arial"/>
          <w:b/>
          <w:lang w:eastAsia="es-ES"/>
        </w:rPr>
      </w:pPr>
      <w:r w:rsidRPr="003F4A89">
        <w:rPr>
          <w:rFonts w:cs="Arial"/>
          <w:b/>
          <w:lang w:eastAsia="es-ES"/>
        </w:rPr>
        <w:t>14.2 Pràctica de la valoració de les ofertes</w:t>
      </w:r>
    </w:p>
    <w:p w14:paraId="44A9FACB" w14:textId="77777777" w:rsidR="00526E8E" w:rsidRPr="003F4A89" w:rsidRDefault="00526E8E" w:rsidP="00526E8E">
      <w:pPr>
        <w:spacing w:after="0" w:line="240" w:lineRule="auto"/>
        <w:jc w:val="both"/>
        <w:rPr>
          <w:rFonts w:cs="Arial"/>
          <w:lang w:eastAsia="es-ES"/>
        </w:rPr>
      </w:pPr>
    </w:p>
    <w:p w14:paraId="4807288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w:t>
      </w:r>
      <w:r w:rsidRPr="003F4A89">
        <w:rPr>
          <w:rFonts w:cs="Arial"/>
          <w:u w:val="single"/>
          <w:lang w:eastAsia="es-ES"/>
        </w:rPr>
        <w:t>de procediments oberts simplificats</w:t>
      </w:r>
      <w:r w:rsidRPr="003F4A89">
        <w:rPr>
          <w:rFonts w:cs="Arial"/>
          <w:lang w:eastAsia="es-ES"/>
        </w:rPr>
        <w:t xml:space="preserve">, tal i com es recull en l’article 159.4 d) de la LCSP, modificat per la disposició final 7a. del Reial Decret-llei 15/2020, de 21 d’abril,  l’obertura dels sobres o arxius electrònics </w:t>
      </w:r>
      <w:proofErr w:type="spellStart"/>
      <w:r w:rsidRPr="003F4A89">
        <w:rPr>
          <w:rFonts w:cs="Arial"/>
          <w:lang w:eastAsia="es-ES"/>
        </w:rPr>
        <w:t>ontenint</w:t>
      </w:r>
      <w:proofErr w:type="spellEnd"/>
      <w:r w:rsidRPr="003F4A89">
        <w:rPr>
          <w:rFonts w:cs="Arial"/>
          <w:lang w:eastAsia="es-ES"/>
        </w:rPr>
        <w:t xml:space="preserve">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No es preveu acte públic per a l’obertura del sobres atès que la licitació està prevista per mitjans electrònics. A aquest efecte, en el model d’oferta que figura com a annex 1 a aquest plec contindrà aquests extrems.</w:t>
      </w:r>
    </w:p>
    <w:p w14:paraId="55AA49EF" w14:textId="77777777" w:rsidR="00526E8E" w:rsidRPr="003F4A89" w:rsidRDefault="00526E8E" w:rsidP="00526E8E">
      <w:pPr>
        <w:spacing w:after="0" w:line="240" w:lineRule="auto"/>
        <w:jc w:val="both"/>
        <w:rPr>
          <w:rFonts w:cs="Arial"/>
          <w:lang w:eastAsia="es-ES"/>
        </w:rPr>
      </w:pPr>
    </w:p>
    <w:p w14:paraId="00E34A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els supòsits en què en el procediment es contemplin </w:t>
      </w:r>
      <w:proofErr w:type="spellStart"/>
      <w:r w:rsidRPr="003F4A89">
        <w:rPr>
          <w:rFonts w:cs="Arial"/>
          <w:lang w:eastAsia="es-ES"/>
        </w:rPr>
        <w:t>critris</w:t>
      </w:r>
      <w:proofErr w:type="spellEnd"/>
      <w:r w:rsidRPr="003F4A89">
        <w:rPr>
          <w:rFonts w:cs="Arial"/>
          <w:lang w:eastAsia="es-ES"/>
        </w:rPr>
        <w:t xml:space="preserve"> d’adjudicació la quantificació dels quals depengui d’un judici de valor, la valoració de les proposicions l’han de fer els serveis tècnics de l’òrgan de contractació en un termini no superior a set dies, havent de </w:t>
      </w:r>
      <w:proofErr w:type="spellStart"/>
      <w:r w:rsidRPr="003F4A89">
        <w:rPr>
          <w:rFonts w:cs="Arial"/>
          <w:lang w:eastAsia="es-ES"/>
        </w:rPr>
        <w:t>sere</w:t>
      </w:r>
      <w:proofErr w:type="spellEnd"/>
      <w:r w:rsidRPr="003F4A89">
        <w:rPr>
          <w:rFonts w:cs="Arial"/>
          <w:lang w:eastAsia="es-ES"/>
        </w:rPr>
        <w:t xml:space="preserve"> </w:t>
      </w:r>
      <w:proofErr w:type="spellStart"/>
      <w:r w:rsidRPr="003F4A89">
        <w:rPr>
          <w:rFonts w:cs="Arial"/>
          <w:lang w:eastAsia="es-ES"/>
        </w:rPr>
        <w:t>suscrites</w:t>
      </w:r>
      <w:proofErr w:type="spellEnd"/>
      <w:r w:rsidRPr="003F4A89">
        <w:rPr>
          <w:rFonts w:cs="Arial"/>
          <w:lang w:eastAsia="es-ES"/>
        </w:rPr>
        <w:t xml:space="preserve"> pel tècnic o tècnics que realitzen la valoració.</w:t>
      </w:r>
    </w:p>
    <w:p w14:paraId="2ABEAF5B" w14:textId="77777777" w:rsidR="00526E8E" w:rsidRPr="003F4A89" w:rsidRDefault="00526E8E" w:rsidP="00526E8E">
      <w:pPr>
        <w:spacing w:after="0" w:line="240" w:lineRule="auto"/>
        <w:jc w:val="both"/>
        <w:rPr>
          <w:rFonts w:cs="Arial"/>
          <w:lang w:eastAsia="es-ES"/>
        </w:rPr>
      </w:pPr>
    </w:p>
    <w:p w14:paraId="705A0B8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tot cas la valoració a què es refereix l’apartat anterior haurà d’estar efectuada amb anterioritat a l’acte d’obertura del sobre que contingui l’oferta avaluable a través de criteris quantificables mitjançant la mera aplicació de fórmules. </w:t>
      </w:r>
    </w:p>
    <w:p w14:paraId="497A0F3B" w14:textId="77777777" w:rsidR="00526E8E" w:rsidRPr="003F4A89" w:rsidRDefault="00526E8E" w:rsidP="00526E8E">
      <w:pPr>
        <w:spacing w:after="0" w:line="240" w:lineRule="auto"/>
        <w:jc w:val="both"/>
        <w:rPr>
          <w:rFonts w:cs="Arial"/>
          <w:lang w:eastAsia="es-ES"/>
        </w:rPr>
      </w:pPr>
    </w:p>
    <w:p w14:paraId="6AA714FC" w14:textId="77777777" w:rsidR="00526E8E" w:rsidRPr="003F4A89" w:rsidRDefault="00526E8E" w:rsidP="00526E8E">
      <w:pPr>
        <w:spacing w:after="0" w:line="240" w:lineRule="auto"/>
        <w:jc w:val="both"/>
        <w:rPr>
          <w:rFonts w:cs="Arial"/>
          <w:lang w:eastAsia="es-ES"/>
        </w:rPr>
      </w:pPr>
      <w:r w:rsidRPr="003F4A89">
        <w:rPr>
          <w:rFonts w:cs="Arial"/>
          <w:lang w:eastAsia="es-ES"/>
        </w:rPr>
        <w:t>Si s’ha establert un únic criteri d’adjudicació o diversos criteris d’adjudicació tots ells quantificables de forma automàtica, en el dia, lloc i hora indicats a l’anunci de la licitació tindrà lloc l’acte d’obertura del/s sobre/s presentat/s per les empreses admeses.</w:t>
      </w:r>
    </w:p>
    <w:p w14:paraId="26DCFD7C" w14:textId="77777777" w:rsidR="00526E8E" w:rsidRPr="003F4A89" w:rsidRDefault="00526E8E" w:rsidP="00526E8E">
      <w:pPr>
        <w:spacing w:after="0" w:line="240" w:lineRule="auto"/>
        <w:jc w:val="both"/>
        <w:rPr>
          <w:rFonts w:cs="Arial"/>
          <w:lang w:eastAsia="es-ES"/>
        </w:rPr>
      </w:pPr>
    </w:p>
    <w:p w14:paraId="06F5542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de </w:t>
      </w:r>
      <w:r w:rsidRPr="003F4A89">
        <w:rPr>
          <w:rFonts w:cs="Arial"/>
          <w:u w:val="single"/>
          <w:lang w:eastAsia="es-ES"/>
        </w:rPr>
        <w:t>procediments oberts no simplificats</w:t>
      </w:r>
      <w:r w:rsidRPr="003F4A89">
        <w:rPr>
          <w:rFonts w:cs="Arial"/>
          <w:lang w:eastAsia="es-ES"/>
        </w:rPr>
        <w:t xml:space="preserve"> si s’han establert criteris d’adjudicació avaluables en funció d’un judici de valor conjuntament amb criteris quantificables de forma automàtica,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14:paraId="0CA9B79B" w14:textId="77777777" w:rsidR="00526E8E" w:rsidRPr="003F4A89" w:rsidRDefault="00526E8E" w:rsidP="00526E8E">
      <w:pPr>
        <w:spacing w:after="0" w:line="240" w:lineRule="auto"/>
        <w:jc w:val="both"/>
        <w:rPr>
          <w:rFonts w:cs="Arial"/>
          <w:lang w:eastAsia="es-ES"/>
        </w:rPr>
      </w:pPr>
    </w:p>
    <w:p w14:paraId="65F57692"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 xml:space="preserve">Que la licitació sigui electrònica, amb les garanties que estableix la LCSP. </w:t>
      </w:r>
    </w:p>
    <w:p w14:paraId="6F735392" w14:textId="22EF6956" w:rsidR="00526E8E" w:rsidRPr="00CE2B58" w:rsidRDefault="00526E8E" w:rsidP="00CE2B58">
      <w:pPr>
        <w:pStyle w:val="Pargrafdellista"/>
        <w:numPr>
          <w:ilvl w:val="0"/>
          <w:numId w:val="8"/>
        </w:numPr>
        <w:jc w:val="both"/>
        <w:rPr>
          <w:rFonts w:ascii="Arial" w:hAnsi="Arial" w:cs="Arial"/>
          <w:sz w:val="22"/>
          <w:szCs w:val="22"/>
        </w:rPr>
      </w:pPr>
      <w:r w:rsidRPr="003F4A89">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14:paraId="3659F4D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qualsevol cas, quan les proposicions i la seva valoració es facin públiques als licitadors abans de l’obertura de les ofertes econòmiques.</w:t>
      </w:r>
    </w:p>
    <w:p w14:paraId="341285B1" w14:textId="77777777" w:rsidR="00526E8E" w:rsidRPr="003F4A89" w:rsidRDefault="00526E8E" w:rsidP="00526E8E">
      <w:pPr>
        <w:spacing w:after="0" w:line="240" w:lineRule="auto"/>
        <w:jc w:val="both"/>
        <w:rPr>
          <w:rFonts w:cs="Arial"/>
          <w:i/>
          <w:lang w:eastAsia="es-ES"/>
        </w:rPr>
      </w:pPr>
    </w:p>
    <w:p w14:paraId="459FA9DF" w14:textId="77777777" w:rsidR="00526E8E" w:rsidRPr="003F4A89" w:rsidRDefault="00526E8E" w:rsidP="00526E8E">
      <w:pPr>
        <w:spacing w:after="0" w:line="240" w:lineRule="auto"/>
        <w:jc w:val="both"/>
        <w:rPr>
          <w:rFonts w:cs="Arial"/>
          <w:lang w:eastAsia="es-ES"/>
        </w:rPr>
      </w:pPr>
      <w:r w:rsidRPr="003F4A89">
        <w:rPr>
          <w:rFonts w:cs="Arial"/>
          <w:lang w:eastAsia="es-ES"/>
        </w:rPr>
        <w:t>Posteriorment, si en el procediment seguit es preveu la presentació de sobre C, es celebrarà un acte públic en el qual s’obriran els sobres C presentats per les empreses.</w:t>
      </w:r>
    </w:p>
    <w:p w14:paraId="1944B04C" w14:textId="77777777" w:rsidR="00526E8E" w:rsidRPr="003F4A89" w:rsidRDefault="00526E8E" w:rsidP="00526E8E">
      <w:pPr>
        <w:spacing w:after="0" w:line="240" w:lineRule="auto"/>
        <w:jc w:val="both"/>
        <w:rPr>
          <w:rFonts w:cs="Arial"/>
          <w:lang w:eastAsia="es-ES"/>
        </w:rPr>
      </w:pPr>
    </w:p>
    <w:p w14:paraId="7B2C16BE"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En tot cas, en aplicació de l’establert a l’article 157.3 de la LCSP, l’apertura de les proposicions haurà d’efectuar-se en el termini màxim de vint dies comptats des de la data de finalització del termini per presentar les mateixes.</w:t>
      </w:r>
    </w:p>
    <w:p w14:paraId="65716DA2" w14:textId="77777777" w:rsidR="00526E8E" w:rsidRPr="003F4A89" w:rsidRDefault="00526E8E" w:rsidP="00526E8E">
      <w:pPr>
        <w:spacing w:after="0" w:line="240" w:lineRule="auto"/>
        <w:jc w:val="both"/>
        <w:rPr>
          <w:rFonts w:cs="Arial"/>
          <w:lang w:eastAsia="es-ES"/>
        </w:rPr>
      </w:pPr>
    </w:p>
    <w:p w14:paraId="4B87CE5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14:paraId="3404E948" w14:textId="77777777" w:rsidR="00526E8E" w:rsidRPr="003F4A89" w:rsidRDefault="00526E8E" w:rsidP="00526E8E">
      <w:pPr>
        <w:spacing w:after="0" w:line="240" w:lineRule="auto"/>
        <w:jc w:val="both"/>
        <w:rPr>
          <w:rFonts w:cs="Arial"/>
          <w:lang w:eastAsia="es-ES"/>
        </w:rPr>
      </w:pPr>
    </w:p>
    <w:p w14:paraId="3B762FAC" w14:textId="77777777" w:rsidR="00526E8E" w:rsidRPr="003F4A89" w:rsidRDefault="00526E8E" w:rsidP="00526E8E">
      <w:pPr>
        <w:spacing w:after="0" w:line="240" w:lineRule="auto"/>
        <w:jc w:val="both"/>
        <w:rPr>
          <w:rFonts w:cs="Arial"/>
          <w:i/>
          <w:lang w:eastAsia="es-ES"/>
        </w:rPr>
      </w:pPr>
      <w:r w:rsidRPr="003F4A89">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14:paraId="400F9C05" w14:textId="77777777" w:rsidR="00526E8E" w:rsidRPr="003F4A89" w:rsidRDefault="00526E8E" w:rsidP="00526E8E">
      <w:pPr>
        <w:spacing w:after="0" w:line="240" w:lineRule="auto"/>
        <w:jc w:val="both"/>
        <w:rPr>
          <w:rFonts w:cs="Arial"/>
          <w:lang w:eastAsia="es-ES"/>
        </w:rPr>
      </w:pPr>
    </w:p>
    <w:p w14:paraId="31E1510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 Mesa de contractació podrà sol·licitar i admetre l’aclariment </w:t>
      </w:r>
      <w:r w:rsidRPr="003F4A89">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BEEFC0C" w14:textId="77777777" w:rsidR="00526E8E" w:rsidRPr="003F4A89" w:rsidRDefault="00526E8E" w:rsidP="00526E8E">
      <w:pPr>
        <w:spacing w:after="0" w:line="240" w:lineRule="auto"/>
        <w:jc w:val="both"/>
        <w:rPr>
          <w:rFonts w:cs="Arial"/>
          <w:lang w:eastAsia="es-ES"/>
        </w:rPr>
      </w:pPr>
    </w:p>
    <w:p w14:paraId="0A48252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CC676B5" w14:textId="77777777" w:rsidR="00526E8E" w:rsidRPr="003F4A89" w:rsidRDefault="00526E8E" w:rsidP="00526E8E">
      <w:pPr>
        <w:spacing w:after="0" w:line="240" w:lineRule="auto"/>
        <w:jc w:val="both"/>
        <w:rPr>
          <w:rFonts w:cs="Arial"/>
          <w:i/>
          <w:lang w:eastAsia="es-ES"/>
        </w:rPr>
      </w:pPr>
    </w:p>
    <w:p w14:paraId="34C4A4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76F88B50" w14:textId="77777777" w:rsidR="00526E8E" w:rsidRPr="003F4A89" w:rsidRDefault="00526E8E" w:rsidP="00526E8E">
      <w:pPr>
        <w:spacing w:after="0" w:line="240" w:lineRule="auto"/>
        <w:jc w:val="both"/>
        <w:rPr>
          <w:rFonts w:cs="Arial"/>
          <w:lang w:eastAsia="es-ES"/>
        </w:rPr>
      </w:pPr>
    </w:p>
    <w:p w14:paraId="38056D21" w14:textId="77777777" w:rsidR="00526E8E" w:rsidRPr="003F4A89" w:rsidRDefault="00526E8E" w:rsidP="00526E8E">
      <w:pPr>
        <w:spacing w:after="0" w:line="240" w:lineRule="auto"/>
        <w:jc w:val="both"/>
        <w:rPr>
          <w:rFonts w:cs="Arial"/>
          <w:lang w:eastAsia="es-ES"/>
        </w:rPr>
      </w:pPr>
      <w:r w:rsidRPr="003F4A89">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3386893" w14:textId="77777777" w:rsidR="00526E8E" w:rsidRPr="003F4A89" w:rsidRDefault="00526E8E" w:rsidP="00526E8E">
      <w:pPr>
        <w:spacing w:after="0" w:line="240" w:lineRule="auto"/>
        <w:jc w:val="both"/>
        <w:rPr>
          <w:rFonts w:cs="Arial"/>
          <w:lang w:eastAsia="es-ES"/>
        </w:rPr>
      </w:pPr>
    </w:p>
    <w:p w14:paraId="6610A43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778E9D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4B07DE1"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1D9FC3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2AE0E9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A72A8AB"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4BBDA4F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 xml:space="preserve">D’acord amb l’article 63.3.e) de la LCSP, s’han de publicar en el perfil de contractant de l’òrgan de contractació totes les actes de la mesa de contractació relatives al procediment d’adjudicació, així </w:t>
      </w:r>
      <w:r w:rsidRPr="003F4A89">
        <w:rPr>
          <w:rFonts w:cs="Arial"/>
          <w:lang w:eastAsia="es-ES"/>
        </w:rPr>
        <w:lastRenderedPageBreak/>
        <w:t>com l’informe de valoració dels criteris d’adjudicació quantificables mitjançant un judici de valor de cadascuna de les ofertes.</w:t>
      </w:r>
    </w:p>
    <w:p w14:paraId="456E06A6"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901D843"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6D2408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B02721C"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Els actes d’exclusió de les empreses licitadores adoptats en relació amb l’obertura dels sobres B i, si s’escau, C, seran susceptibles d’impugnació en els termes establerts en la clàusula  trenta-novena.</w:t>
      </w:r>
    </w:p>
    <w:p w14:paraId="77E0415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1375DA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14.3 </w:t>
      </w:r>
      <w:r w:rsidRPr="003F4A89">
        <w:rPr>
          <w:rFonts w:cs="Arial"/>
          <w:lang w:eastAsia="es-ES"/>
        </w:rPr>
        <w:t xml:space="preserve">En casos </w:t>
      </w:r>
      <w:r w:rsidRPr="003F4A89">
        <w:rPr>
          <w:rFonts w:cs="Arial"/>
          <w:b/>
          <w:lang w:eastAsia="es-ES"/>
        </w:rPr>
        <w:t>d’empat</w:t>
      </w:r>
      <w:r w:rsidRPr="003F4A89">
        <w:rPr>
          <w:rFonts w:cs="Arial"/>
          <w:lang w:eastAsia="es-ES"/>
        </w:rPr>
        <w:t xml:space="preserve"> en les puntuacions obtingudes per les ofertes de les empreses licitadores, tindrà preferència en l’adjudicació del contracte els criteris successius següents: </w:t>
      </w:r>
    </w:p>
    <w:p w14:paraId="7411A32A" w14:textId="77777777" w:rsidR="00526E8E" w:rsidRPr="003F4A89" w:rsidRDefault="00526E8E" w:rsidP="00526E8E">
      <w:pPr>
        <w:spacing w:after="0" w:line="240" w:lineRule="auto"/>
        <w:jc w:val="both"/>
        <w:rPr>
          <w:rFonts w:cs="Arial"/>
          <w:lang w:eastAsia="es-ES"/>
        </w:rPr>
      </w:pPr>
    </w:p>
    <w:p w14:paraId="63AD830F"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1289B995" w14:textId="77777777" w:rsidR="00526E8E" w:rsidRPr="003F4A89" w:rsidRDefault="00526E8E" w:rsidP="00526E8E">
      <w:pPr>
        <w:pStyle w:val="Pargrafdellista"/>
        <w:ind w:left="360"/>
        <w:contextualSpacing w:val="0"/>
        <w:jc w:val="both"/>
        <w:rPr>
          <w:rFonts w:ascii="Arial" w:hAnsi="Arial" w:cs="Arial"/>
          <w:sz w:val="22"/>
          <w:szCs w:val="22"/>
        </w:rPr>
      </w:pPr>
    </w:p>
    <w:p w14:paraId="48A14885"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228C5631"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7CD352DD" w14:textId="77777777" w:rsidR="00526E8E" w:rsidRPr="003F4A89" w:rsidRDefault="00526E8E" w:rsidP="00526E8E">
      <w:pPr>
        <w:spacing w:after="0" w:line="240" w:lineRule="auto"/>
        <w:jc w:val="both"/>
        <w:rPr>
          <w:rFonts w:cs="Arial"/>
          <w:lang w:eastAsia="es-ES"/>
        </w:rPr>
      </w:pPr>
    </w:p>
    <w:p w14:paraId="521EE9E9" w14:textId="77777777" w:rsidR="00526E8E" w:rsidRPr="003F4A89" w:rsidRDefault="00526E8E" w:rsidP="00526E8E">
      <w:pPr>
        <w:spacing w:after="0" w:line="240" w:lineRule="auto"/>
        <w:jc w:val="both"/>
        <w:rPr>
          <w:rFonts w:cs="Arial"/>
          <w:lang w:eastAsia="es-ES"/>
        </w:rPr>
      </w:pPr>
      <w:r w:rsidRPr="003F4A89">
        <w:rPr>
          <w:rFonts w:cs="Arial"/>
          <w:lang w:eastAsia="es-ES"/>
        </w:rPr>
        <w:t>Les empreses licitadores han d’aportar la documentació acreditativa dels criteris de desempat en el moment en què es produeixi l’empat.</w:t>
      </w:r>
    </w:p>
    <w:p w14:paraId="070072C7" w14:textId="77777777" w:rsidR="00526E8E" w:rsidRPr="003F4A89" w:rsidRDefault="00526E8E" w:rsidP="00526E8E">
      <w:pPr>
        <w:spacing w:after="0" w:line="240" w:lineRule="auto"/>
        <w:jc w:val="both"/>
        <w:rPr>
          <w:rFonts w:cs="Arial"/>
          <w:i/>
          <w:lang w:eastAsia="es-ES"/>
        </w:rPr>
      </w:pPr>
    </w:p>
    <w:p w14:paraId="373FFBAF" w14:textId="77777777" w:rsidR="00526E8E" w:rsidRDefault="00526E8E" w:rsidP="00526E8E">
      <w:pPr>
        <w:spacing w:after="0" w:line="240" w:lineRule="auto"/>
        <w:jc w:val="both"/>
        <w:rPr>
          <w:rFonts w:cs="Arial"/>
          <w:b/>
          <w:lang w:eastAsia="es-ES"/>
        </w:rPr>
      </w:pPr>
      <w:r>
        <w:rPr>
          <w:rFonts w:cs="Arial"/>
          <w:b/>
          <w:lang w:eastAsia="es-ES"/>
        </w:rPr>
        <w:t>14.4 Subhasta electrònica</w:t>
      </w:r>
    </w:p>
    <w:p w14:paraId="2CA735AD" w14:textId="77777777" w:rsidR="00526E8E" w:rsidRPr="001C2D0A" w:rsidRDefault="00526E8E" w:rsidP="00526E8E">
      <w:pPr>
        <w:spacing w:after="0" w:line="240" w:lineRule="auto"/>
        <w:jc w:val="both"/>
        <w:rPr>
          <w:rFonts w:cs="Arial"/>
          <w:b/>
          <w:lang w:eastAsia="es-ES"/>
        </w:rPr>
      </w:pPr>
    </w:p>
    <w:p w14:paraId="25C3042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3A2B0" w14:textId="77777777" w:rsidR="00526E8E" w:rsidRPr="003F4A89" w:rsidRDefault="00526E8E" w:rsidP="00526E8E">
      <w:pPr>
        <w:spacing w:after="0" w:line="240" w:lineRule="auto"/>
        <w:jc w:val="both"/>
        <w:rPr>
          <w:rFonts w:cs="Arial"/>
          <w:snapToGrid w:val="0"/>
          <w:lang w:eastAsia="es-ES"/>
        </w:rPr>
      </w:pPr>
    </w:p>
    <w:p w14:paraId="66051533"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3F4A89">
        <w:rPr>
          <w:rFonts w:cs="Arial"/>
          <w:color w:val="000000"/>
        </w:rPr>
        <w:t xml:space="preserve"> no es poden adjudicar mitjançant subhasta electrònica els contractes l’objecte dels quals tingui relació amb la qualitat alimentària</w:t>
      </w:r>
      <w:r w:rsidRPr="003F4A89">
        <w:rPr>
          <w:rFonts w:cs="Arial"/>
          <w:snapToGrid w:val="0"/>
          <w:lang w:eastAsia="es-ES"/>
        </w:rPr>
        <w:t>.</w:t>
      </w:r>
    </w:p>
    <w:p w14:paraId="6C0B2881" w14:textId="77777777" w:rsidR="00526E8E" w:rsidRPr="003F4A89" w:rsidRDefault="00526E8E" w:rsidP="00526E8E">
      <w:pPr>
        <w:spacing w:after="0" w:line="240" w:lineRule="auto"/>
        <w:jc w:val="both"/>
        <w:rPr>
          <w:rFonts w:cs="Arial"/>
          <w:lang w:eastAsia="es-ES"/>
        </w:rPr>
      </w:pPr>
    </w:p>
    <w:p w14:paraId="031DDB0C"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2B690A57" w14:textId="77777777" w:rsidR="00526E8E" w:rsidRPr="003F4A89" w:rsidRDefault="00526E8E" w:rsidP="00526E8E">
      <w:pPr>
        <w:spacing w:after="0" w:line="240" w:lineRule="auto"/>
        <w:jc w:val="both"/>
        <w:rPr>
          <w:rFonts w:cs="Arial"/>
          <w:b/>
          <w:lang w:eastAsia="es-ES"/>
        </w:rPr>
      </w:pPr>
    </w:p>
    <w:p w14:paraId="77BE812C" w14:textId="77777777" w:rsidR="00526E8E" w:rsidRPr="003F4A89" w:rsidRDefault="00526E8E" w:rsidP="00526E8E">
      <w:pPr>
        <w:spacing w:after="0" w:line="240" w:lineRule="auto"/>
        <w:jc w:val="both"/>
        <w:rPr>
          <w:rFonts w:cs="Arial"/>
          <w:b/>
          <w:lang w:eastAsia="es-ES"/>
        </w:rPr>
      </w:pPr>
      <w:r w:rsidRPr="003F4A89">
        <w:rPr>
          <w:rFonts w:cs="Arial"/>
          <w:b/>
          <w:lang w:eastAsia="es-ES"/>
        </w:rPr>
        <w:lastRenderedPageBreak/>
        <w:t>14.5 Ofertes amb valors anormals o desproporcionats</w:t>
      </w:r>
    </w:p>
    <w:p w14:paraId="626E7675" w14:textId="77777777" w:rsidR="00526E8E" w:rsidRPr="003F4A89" w:rsidRDefault="00526E8E" w:rsidP="00526E8E">
      <w:pPr>
        <w:spacing w:after="0" w:line="240" w:lineRule="auto"/>
        <w:jc w:val="both"/>
        <w:rPr>
          <w:rFonts w:cs="Arial"/>
          <w:lang w:eastAsia="es-ES"/>
        </w:rPr>
      </w:pPr>
    </w:p>
    <w:p w14:paraId="42C361E9" w14:textId="77777777" w:rsidR="00526E8E" w:rsidRPr="003F4A89" w:rsidRDefault="00526E8E" w:rsidP="00526E8E">
      <w:pPr>
        <w:spacing w:after="0" w:line="240" w:lineRule="auto"/>
        <w:jc w:val="both"/>
        <w:rPr>
          <w:rFonts w:cs="Arial"/>
          <w:b/>
          <w:lang w:eastAsia="es-ES"/>
        </w:rPr>
      </w:pPr>
      <w:r w:rsidRPr="003F4A89">
        <w:rPr>
          <w:rFonts w:cs="Arial"/>
          <w:lang w:eastAsia="es-ES"/>
        </w:rPr>
        <w:t>La determinació de les ofertes que presentin uns valors anormals s’ha de dur a terme en funció dels límits i els paràmetres objectius establerts en l’</w:t>
      </w:r>
      <w:r w:rsidRPr="003F4A89">
        <w:rPr>
          <w:rFonts w:cs="Arial"/>
          <w:b/>
          <w:lang w:eastAsia="es-ES"/>
        </w:rPr>
        <w:t>apartat I del quadre de característiques.</w:t>
      </w:r>
    </w:p>
    <w:p w14:paraId="5C9007B4" w14:textId="77777777" w:rsidR="00526E8E" w:rsidRPr="003F4A89" w:rsidRDefault="00526E8E" w:rsidP="00526E8E">
      <w:pPr>
        <w:spacing w:after="0" w:line="240" w:lineRule="auto"/>
        <w:jc w:val="both"/>
        <w:rPr>
          <w:rFonts w:cs="Arial"/>
          <w:b/>
          <w:lang w:eastAsia="es-ES"/>
        </w:rPr>
      </w:pPr>
    </w:p>
    <w:p w14:paraId="1C8458F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1C569829" w14:textId="77777777" w:rsidR="00526E8E" w:rsidRPr="003F4A89" w:rsidRDefault="00526E8E" w:rsidP="00526E8E">
      <w:pPr>
        <w:spacing w:after="0" w:line="240" w:lineRule="auto"/>
        <w:jc w:val="both"/>
        <w:rPr>
          <w:rFonts w:cs="Arial"/>
          <w:i/>
          <w:lang w:eastAsia="es-ES"/>
        </w:rPr>
      </w:pPr>
    </w:p>
    <w:p w14:paraId="411823D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es comunicarà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56243C8F" w14:textId="77777777" w:rsidR="00526E8E" w:rsidRPr="003F4A89" w:rsidRDefault="00526E8E" w:rsidP="00526E8E">
      <w:pPr>
        <w:spacing w:after="0" w:line="240" w:lineRule="auto"/>
        <w:jc w:val="both"/>
        <w:rPr>
          <w:rFonts w:cs="Arial"/>
          <w:lang w:eastAsia="es-ES"/>
        </w:rPr>
      </w:pPr>
    </w:p>
    <w:p w14:paraId="47341609" w14:textId="77777777" w:rsidR="00526E8E" w:rsidRPr="003F4A89" w:rsidRDefault="00526E8E" w:rsidP="00526E8E">
      <w:pPr>
        <w:spacing w:after="0" w:line="240" w:lineRule="auto"/>
        <w:jc w:val="both"/>
        <w:rPr>
          <w:rFonts w:cs="Arial"/>
          <w:lang w:eastAsia="es-ES"/>
        </w:rPr>
      </w:pPr>
      <w:r w:rsidRPr="003F4A89">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43E3A2D" w14:textId="77777777" w:rsidR="00526E8E" w:rsidRPr="003F4A89" w:rsidRDefault="00526E8E" w:rsidP="00526E8E">
      <w:pPr>
        <w:spacing w:after="0" w:line="240" w:lineRule="auto"/>
        <w:jc w:val="both"/>
        <w:rPr>
          <w:rFonts w:cs="Arial"/>
          <w:lang w:eastAsia="es-ES"/>
        </w:rPr>
      </w:pPr>
    </w:p>
    <w:p w14:paraId="524AA132" w14:textId="77777777" w:rsidR="00526E8E" w:rsidRPr="003F4A89" w:rsidRDefault="00526E8E" w:rsidP="00526E8E">
      <w:pPr>
        <w:spacing w:after="0" w:line="240" w:lineRule="auto"/>
        <w:jc w:val="both"/>
        <w:rPr>
          <w:rFonts w:cs="Arial"/>
          <w:lang w:eastAsia="es-ES"/>
        </w:rPr>
      </w:pPr>
      <w:r w:rsidRPr="003F4A89">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416D4A2" w14:textId="77777777" w:rsidR="00526E8E" w:rsidRPr="003F4A89" w:rsidRDefault="00526E8E" w:rsidP="00526E8E">
      <w:pPr>
        <w:spacing w:after="0" w:line="240" w:lineRule="auto"/>
        <w:jc w:val="both"/>
        <w:rPr>
          <w:rFonts w:cs="Arial"/>
          <w:lang w:eastAsia="es-ES"/>
        </w:rPr>
      </w:pPr>
    </w:p>
    <w:p w14:paraId="4AE7F9AE" w14:textId="77777777" w:rsidR="00526E8E" w:rsidRPr="003F4A89" w:rsidRDefault="00526E8E" w:rsidP="00526E8E">
      <w:pPr>
        <w:spacing w:after="0" w:line="240" w:lineRule="auto"/>
        <w:jc w:val="both"/>
        <w:rPr>
          <w:rFonts w:cs="Arial"/>
          <w:lang w:eastAsia="es-ES"/>
        </w:rPr>
      </w:pPr>
      <w:r w:rsidRPr="003F4A89">
        <w:rPr>
          <w:rFonts w:cs="Arial"/>
          <w:lang w:eastAsia="es-ES"/>
        </w:rPr>
        <w:t>L’òrgan de contractació rebutjarà</w:t>
      </w:r>
      <w:r w:rsidRPr="003F4A89">
        <w:rPr>
          <w:rFonts w:cs="Arial"/>
        </w:rPr>
        <w:t xml:space="preserve"> </w:t>
      </w:r>
      <w:r w:rsidRPr="003F4A89">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4E2766AB" w14:textId="77777777" w:rsidR="00526E8E" w:rsidRPr="003F4A89" w:rsidRDefault="00526E8E" w:rsidP="00526E8E">
      <w:pPr>
        <w:spacing w:after="0" w:line="240" w:lineRule="auto"/>
        <w:jc w:val="both"/>
        <w:rPr>
          <w:rFonts w:cs="Arial"/>
          <w:lang w:eastAsia="es-ES"/>
        </w:rPr>
      </w:pPr>
    </w:p>
    <w:p w14:paraId="589A9466" w14:textId="77777777" w:rsidR="00526E8E" w:rsidRPr="003F4A89" w:rsidRDefault="00526E8E" w:rsidP="00526E8E">
      <w:pPr>
        <w:pStyle w:val="Ttol2"/>
        <w:spacing w:before="0" w:after="0"/>
        <w:jc w:val="both"/>
        <w:rPr>
          <w:rFonts w:ascii="Arial" w:hAnsi="Arial" w:cs="Arial"/>
          <w:i w:val="0"/>
          <w:sz w:val="22"/>
          <w:szCs w:val="22"/>
        </w:rPr>
      </w:pPr>
      <w:bookmarkStart w:id="35" w:name="_Toc21500335"/>
      <w:bookmarkStart w:id="36" w:name="_Toc34139674"/>
      <w:r w:rsidRPr="003F4A89">
        <w:rPr>
          <w:rFonts w:ascii="Arial" w:hAnsi="Arial" w:cs="Arial"/>
          <w:i w:val="0"/>
          <w:sz w:val="22"/>
          <w:szCs w:val="22"/>
        </w:rPr>
        <w:t>Quinzena. Classificació de les ofertes i requeriment de documentació previ a l’adjudicació</w:t>
      </w:r>
      <w:bookmarkEnd w:id="35"/>
      <w:bookmarkEnd w:id="36"/>
    </w:p>
    <w:p w14:paraId="3D3BE492" w14:textId="77777777" w:rsidR="00526E8E" w:rsidRPr="003F4A89" w:rsidRDefault="00526E8E" w:rsidP="00526E8E">
      <w:pPr>
        <w:spacing w:after="0" w:line="240" w:lineRule="auto"/>
        <w:jc w:val="both"/>
        <w:rPr>
          <w:rFonts w:cs="Arial"/>
          <w:b/>
          <w:lang w:eastAsia="es-ES"/>
        </w:rPr>
      </w:pPr>
    </w:p>
    <w:p w14:paraId="3DBC94D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15.1 </w:t>
      </w:r>
      <w:r w:rsidRPr="003F4A89">
        <w:rPr>
          <w:rFonts w:cs="Arial"/>
          <w:lang w:eastAsia="es-ES"/>
        </w:rPr>
        <w:t xml:space="preserve">Un cop valorades les ofertes, la mesa de contractació les classificarà per ordre decreixent i, posteriorment, remetrà a l’òrgan de contractació la corresponent proposta d’adjudicació. </w:t>
      </w:r>
    </w:p>
    <w:p w14:paraId="06A81511" w14:textId="77777777" w:rsidR="00526E8E" w:rsidRPr="003F4A89" w:rsidRDefault="00526E8E" w:rsidP="00526E8E">
      <w:pPr>
        <w:spacing w:after="0" w:line="240" w:lineRule="auto"/>
        <w:jc w:val="both"/>
        <w:rPr>
          <w:rFonts w:cs="Arial"/>
          <w:lang w:eastAsia="es-ES"/>
        </w:rPr>
      </w:pPr>
    </w:p>
    <w:p w14:paraId="793CEFC9" w14:textId="77777777" w:rsidR="00526E8E" w:rsidRPr="003F4A89" w:rsidRDefault="00526E8E" w:rsidP="00526E8E">
      <w:pPr>
        <w:spacing w:after="0" w:line="240" w:lineRule="auto"/>
        <w:jc w:val="both"/>
        <w:rPr>
          <w:rFonts w:cs="Arial"/>
          <w:lang w:eastAsia="es-ES"/>
        </w:rPr>
      </w:pPr>
      <w:r w:rsidRPr="003F4A89">
        <w:rPr>
          <w:rFonts w:cs="Arial"/>
          <w:lang w:eastAsia="es-ES"/>
        </w:rPr>
        <w:t>Per realitzar aquesta classificació, la mesa tindrà en compte els criteris d’adjudicació assenyalats en l’</w:t>
      </w:r>
      <w:r w:rsidRPr="003F4A89">
        <w:rPr>
          <w:rFonts w:cs="Arial"/>
          <w:b/>
          <w:lang w:eastAsia="es-ES"/>
        </w:rPr>
        <w:t xml:space="preserve">apartat H.1 del quadre de característiques </w:t>
      </w:r>
      <w:r w:rsidRPr="003F4A89">
        <w:rPr>
          <w:rFonts w:cs="Arial"/>
          <w:lang w:eastAsia="es-ES"/>
        </w:rPr>
        <w:t>i en l’anunci.</w:t>
      </w:r>
    </w:p>
    <w:p w14:paraId="31C7DE38" w14:textId="77777777" w:rsidR="00526E8E" w:rsidRPr="003F4A89" w:rsidRDefault="00526E8E" w:rsidP="00526E8E">
      <w:pPr>
        <w:spacing w:after="0" w:line="240" w:lineRule="auto"/>
        <w:jc w:val="both"/>
        <w:rPr>
          <w:rFonts w:cs="Arial"/>
          <w:i/>
          <w:highlight w:val="yellow"/>
          <w:lang w:eastAsia="es-ES"/>
        </w:rPr>
      </w:pPr>
    </w:p>
    <w:p w14:paraId="5BA4C8E8" w14:textId="77777777" w:rsidR="00526E8E" w:rsidRPr="003F4A89" w:rsidRDefault="00526E8E" w:rsidP="00526E8E">
      <w:pPr>
        <w:spacing w:after="0" w:line="240" w:lineRule="auto"/>
        <w:jc w:val="both"/>
        <w:rPr>
          <w:rFonts w:cs="Arial"/>
          <w:lang w:eastAsia="es-ES"/>
        </w:rPr>
      </w:pPr>
      <w:r w:rsidRPr="003F4A89">
        <w:rPr>
          <w:rFonts w:cs="Arial"/>
          <w:lang w:eastAsia="es-ES"/>
        </w:rPr>
        <w:t>La proposta d’adjudicació de la mesa no crea cap dret a favor de l’empresa licitadora proposada com a adjudicatària, ja que l’òrgan de contractació podrà apartar-se’n sempre que motivi la seva decisió.</w:t>
      </w:r>
    </w:p>
    <w:p w14:paraId="5BBC5FD2" w14:textId="77777777" w:rsidR="00526E8E" w:rsidRPr="003F4A89" w:rsidRDefault="00526E8E" w:rsidP="00526E8E">
      <w:pPr>
        <w:spacing w:after="0" w:line="240" w:lineRule="auto"/>
        <w:jc w:val="both"/>
        <w:rPr>
          <w:rFonts w:cs="Arial"/>
          <w:lang w:eastAsia="es-ES"/>
        </w:rPr>
      </w:pPr>
    </w:p>
    <w:p w14:paraId="64B4D89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15.2 </w:t>
      </w:r>
      <w:r w:rsidRPr="003F4A89">
        <w:rPr>
          <w:rFonts w:cs="Arial"/>
          <w:lang w:eastAsia="es-ES"/>
        </w:rPr>
        <w:t xml:space="preserve">Un cop acceptada la proposta de la mesa per l’òrgan de contractació, els serveis corresponents requeriran  a l’empresa licitadora que hagi presentat la millor oferta per a què, dins del termini de </w:t>
      </w:r>
      <w:r w:rsidRPr="003F4A89">
        <w:rPr>
          <w:rFonts w:cs="Arial"/>
          <w:u w:val="single"/>
          <w:lang w:eastAsia="es-ES"/>
        </w:rPr>
        <w:t>deu dies hàbils o set dies hàbils en cas de procediments oberts simplificats</w:t>
      </w:r>
      <w:r w:rsidRPr="003F4A89">
        <w:rPr>
          <w:rFonts w:cs="Arial"/>
          <w:lang w:eastAsia="es-ES"/>
        </w:rPr>
        <w:t xml:space="preserve"> a comptar </w:t>
      </w:r>
      <w:r w:rsidRPr="003F4A89">
        <w:rPr>
          <w:rFonts w:cs="Arial"/>
          <w:lang w:eastAsia="es-ES"/>
        </w:rPr>
        <w:lastRenderedPageBreak/>
        <w:t>des del següent a aquell en què hagués rebut el requeriment, presenti la documentació justificativa a què es fa esment a continuació.</w:t>
      </w:r>
    </w:p>
    <w:p w14:paraId="08E55EB7" w14:textId="77777777" w:rsidR="00526E8E" w:rsidRPr="003F4A89" w:rsidRDefault="00526E8E" w:rsidP="00526E8E">
      <w:pPr>
        <w:spacing w:after="0" w:line="240" w:lineRule="auto"/>
        <w:jc w:val="both"/>
        <w:rPr>
          <w:rFonts w:cs="Arial"/>
          <w:lang w:eastAsia="es-ES"/>
        </w:rPr>
      </w:pPr>
    </w:p>
    <w:p w14:paraId="626F47C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s’efectuarà mitjançant notificació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2209692" w14:textId="77777777" w:rsidR="00526E8E" w:rsidRPr="003F4A89" w:rsidRDefault="00526E8E" w:rsidP="00526E8E">
      <w:pPr>
        <w:tabs>
          <w:tab w:val="left" w:pos="2962"/>
        </w:tabs>
        <w:spacing w:after="0" w:line="240" w:lineRule="auto"/>
        <w:jc w:val="both"/>
        <w:rPr>
          <w:rFonts w:cs="Arial"/>
          <w:lang w:eastAsia="es-ES"/>
        </w:rPr>
      </w:pPr>
    </w:p>
    <w:p w14:paraId="173D489E" w14:textId="77777777" w:rsidR="00526E8E" w:rsidRPr="003F4A89" w:rsidRDefault="00526E8E" w:rsidP="00526E8E">
      <w:pPr>
        <w:spacing w:after="0" w:line="240" w:lineRule="auto"/>
        <w:jc w:val="both"/>
        <w:rPr>
          <w:rFonts w:cs="Arial"/>
          <w:b/>
          <w:lang w:eastAsia="es-ES"/>
        </w:rPr>
      </w:pPr>
      <w:r w:rsidRPr="003F4A89">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14:paraId="25178641" w14:textId="77777777" w:rsidR="00526E8E" w:rsidRPr="003F4A89" w:rsidRDefault="00526E8E" w:rsidP="00526E8E">
      <w:pPr>
        <w:spacing w:after="0" w:line="240" w:lineRule="auto"/>
        <w:jc w:val="both"/>
        <w:rPr>
          <w:rFonts w:cs="Arial"/>
          <w:lang w:eastAsia="es-ES"/>
        </w:rPr>
      </w:pPr>
    </w:p>
    <w:p w14:paraId="12862F94" w14:textId="77777777" w:rsidR="00526E8E" w:rsidRPr="003F4A89" w:rsidRDefault="00526E8E" w:rsidP="00526E8E">
      <w:pPr>
        <w:spacing w:after="0" w:line="240" w:lineRule="auto"/>
        <w:jc w:val="both"/>
        <w:rPr>
          <w:rFonts w:cs="Arial"/>
          <w:lang w:eastAsia="es-ES"/>
        </w:rPr>
      </w:pPr>
      <w:r w:rsidRPr="003F4A89">
        <w:rPr>
          <w:rFonts w:cs="Arial"/>
          <w:lang w:eastAsia="es-ES"/>
        </w:rPr>
        <w:t>L’empresa licitadora que hagi presentat la millor oferta haurà d’aportar la documentació següent –aquesta documentació, si escau, també s’haurà d’aportar respecte de les empreses a les</w:t>
      </w:r>
      <w:r w:rsidRPr="003F4A89">
        <w:rPr>
          <w:rFonts w:cs="Arial"/>
          <w:color w:val="000000"/>
        </w:rPr>
        <w:t xml:space="preserve"> capacitats de les quals es recorri</w:t>
      </w:r>
      <w:r w:rsidRPr="003F4A89">
        <w:rPr>
          <w:rFonts w:cs="Arial"/>
          <w:lang w:eastAsia="es-ES"/>
        </w:rPr>
        <w:t xml:space="preserve">: </w:t>
      </w:r>
    </w:p>
    <w:p w14:paraId="40DBEA93" w14:textId="77777777" w:rsidR="00526E8E" w:rsidRPr="003F4A89" w:rsidRDefault="00526E8E" w:rsidP="00526E8E">
      <w:pPr>
        <w:spacing w:after="0" w:line="240" w:lineRule="auto"/>
        <w:jc w:val="both"/>
        <w:rPr>
          <w:rFonts w:cs="Arial"/>
          <w:lang w:eastAsia="es-ES"/>
        </w:rPr>
      </w:pPr>
    </w:p>
    <w:p w14:paraId="4FC2F0E1"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corresponent acreditativa de la capacitat d’obrar i de la personalitat jurídica, d’acord amb les previsions de la clàusula novena.</w:t>
      </w:r>
    </w:p>
    <w:p w14:paraId="049FBBA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EEF06A7"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acreditativa del compliment dels requisits específics de solvència o del certificat de classificació corresponent.</w:t>
      </w:r>
    </w:p>
    <w:p w14:paraId="32DF20B7" w14:textId="77777777" w:rsidR="00526E8E" w:rsidRPr="003F4A89" w:rsidRDefault="00526E8E" w:rsidP="00526E8E">
      <w:pPr>
        <w:spacing w:after="0" w:line="240" w:lineRule="auto"/>
        <w:jc w:val="both"/>
        <w:rPr>
          <w:rFonts w:cs="Arial"/>
          <w:lang w:eastAsia="es-ES"/>
        </w:rPr>
      </w:pPr>
    </w:p>
    <w:p w14:paraId="34F6E3A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l’empresa licitadora que hagi presentat la millor oferta haurà d’aportar, si s’escau: </w:t>
      </w:r>
    </w:p>
    <w:p w14:paraId="7E872E1D" w14:textId="77777777" w:rsidR="00526E8E" w:rsidRPr="003F4A89" w:rsidRDefault="00526E8E" w:rsidP="00526E8E">
      <w:pPr>
        <w:spacing w:after="0" w:line="240" w:lineRule="auto"/>
        <w:jc w:val="both"/>
        <w:rPr>
          <w:rFonts w:cs="Arial"/>
          <w:lang w:eastAsia="es-ES"/>
        </w:rPr>
      </w:pPr>
    </w:p>
    <w:p w14:paraId="23010932"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Certificats acreditatius del compliment de les normes de garantia de la qualitat i de gestió mediambiental.</w:t>
      </w:r>
    </w:p>
    <w:p w14:paraId="79CA83F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935EC3A"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 (excepte en el cas que la garantia es constitueixi mitjançant la retenció sobre el preu).</w:t>
      </w:r>
    </w:p>
    <w:p w14:paraId="54B4682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Si s’escau, resguard acreditatiu d’haver efectuat el pagament de les despeses de publicitat corresponents, l’import màxim de les quals s’indica en l’</w:t>
      </w:r>
      <w:r w:rsidRPr="003F4A89">
        <w:rPr>
          <w:rFonts w:cs="Arial"/>
          <w:b/>
          <w:lang w:eastAsia="es-ES"/>
        </w:rPr>
        <w:t>apartat T del quadre de característiques</w:t>
      </w:r>
      <w:r w:rsidRPr="003F4A89">
        <w:rPr>
          <w:rFonts w:cs="Arial"/>
          <w:lang w:eastAsia="es-ES"/>
        </w:rPr>
        <w:t>.</w:t>
      </w:r>
    </w:p>
    <w:p w14:paraId="280D70E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26B0E64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B7EC02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89F79C0" w14:textId="77777777" w:rsidR="00526E8E" w:rsidRPr="003F4A89" w:rsidRDefault="00526E8E" w:rsidP="00526E8E">
      <w:pPr>
        <w:spacing w:after="0" w:line="240" w:lineRule="auto"/>
        <w:jc w:val="both"/>
        <w:rPr>
          <w:rFonts w:cs="Arial"/>
          <w:b/>
          <w:lang w:eastAsia="es-ES"/>
        </w:rPr>
      </w:pPr>
      <w:r w:rsidRPr="003F4A89">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190EC140"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618698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51951923" w14:textId="77777777" w:rsidR="00526E8E" w:rsidRPr="003F4A89" w:rsidRDefault="00526E8E" w:rsidP="00526E8E">
      <w:pPr>
        <w:spacing w:after="0" w:line="240" w:lineRule="auto"/>
        <w:jc w:val="both"/>
        <w:rPr>
          <w:rFonts w:cs="Arial"/>
          <w:lang w:eastAsia="es-ES"/>
        </w:rPr>
      </w:pPr>
    </w:p>
    <w:p w14:paraId="5FF23D4A"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B261719"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w:t>
      </w:r>
    </w:p>
    <w:p w14:paraId="2F510468"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Resguard acreditatiu d’haver efectuat el pagament de les despeses de publicitat corresponents, l’import màxim de les quals s’indica en l’</w:t>
      </w:r>
      <w:r w:rsidRPr="003F4A89">
        <w:rPr>
          <w:rFonts w:cs="Arial"/>
          <w:b/>
          <w:lang w:eastAsia="es-ES"/>
        </w:rPr>
        <w:t xml:space="preserve">apartat T del quadre de </w:t>
      </w:r>
      <w:r w:rsidRPr="003F4A89">
        <w:rPr>
          <w:rFonts w:cs="Arial"/>
          <w:lang w:eastAsia="es-ES"/>
        </w:rPr>
        <w:t>característiques.</w:t>
      </w:r>
    </w:p>
    <w:p w14:paraId="5222DA07"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1E132CF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0B1B5B5" w14:textId="77777777" w:rsidR="00526E8E" w:rsidRPr="003F4A89" w:rsidRDefault="00526E8E" w:rsidP="00526E8E">
      <w:pPr>
        <w:spacing w:after="0" w:line="240" w:lineRule="auto"/>
        <w:jc w:val="both"/>
        <w:rPr>
          <w:rFonts w:cs="Arial"/>
          <w:b/>
          <w:lang w:eastAsia="es-ES"/>
        </w:rPr>
      </w:pPr>
    </w:p>
    <w:p w14:paraId="1C94CBC1" w14:textId="77777777" w:rsidR="00526E8E" w:rsidRPr="003F4A89" w:rsidRDefault="00526E8E" w:rsidP="00526E8E">
      <w:pPr>
        <w:spacing w:after="0" w:line="240" w:lineRule="auto"/>
        <w:jc w:val="both"/>
        <w:rPr>
          <w:rFonts w:cs="Arial"/>
          <w:b/>
          <w:lang w:eastAsia="es-ES"/>
        </w:rPr>
      </w:pPr>
      <w:r w:rsidRPr="003F4A89">
        <w:rPr>
          <w:rFonts w:cs="Arial"/>
          <w:b/>
          <w:lang w:eastAsia="es-ES"/>
        </w:rPr>
        <w:t>A.3 Empreses estrangeres:</w:t>
      </w:r>
    </w:p>
    <w:p w14:paraId="13596D47" w14:textId="77777777" w:rsidR="00526E8E" w:rsidRPr="003F4A89" w:rsidRDefault="00526E8E" w:rsidP="00526E8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526E8E" w:rsidRPr="003F4A89" w14:paraId="787CA475" w14:textId="77777777" w:rsidTr="008C2D90">
        <w:tc>
          <w:tcPr>
            <w:tcW w:w="1559" w:type="dxa"/>
          </w:tcPr>
          <w:p w14:paraId="68C1FF2D"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75675F00"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Empreses no espanyoles </w:t>
            </w:r>
            <w:r w:rsidRPr="003F4A89">
              <w:rPr>
                <w:rFonts w:cs="Arial"/>
                <w:b/>
                <w:bCs/>
              </w:rPr>
              <w:t xml:space="preserve">d'estats membres de la Unió Europea </w:t>
            </w:r>
            <w:r w:rsidRPr="003F4A89">
              <w:rPr>
                <w:rFonts w:cs="Arial"/>
              </w:rPr>
              <w:t>o signataris de l'Acord sobre l'Espai Econòmic Europeu</w:t>
            </w:r>
          </w:p>
        </w:tc>
        <w:tc>
          <w:tcPr>
            <w:tcW w:w="3858" w:type="dxa"/>
          </w:tcPr>
          <w:p w14:paraId="19B4744B"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Restants empreses estrangeres</w:t>
            </w:r>
          </w:p>
          <w:p w14:paraId="3ADE2D4D" w14:textId="77777777" w:rsidR="00526E8E" w:rsidRPr="003F4A89" w:rsidRDefault="00526E8E" w:rsidP="008C2D90">
            <w:pPr>
              <w:autoSpaceDE w:val="0"/>
              <w:autoSpaceDN w:val="0"/>
              <w:adjustRightInd w:val="0"/>
              <w:spacing w:after="0" w:line="240" w:lineRule="auto"/>
              <w:jc w:val="both"/>
              <w:rPr>
                <w:rFonts w:cs="Arial"/>
              </w:rPr>
            </w:pPr>
          </w:p>
        </w:tc>
      </w:tr>
      <w:tr w:rsidR="00526E8E" w:rsidRPr="003F4A89" w14:paraId="55420719" w14:textId="77777777" w:rsidTr="008C2D90">
        <w:tc>
          <w:tcPr>
            <w:tcW w:w="1559" w:type="dxa"/>
          </w:tcPr>
          <w:p w14:paraId="60BE1343"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Documents que acreditin la capacitat d’obrar</w:t>
            </w:r>
          </w:p>
          <w:p w14:paraId="76F5EDCB"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53B079A2"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S'han d’acreditar mitjançant la inscripció en els registres o presentació de les certificacions que s'indiquen a l'annex I RGLCAP, en funció dels diferents contractes.</w:t>
            </w:r>
          </w:p>
          <w:p w14:paraId="3437237A" w14:textId="77777777" w:rsidR="00526E8E" w:rsidRPr="003F4A89" w:rsidRDefault="00526E8E" w:rsidP="008C2D90">
            <w:pPr>
              <w:autoSpaceDE w:val="0"/>
              <w:autoSpaceDN w:val="0"/>
              <w:adjustRightInd w:val="0"/>
              <w:spacing w:after="0" w:line="240" w:lineRule="auto"/>
              <w:jc w:val="both"/>
              <w:rPr>
                <w:rFonts w:cs="Arial"/>
              </w:rPr>
            </w:pPr>
          </w:p>
        </w:tc>
        <w:tc>
          <w:tcPr>
            <w:tcW w:w="3858" w:type="dxa"/>
          </w:tcPr>
          <w:p w14:paraId="4258E12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a) S'ha d’acreditar mitjançant </w:t>
            </w:r>
            <w:r w:rsidRPr="003F4A89">
              <w:rPr>
                <w:rFonts w:cs="Arial"/>
                <w:bCs/>
              </w:rPr>
              <w:t xml:space="preserve">informe </w:t>
            </w:r>
            <w:r w:rsidRPr="003F4A89">
              <w:rPr>
                <w:rFonts w:cs="Arial"/>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w:t>
            </w:r>
            <w:proofErr w:type="spellStart"/>
            <w:r w:rsidRPr="003F4A89">
              <w:rPr>
                <w:rFonts w:cs="Arial"/>
              </w:rPr>
              <w:t>habitualitat</w:t>
            </w:r>
            <w:proofErr w:type="spellEnd"/>
            <w:r w:rsidRPr="003F4A89">
              <w:rPr>
                <w:rFonts w:cs="Arial"/>
              </w:rPr>
              <w:t xml:space="preserve"> en el tràfic </w:t>
            </w:r>
            <w:r w:rsidRPr="003F4A89">
              <w:rPr>
                <w:rFonts w:cs="Arial"/>
                <w:vanish/>
              </w:rPr>
              <w:t xml:space="preserve"> </w:t>
            </w:r>
            <w:r w:rsidRPr="003F4A89">
              <w:rPr>
                <w:rFonts w:cs="Arial"/>
              </w:rPr>
              <w:t>local en l’àmbit de les activitats a les quals s’estén l'objecte del contracte.</w:t>
            </w:r>
          </w:p>
          <w:p w14:paraId="66C35DBA" w14:textId="77777777" w:rsidR="00526E8E" w:rsidRPr="003F4A89" w:rsidRDefault="00526E8E" w:rsidP="008C2D90">
            <w:pPr>
              <w:autoSpaceDE w:val="0"/>
              <w:autoSpaceDN w:val="0"/>
              <w:adjustRightInd w:val="0"/>
              <w:spacing w:after="0" w:line="240" w:lineRule="auto"/>
              <w:jc w:val="both"/>
              <w:rPr>
                <w:rFonts w:cs="Arial"/>
              </w:rPr>
            </w:pPr>
          </w:p>
          <w:p w14:paraId="6FEF955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b) S'ha d'acompanyar, a més, l’</w:t>
            </w:r>
            <w:r w:rsidRPr="003F4A89">
              <w:rPr>
                <w:rFonts w:cs="Arial"/>
                <w:bCs/>
              </w:rPr>
              <w:t xml:space="preserve">informe de reciprocitat </w:t>
            </w:r>
            <w:r w:rsidRPr="003F4A89">
              <w:rPr>
                <w:rFonts w:cs="Arial"/>
              </w:rPr>
              <w:t xml:space="preserve">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w:t>
            </w:r>
            <w:r w:rsidRPr="003F4A89">
              <w:rPr>
                <w:rFonts w:cs="Arial"/>
              </w:rPr>
              <w:lastRenderedPageBreak/>
              <w:t>l'Acord sobre Contractació Pública de l'Organització Mundial de Comerç.</w:t>
            </w:r>
          </w:p>
        </w:tc>
      </w:tr>
    </w:tbl>
    <w:p w14:paraId="61171CBA" w14:textId="77777777" w:rsidR="00526E8E" w:rsidRPr="003F4A89" w:rsidRDefault="00526E8E" w:rsidP="00526E8E">
      <w:pPr>
        <w:spacing w:after="0" w:line="240" w:lineRule="auto"/>
        <w:jc w:val="both"/>
        <w:rPr>
          <w:rFonts w:cs="Arial"/>
          <w:b/>
          <w:lang w:eastAsia="es-ES"/>
        </w:rPr>
      </w:pPr>
    </w:p>
    <w:p w14:paraId="4EB5F2D2" w14:textId="77777777" w:rsidR="00526E8E" w:rsidRPr="003F4A89" w:rsidRDefault="00526E8E" w:rsidP="00526E8E">
      <w:pPr>
        <w:spacing w:after="0" w:line="240" w:lineRule="auto"/>
        <w:jc w:val="both"/>
        <w:rPr>
          <w:rFonts w:cs="Arial"/>
          <w:lang w:eastAsia="es-ES"/>
        </w:rPr>
      </w:pPr>
      <w:r w:rsidRPr="003F4A89">
        <w:rPr>
          <w:rFonts w:cs="Arial"/>
          <w:b/>
          <w:lang w:eastAsia="es-ES"/>
        </w:rPr>
        <w:t>15.3</w:t>
      </w:r>
      <w:r w:rsidRPr="003F4A89">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353147AB" w14:textId="77777777" w:rsidR="00526E8E" w:rsidRPr="003F4A89" w:rsidRDefault="00526E8E" w:rsidP="00526E8E">
      <w:pPr>
        <w:spacing w:after="0" w:line="240" w:lineRule="auto"/>
        <w:jc w:val="both"/>
        <w:rPr>
          <w:rFonts w:cs="Arial"/>
          <w:lang w:eastAsia="es-ES"/>
        </w:rPr>
      </w:pPr>
    </w:p>
    <w:p w14:paraId="3E973BB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ADBD2F2" w14:textId="77777777" w:rsidR="00526E8E" w:rsidRPr="003F4A89" w:rsidRDefault="00526E8E" w:rsidP="00526E8E">
      <w:pPr>
        <w:spacing w:after="0" w:line="240" w:lineRule="auto"/>
        <w:jc w:val="both"/>
        <w:rPr>
          <w:rFonts w:cs="Arial"/>
          <w:lang w:eastAsia="es-ES"/>
        </w:rPr>
      </w:pPr>
    </w:p>
    <w:p w14:paraId="6E386F78"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06193B7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10B1B3A" w14:textId="77777777" w:rsidR="00526E8E" w:rsidRPr="003F4A89" w:rsidRDefault="00526E8E" w:rsidP="00526E8E">
      <w:pPr>
        <w:spacing w:after="0" w:line="240" w:lineRule="auto"/>
        <w:jc w:val="both"/>
        <w:rPr>
          <w:rFonts w:cs="Arial"/>
          <w:lang w:eastAsia="es-ES"/>
        </w:rPr>
      </w:pPr>
      <w:r w:rsidRPr="003F4A89">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3F4A89">
        <w:rPr>
          <w:rFonts w:cs="Arial"/>
          <w:i/>
          <w:lang w:eastAsia="es-ES"/>
        </w:rPr>
        <w:t>a</w:t>
      </w:r>
      <w:r w:rsidRPr="003F4A89">
        <w:rPr>
          <w:rFonts w:cs="Arial"/>
          <w:lang w:eastAsia="es-ES"/>
        </w:rPr>
        <w:t xml:space="preserve"> de la LCSP.</w:t>
      </w:r>
    </w:p>
    <w:p w14:paraId="72202F1F" w14:textId="77777777" w:rsidR="00526E8E" w:rsidRPr="003F4A89" w:rsidRDefault="00526E8E" w:rsidP="00526E8E">
      <w:pPr>
        <w:spacing w:after="0" w:line="240" w:lineRule="auto"/>
        <w:jc w:val="both"/>
        <w:rPr>
          <w:rFonts w:cs="Arial"/>
          <w:lang w:eastAsia="es-ES"/>
        </w:rPr>
      </w:pPr>
    </w:p>
    <w:p w14:paraId="57BCBB29"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3F4A89">
        <w:rPr>
          <w:rFonts w:cs="Arial"/>
          <w:i/>
          <w:lang w:eastAsia="es-ES"/>
        </w:rPr>
        <w:t>e</w:t>
      </w:r>
      <w:r w:rsidRPr="003F4A89">
        <w:rPr>
          <w:rFonts w:cs="Arial"/>
          <w:lang w:eastAsia="es-ES"/>
        </w:rPr>
        <w:t xml:space="preserve"> de la LCSP. </w:t>
      </w:r>
    </w:p>
    <w:p w14:paraId="00107F45" w14:textId="77777777" w:rsidR="00526E8E" w:rsidRPr="003F4A89" w:rsidRDefault="00526E8E" w:rsidP="00526E8E">
      <w:pPr>
        <w:spacing w:after="0" w:line="240" w:lineRule="auto"/>
        <w:jc w:val="both"/>
        <w:rPr>
          <w:rFonts w:cs="Arial"/>
          <w:lang w:eastAsia="es-ES"/>
        </w:rPr>
      </w:pPr>
    </w:p>
    <w:p w14:paraId="13EF2215" w14:textId="77777777" w:rsidR="00526E8E" w:rsidRPr="003F4A89" w:rsidRDefault="00526E8E" w:rsidP="00526E8E">
      <w:pPr>
        <w:pStyle w:val="Ttol2"/>
        <w:spacing w:before="0" w:after="0"/>
        <w:jc w:val="both"/>
        <w:rPr>
          <w:rFonts w:ascii="Arial" w:hAnsi="Arial" w:cs="Arial"/>
          <w:i w:val="0"/>
          <w:sz w:val="22"/>
          <w:szCs w:val="22"/>
        </w:rPr>
      </w:pPr>
      <w:bookmarkStart w:id="37" w:name="_Toc21500336"/>
      <w:bookmarkStart w:id="38" w:name="_Toc34139675"/>
      <w:r w:rsidRPr="003F4A89">
        <w:rPr>
          <w:rFonts w:ascii="Arial" w:hAnsi="Arial" w:cs="Arial"/>
          <w:i w:val="0"/>
          <w:sz w:val="22"/>
          <w:szCs w:val="22"/>
        </w:rPr>
        <w:t>Setzena. Garantia definitiva</w:t>
      </w:r>
      <w:bookmarkEnd w:id="37"/>
      <w:bookmarkEnd w:id="38"/>
      <w:r w:rsidRPr="003F4A89">
        <w:rPr>
          <w:rFonts w:ascii="Arial" w:hAnsi="Arial" w:cs="Arial"/>
          <w:i w:val="0"/>
          <w:sz w:val="22"/>
          <w:szCs w:val="22"/>
        </w:rPr>
        <w:t xml:space="preserve"> </w:t>
      </w:r>
    </w:p>
    <w:p w14:paraId="57FB49F3" w14:textId="77777777" w:rsidR="00526E8E" w:rsidRPr="003F4A89" w:rsidRDefault="00526E8E" w:rsidP="00526E8E">
      <w:pPr>
        <w:spacing w:after="0" w:line="240" w:lineRule="auto"/>
        <w:jc w:val="both"/>
        <w:rPr>
          <w:rFonts w:cs="Arial"/>
          <w:b/>
          <w:lang w:eastAsia="es-ES"/>
        </w:rPr>
      </w:pPr>
    </w:p>
    <w:p w14:paraId="5E50E5B3" w14:textId="77777777" w:rsidR="00526E8E" w:rsidRPr="003F4A89" w:rsidRDefault="00526E8E" w:rsidP="00526E8E">
      <w:pPr>
        <w:spacing w:after="0" w:line="240" w:lineRule="auto"/>
        <w:jc w:val="both"/>
        <w:rPr>
          <w:rFonts w:cs="Arial"/>
          <w:lang w:eastAsia="es-ES"/>
        </w:rPr>
      </w:pPr>
      <w:r w:rsidRPr="003F4A89">
        <w:rPr>
          <w:rFonts w:cs="Arial"/>
          <w:b/>
          <w:lang w:eastAsia="es-ES"/>
        </w:rPr>
        <w:t>16.1</w:t>
      </w:r>
      <w:r w:rsidRPr="003F4A89">
        <w:rPr>
          <w:rFonts w:cs="Arial"/>
          <w:lang w:eastAsia="es-ES"/>
        </w:rPr>
        <w:t xml:space="preserve"> L’import de la garantia definitiva és el que s’assenyala en l’</w:t>
      </w:r>
      <w:r w:rsidRPr="003F4A89">
        <w:rPr>
          <w:rFonts w:cs="Arial"/>
          <w:b/>
          <w:lang w:eastAsia="es-ES"/>
        </w:rPr>
        <w:t>apartat K.2 del quadre de característiques</w:t>
      </w:r>
      <w:r w:rsidRPr="003F4A89">
        <w:rPr>
          <w:rFonts w:cs="Arial"/>
          <w:lang w:eastAsia="es-ES"/>
        </w:rPr>
        <w:t xml:space="preserve">. </w:t>
      </w:r>
    </w:p>
    <w:p w14:paraId="6088F445" w14:textId="77777777" w:rsidR="00526E8E" w:rsidRPr="003F4A89" w:rsidRDefault="00526E8E" w:rsidP="00526E8E">
      <w:pPr>
        <w:spacing w:after="0" w:line="240" w:lineRule="auto"/>
        <w:jc w:val="both"/>
        <w:rPr>
          <w:rFonts w:cs="Arial"/>
          <w:lang w:eastAsia="es-ES"/>
        </w:rPr>
      </w:pPr>
    </w:p>
    <w:p w14:paraId="010FD8A8" w14:textId="77777777" w:rsidR="00526E8E" w:rsidRPr="003F4A89" w:rsidRDefault="00526E8E" w:rsidP="00526E8E">
      <w:pPr>
        <w:spacing w:after="0" w:line="240" w:lineRule="auto"/>
        <w:jc w:val="both"/>
        <w:rPr>
          <w:rFonts w:cs="Arial"/>
          <w:lang w:eastAsia="es-ES"/>
        </w:rPr>
      </w:pPr>
      <w:r w:rsidRPr="003F4A89">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7F7537C" w14:textId="77777777" w:rsidR="00526E8E" w:rsidRPr="003F4A89" w:rsidRDefault="00526E8E" w:rsidP="00526E8E">
      <w:pPr>
        <w:spacing w:after="0" w:line="240" w:lineRule="auto"/>
        <w:jc w:val="both"/>
        <w:rPr>
          <w:rFonts w:cs="Arial"/>
          <w:b/>
          <w:lang w:eastAsia="es-ES"/>
        </w:rPr>
      </w:pPr>
    </w:p>
    <w:p w14:paraId="464AAD90" w14:textId="77777777" w:rsidR="00526E8E" w:rsidRPr="003F4A89" w:rsidRDefault="00526E8E" w:rsidP="00526E8E">
      <w:pPr>
        <w:spacing w:after="0" w:line="240" w:lineRule="auto"/>
        <w:jc w:val="both"/>
        <w:rPr>
          <w:rFonts w:cs="Arial"/>
          <w:lang w:eastAsia="es-ES"/>
        </w:rPr>
      </w:pPr>
      <w:r w:rsidRPr="003F4A89">
        <w:rPr>
          <w:rFonts w:cs="Arial"/>
          <w:b/>
          <w:lang w:eastAsia="es-ES"/>
        </w:rPr>
        <w:t>16.2</w:t>
      </w:r>
      <w:r w:rsidRPr="003F4A89">
        <w:rPr>
          <w:rFonts w:cs="Arial"/>
          <w:lang w:eastAsia="es-ES"/>
        </w:rPr>
        <w:t xml:space="preserve">  Les garanties es poden prestar en alguna de les formes següents: </w:t>
      </w:r>
    </w:p>
    <w:p w14:paraId="39F159BC" w14:textId="77777777" w:rsidR="00526E8E" w:rsidRPr="003F4A89" w:rsidRDefault="00526E8E" w:rsidP="00526E8E">
      <w:pPr>
        <w:spacing w:after="0" w:line="240" w:lineRule="auto"/>
        <w:jc w:val="both"/>
        <w:rPr>
          <w:rFonts w:cs="Arial"/>
          <w:lang w:eastAsia="es-ES"/>
        </w:rPr>
      </w:pPr>
    </w:p>
    <w:p w14:paraId="7B0C54C4"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231CCA62" w14:textId="77777777" w:rsidR="00526E8E" w:rsidRPr="003F4A89" w:rsidRDefault="00526E8E" w:rsidP="00526E8E">
      <w:pPr>
        <w:tabs>
          <w:tab w:val="left" w:pos="360"/>
        </w:tabs>
        <w:spacing w:after="0" w:line="240" w:lineRule="auto"/>
        <w:ind w:left="360"/>
        <w:jc w:val="both"/>
        <w:rPr>
          <w:rFonts w:cs="Arial"/>
          <w:lang w:eastAsia="es-ES"/>
        </w:rPr>
      </w:pPr>
    </w:p>
    <w:p w14:paraId="228CC9BA"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Mitjançant aval, prestat en la forma i condicions establertes reglamentàriament, per algun dels bancs, caixes d’estalvi, cooperatives de crèdit, establiments financers de crèdit o societats de </w:t>
      </w:r>
      <w:r w:rsidRPr="003F4A89">
        <w:rPr>
          <w:rFonts w:cs="Arial"/>
          <w:lang w:eastAsia="es-ES"/>
        </w:rPr>
        <w:lastRenderedPageBreak/>
        <w:t xml:space="preserve">garantia recíproca autoritzats per operar a Espanya, que s’han de dipositar en algun dels establiments esmentats en l’apartat a). </w:t>
      </w:r>
    </w:p>
    <w:p w14:paraId="0E2399EC" w14:textId="77777777" w:rsidR="00526E8E" w:rsidRPr="003F4A89" w:rsidRDefault="00526E8E" w:rsidP="00526E8E">
      <w:pPr>
        <w:tabs>
          <w:tab w:val="left" w:pos="360"/>
        </w:tabs>
        <w:spacing w:after="0" w:line="240" w:lineRule="auto"/>
        <w:jc w:val="both"/>
        <w:rPr>
          <w:rFonts w:cs="Arial"/>
          <w:lang w:eastAsia="es-ES"/>
        </w:rPr>
      </w:pPr>
    </w:p>
    <w:p w14:paraId="06D4B2CD"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28DC2190" w14:textId="77777777" w:rsidR="00526E8E" w:rsidRPr="003F4A89" w:rsidRDefault="00526E8E" w:rsidP="00526E8E">
      <w:pPr>
        <w:spacing w:after="0" w:line="240" w:lineRule="auto"/>
        <w:jc w:val="both"/>
        <w:rPr>
          <w:rFonts w:cs="Arial"/>
          <w:i/>
          <w:lang w:eastAsia="es-ES"/>
        </w:rPr>
      </w:pPr>
    </w:p>
    <w:p w14:paraId="200068E8" w14:textId="77777777" w:rsidR="00526E8E" w:rsidRPr="003F4A89" w:rsidRDefault="00526E8E" w:rsidP="00526E8E">
      <w:pPr>
        <w:pStyle w:val="Default"/>
        <w:rPr>
          <w:bCs/>
          <w:color w:val="auto"/>
          <w:sz w:val="22"/>
          <w:szCs w:val="22"/>
        </w:rPr>
      </w:pPr>
      <w:r w:rsidRPr="003F4A89">
        <w:rPr>
          <w:bCs/>
          <w:color w:val="auto"/>
          <w:sz w:val="22"/>
          <w:szCs w:val="22"/>
        </w:rPr>
        <w:t>En cas d’efectuar-se la garantia definitiva mitjançant el sistema de retenció de part del preu, la quantitat de la garantia serà retinguda en la primera factura que se’n derivi del contracte.</w:t>
      </w:r>
    </w:p>
    <w:p w14:paraId="4AC54CB8" w14:textId="77777777" w:rsidR="00526E8E" w:rsidRPr="003F4A89" w:rsidRDefault="00526E8E" w:rsidP="00526E8E">
      <w:pPr>
        <w:spacing w:after="0" w:line="240" w:lineRule="auto"/>
        <w:jc w:val="both"/>
        <w:rPr>
          <w:rFonts w:cs="Arial"/>
          <w:i/>
          <w:lang w:eastAsia="es-ES"/>
        </w:rPr>
      </w:pPr>
    </w:p>
    <w:p w14:paraId="0E1D10C7" w14:textId="77777777" w:rsidR="00526E8E" w:rsidRPr="003F4A89" w:rsidRDefault="00526E8E" w:rsidP="00526E8E">
      <w:pPr>
        <w:spacing w:after="0" w:line="240" w:lineRule="auto"/>
        <w:jc w:val="both"/>
        <w:rPr>
          <w:rFonts w:cs="Arial"/>
          <w:lang w:eastAsia="es-ES"/>
        </w:rPr>
      </w:pPr>
      <w:r w:rsidRPr="003F4A89">
        <w:rPr>
          <w:rFonts w:cs="Arial"/>
          <w:b/>
          <w:lang w:eastAsia="es-ES"/>
        </w:rPr>
        <w:t>16.3</w:t>
      </w:r>
      <w:r w:rsidRPr="003F4A89">
        <w:rPr>
          <w:rFonts w:cs="Arial"/>
          <w:lang w:eastAsia="es-ES"/>
        </w:rPr>
        <w:t xml:space="preserve"> En el cas d’unió temporal d’empreses, la garantia definitiva es pot constituir per una o vàries de les empreses participants, sempre que en conjunt arribi a la quantia requerida en l’</w:t>
      </w:r>
      <w:r w:rsidRPr="003F4A89">
        <w:rPr>
          <w:rFonts w:cs="Arial"/>
          <w:b/>
          <w:lang w:eastAsia="es-ES"/>
        </w:rPr>
        <w:t>apartat K.2 del quadre de característiques</w:t>
      </w:r>
      <w:r w:rsidRPr="003F4A89">
        <w:rPr>
          <w:rFonts w:cs="Arial"/>
          <w:lang w:eastAsia="es-ES"/>
        </w:rPr>
        <w:t xml:space="preserve"> i garanteixi solidàriament a totes les empreses integrants de la unió temporal.</w:t>
      </w:r>
    </w:p>
    <w:p w14:paraId="0C196548" w14:textId="77777777" w:rsidR="00526E8E" w:rsidRPr="003F4A89" w:rsidRDefault="00526E8E" w:rsidP="00526E8E">
      <w:pPr>
        <w:spacing w:after="0" w:line="240" w:lineRule="auto"/>
        <w:jc w:val="both"/>
        <w:rPr>
          <w:rFonts w:cs="Arial"/>
          <w:b/>
          <w:lang w:eastAsia="es-ES"/>
        </w:rPr>
      </w:pPr>
    </w:p>
    <w:p w14:paraId="454F3D78" w14:textId="77777777" w:rsidR="00526E8E" w:rsidRPr="003F4A89" w:rsidRDefault="00526E8E" w:rsidP="00526E8E">
      <w:pPr>
        <w:spacing w:after="0" w:line="240" w:lineRule="auto"/>
        <w:jc w:val="both"/>
        <w:rPr>
          <w:rFonts w:cs="Arial"/>
          <w:lang w:eastAsia="es-ES"/>
        </w:rPr>
      </w:pPr>
      <w:r w:rsidRPr="003F4A89">
        <w:rPr>
          <w:rFonts w:cs="Arial"/>
          <w:b/>
          <w:lang w:eastAsia="es-ES"/>
        </w:rPr>
        <w:t>16.4</w:t>
      </w:r>
      <w:r w:rsidRPr="003F4A89">
        <w:rPr>
          <w:rFonts w:cs="Arial"/>
          <w:lang w:eastAsia="es-ES"/>
        </w:rPr>
        <w:t xml:space="preserve"> La garantia definitiva respon dels conceptes definits en l’article 110 de la LCSP.</w:t>
      </w:r>
    </w:p>
    <w:p w14:paraId="0BF5F4EC" w14:textId="77777777" w:rsidR="00526E8E" w:rsidRPr="003F4A89" w:rsidRDefault="00526E8E" w:rsidP="00526E8E">
      <w:pPr>
        <w:spacing w:after="0" w:line="240" w:lineRule="auto"/>
        <w:jc w:val="both"/>
        <w:rPr>
          <w:rFonts w:cs="Arial"/>
          <w:lang w:eastAsia="es-ES"/>
        </w:rPr>
      </w:pPr>
    </w:p>
    <w:p w14:paraId="75C1AA6B" w14:textId="77777777" w:rsidR="00526E8E" w:rsidRPr="003F4A89" w:rsidRDefault="00526E8E" w:rsidP="00526E8E">
      <w:pPr>
        <w:spacing w:after="0" w:line="240" w:lineRule="auto"/>
        <w:jc w:val="both"/>
        <w:rPr>
          <w:rFonts w:cs="Arial"/>
          <w:lang w:eastAsia="es-ES"/>
        </w:rPr>
      </w:pPr>
      <w:r w:rsidRPr="003F4A89">
        <w:rPr>
          <w:rFonts w:cs="Arial"/>
          <w:b/>
          <w:lang w:eastAsia="es-ES"/>
        </w:rPr>
        <w:t>16.5</w:t>
      </w:r>
      <w:r w:rsidRPr="003F4A89">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21B3BCEA" w14:textId="77777777" w:rsidR="00526E8E" w:rsidRPr="003F4A89" w:rsidRDefault="00526E8E" w:rsidP="00526E8E">
      <w:pPr>
        <w:spacing w:after="0" w:line="240" w:lineRule="auto"/>
        <w:jc w:val="both"/>
        <w:rPr>
          <w:rFonts w:cs="Arial"/>
          <w:lang w:eastAsia="es-ES"/>
        </w:rPr>
      </w:pPr>
    </w:p>
    <w:p w14:paraId="0763222C" w14:textId="77777777" w:rsidR="00526E8E" w:rsidRPr="003F4A89" w:rsidRDefault="00526E8E" w:rsidP="00526E8E">
      <w:pPr>
        <w:spacing w:after="0" w:line="240" w:lineRule="auto"/>
        <w:jc w:val="both"/>
        <w:rPr>
          <w:rFonts w:cs="Arial"/>
          <w:lang w:eastAsia="es-ES"/>
        </w:rPr>
      </w:pPr>
      <w:r w:rsidRPr="003F4A89">
        <w:rPr>
          <w:rFonts w:cs="Arial"/>
          <w:b/>
          <w:lang w:eastAsia="es-ES"/>
        </w:rPr>
        <w:t>16.6</w:t>
      </w:r>
      <w:r w:rsidRPr="003F4A89">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1229834" w14:textId="77777777" w:rsidR="00526E8E" w:rsidRPr="003F4A89" w:rsidRDefault="00526E8E" w:rsidP="00526E8E">
      <w:pPr>
        <w:spacing w:after="0" w:line="240" w:lineRule="auto"/>
        <w:jc w:val="both"/>
        <w:rPr>
          <w:rFonts w:cs="Arial"/>
          <w:b/>
          <w:lang w:eastAsia="es-ES"/>
        </w:rPr>
      </w:pPr>
    </w:p>
    <w:p w14:paraId="2735A86E" w14:textId="77777777" w:rsidR="00526E8E" w:rsidRPr="003F4A89" w:rsidRDefault="00526E8E" w:rsidP="00526E8E">
      <w:pPr>
        <w:spacing w:after="0" w:line="240" w:lineRule="auto"/>
        <w:jc w:val="both"/>
        <w:rPr>
          <w:rFonts w:cs="Arial"/>
          <w:lang w:eastAsia="es-ES"/>
        </w:rPr>
      </w:pPr>
      <w:r w:rsidRPr="003F4A89">
        <w:rPr>
          <w:rFonts w:cs="Arial"/>
          <w:b/>
          <w:lang w:eastAsia="es-ES"/>
        </w:rPr>
        <w:t>16.7</w:t>
      </w:r>
      <w:r w:rsidRPr="003F4A89">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508B5DE0" w14:textId="77777777" w:rsidR="00526E8E" w:rsidRPr="003F4A89" w:rsidRDefault="00526E8E" w:rsidP="00526E8E">
      <w:pPr>
        <w:spacing w:after="0" w:line="240" w:lineRule="auto"/>
        <w:jc w:val="both"/>
        <w:rPr>
          <w:rFonts w:cs="Arial"/>
          <w:b/>
          <w:lang w:eastAsia="es-ES"/>
        </w:rPr>
      </w:pPr>
    </w:p>
    <w:p w14:paraId="0D9D3E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16.8 </w:t>
      </w:r>
      <w:r w:rsidRPr="003F4A89">
        <w:rPr>
          <w:rFonts w:cs="Arial"/>
          <w:lang w:eastAsia="es-ES"/>
        </w:rPr>
        <w:t>En el cas que la garantia no es reposi en els supòsits esmentats en l’apartat anterior, l’Administració pot resoldre el contracte.</w:t>
      </w:r>
    </w:p>
    <w:p w14:paraId="647431E8" w14:textId="77777777" w:rsidR="00526E8E" w:rsidRPr="003F4A89" w:rsidRDefault="00526E8E" w:rsidP="00526E8E">
      <w:pPr>
        <w:spacing w:after="0" w:line="240" w:lineRule="auto"/>
        <w:jc w:val="both"/>
        <w:rPr>
          <w:rFonts w:cs="Arial"/>
          <w:lang w:eastAsia="es-ES"/>
        </w:rPr>
      </w:pPr>
    </w:p>
    <w:p w14:paraId="58AB76F5" w14:textId="77777777" w:rsidR="00526E8E" w:rsidRPr="003F4A89" w:rsidRDefault="00526E8E" w:rsidP="00526E8E">
      <w:pPr>
        <w:spacing w:after="0" w:line="240" w:lineRule="auto"/>
        <w:jc w:val="both"/>
        <w:rPr>
          <w:rFonts w:cs="Arial"/>
          <w:lang w:eastAsia="es-ES"/>
        </w:rPr>
      </w:pPr>
      <w:r w:rsidRPr="003F4A89">
        <w:rPr>
          <w:rFonts w:cs="Arial"/>
          <w:b/>
          <w:lang w:eastAsia="es-ES"/>
        </w:rPr>
        <w:t>16.9</w:t>
      </w:r>
      <w:r w:rsidRPr="003F4A89">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44FF8180" w14:textId="77777777" w:rsidR="00526E8E" w:rsidRPr="003F4A89" w:rsidRDefault="00526E8E" w:rsidP="00526E8E">
      <w:pPr>
        <w:spacing w:after="0" w:line="240" w:lineRule="auto"/>
        <w:jc w:val="both"/>
        <w:rPr>
          <w:rFonts w:cs="Arial"/>
          <w:lang w:eastAsia="es-ES"/>
        </w:rPr>
      </w:pPr>
    </w:p>
    <w:p w14:paraId="1917E5F1" w14:textId="77777777" w:rsidR="00526E8E" w:rsidRPr="003F4A89" w:rsidRDefault="00526E8E" w:rsidP="00526E8E">
      <w:pPr>
        <w:pStyle w:val="Ttol2"/>
        <w:spacing w:before="0" w:after="0"/>
        <w:jc w:val="both"/>
        <w:rPr>
          <w:rFonts w:ascii="Arial" w:hAnsi="Arial" w:cs="Arial"/>
          <w:i w:val="0"/>
          <w:sz w:val="22"/>
          <w:szCs w:val="22"/>
        </w:rPr>
      </w:pPr>
      <w:bookmarkStart w:id="39" w:name="_Toc21500337"/>
      <w:bookmarkStart w:id="40" w:name="_Toc34139676"/>
      <w:r w:rsidRPr="003F4A89">
        <w:rPr>
          <w:rFonts w:ascii="Arial" w:hAnsi="Arial" w:cs="Arial"/>
          <w:i w:val="0"/>
          <w:sz w:val="22"/>
          <w:szCs w:val="22"/>
        </w:rPr>
        <w:t>Dissetena. Decisió de no adjudicar o subscriure el contracte i desistiment</w:t>
      </w:r>
      <w:bookmarkEnd w:id="39"/>
      <w:bookmarkEnd w:id="40"/>
      <w:r w:rsidRPr="003F4A89">
        <w:rPr>
          <w:rFonts w:ascii="Arial" w:hAnsi="Arial" w:cs="Arial"/>
          <w:i w:val="0"/>
          <w:sz w:val="22"/>
          <w:szCs w:val="22"/>
        </w:rPr>
        <w:t xml:space="preserve"> </w:t>
      </w:r>
    </w:p>
    <w:p w14:paraId="44DD0B3E" w14:textId="77777777" w:rsidR="00526E8E" w:rsidRPr="003F4A89" w:rsidRDefault="00526E8E" w:rsidP="00526E8E">
      <w:pPr>
        <w:spacing w:after="0" w:line="240" w:lineRule="auto"/>
        <w:jc w:val="both"/>
        <w:rPr>
          <w:rFonts w:cs="Arial"/>
          <w:b/>
          <w:lang w:eastAsia="es-ES"/>
        </w:rPr>
      </w:pPr>
    </w:p>
    <w:p w14:paraId="6F05284E"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33E82FEC" w14:textId="77777777" w:rsidR="00526E8E" w:rsidRPr="003F4A89" w:rsidRDefault="00526E8E" w:rsidP="00526E8E">
      <w:pPr>
        <w:autoSpaceDE w:val="0"/>
        <w:autoSpaceDN w:val="0"/>
        <w:adjustRightInd w:val="0"/>
        <w:spacing w:after="0" w:line="240" w:lineRule="auto"/>
        <w:jc w:val="both"/>
        <w:rPr>
          <w:rFonts w:cs="Arial"/>
          <w:lang w:eastAsia="es-ES"/>
        </w:rPr>
      </w:pPr>
    </w:p>
    <w:p w14:paraId="6D8346AD"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També podrà desistir del procediment, abans de la formalització del contracte, </w:t>
      </w:r>
      <w:r w:rsidRPr="003F4A89">
        <w:rPr>
          <w:rFonts w:cs="Arial"/>
          <w:color w:val="000000"/>
        </w:rPr>
        <w:t>notificant-ho a les empreses licitadores,</w:t>
      </w:r>
      <w:r w:rsidRPr="003F4A89">
        <w:rPr>
          <w:rFonts w:cs="Arial"/>
          <w:lang w:eastAsia="es-ES"/>
        </w:rPr>
        <w:t xml:space="preserve"> quan apreciï una infracció no esmenable de les normes de preparació del contracte o de les reguladores del procediment d’adjudicació. </w:t>
      </w:r>
    </w:p>
    <w:p w14:paraId="603B41CC" w14:textId="77777777" w:rsidR="00526E8E" w:rsidRPr="003F4A89" w:rsidRDefault="00526E8E" w:rsidP="00526E8E">
      <w:pPr>
        <w:autoSpaceDE w:val="0"/>
        <w:autoSpaceDN w:val="0"/>
        <w:adjustRightInd w:val="0"/>
        <w:spacing w:after="0" w:line="240" w:lineRule="auto"/>
        <w:jc w:val="both"/>
        <w:rPr>
          <w:rFonts w:cs="Arial"/>
          <w:lang w:eastAsia="es-ES"/>
        </w:rPr>
      </w:pPr>
    </w:p>
    <w:p w14:paraId="5C581F2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En ambdós supòsits es compensarà a les empreses licitadores per les despeses en què hagin incorregut.</w:t>
      </w:r>
    </w:p>
    <w:p w14:paraId="3BAEFDAB"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 </w:t>
      </w:r>
    </w:p>
    <w:p w14:paraId="43466A4E" w14:textId="77777777" w:rsidR="00526E8E" w:rsidRPr="003F4A89" w:rsidRDefault="00526E8E" w:rsidP="00526E8E">
      <w:pPr>
        <w:spacing w:after="0" w:line="240" w:lineRule="auto"/>
        <w:jc w:val="both"/>
        <w:rPr>
          <w:rFonts w:cs="Arial"/>
          <w:lang w:eastAsia="es-ES"/>
        </w:rPr>
      </w:pPr>
      <w:r w:rsidRPr="003F4A89">
        <w:rPr>
          <w:rFonts w:cs="Arial"/>
          <w:lang w:eastAsia="es-ES"/>
        </w:rPr>
        <w:t>La decisió de no adjudicar o subscriure el contracte i el desistiment del procediment d’adjudicació es publicarà en el perfil de contractant.</w:t>
      </w:r>
    </w:p>
    <w:p w14:paraId="7F68FC5D" w14:textId="77777777" w:rsidR="00526E8E" w:rsidRDefault="00526E8E" w:rsidP="00526E8E">
      <w:pPr>
        <w:spacing w:after="0" w:line="240" w:lineRule="auto"/>
        <w:jc w:val="both"/>
        <w:rPr>
          <w:rFonts w:cs="Arial"/>
          <w:lang w:eastAsia="es-ES"/>
        </w:rPr>
      </w:pPr>
    </w:p>
    <w:p w14:paraId="13A2AD05" w14:textId="77777777" w:rsidR="008D2D7C" w:rsidRDefault="008D2D7C" w:rsidP="00526E8E">
      <w:pPr>
        <w:spacing w:after="0" w:line="240" w:lineRule="auto"/>
        <w:jc w:val="both"/>
        <w:rPr>
          <w:rFonts w:cs="Arial"/>
          <w:lang w:eastAsia="es-ES"/>
        </w:rPr>
      </w:pPr>
    </w:p>
    <w:p w14:paraId="7BCBB75F" w14:textId="77777777" w:rsidR="00EA699D" w:rsidRPr="003F4A89" w:rsidRDefault="00EA699D" w:rsidP="00526E8E">
      <w:pPr>
        <w:spacing w:after="0" w:line="240" w:lineRule="auto"/>
        <w:jc w:val="both"/>
        <w:rPr>
          <w:rFonts w:cs="Arial"/>
          <w:lang w:eastAsia="es-ES"/>
        </w:rPr>
      </w:pPr>
    </w:p>
    <w:p w14:paraId="79A6674E" w14:textId="77777777" w:rsidR="00526E8E" w:rsidRPr="003F4A89" w:rsidRDefault="00526E8E" w:rsidP="00526E8E">
      <w:pPr>
        <w:pStyle w:val="Ttol2"/>
        <w:spacing w:before="0" w:after="0"/>
        <w:jc w:val="both"/>
        <w:rPr>
          <w:rFonts w:ascii="Arial" w:hAnsi="Arial" w:cs="Arial"/>
          <w:i w:val="0"/>
          <w:sz w:val="22"/>
          <w:szCs w:val="22"/>
        </w:rPr>
      </w:pPr>
      <w:bookmarkStart w:id="41" w:name="_Toc21500338"/>
      <w:bookmarkStart w:id="42" w:name="_Toc34139677"/>
      <w:r w:rsidRPr="003F4A89">
        <w:rPr>
          <w:rFonts w:ascii="Arial" w:hAnsi="Arial" w:cs="Arial"/>
          <w:i w:val="0"/>
          <w:sz w:val="22"/>
          <w:szCs w:val="22"/>
        </w:rPr>
        <w:t>Divuitena. Adjudicació del contracte</w:t>
      </w:r>
      <w:bookmarkEnd w:id="41"/>
      <w:bookmarkEnd w:id="42"/>
      <w:r w:rsidRPr="003F4A89">
        <w:rPr>
          <w:rFonts w:ascii="Arial" w:hAnsi="Arial" w:cs="Arial"/>
          <w:i w:val="0"/>
          <w:sz w:val="22"/>
          <w:szCs w:val="22"/>
        </w:rPr>
        <w:t xml:space="preserve"> </w:t>
      </w:r>
    </w:p>
    <w:p w14:paraId="7FD60E59" w14:textId="77777777" w:rsidR="00526E8E" w:rsidRPr="003F4A89" w:rsidRDefault="00526E8E" w:rsidP="00526E8E">
      <w:pPr>
        <w:spacing w:after="0" w:line="240" w:lineRule="auto"/>
        <w:jc w:val="both"/>
        <w:rPr>
          <w:rFonts w:cs="Arial"/>
          <w:b/>
          <w:lang w:eastAsia="es-ES"/>
        </w:rPr>
      </w:pPr>
    </w:p>
    <w:p w14:paraId="51F165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18.1 </w:t>
      </w:r>
      <w:r w:rsidRPr="003F4A89">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4D5216A" w14:textId="77777777" w:rsidR="00526E8E" w:rsidRPr="003F4A89" w:rsidRDefault="00526E8E" w:rsidP="00526E8E">
      <w:pPr>
        <w:spacing w:after="0" w:line="240" w:lineRule="auto"/>
        <w:jc w:val="both"/>
        <w:rPr>
          <w:rFonts w:cs="Arial"/>
          <w:lang w:eastAsia="es-ES"/>
        </w:rPr>
      </w:pPr>
    </w:p>
    <w:p w14:paraId="6F6FBB5E" w14:textId="77777777" w:rsidR="00526E8E" w:rsidRPr="003F4A89" w:rsidRDefault="00526E8E" w:rsidP="00526E8E">
      <w:pPr>
        <w:spacing w:after="0" w:line="240" w:lineRule="auto"/>
        <w:jc w:val="both"/>
        <w:rPr>
          <w:rFonts w:cs="Arial"/>
          <w:lang w:eastAsia="es-ES"/>
        </w:rPr>
      </w:pPr>
      <w:r w:rsidRPr="003F4A89">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2C73F983" w14:textId="77777777" w:rsidR="00526E8E" w:rsidRPr="003F4A89" w:rsidRDefault="00526E8E" w:rsidP="00526E8E">
      <w:pPr>
        <w:spacing w:after="0" w:line="240" w:lineRule="auto"/>
        <w:jc w:val="both"/>
        <w:rPr>
          <w:rFonts w:cs="Arial"/>
          <w:b/>
          <w:snapToGrid w:val="0"/>
          <w:lang w:eastAsia="es-ES"/>
        </w:rPr>
      </w:pPr>
    </w:p>
    <w:p w14:paraId="7837F3DF"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18.2 </w:t>
      </w:r>
      <w:r w:rsidRPr="003F4A89">
        <w:rPr>
          <w:rFonts w:cs="Arial"/>
          <w:lang w:eastAsia="es-ES"/>
        </w:rPr>
        <w:t xml:space="preserve">D’acord amb l’establert a la clàusula 158.2 LCSP s’estableix com a termini màxim per efectuar l’adjudicació  </w:t>
      </w:r>
      <w:r w:rsidRPr="003F4A89">
        <w:rPr>
          <w:rFonts w:cs="Arial"/>
          <w:u w:val="single"/>
          <w:lang w:eastAsia="es-ES"/>
        </w:rPr>
        <w:t>tres mesos</w:t>
      </w:r>
      <w:r w:rsidRPr="003F4A89">
        <w:rPr>
          <w:rFonts w:cs="Arial"/>
          <w:lang w:eastAsia="es-ES"/>
        </w:rPr>
        <w:t xml:space="preserve"> a comptar des de l’apertura de les proposicions.</w:t>
      </w:r>
    </w:p>
    <w:p w14:paraId="1593B7B0" w14:textId="77777777" w:rsidR="00526E8E" w:rsidRPr="003F4A89" w:rsidRDefault="00526E8E" w:rsidP="00526E8E">
      <w:pPr>
        <w:spacing w:after="0" w:line="240" w:lineRule="auto"/>
        <w:jc w:val="both"/>
        <w:rPr>
          <w:rFonts w:cs="Arial"/>
          <w:b/>
          <w:snapToGrid w:val="0"/>
          <w:lang w:eastAsia="es-ES"/>
        </w:rPr>
      </w:pPr>
    </w:p>
    <w:p w14:paraId="5EFA9036"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18.3 </w:t>
      </w:r>
      <w:r w:rsidRPr="003F4A89">
        <w:rPr>
          <w:rFonts w:cs="Arial"/>
          <w:snapToGrid w:val="0"/>
          <w:lang w:eastAsia="es-ES"/>
        </w:rPr>
        <w:t xml:space="preserve">La resolució d’adjudicació del contracte es notificarà a les empreses licitadores  mitjançant notificació electrònica a través de </w:t>
      </w:r>
      <w:proofErr w:type="spellStart"/>
      <w:r w:rsidRPr="003F4A89">
        <w:rPr>
          <w:rFonts w:cs="Arial"/>
          <w:snapToGrid w:val="0"/>
          <w:lang w:eastAsia="es-ES"/>
        </w:rPr>
        <w:t>l’e</w:t>
      </w:r>
      <w:proofErr w:type="spellEnd"/>
      <w:r w:rsidRPr="003F4A89">
        <w:rPr>
          <w:rFonts w:cs="Arial"/>
          <w:snapToGrid w:val="0"/>
          <w:lang w:eastAsia="es-ES"/>
        </w:rPr>
        <w:t xml:space="preserve">-NOTUM, </w:t>
      </w:r>
      <w:r w:rsidRPr="003F4A89">
        <w:rPr>
          <w:rFonts w:cs="Arial"/>
          <w:lang w:eastAsia="es-ES"/>
        </w:rPr>
        <w:t>d’acord amb la clàusula vuitena d’aquest plec,</w:t>
      </w:r>
      <w:r w:rsidRPr="003F4A89">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4D7B4713" w14:textId="77777777" w:rsidR="00526E8E" w:rsidRPr="003F4A89" w:rsidRDefault="00526E8E" w:rsidP="00526E8E">
      <w:pPr>
        <w:spacing w:after="0" w:line="240" w:lineRule="auto"/>
        <w:jc w:val="both"/>
        <w:rPr>
          <w:rFonts w:cs="Arial"/>
          <w:i/>
          <w:snapToGrid w:val="0"/>
          <w:lang w:eastAsia="es-ES"/>
        </w:rPr>
      </w:pPr>
    </w:p>
    <w:p w14:paraId="0D628D7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18DA588A" w14:textId="77777777" w:rsidR="00526E8E" w:rsidRPr="003F4A89" w:rsidRDefault="00526E8E" w:rsidP="00526E8E">
      <w:pPr>
        <w:spacing w:after="0" w:line="240" w:lineRule="auto"/>
        <w:jc w:val="both"/>
        <w:rPr>
          <w:rFonts w:cs="Arial"/>
          <w:snapToGrid w:val="0"/>
          <w:lang w:eastAsia="es-ES"/>
        </w:rPr>
      </w:pPr>
    </w:p>
    <w:p w14:paraId="0B836A19" w14:textId="77777777" w:rsidR="00526E8E" w:rsidRPr="003F4A89" w:rsidRDefault="00526E8E" w:rsidP="00526E8E">
      <w:pPr>
        <w:pStyle w:val="Ttol2"/>
        <w:spacing w:before="0" w:after="0"/>
        <w:jc w:val="both"/>
        <w:rPr>
          <w:rFonts w:ascii="Arial" w:hAnsi="Arial" w:cs="Arial"/>
          <w:i w:val="0"/>
          <w:sz w:val="22"/>
          <w:szCs w:val="22"/>
        </w:rPr>
      </w:pPr>
      <w:bookmarkStart w:id="43" w:name="_Toc21500339"/>
      <w:bookmarkStart w:id="44" w:name="_Toc34139678"/>
      <w:r w:rsidRPr="003F4A89">
        <w:rPr>
          <w:rFonts w:ascii="Arial" w:hAnsi="Arial" w:cs="Arial"/>
          <w:i w:val="0"/>
          <w:sz w:val="22"/>
          <w:szCs w:val="22"/>
        </w:rPr>
        <w:t>Dinovena. Formalització i perfecció del contracte</w:t>
      </w:r>
      <w:bookmarkEnd w:id="43"/>
      <w:bookmarkEnd w:id="44"/>
    </w:p>
    <w:p w14:paraId="4B89EAE4" w14:textId="77777777" w:rsidR="00526E8E" w:rsidRPr="003F4A89" w:rsidRDefault="00526E8E" w:rsidP="00526E8E">
      <w:pPr>
        <w:spacing w:after="0" w:line="240" w:lineRule="auto"/>
        <w:jc w:val="both"/>
        <w:rPr>
          <w:rFonts w:cs="Arial"/>
          <w:b/>
          <w:lang w:eastAsia="es-ES"/>
        </w:rPr>
      </w:pPr>
    </w:p>
    <w:p w14:paraId="0505144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19.1 </w:t>
      </w:r>
      <w:r w:rsidRPr="003F4A89">
        <w:rPr>
          <w:rFonts w:cs="Arial"/>
          <w:lang w:eastAsia="es-ES"/>
        </w:rPr>
        <w:t xml:space="preserve">El contracte es formalitzarà en document administratiu, mitjançant signatura electrònica avançada basada en un certificat qualificat o reconegut de signatura electrònica. </w:t>
      </w:r>
    </w:p>
    <w:p w14:paraId="2EE8C842" w14:textId="77777777" w:rsidR="00526E8E" w:rsidRPr="003F4A89" w:rsidRDefault="00526E8E" w:rsidP="00526E8E">
      <w:pPr>
        <w:spacing w:after="0" w:line="240" w:lineRule="auto"/>
        <w:jc w:val="both"/>
        <w:rPr>
          <w:rFonts w:cs="Arial"/>
          <w:lang w:eastAsia="es-ES"/>
        </w:rPr>
      </w:pPr>
    </w:p>
    <w:p w14:paraId="3357503D"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37ADF9D8" w14:textId="77777777" w:rsidR="00526E8E" w:rsidRPr="003F4A89" w:rsidRDefault="00526E8E" w:rsidP="00526E8E">
      <w:pPr>
        <w:spacing w:after="0" w:line="240" w:lineRule="auto"/>
        <w:jc w:val="both"/>
        <w:rPr>
          <w:rFonts w:cs="Arial"/>
          <w:i/>
          <w:lang w:eastAsia="es-ES"/>
        </w:rPr>
      </w:pPr>
    </w:p>
    <w:p w14:paraId="2856AA76" w14:textId="77777777" w:rsidR="00526E8E" w:rsidRPr="003F4A89" w:rsidRDefault="00526E8E" w:rsidP="00526E8E">
      <w:pPr>
        <w:spacing w:after="0" w:line="240" w:lineRule="auto"/>
        <w:jc w:val="both"/>
        <w:rPr>
          <w:rFonts w:cs="Arial"/>
          <w:lang w:eastAsia="es-ES"/>
        </w:rPr>
      </w:pPr>
      <w:r w:rsidRPr="003F4A89">
        <w:rPr>
          <w:rFonts w:cs="Arial"/>
          <w:lang w:eastAsia="es-ES"/>
        </w:rPr>
        <w:t>L’empresa o les empreses adjudicatàries podran sol·licitar que el contracte s’elevi a escriptura pública, essent al seu càrrec les despeses corresponents.</w:t>
      </w:r>
    </w:p>
    <w:p w14:paraId="1FD6464A" w14:textId="77777777" w:rsidR="00526E8E" w:rsidRPr="003F4A89" w:rsidRDefault="00526E8E" w:rsidP="00526E8E">
      <w:pPr>
        <w:spacing w:after="0" w:line="240" w:lineRule="auto"/>
        <w:jc w:val="both"/>
        <w:rPr>
          <w:rFonts w:cs="Arial"/>
          <w:lang w:eastAsia="es-ES"/>
        </w:rPr>
      </w:pPr>
    </w:p>
    <w:p w14:paraId="7A533B0E" w14:textId="77777777" w:rsidR="00526E8E" w:rsidRPr="003F4A89" w:rsidRDefault="00526E8E" w:rsidP="00526E8E">
      <w:pPr>
        <w:spacing w:after="0" w:line="240" w:lineRule="auto"/>
        <w:jc w:val="both"/>
        <w:rPr>
          <w:rFonts w:cs="Arial"/>
          <w:i/>
          <w:lang w:eastAsia="es-ES"/>
        </w:rPr>
      </w:pPr>
      <w:r w:rsidRPr="003F4A89">
        <w:rPr>
          <w:rFonts w:cs="Arial"/>
          <w:b/>
          <w:lang w:eastAsia="es-ES"/>
        </w:rPr>
        <w:t>A.</w:t>
      </w:r>
      <w:r w:rsidRPr="003F4A89">
        <w:rPr>
          <w:rFonts w:cs="Arial"/>
          <w:lang w:eastAsia="es-ES"/>
        </w:rPr>
        <w:t xml:space="preserve"> </w:t>
      </w:r>
      <w:r w:rsidRPr="003F4A89">
        <w:rPr>
          <w:rFonts w:cs="Arial"/>
          <w:u w:val="single"/>
          <w:lang w:eastAsia="es-ES"/>
        </w:rPr>
        <w:t>En el cas de contractes que siguin susceptibles de recurs especial en matèria de contractació, d’acord amb el que estableix l’article 44 de la LCSP</w:t>
      </w:r>
      <w:r w:rsidRPr="003F4A89">
        <w:rPr>
          <w:rFonts w:cs="Arial"/>
          <w:i/>
          <w:u w:val="single"/>
          <w:lang w:eastAsia="es-ES"/>
        </w:rPr>
        <w:t>:</w:t>
      </w:r>
    </w:p>
    <w:p w14:paraId="660D6E70" w14:textId="77777777" w:rsidR="00526E8E" w:rsidRPr="003F4A89" w:rsidRDefault="00526E8E" w:rsidP="00526E8E">
      <w:pPr>
        <w:spacing w:after="0" w:line="240" w:lineRule="auto"/>
        <w:jc w:val="both"/>
        <w:rPr>
          <w:rFonts w:cs="Arial"/>
          <w:lang w:eastAsia="es-ES"/>
        </w:rPr>
      </w:pPr>
    </w:p>
    <w:p w14:paraId="2C529D53" w14:textId="77777777" w:rsidR="00526E8E" w:rsidRPr="003F4A89" w:rsidRDefault="00526E8E" w:rsidP="00526E8E">
      <w:pPr>
        <w:spacing w:after="0" w:line="240" w:lineRule="auto"/>
        <w:jc w:val="both"/>
        <w:rPr>
          <w:rFonts w:cs="Arial"/>
          <w:lang w:eastAsia="es-ES"/>
        </w:rPr>
      </w:pPr>
      <w:r w:rsidRPr="003F4A89">
        <w:rPr>
          <w:rFonts w:cs="Arial"/>
          <w:b/>
          <w:lang w:eastAsia="es-ES"/>
        </w:rPr>
        <w:lastRenderedPageBreak/>
        <w:t>19.2</w:t>
      </w:r>
      <w:r w:rsidRPr="003F4A89">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786A3C6F" w14:textId="77777777" w:rsidR="00526E8E" w:rsidRPr="003F4A89" w:rsidRDefault="00526E8E" w:rsidP="00526E8E">
      <w:pPr>
        <w:spacing w:after="0" w:line="240" w:lineRule="auto"/>
        <w:jc w:val="both"/>
        <w:rPr>
          <w:rFonts w:cs="Arial"/>
          <w:lang w:eastAsia="es-ES"/>
        </w:rPr>
      </w:pPr>
    </w:p>
    <w:p w14:paraId="1E9D72E0" w14:textId="77777777" w:rsidR="00526E8E" w:rsidRPr="003F4A89" w:rsidRDefault="00526E8E" w:rsidP="00526E8E">
      <w:pPr>
        <w:spacing w:after="0" w:line="240" w:lineRule="auto"/>
        <w:jc w:val="both"/>
        <w:rPr>
          <w:rFonts w:cs="Arial"/>
          <w:lang w:eastAsia="es-ES"/>
        </w:rPr>
      </w:pPr>
      <w:r w:rsidRPr="003F4A89">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94CBB4B" w14:textId="77777777" w:rsidR="00526E8E" w:rsidRPr="003F4A89" w:rsidRDefault="00526E8E" w:rsidP="00526E8E">
      <w:pPr>
        <w:spacing w:after="0" w:line="240" w:lineRule="auto"/>
        <w:jc w:val="both"/>
        <w:rPr>
          <w:rFonts w:cs="Arial"/>
          <w:lang w:eastAsia="es-ES"/>
        </w:rPr>
      </w:pPr>
    </w:p>
    <w:p w14:paraId="2FB9DD66" w14:textId="77777777" w:rsidR="00526E8E" w:rsidRPr="003F4A89" w:rsidRDefault="00526E8E" w:rsidP="00526E8E">
      <w:pPr>
        <w:spacing w:after="0" w:line="240" w:lineRule="auto"/>
        <w:jc w:val="both"/>
        <w:rPr>
          <w:rFonts w:cs="Arial"/>
          <w:lang w:eastAsia="es-ES"/>
        </w:rPr>
      </w:pPr>
      <w:r w:rsidRPr="003F4A89">
        <w:rPr>
          <w:rFonts w:cs="Arial"/>
          <w:b/>
          <w:lang w:eastAsia="es-ES"/>
        </w:rPr>
        <w:t>B.</w:t>
      </w:r>
      <w:r w:rsidRPr="003F4A89">
        <w:rPr>
          <w:rFonts w:cs="Arial"/>
          <w:i/>
          <w:lang w:eastAsia="es-ES"/>
        </w:rPr>
        <w:t xml:space="preserve"> </w:t>
      </w:r>
      <w:r w:rsidRPr="003F4A89">
        <w:rPr>
          <w:rFonts w:cs="Arial"/>
          <w:u w:val="single"/>
          <w:lang w:eastAsia="es-ES"/>
        </w:rPr>
        <w:t>En el cas de contractes que no siguin susceptibles de recurs especial en matèria de contractació, d’acord amb el que estableix l’article 44 de la LCSP:</w:t>
      </w:r>
    </w:p>
    <w:p w14:paraId="086F71E4" w14:textId="77777777" w:rsidR="00526E8E" w:rsidRPr="003F4A89" w:rsidRDefault="00526E8E" w:rsidP="00526E8E">
      <w:pPr>
        <w:spacing w:after="0" w:line="240" w:lineRule="auto"/>
        <w:jc w:val="both"/>
        <w:rPr>
          <w:rFonts w:cs="Arial"/>
          <w:i/>
          <w:lang w:eastAsia="es-ES"/>
        </w:rPr>
      </w:pPr>
    </w:p>
    <w:p w14:paraId="3670F785"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6D46BEE" w14:textId="77777777" w:rsidR="00526E8E" w:rsidRPr="003F4A89" w:rsidRDefault="00526E8E" w:rsidP="00526E8E">
      <w:pPr>
        <w:spacing w:after="0" w:line="240" w:lineRule="auto"/>
        <w:jc w:val="both"/>
        <w:rPr>
          <w:rFonts w:cs="Arial"/>
          <w:lang w:eastAsia="es-ES"/>
        </w:rPr>
      </w:pPr>
    </w:p>
    <w:p w14:paraId="3E3D4F4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Quan el procediment es tramiti aplicant </w:t>
      </w:r>
      <w:r w:rsidRPr="003F4A89">
        <w:rPr>
          <w:rFonts w:cs="Arial"/>
          <w:u w:val="single"/>
          <w:lang w:eastAsia="es-ES"/>
        </w:rPr>
        <w:t>mesures de gestió eficient</w:t>
      </w:r>
      <w:r w:rsidRPr="003F4A89">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5117D52C" w14:textId="77777777" w:rsidR="00526E8E" w:rsidRPr="003F4A89" w:rsidRDefault="00526E8E" w:rsidP="00526E8E">
      <w:pPr>
        <w:spacing w:after="0" w:line="240" w:lineRule="auto"/>
        <w:jc w:val="both"/>
        <w:rPr>
          <w:rFonts w:cs="Arial"/>
          <w:b/>
          <w:lang w:eastAsia="es-ES"/>
        </w:rPr>
      </w:pPr>
    </w:p>
    <w:p w14:paraId="1A59EC87" w14:textId="77777777" w:rsidR="00526E8E" w:rsidRPr="003F4A89" w:rsidRDefault="00526E8E" w:rsidP="00526E8E">
      <w:pPr>
        <w:spacing w:after="0" w:line="240" w:lineRule="auto"/>
        <w:jc w:val="both"/>
        <w:rPr>
          <w:rFonts w:cs="Arial"/>
          <w:lang w:eastAsia="es-ES"/>
        </w:rPr>
      </w:pPr>
      <w:r w:rsidRPr="003F4A89">
        <w:rPr>
          <w:rFonts w:cs="Arial"/>
          <w:b/>
          <w:lang w:eastAsia="es-ES"/>
        </w:rPr>
        <w:t>19.3</w:t>
      </w:r>
      <w:r w:rsidRPr="003F4A89">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3F4A89">
        <w:rPr>
          <w:rFonts w:cs="Arial"/>
          <w:i/>
          <w:lang w:eastAsia="es-ES"/>
        </w:rPr>
        <w:t xml:space="preserve">b </w:t>
      </w:r>
      <w:r w:rsidRPr="003F4A89">
        <w:rPr>
          <w:rFonts w:cs="Arial"/>
          <w:lang w:eastAsia="es-ES"/>
        </w:rPr>
        <w:t>de la LCSP.</w:t>
      </w:r>
    </w:p>
    <w:p w14:paraId="06D3ADF8" w14:textId="77777777" w:rsidR="00526E8E" w:rsidRPr="003F4A89" w:rsidRDefault="00526E8E" w:rsidP="00526E8E">
      <w:pPr>
        <w:spacing w:after="0" w:line="240" w:lineRule="auto"/>
        <w:jc w:val="both"/>
        <w:rPr>
          <w:rFonts w:cs="Arial"/>
          <w:i/>
          <w:lang w:eastAsia="es-ES"/>
        </w:rPr>
      </w:pPr>
    </w:p>
    <w:p w14:paraId="01C5BC0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19CBA746" w14:textId="77777777" w:rsidR="00526E8E" w:rsidRPr="003F4A89" w:rsidRDefault="00526E8E" w:rsidP="00526E8E">
      <w:pPr>
        <w:spacing w:after="0" w:line="240" w:lineRule="auto"/>
        <w:jc w:val="both"/>
        <w:rPr>
          <w:rFonts w:cs="Arial"/>
          <w:lang w:eastAsia="es-ES"/>
        </w:rPr>
      </w:pPr>
    </w:p>
    <w:p w14:paraId="34DCE187" w14:textId="77777777" w:rsidR="00526E8E" w:rsidRPr="003F4A89" w:rsidRDefault="00526E8E" w:rsidP="00526E8E">
      <w:pPr>
        <w:spacing w:after="0" w:line="240" w:lineRule="auto"/>
        <w:jc w:val="both"/>
        <w:rPr>
          <w:rFonts w:cs="Arial"/>
          <w:lang w:eastAsia="es-ES"/>
        </w:rPr>
      </w:pPr>
      <w:r w:rsidRPr="003F4A89">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8C4D242" w14:textId="77777777" w:rsidR="00526E8E" w:rsidRPr="003F4A89" w:rsidRDefault="00526E8E" w:rsidP="00526E8E">
      <w:pPr>
        <w:spacing w:after="0" w:line="240" w:lineRule="auto"/>
        <w:jc w:val="both"/>
        <w:rPr>
          <w:rFonts w:cs="Arial"/>
          <w:b/>
          <w:lang w:eastAsia="es-ES"/>
        </w:rPr>
      </w:pPr>
    </w:p>
    <w:p w14:paraId="51C2FC2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19.4 </w:t>
      </w:r>
      <w:r w:rsidRPr="003F4A89">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4F42C6" w14:textId="77777777" w:rsidR="00526E8E" w:rsidRPr="003F4A89" w:rsidRDefault="00526E8E" w:rsidP="00526E8E">
      <w:pPr>
        <w:spacing w:after="0" w:line="240" w:lineRule="auto"/>
        <w:jc w:val="both"/>
        <w:rPr>
          <w:rFonts w:cs="Arial"/>
          <w:lang w:eastAsia="es-ES"/>
        </w:rPr>
      </w:pPr>
    </w:p>
    <w:p w14:paraId="3BC17607" w14:textId="77777777" w:rsidR="00526E8E" w:rsidRPr="003F4A89" w:rsidRDefault="00526E8E" w:rsidP="00526E8E">
      <w:pPr>
        <w:spacing w:after="0" w:line="240" w:lineRule="auto"/>
        <w:jc w:val="both"/>
        <w:rPr>
          <w:rFonts w:cs="Arial"/>
          <w:lang w:eastAsia="es-ES"/>
        </w:rPr>
      </w:pPr>
      <w:r w:rsidRPr="003F4A89">
        <w:rPr>
          <w:rFonts w:cs="Arial"/>
          <w:b/>
          <w:lang w:eastAsia="es-ES"/>
        </w:rPr>
        <w:t>19.5</w:t>
      </w:r>
      <w:r w:rsidRPr="003F4A89">
        <w:rPr>
          <w:rFonts w:cs="Arial"/>
          <w:lang w:eastAsia="es-ES"/>
        </w:rPr>
        <w:t xml:space="preserve"> El contingut del contracte serà el que estableixen els articles 35 de la LCSP i 71 del RGLCAP i no inclourà cap clàusula que impliqui alteració dels termes de l’adjudicació.</w:t>
      </w:r>
    </w:p>
    <w:p w14:paraId="07D9CB0E" w14:textId="77777777" w:rsidR="00526E8E" w:rsidRPr="003F4A89" w:rsidRDefault="00526E8E" w:rsidP="00526E8E">
      <w:pPr>
        <w:spacing w:after="0" w:line="240" w:lineRule="auto"/>
        <w:jc w:val="both"/>
        <w:rPr>
          <w:rFonts w:cs="Arial"/>
          <w:b/>
          <w:lang w:eastAsia="es-ES"/>
        </w:rPr>
      </w:pPr>
    </w:p>
    <w:p w14:paraId="494F89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19.6 </w:t>
      </w:r>
      <w:r w:rsidRPr="003F4A89">
        <w:rPr>
          <w:rFonts w:cs="Arial"/>
          <w:lang w:eastAsia="es-ES"/>
        </w:rPr>
        <w:t>El contracte es perfeccionarà amb la seva formalització i aquesta serà requisit imprescindible per poder iniciar-ne l’execució.</w:t>
      </w:r>
    </w:p>
    <w:p w14:paraId="0B64E817" w14:textId="77777777" w:rsidR="00526E8E" w:rsidRPr="003F4A89" w:rsidRDefault="00526E8E" w:rsidP="00526E8E">
      <w:pPr>
        <w:spacing w:after="0" w:line="240" w:lineRule="auto"/>
        <w:jc w:val="both"/>
        <w:rPr>
          <w:rFonts w:cs="Arial"/>
          <w:b/>
          <w:snapToGrid w:val="0"/>
          <w:lang w:eastAsia="es-ES"/>
        </w:rPr>
      </w:pPr>
    </w:p>
    <w:p w14:paraId="39288390"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lastRenderedPageBreak/>
        <w:t xml:space="preserve">19.7 </w:t>
      </w:r>
      <w:r w:rsidRPr="003F4A89">
        <w:rPr>
          <w:rFonts w:cs="Arial"/>
          <w:snapToGrid w:val="0"/>
          <w:lang w:eastAsia="es-ES"/>
        </w:rPr>
        <w:t xml:space="preserve">La formalització d’aquest contracte, juntament amb el </w:t>
      </w:r>
      <w:proofErr w:type="spellStart"/>
      <w:r w:rsidRPr="003F4A89">
        <w:rPr>
          <w:rFonts w:cs="Arial"/>
          <w:snapToGrid w:val="0"/>
          <w:lang w:eastAsia="es-ES"/>
        </w:rPr>
        <w:t>contracte,es</w:t>
      </w:r>
      <w:proofErr w:type="spellEnd"/>
      <w:r w:rsidRPr="003F4A89">
        <w:rPr>
          <w:rFonts w:cs="Arial"/>
          <w:snapToGrid w:val="0"/>
          <w:lang w:eastAsia="es-ES"/>
        </w:rPr>
        <w:t xml:space="preserve"> publicarà en un termini no superior a quinze dies després del seu perfeccionament en el perfil de contractant.</w:t>
      </w:r>
    </w:p>
    <w:p w14:paraId="624BF08B"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657FE68" w14:textId="77777777" w:rsidR="00526E8E" w:rsidRPr="003F4A89" w:rsidRDefault="00526E8E" w:rsidP="00526E8E">
      <w:pPr>
        <w:tabs>
          <w:tab w:val="left" w:pos="0"/>
          <w:tab w:val="left" w:pos="680"/>
          <w:tab w:val="left" w:pos="1134"/>
          <w:tab w:val="left" w:pos="5040"/>
        </w:tabs>
        <w:spacing w:after="0" w:line="240" w:lineRule="auto"/>
        <w:jc w:val="both"/>
        <w:rPr>
          <w:rFonts w:cs="Arial"/>
          <w:color w:val="000000"/>
        </w:rPr>
      </w:pPr>
      <w:r w:rsidRPr="003F4A89">
        <w:rPr>
          <w:rFonts w:cs="Arial"/>
          <w:lang w:eastAsia="es-ES"/>
        </w:rPr>
        <w:t>Si el contracte és subjecte a regulació harmonitzada, l’anunci de formalització es publicarà, a més, en el Diari Oficial de la Unió Europea.</w:t>
      </w:r>
    </w:p>
    <w:p w14:paraId="48C7A390" w14:textId="77777777" w:rsidR="00526E8E" w:rsidRPr="003F4A89" w:rsidRDefault="00526E8E" w:rsidP="00526E8E">
      <w:pPr>
        <w:tabs>
          <w:tab w:val="left" w:pos="0"/>
          <w:tab w:val="left" w:pos="680"/>
          <w:tab w:val="left" w:pos="1134"/>
          <w:tab w:val="left" w:pos="5040"/>
        </w:tabs>
        <w:spacing w:after="0" w:line="240" w:lineRule="auto"/>
        <w:jc w:val="both"/>
        <w:rPr>
          <w:rFonts w:cs="Arial"/>
          <w:i/>
          <w:color w:val="000000"/>
        </w:rPr>
      </w:pPr>
    </w:p>
    <w:p w14:paraId="2DDAA59A"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b/>
          <w:lang w:eastAsia="es-ES"/>
        </w:rPr>
        <w:t xml:space="preserve">19.8 </w:t>
      </w:r>
      <w:r w:rsidRPr="003F4A89">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80FDA11" w14:textId="77777777" w:rsidR="00526E8E" w:rsidRPr="003F4A89" w:rsidRDefault="00526E8E" w:rsidP="00526E8E">
      <w:pPr>
        <w:autoSpaceDE w:val="0"/>
        <w:autoSpaceDN w:val="0"/>
        <w:adjustRightInd w:val="0"/>
        <w:spacing w:after="0" w:line="240" w:lineRule="auto"/>
        <w:jc w:val="both"/>
        <w:rPr>
          <w:rFonts w:cs="Arial"/>
          <w:lang w:eastAsia="es-ES"/>
        </w:rPr>
      </w:pPr>
    </w:p>
    <w:p w14:paraId="532D7ED7"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1367CE95" w14:textId="77777777" w:rsidR="00526E8E" w:rsidRPr="003F4A89" w:rsidRDefault="00526E8E" w:rsidP="00526E8E">
      <w:pPr>
        <w:pStyle w:val="Ttol1"/>
        <w:rPr>
          <w:rFonts w:cs="Arial"/>
          <w:sz w:val="22"/>
          <w:szCs w:val="22"/>
        </w:rPr>
      </w:pPr>
    </w:p>
    <w:p w14:paraId="106CE0C1" w14:textId="77777777" w:rsidR="00526E8E" w:rsidRPr="003F4A89" w:rsidRDefault="00526E8E" w:rsidP="00526E8E">
      <w:pPr>
        <w:pStyle w:val="Ttol1"/>
        <w:rPr>
          <w:rFonts w:cs="Arial"/>
          <w:sz w:val="22"/>
          <w:szCs w:val="22"/>
        </w:rPr>
      </w:pPr>
      <w:bookmarkStart w:id="45" w:name="_Toc21500340"/>
      <w:bookmarkStart w:id="46" w:name="_Toc34139679"/>
      <w:r w:rsidRPr="003F4A89">
        <w:rPr>
          <w:rFonts w:cs="Arial"/>
          <w:sz w:val="22"/>
          <w:szCs w:val="22"/>
        </w:rPr>
        <w:t>III. DISPOSICIONS RELATIVES A L’EXECUCIÓ DEL CONTRACTE</w:t>
      </w:r>
      <w:bookmarkEnd w:id="45"/>
      <w:bookmarkEnd w:id="46"/>
      <w:r w:rsidRPr="003F4A89">
        <w:rPr>
          <w:rFonts w:cs="Arial"/>
          <w:sz w:val="22"/>
          <w:szCs w:val="22"/>
        </w:rPr>
        <w:t xml:space="preserve"> </w:t>
      </w:r>
    </w:p>
    <w:p w14:paraId="3BF70F8D" w14:textId="77777777" w:rsidR="00526E8E" w:rsidRPr="003F4A89" w:rsidRDefault="00526E8E" w:rsidP="00526E8E">
      <w:pPr>
        <w:spacing w:after="0" w:line="240" w:lineRule="auto"/>
        <w:jc w:val="both"/>
        <w:rPr>
          <w:rFonts w:cs="Arial"/>
          <w:b/>
          <w:lang w:eastAsia="es-ES"/>
        </w:rPr>
      </w:pPr>
    </w:p>
    <w:p w14:paraId="101C59FC" w14:textId="77777777" w:rsidR="00526E8E" w:rsidRPr="003F4A89" w:rsidRDefault="00526E8E" w:rsidP="00526E8E">
      <w:pPr>
        <w:pStyle w:val="Ttol2"/>
        <w:spacing w:before="0" w:after="0"/>
        <w:jc w:val="both"/>
        <w:rPr>
          <w:rFonts w:ascii="Arial" w:hAnsi="Arial" w:cs="Arial"/>
          <w:i w:val="0"/>
          <w:sz w:val="22"/>
          <w:szCs w:val="22"/>
        </w:rPr>
      </w:pPr>
      <w:bookmarkStart w:id="47" w:name="_Toc21500341"/>
      <w:bookmarkStart w:id="48" w:name="_Toc34139680"/>
      <w:r w:rsidRPr="003F4A89">
        <w:rPr>
          <w:rFonts w:ascii="Arial" w:hAnsi="Arial" w:cs="Arial"/>
          <w:i w:val="0"/>
          <w:sz w:val="22"/>
          <w:szCs w:val="22"/>
        </w:rPr>
        <w:t>Vintena. Condicions especials d’execució</w:t>
      </w:r>
      <w:bookmarkEnd w:id="47"/>
      <w:bookmarkEnd w:id="48"/>
    </w:p>
    <w:p w14:paraId="2AB4D025" w14:textId="77777777" w:rsidR="00526E8E" w:rsidRPr="003F4A89" w:rsidRDefault="00526E8E" w:rsidP="00526E8E">
      <w:pPr>
        <w:spacing w:after="0" w:line="240" w:lineRule="auto"/>
        <w:jc w:val="both"/>
        <w:rPr>
          <w:rFonts w:cs="Arial"/>
          <w:b/>
          <w:lang w:eastAsia="es-ES"/>
        </w:rPr>
      </w:pPr>
    </w:p>
    <w:p w14:paraId="75A1ECB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condicions especials en relació amb l’execució, d’obligat compliment per part de l’empresa o les empreses contractistes i, si escau, per l’empresa o les empreses </w:t>
      </w:r>
      <w:proofErr w:type="spellStart"/>
      <w:r w:rsidRPr="003F4A89">
        <w:rPr>
          <w:rFonts w:cs="Arial"/>
          <w:lang w:eastAsia="es-ES"/>
        </w:rPr>
        <w:t>subcontractistes</w:t>
      </w:r>
      <w:proofErr w:type="spellEnd"/>
      <w:r w:rsidRPr="003F4A89">
        <w:rPr>
          <w:rFonts w:cs="Arial"/>
          <w:lang w:eastAsia="es-ES"/>
        </w:rPr>
        <w:t>, són les que s’estableixen en l’</w:t>
      </w:r>
      <w:r w:rsidRPr="003F4A89">
        <w:rPr>
          <w:rFonts w:cs="Arial"/>
          <w:b/>
          <w:lang w:eastAsia="es-ES"/>
        </w:rPr>
        <w:t>apartat L del quadre de característiques</w:t>
      </w:r>
      <w:r w:rsidRPr="003F4A89">
        <w:rPr>
          <w:rFonts w:cs="Arial"/>
          <w:lang w:eastAsia="es-ES"/>
        </w:rPr>
        <w:t>.</w:t>
      </w:r>
    </w:p>
    <w:p w14:paraId="6003EB92" w14:textId="77777777" w:rsidR="00526E8E" w:rsidRPr="003F4A89" w:rsidRDefault="00526E8E" w:rsidP="00526E8E">
      <w:pPr>
        <w:spacing w:after="0" w:line="240" w:lineRule="auto"/>
        <w:jc w:val="both"/>
        <w:rPr>
          <w:rFonts w:cs="Arial"/>
          <w:i/>
          <w:lang w:eastAsia="es-ES"/>
        </w:rPr>
      </w:pPr>
    </w:p>
    <w:p w14:paraId="117122DF" w14:textId="77777777" w:rsidR="00526E8E" w:rsidRPr="003F4A89" w:rsidRDefault="00526E8E" w:rsidP="00526E8E">
      <w:pPr>
        <w:pStyle w:val="Ttol2"/>
        <w:spacing w:before="0" w:after="0"/>
        <w:jc w:val="both"/>
        <w:rPr>
          <w:rFonts w:ascii="Arial" w:hAnsi="Arial" w:cs="Arial"/>
          <w:i w:val="0"/>
          <w:sz w:val="22"/>
          <w:szCs w:val="22"/>
        </w:rPr>
      </w:pPr>
      <w:bookmarkStart w:id="49" w:name="_Toc21500342"/>
      <w:bookmarkStart w:id="50" w:name="_Toc34139681"/>
      <w:r w:rsidRPr="003F4A89">
        <w:rPr>
          <w:rFonts w:ascii="Arial" w:hAnsi="Arial" w:cs="Arial"/>
          <w:i w:val="0"/>
          <w:sz w:val="22"/>
          <w:szCs w:val="22"/>
        </w:rPr>
        <w:t>Vint-i-unena. Execució i supervisió dels serveis</w:t>
      </w:r>
      <w:bookmarkEnd w:id="49"/>
      <w:bookmarkEnd w:id="50"/>
    </w:p>
    <w:p w14:paraId="3C538EE4" w14:textId="77777777" w:rsidR="00526E8E" w:rsidRPr="003F4A89" w:rsidRDefault="00526E8E" w:rsidP="00526E8E">
      <w:pPr>
        <w:spacing w:after="0" w:line="240" w:lineRule="auto"/>
        <w:jc w:val="both"/>
        <w:rPr>
          <w:rFonts w:cs="Arial"/>
          <w:lang w:eastAsia="es-ES"/>
        </w:rPr>
      </w:pPr>
    </w:p>
    <w:p w14:paraId="6C9D9E69"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75D31D53" w14:textId="77777777" w:rsidR="00526E8E" w:rsidRPr="003F4A89" w:rsidRDefault="00526E8E" w:rsidP="00526E8E">
      <w:pPr>
        <w:spacing w:after="0" w:line="240" w:lineRule="auto"/>
        <w:jc w:val="both"/>
        <w:rPr>
          <w:rFonts w:cs="Arial"/>
          <w:lang w:eastAsia="es-ES"/>
        </w:rPr>
      </w:pPr>
    </w:p>
    <w:p w14:paraId="3F18EAAB" w14:textId="77777777" w:rsidR="00526E8E" w:rsidRPr="003F4A89" w:rsidRDefault="00526E8E" w:rsidP="00526E8E">
      <w:pPr>
        <w:pStyle w:val="Ttol2"/>
        <w:spacing w:before="0" w:after="0"/>
        <w:jc w:val="both"/>
        <w:rPr>
          <w:rFonts w:ascii="Arial" w:hAnsi="Arial" w:cs="Arial"/>
          <w:i w:val="0"/>
          <w:sz w:val="22"/>
          <w:szCs w:val="22"/>
        </w:rPr>
      </w:pPr>
      <w:bookmarkStart w:id="51" w:name="_Toc21500343"/>
      <w:bookmarkStart w:id="52" w:name="_Toc34139682"/>
      <w:r w:rsidRPr="003F4A89">
        <w:rPr>
          <w:rFonts w:ascii="Arial" w:hAnsi="Arial" w:cs="Arial"/>
          <w:i w:val="0"/>
          <w:sz w:val="22"/>
          <w:szCs w:val="22"/>
        </w:rPr>
        <w:t>Vint-i-dosena. Programa de treball</w:t>
      </w:r>
      <w:bookmarkEnd w:id="51"/>
      <w:bookmarkEnd w:id="52"/>
    </w:p>
    <w:p w14:paraId="39EF8327" w14:textId="77777777" w:rsidR="00526E8E" w:rsidRPr="003F4A89" w:rsidRDefault="00526E8E" w:rsidP="00526E8E">
      <w:pPr>
        <w:spacing w:after="0" w:line="240" w:lineRule="auto"/>
        <w:jc w:val="both"/>
        <w:rPr>
          <w:rFonts w:cs="Arial"/>
          <w:b/>
          <w:lang w:eastAsia="es-ES"/>
        </w:rPr>
      </w:pPr>
    </w:p>
    <w:p w14:paraId="348751A0" w14:textId="77777777" w:rsidR="00526E8E" w:rsidRPr="003F4A89" w:rsidRDefault="00526E8E" w:rsidP="00526E8E">
      <w:pPr>
        <w:spacing w:after="0" w:line="240" w:lineRule="auto"/>
        <w:jc w:val="both"/>
        <w:rPr>
          <w:rFonts w:cs="Arial"/>
          <w:lang w:eastAsia="es-ES"/>
        </w:rPr>
      </w:pPr>
      <w:r w:rsidRPr="003F4A89">
        <w:rPr>
          <w:rFonts w:cs="Arial"/>
          <w:lang w:eastAsia="es-ES"/>
        </w:rPr>
        <w:t>L’empresa o empreses contractistes estaran obligades a presentar un programa de treball que haurà d’aprovar l’òrgan de contractació quan així es determini en l’</w:t>
      </w:r>
      <w:r w:rsidRPr="003F4A89">
        <w:rPr>
          <w:rFonts w:cs="Arial"/>
          <w:b/>
          <w:lang w:eastAsia="es-ES"/>
        </w:rPr>
        <w:t>apartat U del quadre de característiques</w:t>
      </w:r>
      <w:r w:rsidRPr="003F4A89">
        <w:rPr>
          <w:rFonts w:cs="Arial"/>
          <w:lang w:eastAsia="es-ES"/>
        </w:rPr>
        <w:t xml:space="preserve"> i, en tot cas, en els serveis que siguin de tracte successiu.</w:t>
      </w:r>
    </w:p>
    <w:p w14:paraId="46533487" w14:textId="77777777" w:rsidR="00526E8E" w:rsidRPr="003F4A89" w:rsidRDefault="00526E8E" w:rsidP="00526E8E">
      <w:pPr>
        <w:spacing w:after="0" w:line="240" w:lineRule="auto"/>
        <w:jc w:val="both"/>
        <w:rPr>
          <w:rFonts w:cs="Arial"/>
          <w:b/>
          <w:lang w:eastAsia="es-ES"/>
        </w:rPr>
      </w:pPr>
    </w:p>
    <w:p w14:paraId="0112EAE0" w14:textId="77777777" w:rsidR="00526E8E" w:rsidRPr="003F4A89" w:rsidRDefault="00526E8E" w:rsidP="00526E8E">
      <w:pPr>
        <w:pStyle w:val="Ttol2"/>
        <w:spacing w:before="0" w:after="0"/>
        <w:jc w:val="both"/>
        <w:rPr>
          <w:rFonts w:ascii="Arial" w:hAnsi="Arial" w:cs="Arial"/>
          <w:i w:val="0"/>
          <w:sz w:val="22"/>
          <w:szCs w:val="22"/>
        </w:rPr>
      </w:pPr>
      <w:bookmarkStart w:id="53" w:name="_Toc21500344"/>
      <w:bookmarkStart w:id="54" w:name="_Toc34139683"/>
      <w:r w:rsidRPr="003F4A89">
        <w:rPr>
          <w:rFonts w:ascii="Arial" w:hAnsi="Arial" w:cs="Arial"/>
          <w:i w:val="0"/>
          <w:sz w:val="22"/>
          <w:szCs w:val="22"/>
        </w:rPr>
        <w:t>Vint-i-tresena. Compliment de terminis i correcta execució del contracte</w:t>
      </w:r>
      <w:bookmarkEnd w:id="53"/>
      <w:bookmarkEnd w:id="54"/>
    </w:p>
    <w:p w14:paraId="4DC93FF5" w14:textId="77777777" w:rsidR="00526E8E" w:rsidRPr="003F4A89" w:rsidRDefault="00526E8E" w:rsidP="00526E8E">
      <w:pPr>
        <w:spacing w:after="0" w:line="240" w:lineRule="auto"/>
        <w:jc w:val="both"/>
        <w:rPr>
          <w:rFonts w:cs="Arial"/>
          <w:lang w:eastAsia="es-ES"/>
        </w:rPr>
      </w:pPr>
    </w:p>
    <w:p w14:paraId="3CA776C4" w14:textId="77777777" w:rsidR="00526E8E" w:rsidRPr="003F4A89" w:rsidRDefault="00526E8E" w:rsidP="00526E8E">
      <w:pPr>
        <w:spacing w:after="0" w:line="240" w:lineRule="auto"/>
        <w:jc w:val="both"/>
        <w:rPr>
          <w:rFonts w:cs="Arial"/>
          <w:i/>
          <w:lang w:eastAsia="es-ES"/>
        </w:rPr>
      </w:pPr>
      <w:r w:rsidRPr="003F4A89">
        <w:rPr>
          <w:rFonts w:cs="Arial"/>
          <w:b/>
          <w:lang w:eastAsia="es-ES"/>
        </w:rPr>
        <w:t xml:space="preserve">23.1 </w:t>
      </w:r>
      <w:r w:rsidRPr="003F4A89">
        <w:rPr>
          <w:rFonts w:cs="Arial"/>
          <w:lang w:eastAsia="es-ES"/>
        </w:rPr>
        <w:t>L’empresa contractista està obligada a complir el termini total d’execució del contracte i els terminis parcials fixats, si s’escau, en el programa de treball.</w:t>
      </w:r>
    </w:p>
    <w:p w14:paraId="7F841D8F" w14:textId="77777777" w:rsidR="00526E8E" w:rsidRPr="003F4A89" w:rsidRDefault="00526E8E" w:rsidP="00526E8E">
      <w:pPr>
        <w:spacing w:after="0" w:line="240" w:lineRule="auto"/>
        <w:jc w:val="both"/>
        <w:rPr>
          <w:rFonts w:cs="Arial"/>
          <w:i/>
          <w:lang w:eastAsia="es-ES"/>
        </w:rPr>
      </w:pPr>
    </w:p>
    <w:p w14:paraId="0A6EE76C" w14:textId="77777777" w:rsidR="00526E8E" w:rsidRPr="003F4A89" w:rsidRDefault="00526E8E" w:rsidP="00526E8E">
      <w:pPr>
        <w:spacing w:after="0" w:line="240" w:lineRule="auto"/>
        <w:jc w:val="both"/>
        <w:rPr>
          <w:rFonts w:cs="Arial"/>
          <w:lang w:eastAsia="es-ES"/>
        </w:rPr>
      </w:pPr>
      <w:r w:rsidRPr="003F4A89">
        <w:rPr>
          <w:rFonts w:cs="Arial"/>
          <w:b/>
          <w:lang w:eastAsia="es-ES"/>
        </w:rPr>
        <w:t>23.2</w:t>
      </w:r>
      <w:r w:rsidRPr="003F4A89">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5BB0C012" w14:textId="77777777" w:rsidR="00526E8E" w:rsidRPr="003F4A89" w:rsidRDefault="00526E8E" w:rsidP="00526E8E">
      <w:pPr>
        <w:spacing w:after="0" w:line="240" w:lineRule="auto"/>
        <w:jc w:val="both"/>
        <w:rPr>
          <w:rFonts w:cs="Arial"/>
          <w:lang w:eastAsia="es-ES"/>
        </w:rPr>
      </w:pPr>
    </w:p>
    <w:p w14:paraId="26C56854" w14:textId="77777777" w:rsidR="00526E8E" w:rsidRPr="003F4A89" w:rsidRDefault="00526E8E" w:rsidP="00526E8E">
      <w:pPr>
        <w:spacing w:after="0" w:line="240" w:lineRule="auto"/>
        <w:jc w:val="both"/>
        <w:rPr>
          <w:rFonts w:cs="Arial"/>
          <w:lang w:eastAsia="es-ES"/>
        </w:rPr>
      </w:pPr>
      <w:r w:rsidRPr="003F4A89">
        <w:rPr>
          <w:rFonts w:cs="Arial"/>
          <w:lang w:eastAsia="es-ES"/>
        </w:rPr>
        <w:t>L’Administració tindrà la mateixa facultat si l’empresa contractista incompleix parcialment, per causes imputables que li siguin imputables, l’execució de les prestacions definides en el contracte.</w:t>
      </w:r>
    </w:p>
    <w:p w14:paraId="7E4026AB" w14:textId="77777777" w:rsidR="00526E8E" w:rsidRPr="003F4A89" w:rsidRDefault="00526E8E" w:rsidP="00526E8E">
      <w:pPr>
        <w:spacing w:after="0" w:line="240" w:lineRule="auto"/>
        <w:jc w:val="both"/>
        <w:rPr>
          <w:rFonts w:cs="Arial"/>
          <w:lang w:eastAsia="es-ES"/>
        </w:rPr>
      </w:pPr>
    </w:p>
    <w:p w14:paraId="7E186B3F"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09D75D48" w14:textId="77777777" w:rsidR="00526E8E" w:rsidRPr="003F4A89" w:rsidRDefault="00526E8E" w:rsidP="00526E8E">
      <w:pPr>
        <w:spacing w:after="0" w:line="240" w:lineRule="auto"/>
        <w:jc w:val="both"/>
        <w:rPr>
          <w:rFonts w:cs="Arial"/>
          <w:lang w:eastAsia="es-ES"/>
        </w:rPr>
      </w:pPr>
    </w:p>
    <w:p w14:paraId="26223D58" w14:textId="77777777" w:rsidR="00526E8E" w:rsidRPr="003F4A89" w:rsidRDefault="00526E8E" w:rsidP="00526E8E">
      <w:pPr>
        <w:spacing w:after="0" w:line="240" w:lineRule="auto"/>
        <w:jc w:val="both"/>
        <w:rPr>
          <w:rFonts w:cs="Arial"/>
          <w:lang w:eastAsia="es-ES"/>
        </w:rPr>
      </w:pPr>
      <w:r w:rsidRPr="003F4A89">
        <w:rPr>
          <w:rFonts w:cs="Arial"/>
          <w:lang w:eastAsia="es-ES"/>
        </w:rPr>
        <w:t>En tot cas, la constitució en demora de l’empresa contractista no requerirà intimació prèvia per part de l’Administració.</w:t>
      </w:r>
    </w:p>
    <w:p w14:paraId="0A981690" w14:textId="77777777" w:rsidR="00526E8E" w:rsidRPr="003F4A89" w:rsidRDefault="00526E8E" w:rsidP="00526E8E">
      <w:pPr>
        <w:spacing w:after="0" w:line="240" w:lineRule="auto"/>
        <w:jc w:val="both"/>
        <w:rPr>
          <w:rFonts w:cs="Arial"/>
          <w:i/>
          <w:lang w:eastAsia="es-ES"/>
        </w:rPr>
      </w:pPr>
    </w:p>
    <w:p w14:paraId="07A651A1" w14:textId="77777777" w:rsidR="00526E8E" w:rsidRPr="003F4A89" w:rsidRDefault="00526E8E" w:rsidP="00526E8E">
      <w:pPr>
        <w:spacing w:after="0" w:line="240" w:lineRule="auto"/>
        <w:jc w:val="both"/>
        <w:rPr>
          <w:rFonts w:cs="Arial"/>
          <w:lang w:eastAsia="es-ES"/>
        </w:rPr>
      </w:pPr>
      <w:r w:rsidRPr="003F4A89">
        <w:rPr>
          <w:rFonts w:cs="Arial"/>
          <w:b/>
          <w:lang w:eastAsia="es-ES"/>
        </w:rPr>
        <w:t>23.3</w:t>
      </w:r>
      <w:r w:rsidRPr="003F4A89">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sidRPr="003F4A89">
        <w:rPr>
          <w:rFonts w:cs="Arial"/>
          <w:b/>
          <w:lang w:eastAsia="es-ES"/>
        </w:rPr>
        <w:t>l’apartat M</w:t>
      </w:r>
      <w:r w:rsidRPr="003F4A89">
        <w:rPr>
          <w:rFonts w:cs="Arial"/>
          <w:lang w:eastAsia="es-ES"/>
        </w:rPr>
        <w:t xml:space="preserve"> del quadre de característiques.</w:t>
      </w:r>
    </w:p>
    <w:p w14:paraId="129653A0" w14:textId="77777777" w:rsidR="00526E8E" w:rsidRPr="003F4A89" w:rsidRDefault="00526E8E" w:rsidP="00526E8E">
      <w:pPr>
        <w:spacing w:after="0" w:line="240" w:lineRule="auto"/>
        <w:jc w:val="both"/>
        <w:rPr>
          <w:rFonts w:cs="Arial"/>
          <w:i/>
          <w:lang w:eastAsia="es-ES"/>
        </w:rPr>
      </w:pPr>
    </w:p>
    <w:p w14:paraId="2C12D534" w14:textId="77777777" w:rsidR="00526E8E" w:rsidRPr="003F4A89" w:rsidRDefault="00526E8E" w:rsidP="00526E8E">
      <w:pPr>
        <w:spacing w:after="0" w:line="240" w:lineRule="auto"/>
        <w:jc w:val="both"/>
        <w:rPr>
          <w:rFonts w:cs="Arial"/>
          <w:lang w:eastAsia="es-ES"/>
        </w:rPr>
      </w:pPr>
      <w:r w:rsidRPr="003F4A89">
        <w:rPr>
          <w:rFonts w:cs="Arial"/>
          <w:b/>
          <w:lang w:eastAsia="es-ES"/>
        </w:rPr>
        <w:t>23.4</w:t>
      </w:r>
      <w:r w:rsidRPr="003F4A89">
        <w:rPr>
          <w:rFonts w:cs="Arial"/>
          <w:lang w:eastAsia="es-ES"/>
        </w:rPr>
        <w:t xml:space="preserve"> En cas d’incompliment de l’obligació de l’empresa contractista de remetre relació detallada de </w:t>
      </w:r>
      <w:proofErr w:type="spellStart"/>
      <w:r w:rsidRPr="003F4A89">
        <w:rPr>
          <w:rFonts w:cs="Arial"/>
          <w:lang w:eastAsia="es-ES"/>
        </w:rPr>
        <w:t>subcontractistes</w:t>
      </w:r>
      <w:proofErr w:type="spellEnd"/>
      <w:r w:rsidRPr="003F4A89">
        <w:rPr>
          <w:rFonts w:cs="Arial"/>
          <w:lang w:eastAsia="es-ES"/>
        </w:rPr>
        <w:t xml:space="preserve"> o subministradors i justificant de compliment dels pagaments, prevista en la clàusula trenta-quatrena d’aquest plec, es podran imposar les penalitats, de les quals respondrà la garantia definitiva, que s’indiquen a </w:t>
      </w:r>
      <w:r w:rsidRPr="003F4A89">
        <w:rPr>
          <w:rFonts w:cs="Arial"/>
          <w:b/>
          <w:lang w:eastAsia="es-ES"/>
        </w:rPr>
        <w:t>l’apartat M</w:t>
      </w:r>
      <w:r w:rsidRPr="003F4A89">
        <w:rPr>
          <w:rFonts w:cs="Arial"/>
          <w:lang w:eastAsia="es-ES"/>
        </w:rPr>
        <w:t xml:space="preserve"> del quadre de característiques.</w:t>
      </w:r>
    </w:p>
    <w:p w14:paraId="6989E895" w14:textId="77777777" w:rsidR="00526E8E" w:rsidRPr="003F4A89" w:rsidRDefault="00526E8E" w:rsidP="00526E8E">
      <w:pPr>
        <w:spacing w:after="0" w:line="240" w:lineRule="auto"/>
        <w:jc w:val="both"/>
        <w:rPr>
          <w:rFonts w:cs="Arial"/>
          <w:b/>
          <w:color w:val="FF0000"/>
          <w:lang w:eastAsia="es-ES"/>
        </w:rPr>
      </w:pPr>
    </w:p>
    <w:p w14:paraId="6AAC7AE9" w14:textId="77777777" w:rsidR="00526E8E" w:rsidRPr="003F4A89" w:rsidRDefault="00526E8E" w:rsidP="00526E8E">
      <w:pPr>
        <w:spacing w:after="0" w:line="240" w:lineRule="auto"/>
        <w:jc w:val="both"/>
        <w:rPr>
          <w:rFonts w:cs="Arial"/>
          <w:lang w:eastAsia="es-ES"/>
        </w:rPr>
      </w:pPr>
      <w:r w:rsidRPr="003F4A89">
        <w:rPr>
          <w:rFonts w:cs="Arial"/>
          <w:b/>
          <w:lang w:eastAsia="es-ES"/>
        </w:rPr>
        <w:t>23.5</w:t>
      </w:r>
      <w:r w:rsidRPr="003F4A89">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5F4343A" w14:textId="77777777" w:rsidR="00526E8E" w:rsidRPr="003F4A89" w:rsidRDefault="00526E8E" w:rsidP="00526E8E">
      <w:pPr>
        <w:spacing w:after="0" w:line="240" w:lineRule="auto"/>
        <w:jc w:val="both"/>
        <w:rPr>
          <w:rFonts w:cs="Arial"/>
          <w:b/>
          <w:lang w:eastAsia="es-ES"/>
        </w:rPr>
      </w:pPr>
    </w:p>
    <w:p w14:paraId="34849161" w14:textId="77777777" w:rsidR="00526E8E" w:rsidRPr="003F4A89" w:rsidRDefault="00526E8E" w:rsidP="00526E8E">
      <w:pPr>
        <w:pStyle w:val="Ttol2"/>
        <w:spacing w:before="0" w:after="0"/>
        <w:jc w:val="both"/>
        <w:rPr>
          <w:rFonts w:ascii="Arial" w:hAnsi="Arial" w:cs="Arial"/>
          <w:i w:val="0"/>
          <w:sz w:val="22"/>
          <w:szCs w:val="22"/>
        </w:rPr>
      </w:pPr>
      <w:bookmarkStart w:id="55" w:name="_Toc21500345"/>
      <w:bookmarkStart w:id="56" w:name="_Toc34139684"/>
      <w:r w:rsidRPr="003F4A89">
        <w:rPr>
          <w:rFonts w:ascii="Arial" w:hAnsi="Arial" w:cs="Arial"/>
          <w:i w:val="0"/>
          <w:sz w:val="22"/>
          <w:szCs w:val="22"/>
        </w:rPr>
        <w:t>Vint-i-quatrena. Persona responsable del contracte</w:t>
      </w:r>
      <w:bookmarkEnd w:id="55"/>
      <w:bookmarkEnd w:id="56"/>
    </w:p>
    <w:p w14:paraId="5CC9F6E6" w14:textId="77777777" w:rsidR="00526E8E" w:rsidRPr="003F4A89" w:rsidRDefault="00526E8E" w:rsidP="00526E8E">
      <w:pPr>
        <w:spacing w:after="0" w:line="240" w:lineRule="auto"/>
        <w:jc w:val="both"/>
        <w:rPr>
          <w:rFonts w:cs="Arial"/>
          <w:b/>
          <w:lang w:eastAsia="es-ES"/>
        </w:rPr>
      </w:pPr>
    </w:p>
    <w:p w14:paraId="4B11CC64"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Amb independència de la unitat encarregada del seguiment i l’execució ordinària del contracte es designarà, en </w:t>
      </w:r>
      <w:r w:rsidRPr="003F4A89">
        <w:rPr>
          <w:rFonts w:cs="Arial"/>
          <w:b/>
          <w:lang w:eastAsia="en-US"/>
        </w:rPr>
        <w:t>l’apartat S</w:t>
      </w:r>
      <w:r w:rsidRPr="003F4A89">
        <w:rPr>
          <w:rFonts w:cs="Arial"/>
          <w:lang w:eastAsia="en-US"/>
        </w:rPr>
        <w:t xml:space="preserve"> una persona responsable del contracte que exercirà les funcions següents:</w:t>
      </w:r>
    </w:p>
    <w:p w14:paraId="04DAF551"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5F01E7DC"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728CF0B"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239BB6F5"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p>
    <w:p w14:paraId="27C6A64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0AE6B4E3"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14:paraId="4FB624E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19B3AEB5"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Les instruccions donades per la persona responsable del contracte configuren les obligacions d’execució del contracte juntament amb el seu </w:t>
      </w:r>
      <w:proofErr w:type="spellStart"/>
      <w:r w:rsidRPr="003F4A89">
        <w:rPr>
          <w:rFonts w:cs="Arial"/>
          <w:lang w:eastAsia="en-US"/>
        </w:rPr>
        <w:t>clausulat</w:t>
      </w:r>
      <w:proofErr w:type="spellEnd"/>
      <w:r w:rsidRPr="003F4A89">
        <w:rPr>
          <w:rFonts w:cs="Arial"/>
          <w:lang w:eastAsia="en-US"/>
        </w:rPr>
        <w:t xml:space="preserve"> i els plecs.</w:t>
      </w:r>
    </w:p>
    <w:p w14:paraId="1D420CFA" w14:textId="77777777" w:rsidR="00526E8E" w:rsidRPr="003F4A89" w:rsidRDefault="00526E8E" w:rsidP="00526E8E">
      <w:pPr>
        <w:spacing w:after="0" w:line="240" w:lineRule="auto"/>
        <w:jc w:val="both"/>
        <w:rPr>
          <w:rFonts w:cs="Arial"/>
          <w:b/>
          <w:lang w:eastAsia="es-ES"/>
        </w:rPr>
      </w:pPr>
      <w:r w:rsidRPr="003F4A89">
        <w:rPr>
          <w:rFonts w:cs="Arial"/>
          <w:lang w:eastAsia="en-US"/>
        </w:rPr>
        <w:t xml:space="preserve"> </w:t>
      </w:r>
    </w:p>
    <w:p w14:paraId="09F8A7A5" w14:textId="77777777" w:rsidR="00526E8E" w:rsidRPr="003F4A89" w:rsidRDefault="00526E8E" w:rsidP="00526E8E">
      <w:pPr>
        <w:spacing w:after="0" w:line="240" w:lineRule="auto"/>
        <w:jc w:val="both"/>
        <w:rPr>
          <w:rFonts w:cs="Arial"/>
          <w:color w:val="FF0000"/>
          <w:lang w:eastAsia="es-ES"/>
        </w:rPr>
      </w:pPr>
      <w:r w:rsidRPr="003F4A89">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sidRPr="003F4A89">
        <w:rPr>
          <w:rFonts w:cs="Arial"/>
          <w:color w:val="FF0000"/>
          <w:lang w:eastAsia="es-ES"/>
        </w:rPr>
        <w:t xml:space="preserve"> </w:t>
      </w:r>
    </w:p>
    <w:p w14:paraId="234409BC" w14:textId="77777777" w:rsidR="00526E8E" w:rsidRPr="003F4A89" w:rsidRDefault="00526E8E" w:rsidP="00526E8E">
      <w:pPr>
        <w:spacing w:after="0" w:line="240" w:lineRule="auto"/>
        <w:jc w:val="both"/>
        <w:rPr>
          <w:rFonts w:cs="Arial"/>
          <w:color w:val="FF0000"/>
          <w:lang w:eastAsia="es-ES"/>
        </w:rPr>
      </w:pPr>
    </w:p>
    <w:p w14:paraId="04362BE5" w14:textId="77777777" w:rsidR="00526E8E" w:rsidRPr="003F4A89" w:rsidRDefault="00526E8E" w:rsidP="00526E8E">
      <w:pPr>
        <w:pStyle w:val="Ttol2"/>
        <w:spacing w:before="0" w:after="0"/>
        <w:jc w:val="both"/>
        <w:rPr>
          <w:rFonts w:ascii="Arial" w:hAnsi="Arial" w:cs="Arial"/>
          <w:i w:val="0"/>
          <w:sz w:val="22"/>
          <w:szCs w:val="22"/>
        </w:rPr>
      </w:pPr>
      <w:bookmarkStart w:id="57" w:name="_Toc21500346"/>
      <w:bookmarkStart w:id="58" w:name="_Toc34139685"/>
      <w:r w:rsidRPr="003F4A89">
        <w:rPr>
          <w:rFonts w:ascii="Arial" w:hAnsi="Arial" w:cs="Arial"/>
          <w:i w:val="0"/>
          <w:sz w:val="22"/>
          <w:szCs w:val="22"/>
        </w:rPr>
        <w:t>Vint-i-cinquena. Resolució d’incidències</w:t>
      </w:r>
      <w:bookmarkEnd w:id="57"/>
      <w:bookmarkEnd w:id="58"/>
    </w:p>
    <w:p w14:paraId="2D3EA551" w14:textId="77777777" w:rsidR="00526E8E" w:rsidRPr="003F4A89" w:rsidRDefault="00526E8E" w:rsidP="00526E8E">
      <w:pPr>
        <w:spacing w:after="0" w:line="240" w:lineRule="auto"/>
        <w:jc w:val="both"/>
        <w:rPr>
          <w:rFonts w:cs="Arial"/>
          <w:lang w:eastAsia="es-ES"/>
        </w:rPr>
      </w:pPr>
    </w:p>
    <w:p w14:paraId="5758E5F2"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087A66BC" w14:textId="77777777" w:rsidR="00526E8E" w:rsidRPr="003F4A89" w:rsidRDefault="00526E8E" w:rsidP="00526E8E">
      <w:pPr>
        <w:spacing w:after="0" w:line="240" w:lineRule="auto"/>
        <w:jc w:val="both"/>
        <w:rPr>
          <w:rFonts w:cs="Arial"/>
          <w:lang w:eastAsia="es-ES"/>
        </w:rPr>
      </w:pPr>
    </w:p>
    <w:p w14:paraId="5AC3EA6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Llevat que motius d’interès públic ho justifiquin o la naturalesa de les incidències ho requereixi, la seva tramitació no determinarà la paralització del contracte. </w:t>
      </w:r>
    </w:p>
    <w:p w14:paraId="29043C6C" w14:textId="77777777" w:rsidR="00526E8E" w:rsidRPr="003F4A89" w:rsidRDefault="00526E8E" w:rsidP="00526E8E">
      <w:pPr>
        <w:spacing w:after="0" w:line="240" w:lineRule="auto"/>
        <w:jc w:val="both"/>
        <w:rPr>
          <w:rFonts w:cs="Arial"/>
          <w:lang w:eastAsia="es-ES"/>
        </w:rPr>
      </w:pPr>
    </w:p>
    <w:p w14:paraId="228ECE42" w14:textId="77777777" w:rsidR="00526E8E" w:rsidRPr="003F4A89" w:rsidRDefault="00526E8E" w:rsidP="00526E8E">
      <w:pPr>
        <w:pStyle w:val="Ttol2"/>
        <w:spacing w:before="0" w:after="0"/>
        <w:jc w:val="both"/>
        <w:rPr>
          <w:rFonts w:ascii="Arial" w:hAnsi="Arial" w:cs="Arial"/>
          <w:i w:val="0"/>
          <w:sz w:val="22"/>
          <w:szCs w:val="22"/>
        </w:rPr>
      </w:pPr>
      <w:bookmarkStart w:id="59" w:name="_Toc21500347"/>
      <w:bookmarkStart w:id="60" w:name="_Toc34139686"/>
      <w:r w:rsidRPr="003F4A89">
        <w:rPr>
          <w:rFonts w:ascii="Arial" w:hAnsi="Arial" w:cs="Arial"/>
          <w:i w:val="0"/>
          <w:sz w:val="22"/>
          <w:szCs w:val="22"/>
        </w:rPr>
        <w:t>Vint-i-sisena. Resolució de dubtes tècnics interpretatius</w:t>
      </w:r>
      <w:bookmarkEnd w:id="59"/>
      <w:bookmarkEnd w:id="60"/>
    </w:p>
    <w:p w14:paraId="5B8B7757" w14:textId="77777777" w:rsidR="00526E8E" w:rsidRPr="003F4A89" w:rsidRDefault="00526E8E" w:rsidP="00526E8E">
      <w:pPr>
        <w:spacing w:after="0" w:line="240" w:lineRule="auto"/>
        <w:jc w:val="both"/>
        <w:rPr>
          <w:rFonts w:cs="Arial"/>
          <w:b/>
          <w:lang w:eastAsia="es-ES"/>
        </w:rPr>
      </w:pPr>
    </w:p>
    <w:p w14:paraId="106E3BBF" w14:textId="77777777" w:rsidR="00526E8E" w:rsidRPr="003F4A89" w:rsidRDefault="00526E8E" w:rsidP="00526E8E">
      <w:pPr>
        <w:spacing w:after="0" w:line="240" w:lineRule="auto"/>
        <w:jc w:val="both"/>
        <w:rPr>
          <w:rFonts w:cs="Arial"/>
          <w:i/>
          <w:lang w:eastAsia="es-ES"/>
        </w:rPr>
      </w:pPr>
      <w:r w:rsidRPr="003F4A89">
        <w:rPr>
          <w:rFonts w:cs="Arial"/>
          <w:lang w:eastAsia="es-ES"/>
        </w:rPr>
        <w:t>Per a la resolució de dubtes tècnics interpretatius que puguin sorgir durant l’execució del contracte es pot sol·licitar un informe tècnic extern a l’Administració i no vinculant.</w:t>
      </w:r>
    </w:p>
    <w:p w14:paraId="6FF6BA84" w14:textId="77777777" w:rsidR="00526E8E" w:rsidRDefault="00526E8E" w:rsidP="00526E8E">
      <w:pPr>
        <w:spacing w:after="0" w:line="240" w:lineRule="auto"/>
        <w:jc w:val="both"/>
        <w:rPr>
          <w:rFonts w:cs="Arial"/>
          <w:b/>
          <w:lang w:eastAsia="es-ES"/>
        </w:rPr>
      </w:pPr>
    </w:p>
    <w:p w14:paraId="05320E6A" w14:textId="77777777" w:rsidR="008D2D7C" w:rsidRPr="003F4A89" w:rsidRDefault="008D2D7C" w:rsidP="00526E8E">
      <w:pPr>
        <w:spacing w:after="0" w:line="240" w:lineRule="auto"/>
        <w:jc w:val="both"/>
        <w:rPr>
          <w:rFonts w:cs="Arial"/>
          <w:b/>
          <w:lang w:eastAsia="es-ES"/>
        </w:rPr>
      </w:pPr>
    </w:p>
    <w:p w14:paraId="675E59A1" w14:textId="77777777" w:rsidR="00526E8E" w:rsidRPr="003F4A89" w:rsidRDefault="00526E8E" w:rsidP="00526E8E">
      <w:pPr>
        <w:pStyle w:val="Ttol1"/>
        <w:rPr>
          <w:rFonts w:cs="Arial"/>
          <w:sz w:val="22"/>
          <w:szCs w:val="22"/>
        </w:rPr>
      </w:pPr>
      <w:bookmarkStart w:id="61" w:name="_Toc21500348"/>
      <w:bookmarkStart w:id="62" w:name="_Toc34139687"/>
      <w:r w:rsidRPr="003F4A89">
        <w:rPr>
          <w:rFonts w:cs="Arial"/>
          <w:sz w:val="22"/>
          <w:szCs w:val="22"/>
        </w:rPr>
        <w:t>IV. DISPOSICIONS RELATIVES ALS DRETS I OBLIGACIONS DE LES PARTS</w:t>
      </w:r>
      <w:bookmarkEnd w:id="61"/>
      <w:bookmarkEnd w:id="62"/>
      <w:r w:rsidRPr="003F4A89">
        <w:rPr>
          <w:rFonts w:cs="Arial"/>
          <w:sz w:val="22"/>
          <w:szCs w:val="22"/>
        </w:rPr>
        <w:t xml:space="preserve"> </w:t>
      </w:r>
    </w:p>
    <w:p w14:paraId="29A1631C" w14:textId="77777777" w:rsidR="00526E8E" w:rsidRPr="003F4A89" w:rsidRDefault="00526E8E" w:rsidP="00526E8E">
      <w:pPr>
        <w:spacing w:after="0" w:line="240" w:lineRule="auto"/>
        <w:jc w:val="both"/>
        <w:rPr>
          <w:rFonts w:cs="Arial"/>
          <w:lang w:eastAsia="es-ES"/>
        </w:rPr>
      </w:pPr>
    </w:p>
    <w:p w14:paraId="2F63F90C" w14:textId="77777777" w:rsidR="00526E8E" w:rsidRPr="003F4A89" w:rsidRDefault="00526E8E" w:rsidP="00526E8E">
      <w:pPr>
        <w:pStyle w:val="Ttol2"/>
        <w:spacing w:before="0" w:after="0"/>
        <w:jc w:val="both"/>
        <w:rPr>
          <w:rFonts w:ascii="Arial" w:hAnsi="Arial" w:cs="Arial"/>
          <w:i w:val="0"/>
          <w:sz w:val="22"/>
          <w:szCs w:val="22"/>
        </w:rPr>
      </w:pPr>
      <w:bookmarkStart w:id="63" w:name="_Toc21500349"/>
      <w:bookmarkStart w:id="64" w:name="_Toc34139688"/>
      <w:r w:rsidRPr="003F4A89">
        <w:rPr>
          <w:rFonts w:ascii="Arial" w:hAnsi="Arial" w:cs="Arial"/>
          <w:i w:val="0"/>
          <w:sz w:val="22"/>
          <w:szCs w:val="22"/>
        </w:rPr>
        <w:t>Vint-i-setena. Abonaments a l’empresa contractista</w:t>
      </w:r>
      <w:bookmarkEnd w:id="63"/>
      <w:bookmarkEnd w:id="64"/>
    </w:p>
    <w:p w14:paraId="29560CF7" w14:textId="77777777" w:rsidR="00526E8E" w:rsidRPr="003F4A89" w:rsidRDefault="00526E8E" w:rsidP="00526E8E">
      <w:pPr>
        <w:spacing w:after="0" w:line="240" w:lineRule="auto"/>
        <w:jc w:val="both"/>
        <w:rPr>
          <w:rFonts w:cs="Arial"/>
          <w:lang w:eastAsia="es-ES"/>
        </w:rPr>
      </w:pPr>
    </w:p>
    <w:p w14:paraId="653C1DC5" w14:textId="77777777" w:rsidR="00526E8E" w:rsidRPr="003F4A89" w:rsidRDefault="00526E8E" w:rsidP="00526E8E">
      <w:pPr>
        <w:spacing w:after="0" w:line="240" w:lineRule="auto"/>
        <w:jc w:val="both"/>
        <w:rPr>
          <w:rFonts w:cs="Arial"/>
          <w:b/>
          <w:lang w:eastAsia="es-ES"/>
        </w:rPr>
      </w:pPr>
      <w:r w:rsidRPr="003F4A89">
        <w:rPr>
          <w:rFonts w:cs="Arial"/>
          <w:lang w:eastAsia="es-ES"/>
        </w:rPr>
        <w:t xml:space="preserve">Els abonaments previstos per a aquest expedient es recullen en </w:t>
      </w:r>
      <w:r w:rsidRPr="003F4A89">
        <w:rPr>
          <w:rFonts w:cs="Arial"/>
          <w:b/>
          <w:lang w:eastAsia="es-ES"/>
        </w:rPr>
        <w:t>l’apartat V del quadre de característiques.</w:t>
      </w:r>
    </w:p>
    <w:p w14:paraId="4E4EF7B1" w14:textId="77777777" w:rsidR="00526E8E" w:rsidRPr="003F4A89" w:rsidRDefault="00526E8E" w:rsidP="00526E8E">
      <w:pPr>
        <w:spacing w:after="0" w:line="240" w:lineRule="auto"/>
        <w:jc w:val="both"/>
        <w:rPr>
          <w:rFonts w:cs="Arial"/>
          <w:b/>
          <w:lang w:eastAsia="es-ES"/>
        </w:rPr>
      </w:pPr>
    </w:p>
    <w:p w14:paraId="4681151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27.1 </w:t>
      </w:r>
      <w:r w:rsidRPr="003F4A89">
        <w:rPr>
          <w:rFonts w:cs="Arial"/>
          <w:lang w:eastAsia="es-ES"/>
        </w:rPr>
        <w:t>L’import dels serveis executats s’acreditarà de conformitat amb el plec de prescripcions tècniques, per mitjà dels documents que acreditin la realització total o parcial, si s’escau, del contracte.</w:t>
      </w:r>
    </w:p>
    <w:p w14:paraId="61123039" w14:textId="77777777" w:rsidR="00526E8E" w:rsidRPr="003F4A89" w:rsidRDefault="00526E8E" w:rsidP="00526E8E">
      <w:pPr>
        <w:spacing w:after="0" w:line="240" w:lineRule="auto"/>
        <w:jc w:val="both"/>
        <w:rPr>
          <w:rFonts w:cs="Arial"/>
          <w:b/>
          <w:lang w:eastAsia="es-ES"/>
        </w:rPr>
      </w:pPr>
    </w:p>
    <w:p w14:paraId="11D0EF00" w14:textId="77777777" w:rsidR="00526E8E" w:rsidRPr="003F4A89" w:rsidRDefault="00526E8E" w:rsidP="00526E8E">
      <w:pPr>
        <w:spacing w:after="0" w:line="240" w:lineRule="auto"/>
        <w:jc w:val="both"/>
        <w:rPr>
          <w:rFonts w:cs="Arial"/>
          <w:lang w:eastAsia="es-ES"/>
        </w:rPr>
      </w:pPr>
      <w:r w:rsidRPr="003F4A89">
        <w:rPr>
          <w:rFonts w:cs="Arial"/>
          <w:b/>
          <w:lang w:eastAsia="es-ES"/>
        </w:rPr>
        <w:t>27.2</w:t>
      </w:r>
      <w:r w:rsidRPr="003F4A89">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76D82E2" w14:textId="77777777" w:rsidR="00526E8E" w:rsidRPr="003F4A89" w:rsidRDefault="00526E8E" w:rsidP="00526E8E">
      <w:pPr>
        <w:spacing w:after="0" w:line="240" w:lineRule="auto"/>
        <w:jc w:val="both"/>
        <w:rPr>
          <w:rFonts w:cs="Arial"/>
          <w:i/>
          <w:strike/>
          <w:lang w:eastAsia="es-ES"/>
        </w:rPr>
      </w:pPr>
    </w:p>
    <w:p w14:paraId="5F42CE33"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D’acord amb el que estableix la Llei 25/2013, </w:t>
      </w:r>
      <w:r w:rsidRPr="003F4A89">
        <w:rPr>
          <w:rFonts w:cs="Arial"/>
        </w:rPr>
        <w:t>de 27 de desembre, d’impuls de la factura electrònica i creació del registre comptable de factures en el sector públic</w:t>
      </w:r>
      <w:r w:rsidRPr="003F4A89">
        <w:rPr>
          <w:rFonts w:cs="Arial"/>
          <w:shd w:val="clear" w:color="auto" w:fill="FFFFFF"/>
          <w:lang w:eastAsia="es-ES"/>
        </w:rPr>
        <w:t>, les factures s’han de signar amb signatura avançada basada en un certificat reconegut, i han d’incloure, necessàriament, el número d’expedient de contractació.</w:t>
      </w:r>
    </w:p>
    <w:p w14:paraId="20ED59EA" w14:textId="77777777" w:rsidR="00526E8E" w:rsidRPr="003F4A89" w:rsidRDefault="00526E8E" w:rsidP="00526E8E">
      <w:pPr>
        <w:spacing w:after="0" w:line="240" w:lineRule="auto"/>
        <w:jc w:val="both"/>
        <w:rPr>
          <w:rFonts w:cs="Arial"/>
          <w:shd w:val="clear" w:color="auto" w:fill="FFFFFF"/>
          <w:lang w:eastAsia="es-ES"/>
        </w:rPr>
      </w:pPr>
    </w:p>
    <w:p w14:paraId="4C9F2240"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F1CC97" w14:textId="77777777" w:rsidR="00526E8E" w:rsidRPr="003F4A89" w:rsidRDefault="00526E8E" w:rsidP="00526E8E">
      <w:pPr>
        <w:spacing w:after="0" w:line="240" w:lineRule="auto"/>
        <w:jc w:val="both"/>
        <w:rPr>
          <w:rFonts w:cs="Arial"/>
          <w:shd w:val="clear" w:color="auto" w:fill="FFFFFF"/>
          <w:lang w:eastAsia="es-ES"/>
        </w:rPr>
      </w:pPr>
    </w:p>
    <w:p w14:paraId="4A428071"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La plataforma </w:t>
      </w:r>
      <w:proofErr w:type="spellStart"/>
      <w:r w:rsidRPr="003F4A89">
        <w:rPr>
          <w:rFonts w:cs="Arial"/>
          <w:shd w:val="clear" w:color="auto" w:fill="FFFFFF"/>
          <w:lang w:eastAsia="es-ES"/>
        </w:rPr>
        <w:t>e.FACT</w:t>
      </w:r>
      <w:proofErr w:type="spellEnd"/>
      <w:r w:rsidRPr="003F4A89">
        <w:rPr>
          <w:rFonts w:cs="Arial"/>
          <w:shd w:val="clear" w:color="auto" w:fill="FFFFFF"/>
          <w:lang w:eastAsia="es-ES"/>
        </w:rPr>
        <w:t xml:space="preserve"> és el punt general d’entrada de factures electròniques de l’Administració de la Generalitat de Catalunya i del seu Sector Públic.</w:t>
      </w:r>
    </w:p>
    <w:p w14:paraId="744642BE" w14:textId="77777777" w:rsidR="00526E8E" w:rsidRPr="003F4A89" w:rsidRDefault="00526E8E" w:rsidP="00526E8E">
      <w:pPr>
        <w:spacing w:after="0" w:line="240" w:lineRule="auto"/>
        <w:jc w:val="both"/>
        <w:rPr>
          <w:rFonts w:cs="Arial"/>
          <w:shd w:val="clear" w:color="auto" w:fill="FFFFFF"/>
          <w:lang w:eastAsia="es-ES"/>
        </w:rPr>
      </w:pPr>
    </w:p>
    <w:p w14:paraId="467B6F1B"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Les dades </w:t>
      </w:r>
      <w:proofErr w:type="spellStart"/>
      <w:r w:rsidRPr="003F4A89">
        <w:rPr>
          <w:rFonts w:cs="Arial"/>
          <w:shd w:val="clear" w:color="auto" w:fill="FFFFFF"/>
          <w:lang w:eastAsia="es-ES"/>
        </w:rPr>
        <w:t>identificatives</w:t>
      </w:r>
      <w:proofErr w:type="spellEnd"/>
      <w:r w:rsidRPr="003F4A89">
        <w:rPr>
          <w:rFonts w:cs="Arial"/>
          <w:shd w:val="clear" w:color="auto" w:fill="FFFFFF"/>
          <w:lang w:eastAsia="es-ES"/>
        </w:rPr>
        <w:t xml:space="preserve"> de l’òrgan administratiu amb competències en matèria de comptabilitat pública, de l’òrgan de contractació i del destinatari, que l’empresa contractista haurà de fer constar en les factures corresponents, seran comunicades a l’empresa adjudicatària.</w:t>
      </w:r>
    </w:p>
    <w:p w14:paraId="086230DC" w14:textId="77777777" w:rsidR="00526E8E" w:rsidRPr="003F4A89" w:rsidRDefault="00526E8E" w:rsidP="00526E8E">
      <w:pPr>
        <w:spacing w:after="0" w:line="240" w:lineRule="auto"/>
        <w:jc w:val="both"/>
        <w:rPr>
          <w:rFonts w:cs="Arial"/>
          <w:shd w:val="clear" w:color="auto" w:fill="FFFFFF"/>
          <w:lang w:eastAsia="es-ES"/>
        </w:rPr>
      </w:pPr>
    </w:p>
    <w:p w14:paraId="39F9176D" w14:textId="66DDF218"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Les factures han d’incorporar les dades bàsiques obligatòries establerts al RD161</w:t>
      </w:r>
      <w:r w:rsidR="00A00269">
        <w:rPr>
          <w:rFonts w:cs="Arial"/>
          <w:shd w:val="clear" w:color="auto" w:fill="FFFFFF"/>
          <w:lang w:eastAsia="es-ES"/>
        </w:rPr>
        <w:t>9</w:t>
      </w:r>
      <w:r w:rsidRPr="003F4A89">
        <w:rPr>
          <w:rFonts w:cs="Arial"/>
          <w:shd w:val="clear" w:color="auto" w:fill="FFFFFF"/>
          <w:lang w:eastAsia="es-ES"/>
        </w:rPr>
        <w:t xml:space="preserve">/2012,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24049095" w14:textId="77777777" w:rsidR="00526E8E" w:rsidRPr="003F4A89" w:rsidRDefault="00526E8E" w:rsidP="00526E8E">
      <w:pPr>
        <w:spacing w:after="0" w:line="240" w:lineRule="auto"/>
        <w:jc w:val="both"/>
        <w:rPr>
          <w:rFonts w:cs="Arial"/>
          <w:lang w:eastAsia="es-ES"/>
        </w:rPr>
      </w:pPr>
    </w:p>
    <w:p w14:paraId="5E2B71C1" w14:textId="629C5A1C" w:rsidR="00526E8E" w:rsidRPr="003F4A89" w:rsidRDefault="00526E8E" w:rsidP="00526E8E">
      <w:pPr>
        <w:spacing w:after="0" w:line="240" w:lineRule="auto"/>
        <w:jc w:val="both"/>
        <w:rPr>
          <w:rFonts w:cs="Arial"/>
          <w:lang w:eastAsia="es-ES"/>
        </w:rPr>
      </w:pPr>
      <w:r w:rsidRPr="003F4A89">
        <w:rPr>
          <w:rFonts w:cs="Arial"/>
          <w:lang w:eastAsia="es-ES"/>
        </w:rPr>
        <w:t xml:space="preserve">El seguiment de l’estat de les factures es podrà consultar al web del Departament d’Economia i </w:t>
      </w:r>
      <w:r w:rsidR="003857AD">
        <w:rPr>
          <w:rFonts w:cs="Arial"/>
          <w:lang w:eastAsia="es-ES"/>
        </w:rPr>
        <w:t>Finances</w:t>
      </w:r>
      <w:r w:rsidRPr="003F4A89">
        <w:rPr>
          <w:rFonts w:cs="Arial"/>
          <w:lang w:eastAsia="es-ES"/>
        </w:rPr>
        <w:t xml:space="preserve"> a l’apartat de Tresoreria i Pagaments (consulta de l’estat de factures i pagaments de documents), a partir de l’endemà del registre de la factura.</w:t>
      </w:r>
    </w:p>
    <w:p w14:paraId="43B7D9D9" w14:textId="77777777" w:rsidR="00526E8E" w:rsidRPr="003F4A89" w:rsidRDefault="00526E8E" w:rsidP="00526E8E">
      <w:pPr>
        <w:spacing w:after="0" w:line="240" w:lineRule="auto"/>
        <w:jc w:val="both"/>
        <w:rPr>
          <w:rFonts w:cs="Arial"/>
          <w:b/>
          <w:shd w:val="clear" w:color="auto" w:fill="FFFFFF"/>
          <w:lang w:eastAsia="es-ES"/>
        </w:rPr>
      </w:pPr>
    </w:p>
    <w:p w14:paraId="7F2D2069" w14:textId="77777777" w:rsidR="00526E8E" w:rsidRPr="003F4A89" w:rsidRDefault="00526E8E" w:rsidP="00526E8E">
      <w:pPr>
        <w:spacing w:after="0" w:line="240" w:lineRule="auto"/>
        <w:jc w:val="both"/>
        <w:rPr>
          <w:rFonts w:cs="Arial"/>
          <w:shd w:val="clear" w:color="auto" w:fill="FFFFFF"/>
          <w:lang w:eastAsia="es-ES"/>
        </w:rPr>
      </w:pPr>
      <w:r w:rsidRPr="003F4A89">
        <w:rPr>
          <w:rFonts w:cs="Arial"/>
          <w:b/>
          <w:shd w:val="clear" w:color="auto" w:fill="FFFFFF"/>
          <w:lang w:eastAsia="es-ES"/>
        </w:rPr>
        <w:t xml:space="preserve">27.3 </w:t>
      </w:r>
      <w:r w:rsidRPr="003F4A89">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1416066" w14:textId="77777777" w:rsidR="00526E8E" w:rsidRPr="003F4A89" w:rsidRDefault="00526E8E" w:rsidP="00526E8E">
      <w:pPr>
        <w:tabs>
          <w:tab w:val="left" w:pos="1950"/>
        </w:tabs>
        <w:spacing w:after="0" w:line="240" w:lineRule="auto"/>
        <w:jc w:val="both"/>
        <w:rPr>
          <w:rFonts w:cs="Arial"/>
          <w:lang w:eastAsia="es-ES"/>
        </w:rPr>
      </w:pPr>
      <w:r w:rsidRPr="003F4A89">
        <w:rPr>
          <w:rFonts w:cs="Arial"/>
          <w:lang w:eastAsia="es-ES"/>
        </w:rPr>
        <w:tab/>
      </w:r>
    </w:p>
    <w:p w14:paraId="441BCD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27.4 </w:t>
      </w:r>
      <w:r w:rsidRPr="003F4A89">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997F9B8" w14:textId="77777777" w:rsidR="00526E8E" w:rsidRPr="003F4A89" w:rsidRDefault="00526E8E" w:rsidP="00526E8E">
      <w:pPr>
        <w:spacing w:after="0" w:line="240" w:lineRule="auto"/>
        <w:jc w:val="both"/>
        <w:rPr>
          <w:rFonts w:cs="Arial"/>
          <w:lang w:eastAsia="es-ES"/>
        </w:rPr>
      </w:pPr>
    </w:p>
    <w:p w14:paraId="5653F1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27.5 </w:t>
      </w:r>
      <w:r w:rsidRPr="003F4A89">
        <w:rPr>
          <w:rFonts w:cs="Arial"/>
          <w:lang w:eastAsia="es-ES"/>
        </w:rPr>
        <w:t>L’empresa contractista podrà transmetre els drets de cobrament en els termes i condicions establerts en  l’article 200 de la LCSP.</w:t>
      </w:r>
    </w:p>
    <w:p w14:paraId="6D6A0CB2" w14:textId="77777777" w:rsidR="00526E8E" w:rsidRPr="003F4A89" w:rsidRDefault="00526E8E" w:rsidP="00526E8E">
      <w:pPr>
        <w:spacing w:after="0" w:line="240" w:lineRule="auto"/>
        <w:jc w:val="both"/>
        <w:rPr>
          <w:rFonts w:cs="Arial"/>
          <w:b/>
          <w:lang w:eastAsia="es-ES"/>
        </w:rPr>
      </w:pPr>
    </w:p>
    <w:p w14:paraId="18760CFD" w14:textId="77777777" w:rsidR="00526E8E" w:rsidRPr="003F4A89" w:rsidRDefault="00526E8E" w:rsidP="00526E8E">
      <w:pPr>
        <w:pStyle w:val="Ttol2"/>
        <w:spacing w:before="0" w:after="0"/>
        <w:jc w:val="both"/>
        <w:rPr>
          <w:rFonts w:ascii="Arial" w:hAnsi="Arial" w:cs="Arial"/>
          <w:i w:val="0"/>
          <w:sz w:val="22"/>
          <w:szCs w:val="22"/>
        </w:rPr>
      </w:pPr>
      <w:bookmarkStart w:id="65" w:name="_Toc21500350"/>
      <w:bookmarkStart w:id="66" w:name="_Toc34139689"/>
      <w:r w:rsidRPr="003F4A89">
        <w:rPr>
          <w:rFonts w:ascii="Arial" w:hAnsi="Arial" w:cs="Arial"/>
          <w:i w:val="0"/>
          <w:sz w:val="22"/>
          <w:szCs w:val="22"/>
        </w:rPr>
        <w:t>Vint-i-vuitena. Responsabilitat de l’empresa contractista</w:t>
      </w:r>
      <w:bookmarkEnd w:id="65"/>
      <w:bookmarkEnd w:id="66"/>
    </w:p>
    <w:p w14:paraId="03DD175C" w14:textId="77777777" w:rsidR="00526E8E" w:rsidRPr="003F4A89" w:rsidRDefault="00526E8E" w:rsidP="00526E8E">
      <w:pPr>
        <w:spacing w:after="0" w:line="240" w:lineRule="auto"/>
        <w:jc w:val="both"/>
        <w:rPr>
          <w:rFonts w:cs="Arial"/>
          <w:b/>
          <w:lang w:eastAsia="es-ES"/>
        </w:rPr>
      </w:pPr>
    </w:p>
    <w:p w14:paraId="53D5E8E8"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5054E6DE" w14:textId="77777777" w:rsidR="00526E8E" w:rsidRPr="003F4A89" w:rsidRDefault="00526E8E" w:rsidP="00526E8E">
      <w:pPr>
        <w:spacing w:after="0" w:line="240" w:lineRule="auto"/>
        <w:jc w:val="both"/>
        <w:rPr>
          <w:rFonts w:cs="Arial"/>
          <w:lang w:eastAsia="es-ES"/>
        </w:rPr>
      </w:pPr>
    </w:p>
    <w:p w14:paraId="6429C3A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cas que es tracti de contractes d’elaboració de projecte d’obres serà </w:t>
      </w:r>
      <w:proofErr w:type="spellStart"/>
      <w:r w:rsidRPr="003F4A89">
        <w:rPr>
          <w:rFonts w:cs="Arial"/>
          <w:lang w:eastAsia="es-ES"/>
        </w:rPr>
        <w:t>d’aplcació</w:t>
      </w:r>
      <w:proofErr w:type="spellEnd"/>
      <w:r w:rsidRPr="003F4A89">
        <w:rPr>
          <w:rFonts w:cs="Arial"/>
          <w:lang w:eastAsia="es-ES"/>
        </w:rPr>
        <w:t xml:space="preserve"> l’establert als articles 314 a 315 de la LCSP relatius a l’esmena d’errors i la correcció de deficiències, a les indemnitzacions i a la responsabilitat per defectes o errors del projecte</w:t>
      </w:r>
    </w:p>
    <w:p w14:paraId="3143411F" w14:textId="77777777" w:rsidR="00526E8E" w:rsidRPr="003F4A89" w:rsidRDefault="00526E8E" w:rsidP="00526E8E">
      <w:pPr>
        <w:spacing w:after="0" w:line="240" w:lineRule="auto"/>
        <w:jc w:val="both"/>
        <w:rPr>
          <w:rFonts w:cs="Arial"/>
          <w:lang w:eastAsia="es-ES"/>
        </w:rPr>
      </w:pPr>
    </w:p>
    <w:p w14:paraId="7C26143B"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5BE310B2" w14:textId="77777777" w:rsidR="00526E8E" w:rsidRPr="003F4A89" w:rsidRDefault="00526E8E" w:rsidP="00526E8E">
      <w:pPr>
        <w:spacing w:after="0" w:line="240" w:lineRule="auto"/>
        <w:jc w:val="both"/>
        <w:rPr>
          <w:rFonts w:cs="Arial"/>
          <w:b/>
          <w:bCs/>
          <w:snapToGrid w:val="0"/>
          <w:lang w:eastAsia="es-ES"/>
        </w:rPr>
      </w:pPr>
    </w:p>
    <w:p w14:paraId="310460D8" w14:textId="77777777" w:rsidR="00526E8E" w:rsidRPr="003F4A89" w:rsidRDefault="00526E8E" w:rsidP="00526E8E">
      <w:pPr>
        <w:pStyle w:val="Ttol2"/>
        <w:spacing w:before="0" w:after="0"/>
        <w:jc w:val="both"/>
        <w:rPr>
          <w:rFonts w:ascii="Arial" w:hAnsi="Arial" w:cs="Arial"/>
          <w:i w:val="0"/>
          <w:sz w:val="22"/>
          <w:szCs w:val="22"/>
        </w:rPr>
      </w:pPr>
      <w:bookmarkStart w:id="67" w:name="_Toc21500351"/>
      <w:bookmarkStart w:id="68" w:name="_Toc34139690"/>
      <w:r w:rsidRPr="003F4A89">
        <w:rPr>
          <w:rFonts w:ascii="Arial" w:hAnsi="Arial" w:cs="Arial"/>
          <w:i w:val="0"/>
          <w:snapToGrid w:val="0"/>
          <w:sz w:val="22"/>
          <w:szCs w:val="22"/>
        </w:rPr>
        <w:t>Vint-i-novena</w:t>
      </w:r>
      <w:r w:rsidRPr="003F4A89">
        <w:rPr>
          <w:rFonts w:ascii="Arial" w:hAnsi="Arial" w:cs="Arial"/>
          <w:i w:val="0"/>
          <w:sz w:val="22"/>
          <w:szCs w:val="22"/>
        </w:rPr>
        <w:t>. Altres obligacions de l’empresa contractista</w:t>
      </w:r>
      <w:bookmarkEnd w:id="67"/>
      <w:bookmarkEnd w:id="68"/>
    </w:p>
    <w:p w14:paraId="100412B1" w14:textId="77777777" w:rsidR="00526E8E" w:rsidRPr="003F4A89" w:rsidRDefault="00526E8E" w:rsidP="00526E8E">
      <w:pPr>
        <w:spacing w:after="0" w:line="240" w:lineRule="auto"/>
        <w:jc w:val="both"/>
        <w:rPr>
          <w:rFonts w:cs="Arial"/>
          <w:lang w:eastAsia="es-ES"/>
        </w:rPr>
      </w:pPr>
    </w:p>
    <w:p w14:paraId="074DCA13"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4E4DF01A" w14:textId="77777777" w:rsidR="00526E8E" w:rsidRPr="003F4A89" w:rsidRDefault="00526E8E" w:rsidP="00526E8E">
      <w:pPr>
        <w:pStyle w:val="Pargrafdellista"/>
        <w:ind w:left="426"/>
        <w:jc w:val="both"/>
        <w:rPr>
          <w:rFonts w:ascii="Arial" w:hAnsi="Arial" w:cs="Arial"/>
          <w:sz w:val="22"/>
          <w:szCs w:val="22"/>
        </w:rPr>
      </w:pPr>
    </w:p>
    <w:p w14:paraId="1F00EDF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També està obligada a complir les disposicions vigents en matèria d’integració social de persones amb discapacitat i fiscals.</w:t>
      </w:r>
    </w:p>
    <w:p w14:paraId="01B4D786" w14:textId="77777777" w:rsidR="00526E8E" w:rsidRPr="003F4A89" w:rsidRDefault="00526E8E" w:rsidP="00526E8E">
      <w:pPr>
        <w:pStyle w:val="Pargrafdellista"/>
        <w:rPr>
          <w:rFonts w:ascii="Arial" w:hAnsi="Arial" w:cs="Arial"/>
          <w:sz w:val="22"/>
          <w:szCs w:val="22"/>
        </w:rPr>
      </w:pPr>
    </w:p>
    <w:p w14:paraId="11BCE029"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 xml:space="preserve">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w:t>
      </w:r>
      <w:r w:rsidRPr="003F4A89">
        <w:rPr>
          <w:rFonts w:ascii="Arial" w:hAnsi="Arial" w:cs="Arial"/>
          <w:sz w:val="22"/>
          <w:szCs w:val="22"/>
        </w:rPr>
        <w:lastRenderedPageBreak/>
        <w:t>donarà lloc a la imposició de penalitats a què es refereix la clàusula vint-i-tresena d’aquest plec.</w:t>
      </w:r>
    </w:p>
    <w:p w14:paraId="15F04C62" w14:textId="77777777" w:rsidR="00526E8E" w:rsidRPr="003F4A89" w:rsidRDefault="00526E8E" w:rsidP="00526E8E">
      <w:pPr>
        <w:pStyle w:val="Pargrafdellista"/>
        <w:rPr>
          <w:rFonts w:ascii="Arial" w:hAnsi="Arial" w:cs="Arial"/>
          <w:sz w:val="22"/>
          <w:szCs w:val="22"/>
        </w:rPr>
      </w:pPr>
    </w:p>
    <w:p w14:paraId="3EAEFAA8"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s’obliga a complir les condicions salarials dels treballadors de conformitat amb el conveni col·lectiu sectorial aplicable.</w:t>
      </w:r>
    </w:p>
    <w:p w14:paraId="59D2DB91" w14:textId="77777777" w:rsidR="00526E8E" w:rsidRPr="003F4A89" w:rsidRDefault="00526E8E" w:rsidP="00526E8E">
      <w:pPr>
        <w:pStyle w:val="Pargrafdellista"/>
        <w:rPr>
          <w:rFonts w:ascii="Arial" w:hAnsi="Arial" w:cs="Arial"/>
          <w:sz w:val="22"/>
          <w:szCs w:val="22"/>
        </w:rPr>
      </w:pPr>
    </w:p>
    <w:p w14:paraId="093E3008"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31C55B07" w14:textId="77777777" w:rsidR="00526E8E" w:rsidRPr="003F4A89" w:rsidRDefault="00526E8E" w:rsidP="00526E8E">
      <w:pPr>
        <w:pStyle w:val="Pargrafdellista"/>
        <w:rPr>
          <w:rFonts w:ascii="Arial" w:hAnsi="Arial" w:cs="Arial"/>
          <w:sz w:val="22"/>
          <w:szCs w:val="22"/>
        </w:rPr>
      </w:pPr>
    </w:p>
    <w:p w14:paraId="7B41F74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s’obliga a aplicar en executar les prestacions pròpies del servei les mesures destinades a promoure la igualtat entre homes i dones.</w:t>
      </w:r>
    </w:p>
    <w:p w14:paraId="2CB75F0B" w14:textId="77777777" w:rsidR="00526E8E" w:rsidRPr="003F4A89" w:rsidRDefault="00526E8E" w:rsidP="00526E8E">
      <w:pPr>
        <w:pStyle w:val="Pargrafdellista"/>
        <w:rPr>
          <w:rFonts w:ascii="Arial" w:hAnsi="Arial" w:cs="Arial"/>
          <w:sz w:val="22"/>
          <w:szCs w:val="22"/>
        </w:rPr>
      </w:pPr>
    </w:p>
    <w:p w14:paraId="11C5E82A"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70684B74" w14:textId="77777777" w:rsidR="00526E8E" w:rsidRPr="003F4A89" w:rsidRDefault="00526E8E" w:rsidP="00526E8E">
      <w:pPr>
        <w:pStyle w:val="Pargrafdellista"/>
        <w:rPr>
          <w:rFonts w:ascii="Arial" w:hAnsi="Arial" w:cs="Arial"/>
          <w:sz w:val="22"/>
          <w:szCs w:val="22"/>
        </w:rPr>
      </w:pPr>
    </w:p>
    <w:p w14:paraId="6C2383D2"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3F4A89">
        <w:rPr>
          <w:rFonts w:ascii="Arial" w:hAnsi="Arial" w:cs="Arial"/>
          <w:sz w:val="22"/>
          <w:szCs w:val="22"/>
        </w:rPr>
        <w:t>subcontractistes</w:t>
      </w:r>
      <w:proofErr w:type="spellEnd"/>
      <w:r w:rsidRPr="003F4A89">
        <w:rPr>
          <w:rFonts w:ascii="Arial" w:hAnsi="Arial" w:cs="Arial"/>
          <w:sz w:val="22"/>
          <w:szCs w:val="22"/>
        </w:rPr>
        <w:t xml:space="preserve"> han d’emprar, almenys, el català en els rètols, les publicacions, els  avisos i en la resta de comunicacions de caràcter general que es derivin de l’execució de les prestacions objecte del contracte.</w:t>
      </w:r>
    </w:p>
    <w:p w14:paraId="2984F1AC" w14:textId="77777777" w:rsidR="00526E8E" w:rsidRPr="003F4A89" w:rsidRDefault="00526E8E" w:rsidP="00526E8E">
      <w:pPr>
        <w:pStyle w:val="Pargrafdellista"/>
        <w:rPr>
          <w:rFonts w:ascii="Arial" w:hAnsi="Arial" w:cs="Arial"/>
          <w:sz w:val="22"/>
          <w:szCs w:val="22"/>
        </w:rPr>
      </w:pPr>
    </w:p>
    <w:p w14:paraId="6C3819FD"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3F4A89">
        <w:rPr>
          <w:rFonts w:ascii="Arial" w:hAnsi="Arial" w:cs="Arial"/>
          <w:sz w:val="22"/>
          <w:szCs w:val="22"/>
        </w:rPr>
        <w:t>clausulat</w:t>
      </w:r>
      <w:proofErr w:type="spellEnd"/>
      <w:r w:rsidRPr="003F4A89">
        <w:rPr>
          <w:rFonts w:ascii="Arial" w:hAnsi="Arial" w:cs="Arial"/>
          <w:sz w:val="22"/>
          <w:szCs w:val="22"/>
        </w:rPr>
        <w:t xml:space="preserve"> específic del plec de prescripcions tècniques particulars.</w:t>
      </w:r>
    </w:p>
    <w:p w14:paraId="3F49FC31" w14:textId="77777777" w:rsidR="00526E8E" w:rsidRPr="003F4A89" w:rsidRDefault="00526E8E" w:rsidP="00526E8E">
      <w:pPr>
        <w:pStyle w:val="Pargrafdellista"/>
        <w:rPr>
          <w:rFonts w:ascii="Arial" w:hAnsi="Arial" w:cs="Arial"/>
          <w:sz w:val="22"/>
          <w:szCs w:val="22"/>
        </w:rPr>
      </w:pPr>
    </w:p>
    <w:p w14:paraId="145CB241"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32F21E8" w14:textId="77777777" w:rsidR="00526E8E" w:rsidRPr="003F4A89" w:rsidRDefault="00526E8E" w:rsidP="00526E8E">
      <w:pPr>
        <w:spacing w:after="0" w:line="240" w:lineRule="auto"/>
        <w:jc w:val="both"/>
        <w:rPr>
          <w:rFonts w:cs="Arial"/>
          <w:lang w:eastAsia="es-ES"/>
        </w:rPr>
      </w:pPr>
    </w:p>
    <w:p w14:paraId="0234A74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tot cas, l’empresa contractista i, si escau, les empreses </w:t>
      </w:r>
      <w:proofErr w:type="spellStart"/>
      <w:r w:rsidRPr="003F4A89">
        <w:rPr>
          <w:rFonts w:cs="Arial"/>
          <w:lang w:eastAsia="es-ES"/>
        </w:rPr>
        <w:t>subcontractistes</w:t>
      </w:r>
      <w:proofErr w:type="spellEnd"/>
      <w:r w:rsidRPr="003F4A89">
        <w:rPr>
          <w:rFonts w:cs="Arial"/>
          <w:lang w:eastAsia="es-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3F4A89">
        <w:rPr>
          <w:rFonts w:cs="Arial"/>
          <w:lang w:eastAsia="es-ES"/>
        </w:rPr>
        <w:t>subcontractistes</w:t>
      </w:r>
      <w:proofErr w:type="spellEnd"/>
      <w:r w:rsidRPr="003F4A89">
        <w:rPr>
          <w:rFonts w:cs="Arial"/>
          <w:lang w:eastAsia="es-ES"/>
        </w:rPr>
        <w:t xml:space="preserve">, han d’emprar l’aranès d’acord amb la Llei </w:t>
      </w:r>
      <w:r w:rsidRPr="003F4A89">
        <w:rPr>
          <w:rFonts w:cs="Arial"/>
          <w:bCs/>
          <w:lang w:eastAsia="es-ES"/>
        </w:rPr>
        <w:t>35/2010</w:t>
      </w:r>
      <w:r w:rsidRPr="003F4A89">
        <w:rPr>
          <w:rFonts w:cs="Arial"/>
          <w:lang w:eastAsia="es-ES"/>
        </w:rPr>
        <w:t xml:space="preserve">, d'1 d'octubre, de l'occità, aranès a l'Aran, i amb la normativa pròpia del </w:t>
      </w:r>
      <w:proofErr w:type="spellStart"/>
      <w:r w:rsidRPr="003F4A89">
        <w:rPr>
          <w:rFonts w:cs="Arial"/>
          <w:lang w:eastAsia="es-ES"/>
        </w:rPr>
        <w:t>Conselh</w:t>
      </w:r>
      <w:proofErr w:type="spellEnd"/>
      <w:r w:rsidRPr="003F4A89">
        <w:rPr>
          <w:rFonts w:cs="Arial"/>
          <w:lang w:eastAsia="es-ES"/>
        </w:rPr>
        <w:t xml:space="preserve"> </w:t>
      </w:r>
      <w:proofErr w:type="spellStart"/>
      <w:r w:rsidRPr="003F4A89">
        <w:rPr>
          <w:rFonts w:cs="Arial"/>
          <w:lang w:eastAsia="es-ES"/>
        </w:rPr>
        <w:t>Generau</w:t>
      </w:r>
      <w:proofErr w:type="spellEnd"/>
      <w:r w:rsidRPr="003F4A89">
        <w:rPr>
          <w:rFonts w:cs="Arial"/>
          <w:lang w:eastAsia="es-ES"/>
        </w:rPr>
        <w:t xml:space="preserve"> d’Aran que la desenvolupi.</w:t>
      </w:r>
    </w:p>
    <w:p w14:paraId="390170FC" w14:textId="77777777" w:rsidR="00526E8E" w:rsidRPr="003F4A89" w:rsidRDefault="00526E8E" w:rsidP="00526E8E">
      <w:pPr>
        <w:spacing w:after="0" w:line="240" w:lineRule="auto"/>
        <w:ind w:left="426"/>
        <w:jc w:val="both"/>
        <w:rPr>
          <w:rFonts w:cs="Arial"/>
          <w:lang w:eastAsia="es-ES"/>
        </w:rPr>
      </w:pPr>
    </w:p>
    <w:p w14:paraId="07583D82" w14:textId="77777777" w:rsidR="00526E8E" w:rsidRPr="003F4A89" w:rsidRDefault="00526E8E" w:rsidP="000B32D7">
      <w:pPr>
        <w:pStyle w:val="Pargrafdellista"/>
        <w:numPr>
          <w:ilvl w:val="0"/>
          <w:numId w:val="23"/>
        </w:numPr>
        <w:ind w:left="360"/>
        <w:jc w:val="both"/>
        <w:rPr>
          <w:rFonts w:ascii="Arial" w:hAnsi="Arial" w:cs="Arial"/>
          <w:sz w:val="22"/>
          <w:szCs w:val="22"/>
        </w:rPr>
      </w:pPr>
      <w:r w:rsidRPr="003F4A89">
        <w:rPr>
          <w:rFonts w:ascii="Arial" w:hAnsi="Arial" w:cs="Arial"/>
          <w:sz w:val="22"/>
          <w:szCs w:val="22"/>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w:t>
      </w:r>
      <w:r w:rsidRPr="003F4A89">
        <w:rPr>
          <w:rFonts w:ascii="Arial" w:hAnsi="Arial" w:cs="Arial"/>
          <w:sz w:val="22"/>
          <w:szCs w:val="22"/>
        </w:rPr>
        <w:lastRenderedPageBreak/>
        <w:t>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5F3C530E" w14:textId="77777777" w:rsidR="00526E8E" w:rsidRPr="003F4A89" w:rsidRDefault="00526E8E" w:rsidP="00526E8E">
      <w:pPr>
        <w:spacing w:after="0" w:line="240" w:lineRule="auto"/>
        <w:jc w:val="both"/>
        <w:rPr>
          <w:rFonts w:cs="Arial"/>
          <w:lang w:eastAsia="es-ES"/>
        </w:rPr>
      </w:pPr>
    </w:p>
    <w:p w14:paraId="284B2E15"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733A7FB" w14:textId="77777777" w:rsidR="00526E8E" w:rsidRPr="003F4A89" w:rsidRDefault="00526E8E" w:rsidP="00526E8E">
      <w:pPr>
        <w:spacing w:after="0" w:line="240" w:lineRule="auto"/>
        <w:jc w:val="both"/>
        <w:rPr>
          <w:rFonts w:cs="Arial"/>
          <w:lang w:eastAsia="es-ES"/>
        </w:rPr>
      </w:pPr>
    </w:p>
    <w:p w14:paraId="43C0258B" w14:textId="77777777" w:rsidR="00526E8E" w:rsidRPr="003F4A89" w:rsidRDefault="00526E8E" w:rsidP="000B32D7">
      <w:pPr>
        <w:pStyle w:val="Pargrafdellista"/>
        <w:numPr>
          <w:ilvl w:val="0"/>
          <w:numId w:val="23"/>
        </w:numPr>
        <w:ind w:left="360"/>
        <w:jc w:val="both"/>
        <w:rPr>
          <w:rFonts w:ascii="Arial" w:hAnsi="Arial" w:cs="Arial"/>
          <w:sz w:val="22"/>
          <w:szCs w:val="22"/>
        </w:rPr>
      </w:pPr>
      <w:r w:rsidRPr="003F4A8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3D6D2BC6" w14:textId="77777777" w:rsidR="00526E8E" w:rsidRPr="003F4A89" w:rsidRDefault="00526E8E" w:rsidP="00526E8E">
      <w:pPr>
        <w:spacing w:after="0" w:line="240" w:lineRule="auto"/>
        <w:jc w:val="both"/>
        <w:rPr>
          <w:rFonts w:cs="Arial"/>
          <w:lang w:eastAsia="es-ES"/>
        </w:rPr>
      </w:pPr>
    </w:p>
    <w:p w14:paraId="20352273" w14:textId="77777777" w:rsidR="00526E8E" w:rsidRPr="003F4A89" w:rsidRDefault="00526E8E" w:rsidP="00526E8E">
      <w:pPr>
        <w:pStyle w:val="Pargrafdellista"/>
        <w:numPr>
          <w:ilvl w:val="0"/>
          <w:numId w:val="20"/>
        </w:numPr>
        <w:ind w:left="786" w:hanging="426"/>
        <w:jc w:val="both"/>
        <w:rPr>
          <w:rFonts w:ascii="Arial" w:hAnsi="Arial" w:cs="Arial"/>
          <w:sz w:val="22"/>
          <w:szCs w:val="22"/>
          <w:lang w:eastAsia="ca-ES"/>
        </w:rPr>
      </w:pPr>
      <w:r w:rsidRPr="003F4A89">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3F4A89">
        <w:rPr>
          <w:rFonts w:ascii="Arial" w:hAnsi="Arial" w:cs="Arial"/>
          <w:sz w:val="22"/>
          <w:szCs w:val="22"/>
          <w:lang w:eastAsia="ca-ES"/>
        </w:rPr>
        <w:t xml:space="preserve"> d’oportunitats i de lliure concurrència.</w:t>
      </w:r>
    </w:p>
    <w:p w14:paraId="31774F40" w14:textId="77777777" w:rsidR="00526E8E" w:rsidRPr="003F4A89" w:rsidRDefault="00526E8E" w:rsidP="00526E8E">
      <w:pPr>
        <w:spacing w:after="0" w:line="240" w:lineRule="auto"/>
        <w:ind w:left="720" w:hanging="360"/>
        <w:jc w:val="both"/>
        <w:rPr>
          <w:rFonts w:cs="Arial"/>
        </w:rPr>
      </w:pPr>
    </w:p>
    <w:p w14:paraId="492809F0" w14:textId="77777777" w:rsidR="00526E8E" w:rsidRPr="003F4A89" w:rsidRDefault="00526E8E" w:rsidP="00526E8E">
      <w:pPr>
        <w:pStyle w:val="Pargrafdellista"/>
        <w:numPr>
          <w:ilvl w:val="0"/>
          <w:numId w:val="20"/>
        </w:numPr>
        <w:jc w:val="both"/>
        <w:rPr>
          <w:rFonts w:ascii="Arial" w:hAnsi="Arial" w:cs="Arial"/>
          <w:sz w:val="22"/>
          <w:szCs w:val="22"/>
          <w:lang w:eastAsia="ca-ES"/>
        </w:rPr>
      </w:pPr>
      <w:r w:rsidRPr="003F4A89">
        <w:rPr>
          <w:rFonts w:ascii="Arial" w:hAnsi="Arial" w:cs="Arial"/>
          <w:sz w:val="22"/>
          <w:szCs w:val="22"/>
          <w:lang w:eastAsia="ca-ES"/>
        </w:rPr>
        <w:t>Amb caràcter general, els licitadors i contractistes, en l’exercici de la seva activitat, assumeixen les obligacions següents:</w:t>
      </w:r>
    </w:p>
    <w:p w14:paraId="2012252A" w14:textId="77777777" w:rsidR="00526E8E" w:rsidRPr="003F4A89" w:rsidRDefault="00526E8E" w:rsidP="00526E8E">
      <w:pPr>
        <w:pStyle w:val="Pargrafdellista"/>
        <w:ind w:hanging="360"/>
        <w:rPr>
          <w:rFonts w:ascii="Arial" w:hAnsi="Arial" w:cs="Arial"/>
          <w:sz w:val="22"/>
          <w:szCs w:val="22"/>
          <w:lang w:eastAsia="ca-ES"/>
        </w:rPr>
      </w:pPr>
    </w:p>
    <w:p w14:paraId="73288217"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rPr>
        <w:t>Observar els principis, les normes i els cànons ètics propis de les activitats, els oficis i/o les professions corresponents a les prestacions objecte dels contractes.</w:t>
      </w:r>
    </w:p>
    <w:p w14:paraId="74139148"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No realitzar accions que posin en risc l’interès públic en l’àmbit del contracte o de les prestacions a realitzar.</w:t>
      </w:r>
    </w:p>
    <w:p w14:paraId="2DB96AC6"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Denunciar les situacions irregulars que es puguin presentar en els processos de contractació pública o durant l’execució dels contractes.</w:t>
      </w:r>
    </w:p>
    <w:p w14:paraId="3D41EBE5" w14:textId="77777777" w:rsidR="00526E8E" w:rsidRPr="003F4A89" w:rsidRDefault="00526E8E" w:rsidP="00526E8E">
      <w:pPr>
        <w:spacing w:after="0" w:line="240" w:lineRule="auto"/>
        <w:ind w:left="1080"/>
        <w:jc w:val="both"/>
        <w:rPr>
          <w:rFonts w:cs="Arial"/>
        </w:rPr>
      </w:pPr>
    </w:p>
    <w:p w14:paraId="25039259" w14:textId="77777777" w:rsidR="00526E8E" w:rsidRPr="003F4A89" w:rsidRDefault="00526E8E" w:rsidP="00526E8E">
      <w:pPr>
        <w:numPr>
          <w:ilvl w:val="0"/>
          <w:numId w:val="20"/>
        </w:numPr>
        <w:spacing w:after="0" w:line="240" w:lineRule="auto"/>
        <w:jc w:val="both"/>
        <w:rPr>
          <w:rFonts w:cs="Arial"/>
        </w:rPr>
      </w:pPr>
      <w:r w:rsidRPr="003F4A89">
        <w:rPr>
          <w:rFonts w:cs="Arial"/>
        </w:rPr>
        <w:t>En particular els licitadors i els contractistes assumeixen les obligacions següents:</w:t>
      </w:r>
    </w:p>
    <w:p w14:paraId="1512383A" w14:textId="77777777" w:rsidR="00526E8E" w:rsidRPr="003F4A89" w:rsidRDefault="00526E8E" w:rsidP="00526E8E">
      <w:pPr>
        <w:spacing w:after="0" w:line="240" w:lineRule="auto"/>
        <w:ind w:left="720"/>
        <w:jc w:val="both"/>
        <w:rPr>
          <w:rFonts w:cs="Arial"/>
        </w:rPr>
      </w:pPr>
    </w:p>
    <w:p w14:paraId="7703BF0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5C3F443"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sol·licitar, directament o indirectament, que un càrrec o empleat públic influeixi en l’adjudicació del contracte.</w:t>
      </w:r>
    </w:p>
    <w:p w14:paraId="297E994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78CA80E5"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BBFBE11"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lastRenderedPageBreak/>
        <w:t>No utilitzar informació confidencial, coneguda mitjançant el contracte i/o durant la licitació, per obtenir, directament o indirectament, un avantatge o benefici.</w:t>
      </w:r>
    </w:p>
    <w:p w14:paraId="55EB42CE"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3D6EAE41"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A1FD026"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Denunciar els actes dels quals tingui coneixement i que puguin comportar una infracció de les obligacions contingudes en aquesta clàusula.</w:t>
      </w:r>
    </w:p>
    <w:p w14:paraId="11812829"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rPr>
      </w:pPr>
    </w:p>
    <w:p w14:paraId="22EE6505"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Si s’escau l’empresa o les empreses contractistes han de complir  les obligacions recollides en</w:t>
      </w:r>
      <w:r w:rsidRPr="003F4A89">
        <w:rPr>
          <w:rFonts w:ascii="Arial" w:hAnsi="Arial" w:cs="Arial"/>
          <w:b/>
          <w:sz w:val="22"/>
          <w:szCs w:val="22"/>
        </w:rPr>
        <w:t xml:space="preserve"> l’annex 3</w:t>
      </w:r>
      <w:r w:rsidRPr="003F4A89">
        <w:rPr>
          <w:rFonts w:ascii="Arial" w:hAnsi="Arial" w:cs="Arial"/>
          <w:sz w:val="22"/>
          <w:szCs w:val="22"/>
        </w:rPr>
        <w:t xml:space="preserve"> d’aquest plec, relatiu a regles especials respecte del personal de l’empresa contractista que adscriurà a l’execució del contracte.</w:t>
      </w:r>
    </w:p>
    <w:p w14:paraId="2EA6262B" w14:textId="77777777" w:rsidR="00526E8E" w:rsidRPr="003F4A89" w:rsidRDefault="00526E8E" w:rsidP="00526E8E">
      <w:pPr>
        <w:pStyle w:val="Pargrafdellista"/>
        <w:ind w:left="426"/>
        <w:jc w:val="both"/>
        <w:rPr>
          <w:rFonts w:ascii="Arial" w:hAnsi="Arial" w:cs="Arial"/>
          <w:sz w:val="22"/>
          <w:szCs w:val="22"/>
        </w:rPr>
      </w:pPr>
    </w:p>
    <w:p w14:paraId="3712FFB0" w14:textId="77777777" w:rsidR="00526E8E" w:rsidRPr="003F4A89" w:rsidRDefault="00526E8E" w:rsidP="000B32D7">
      <w:pPr>
        <w:pStyle w:val="Pargrafdellista"/>
        <w:numPr>
          <w:ilvl w:val="0"/>
          <w:numId w:val="23"/>
        </w:numPr>
        <w:ind w:left="426" w:hanging="426"/>
        <w:jc w:val="both"/>
        <w:rPr>
          <w:rFonts w:ascii="Arial" w:hAnsi="Arial" w:cs="Arial"/>
          <w:sz w:val="22"/>
          <w:szCs w:val="22"/>
        </w:rPr>
      </w:pPr>
      <w:r w:rsidRPr="003F4A89">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3F4A89">
        <w:rPr>
          <w:rFonts w:ascii="Arial" w:hAnsi="Arial" w:cs="Arial"/>
          <w:b/>
          <w:sz w:val="22"/>
          <w:szCs w:val="22"/>
        </w:rPr>
        <w:t xml:space="preserve">annex 2 </w:t>
      </w:r>
      <w:r w:rsidRPr="003F4A89">
        <w:rPr>
          <w:rFonts w:ascii="Arial" w:hAnsi="Arial" w:cs="Arial"/>
          <w:sz w:val="22"/>
          <w:szCs w:val="22"/>
        </w:rPr>
        <w:t xml:space="preserve">d’aquest plec. </w:t>
      </w:r>
    </w:p>
    <w:p w14:paraId="6EE7C206" w14:textId="77777777" w:rsidR="00526E8E" w:rsidRPr="003F4A89" w:rsidRDefault="00526E8E" w:rsidP="00526E8E">
      <w:pPr>
        <w:pStyle w:val="Pargrafdellista"/>
        <w:rPr>
          <w:rFonts w:ascii="Arial" w:hAnsi="Arial" w:cs="Arial"/>
          <w:sz w:val="22"/>
          <w:szCs w:val="22"/>
        </w:rPr>
      </w:pPr>
    </w:p>
    <w:p w14:paraId="4C0B5E22"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B27253A" w14:textId="77777777" w:rsidR="00526E8E" w:rsidRPr="003F4A89" w:rsidRDefault="00526E8E" w:rsidP="00526E8E">
      <w:pPr>
        <w:spacing w:after="0" w:line="240" w:lineRule="auto"/>
        <w:ind w:left="426"/>
        <w:jc w:val="both"/>
        <w:rPr>
          <w:rFonts w:cs="Arial"/>
          <w:lang w:eastAsia="es-ES"/>
        </w:rPr>
      </w:pPr>
    </w:p>
    <w:p w14:paraId="57CC0AF8"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14:paraId="49CDB152" w14:textId="77777777" w:rsidR="00526E8E" w:rsidRPr="003F4A89" w:rsidRDefault="00526E8E" w:rsidP="00526E8E">
      <w:pPr>
        <w:spacing w:after="0" w:line="240" w:lineRule="auto"/>
        <w:jc w:val="both"/>
        <w:rPr>
          <w:rFonts w:cs="Arial"/>
          <w:lang w:eastAsia="es-ES"/>
        </w:rPr>
      </w:pPr>
    </w:p>
    <w:p w14:paraId="73187FD6" w14:textId="77777777" w:rsidR="00526E8E" w:rsidRPr="003F4A89" w:rsidRDefault="00526E8E" w:rsidP="000B32D7">
      <w:pPr>
        <w:pStyle w:val="Pargrafdellista"/>
        <w:numPr>
          <w:ilvl w:val="0"/>
          <w:numId w:val="23"/>
        </w:numPr>
        <w:ind w:left="426" w:hanging="426"/>
        <w:jc w:val="both"/>
        <w:rPr>
          <w:rFonts w:ascii="Arial" w:hAnsi="Arial" w:cs="Arial"/>
          <w:sz w:val="22"/>
          <w:szCs w:val="22"/>
          <w:lang w:eastAsia="ca-ES"/>
        </w:rPr>
      </w:pPr>
      <w:r w:rsidRPr="003F4A89">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69" w:name="_Toc512237541"/>
    </w:p>
    <w:p w14:paraId="0DED27E9" w14:textId="77777777" w:rsidR="00526E8E" w:rsidRPr="003F4A89" w:rsidRDefault="00526E8E" w:rsidP="00526E8E">
      <w:pPr>
        <w:pStyle w:val="Pargrafdellista"/>
        <w:ind w:left="426"/>
        <w:jc w:val="both"/>
        <w:rPr>
          <w:rFonts w:ascii="Arial" w:hAnsi="Arial" w:cs="Arial"/>
          <w:sz w:val="22"/>
          <w:szCs w:val="22"/>
          <w:lang w:eastAsia="ca-ES"/>
        </w:rPr>
      </w:pPr>
    </w:p>
    <w:p w14:paraId="5E20D029" w14:textId="6E63B893" w:rsidR="00526E8E" w:rsidRPr="003F4A89" w:rsidRDefault="00526E8E" w:rsidP="000B32D7">
      <w:pPr>
        <w:pStyle w:val="Pargrafdellista"/>
        <w:numPr>
          <w:ilvl w:val="0"/>
          <w:numId w:val="23"/>
        </w:numPr>
        <w:ind w:left="426" w:hanging="426"/>
        <w:jc w:val="both"/>
        <w:rPr>
          <w:rFonts w:ascii="Arial" w:hAnsi="Arial" w:cs="Arial"/>
          <w:sz w:val="22"/>
          <w:szCs w:val="22"/>
          <w:lang w:eastAsia="ca-ES"/>
        </w:rPr>
      </w:pPr>
      <w:r w:rsidRPr="003F4A89">
        <w:rPr>
          <w:rFonts w:ascii="Arial" w:hAnsi="Arial" w:cs="Arial"/>
          <w:sz w:val="22"/>
          <w:szCs w:val="22"/>
        </w:rPr>
        <w:t xml:space="preserve">En aquells contractes en els quals les empreses tinguin treballadors prestant servei en els centres de treball del Departament, d’acord amb el procediment de </w:t>
      </w:r>
      <w:r w:rsidRPr="003F4A89">
        <w:rPr>
          <w:rFonts w:ascii="Arial" w:hAnsi="Arial" w:cs="Arial"/>
          <w:sz w:val="22"/>
          <w:szCs w:val="22"/>
          <w:u w:val="single"/>
        </w:rPr>
        <w:t>Coordinació d’Activitats Empresarials</w:t>
      </w:r>
      <w:r w:rsidRPr="003F4A89">
        <w:rPr>
          <w:rFonts w:ascii="Arial" w:hAnsi="Arial" w:cs="Arial"/>
          <w:sz w:val="22"/>
          <w:szCs w:val="22"/>
        </w:rPr>
        <w:t xml:space="preserve"> del Departament de la Vicepresidència i d’Economia i Hisenda (actualment Departament d’Economia i </w:t>
      </w:r>
      <w:r w:rsidR="00512BC5">
        <w:rPr>
          <w:rFonts w:ascii="Arial" w:hAnsi="Arial" w:cs="Arial"/>
          <w:sz w:val="22"/>
          <w:szCs w:val="22"/>
        </w:rPr>
        <w:t>Finances</w:t>
      </w:r>
      <w:r w:rsidRPr="003F4A89">
        <w:rPr>
          <w:rFonts w:ascii="Arial" w:hAnsi="Arial" w:cs="Arial"/>
          <w:sz w:val="22"/>
          <w:szCs w:val="22"/>
        </w:rPr>
        <w:t>) aprovat el 8 de febrer de 2013, l’entitat/persona física o jurídica proposada com a adjudicatària haurà d’aportar en el moment d’inici de l’execució del contracte la documentació següent:</w:t>
      </w:r>
      <w:bookmarkEnd w:id="69"/>
    </w:p>
    <w:p w14:paraId="2BDEAFC7" w14:textId="77777777" w:rsidR="00526E8E" w:rsidRPr="003F4A89" w:rsidRDefault="00526E8E" w:rsidP="00526E8E">
      <w:pPr>
        <w:pStyle w:val="Default"/>
        <w:tabs>
          <w:tab w:val="left" w:pos="426"/>
        </w:tabs>
        <w:jc w:val="both"/>
        <w:rPr>
          <w:color w:val="auto"/>
          <w:sz w:val="22"/>
          <w:szCs w:val="22"/>
        </w:rPr>
      </w:pPr>
    </w:p>
    <w:p w14:paraId="190A3AF0" w14:textId="77777777" w:rsidR="00526E8E" w:rsidRPr="003F4A89" w:rsidRDefault="00526E8E" w:rsidP="00526E8E">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3F4A89">
        <w:rPr>
          <w:rFonts w:cs="Arial"/>
          <w:bCs/>
        </w:rPr>
        <w:lastRenderedPageBreak/>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3883D444"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34730EB1" w14:textId="77777777" w:rsidR="00526E8E" w:rsidRPr="003F4A89" w:rsidRDefault="00526E8E" w:rsidP="00526E8E">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3F4A89">
        <w:rPr>
          <w:rFonts w:cs="Arial"/>
          <w:bCs/>
        </w:rPr>
        <w:t>Relació del personal que prestarà serveis als centres de treball del Departament i compromís d’actualització d’aquesta relació en cas de canvi.</w:t>
      </w:r>
    </w:p>
    <w:p w14:paraId="3D077BE9"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3296AC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3F4A89">
        <w:rPr>
          <w:rFonts w:cs="Arial"/>
          <w:bCs/>
        </w:rPr>
        <w:t>Acreditació de la informació i formació en prevenció de riscos específica de l’activitat del personal que prestarà serveis al Departament</w:t>
      </w:r>
    </w:p>
    <w:p w14:paraId="46F2BCB8"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93EC9E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3F4A89">
        <w:rPr>
          <w:rFonts w:cs="Arial"/>
          <w:bCs/>
        </w:rPr>
        <w:t>Compromís de comunicació dels incidents, accidents laborals i malalties professionals derivats de les activitats a realitzar als centres de treball del Departament i de participació en la investigació quan escaigui.</w:t>
      </w:r>
    </w:p>
    <w:p w14:paraId="28D50581"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0F40E422"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3F4A89">
        <w:rPr>
          <w:rFonts w:cs="Arial"/>
          <w:bCs/>
        </w:rPr>
        <w:t>Compromís de comunicació al Departament de riscos nous o no identificats.</w:t>
      </w:r>
    </w:p>
    <w:p w14:paraId="477C9DA7"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12B8FD71"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3F4A89">
        <w:rPr>
          <w:rFonts w:cs="Arial"/>
          <w:bCs/>
        </w:rPr>
        <w:t>Nom i cognoms de la persona interlocutora per a la realització de la coordinació empresarial en matèria de prevenció de riscos laborals.</w:t>
      </w:r>
    </w:p>
    <w:p w14:paraId="5DDF8F7F" w14:textId="77777777" w:rsidR="00526E8E" w:rsidRPr="003F4A89" w:rsidRDefault="00526E8E" w:rsidP="00526E8E">
      <w:pPr>
        <w:spacing w:after="0" w:line="240" w:lineRule="auto"/>
        <w:jc w:val="both"/>
        <w:rPr>
          <w:rFonts w:cs="Arial"/>
          <w:bCs/>
        </w:rPr>
      </w:pPr>
    </w:p>
    <w:p w14:paraId="50B3FD82" w14:textId="77777777" w:rsidR="003D5A5F" w:rsidRDefault="00526E8E" w:rsidP="000B32D7">
      <w:pPr>
        <w:pStyle w:val="Pargrafdellista"/>
        <w:numPr>
          <w:ilvl w:val="0"/>
          <w:numId w:val="23"/>
        </w:numPr>
        <w:ind w:left="426" w:hanging="426"/>
        <w:jc w:val="both"/>
        <w:rPr>
          <w:rFonts w:ascii="Arial" w:hAnsi="Arial" w:cs="Arial"/>
          <w:bCs/>
          <w:sz w:val="22"/>
          <w:szCs w:val="22"/>
          <w:lang w:eastAsia="ca-ES"/>
        </w:rPr>
      </w:pPr>
      <w:r w:rsidRPr="003F4A89">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r w:rsidR="003D5A5F">
        <w:rPr>
          <w:rFonts w:ascii="Arial" w:hAnsi="Arial" w:cs="Arial"/>
          <w:bCs/>
          <w:sz w:val="22"/>
          <w:szCs w:val="22"/>
          <w:lang w:eastAsia="ca-ES"/>
        </w:rPr>
        <w:t>.</w:t>
      </w:r>
    </w:p>
    <w:p w14:paraId="44F6FECE" w14:textId="77777777" w:rsidR="003D5A5F" w:rsidRDefault="003D5A5F" w:rsidP="003D5A5F">
      <w:pPr>
        <w:pStyle w:val="Pargrafdellista"/>
        <w:ind w:left="426"/>
        <w:jc w:val="both"/>
        <w:rPr>
          <w:rFonts w:ascii="Arial" w:hAnsi="Arial" w:cs="Arial"/>
          <w:bCs/>
          <w:sz w:val="22"/>
          <w:szCs w:val="22"/>
          <w:lang w:eastAsia="ca-ES"/>
        </w:rPr>
      </w:pPr>
    </w:p>
    <w:p w14:paraId="2D3C1B52" w14:textId="414A0BD0" w:rsidR="003D5A5F" w:rsidRPr="003D5A5F" w:rsidRDefault="003D5A5F" w:rsidP="000B32D7">
      <w:pPr>
        <w:pStyle w:val="Pargrafdellista"/>
        <w:numPr>
          <w:ilvl w:val="0"/>
          <w:numId w:val="23"/>
        </w:numPr>
        <w:ind w:left="426" w:hanging="426"/>
        <w:jc w:val="both"/>
        <w:rPr>
          <w:rFonts w:ascii="Arial" w:hAnsi="Arial" w:cs="Arial"/>
          <w:bCs/>
          <w:sz w:val="20"/>
          <w:szCs w:val="20"/>
          <w:lang w:eastAsia="ca-ES"/>
        </w:rPr>
      </w:pPr>
      <w:r w:rsidRPr="003D5A5F">
        <w:rPr>
          <w:rFonts w:ascii="Arial" w:hAnsi="Arial" w:cs="Arial"/>
          <w:bCs/>
          <w:sz w:val="22"/>
          <w:szCs w:val="22"/>
        </w:rPr>
        <w:t>Garantir que en l'execució del contracte no duu a terme activitats contràries als convenis  de l'Organització Internacional del Treball, a la Directiva europea 2024/1760, al Pla d'acció nacional d'empreses i drets humans, al dret internacional dels drets humans i al dret internacional humanitari, en compliment de la Resolució 341/XV del Parlament de Catalunya, sobre Palestina.</w:t>
      </w:r>
    </w:p>
    <w:p w14:paraId="25A8B114" w14:textId="77777777" w:rsidR="00526E8E" w:rsidRPr="003F4A89" w:rsidRDefault="00526E8E" w:rsidP="00526E8E">
      <w:pPr>
        <w:pStyle w:val="Pargrafdellista"/>
        <w:ind w:left="426"/>
        <w:jc w:val="both"/>
        <w:rPr>
          <w:rFonts w:ascii="Arial" w:hAnsi="Arial" w:cs="Arial"/>
          <w:color w:val="000000"/>
          <w:sz w:val="22"/>
          <w:szCs w:val="22"/>
        </w:rPr>
      </w:pPr>
    </w:p>
    <w:p w14:paraId="539E07FC" w14:textId="77777777" w:rsidR="00526E8E" w:rsidRPr="003F4A89" w:rsidRDefault="00526E8E" w:rsidP="00526E8E">
      <w:pPr>
        <w:pStyle w:val="Ttol2"/>
        <w:spacing w:before="0" w:after="0"/>
        <w:jc w:val="both"/>
        <w:rPr>
          <w:rFonts w:ascii="Arial" w:hAnsi="Arial" w:cs="Arial"/>
          <w:i w:val="0"/>
          <w:sz w:val="22"/>
          <w:szCs w:val="22"/>
        </w:rPr>
      </w:pPr>
      <w:bookmarkStart w:id="70" w:name="_Toc21500352"/>
      <w:bookmarkStart w:id="71" w:name="_Toc34139691"/>
      <w:r w:rsidRPr="003F4A89">
        <w:rPr>
          <w:rFonts w:ascii="Arial" w:hAnsi="Arial" w:cs="Arial"/>
          <w:i w:val="0"/>
          <w:sz w:val="22"/>
          <w:szCs w:val="22"/>
        </w:rPr>
        <w:t>Trentena. Prerrogatives de l’Administració</w:t>
      </w:r>
      <w:bookmarkEnd w:id="70"/>
      <w:bookmarkEnd w:id="71"/>
      <w:r w:rsidRPr="003F4A89">
        <w:rPr>
          <w:rFonts w:ascii="Arial" w:hAnsi="Arial" w:cs="Arial"/>
          <w:i w:val="0"/>
          <w:sz w:val="22"/>
          <w:szCs w:val="22"/>
        </w:rPr>
        <w:t xml:space="preserve"> </w:t>
      </w:r>
    </w:p>
    <w:p w14:paraId="70A51F77" w14:textId="77777777" w:rsidR="00526E8E" w:rsidRPr="003F4A89" w:rsidRDefault="00526E8E" w:rsidP="00526E8E">
      <w:pPr>
        <w:spacing w:after="0" w:line="240" w:lineRule="auto"/>
        <w:jc w:val="both"/>
        <w:rPr>
          <w:rFonts w:cs="Arial"/>
          <w:u w:val="single"/>
          <w:lang w:eastAsia="es-ES"/>
        </w:rPr>
      </w:pPr>
    </w:p>
    <w:p w14:paraId="09B51F08"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47420B2" w14:textId="77777777" w:rsidR="00526E8E" w:rsidRPr="003F4A89" w:rsidRDefault="00526E8E" w:rsidP="00526E8E">
      <w:pPr>
        <w:spacing w:after="0" w:line="240" w:lineRule="auto"/>
        <w:jc w:val="both"/>
        <w:rPr>
          <w:rFonts w:cs="Arial"/>
          <w:lang w:eastAsia="es-ES"/>
        </w:rPr>
      </w:pPr>
    </w:p>
    <w:p w14:paraId="7616F546"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69CC6980" w14:textId="77777777" w:rsidR="00526E8E" w:rsidRPr="003F4A89" w:rsidRDefault="00526E8E" w:rsidP="00526E8E">
      <w:pPr>
        <w:spacing w:after="0" w:line="240" w:lineRule="auto"/>
        <w:jc w:val="both"/>
        <w:rPr>
          <w:rFonts w:cs="Arial"/>
          <w:lang w:eastAsia="es-ES"/>
        </w:rPr>
      </w:pPr>
    </w:p>
    <w:p w14:paraId="61F84311" w14:textId="77777777" w:rsidR="00526E8E" w:rsidRPr="003F4A89" w:rsidRDefault="00526E8E" w:rsidP="00526E8E">
      <w:pPr>
        <w:spacing w:after="0" w:line="240" w:lineRule="auto"/>
        <w:jc w:val="both"/>
        <w:rPr>
          <w:rFonts w:cs="Arial"/>
          <w:lang w:eastAsia="es-ES"/>
        </w:rPr>
      </w:pPr>
      <w:r w:rsidRPr="003F4A89">
        <w:rPr>
          <w:rFonts w:cs="Arial"/>
          <w:lang w:eastAsia="es-ES"/>
        </w:rPr>
        <w:t>Els acords que adopti l’òrgan de contractació en l’exercici de les prerrogatives esmentades exhaureixen la via administrativa i són immediatament executius.</w:t>
      </w:r>
    </w:p>
    <w:p w14:paraId="0C31CEC7" w14:textId="77777777" w:rsidR="00526E8E" w:rsidRPr="003F4A89" w:rsidRDefault="00526E8E" w:rsidP="00526E8E">
      <w:pPr>
        <w:spacing w:after="0" w:line="240" w:lineRule="auto"/>
        <w:jc w:val="both"/>
        <w:rPr>
          <w:rFonts w:cs="Arial"/>
          <w:lang w:eastAsia="es-ES"/>
        </w:rPr>
      </w:pPr>
    </w:p>
    <w:p w14:paraId="6DD65579"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L’exercici de les prerrogatives de l’Administració es durà a terme mitjançant el procediment establert en l’article 191 de la LCSP.</w:t>
      </w:r>
    </w:p>
    <w:p w14:paraId="5299F11A" w14:textId="77777777" w:rsidR="00526E8E" w:rsidRPr="003F4A89" w:rsidRDefault="00526E8E" w:rsidP="00526E8E">
      <w:pPr>
        <w:spacing w:after="0" w:line="240" w:lineRule="auto"/>
        <w:jc w:val="both"/>
        <w:rPr>
          <w:rFonts w:cs="Arial"/>
          <w:b/>
          <w:lang w:eastAsia="es-ES"/>
        </w:rPr>
      </w:pPr>
    </w:p>
    <w:p w14:paraId="76C34CE1" w14:textId="77777777" w:rsidR="00526E8E" w:rsidRPr="003F4A89" w:rsidRDefault="00526E8E" w:rsidP="00526E8E">
      <w:pPr>
        <w:pStyle w:val="Ttol2"/>
        <w:spacing w:before="0" w:after="0"/>
        <w:jc w:val="both"/>
        <w:rPr>
          <w:rFonts w:ascii="Arial" w:hAnsi="Arial" w:cs="Arial"/>
          <w:i w:val="0"/>
          <w:sz w:val="22"/>
          <w:szCs w:val="22"/>
        </w:rPr>
      </w:pPr>
      <w:bookmarkStart w:id="72" w:name="_Toc21500353"/>
      <w:bookmarkStart w:id="73" w:name="_Toc34139692"/>
      <w:r w:rsidRPr="003F4A89">
        <w:rPr>
          <w:rFonts w:ascii="Arial" w:hAnsi="Arial" w:cs="Arial"/>
          <w:i w:val="0"/>
          <w:sz w:val="22"/>
          <w:szCs w:val="22"/>
        </w:rPr>
        <w:t>Trenta-unena. Modificació del contracte</w:t>
      </w:r>
      <w:bookmarkEnd w:id="72"/>
      <w:bookmarkEnd w:id="73"/>
      <w:r w:rsidRPr="003F4A89">
        <w:rPr>
          <w:rFonts w:ascii="Arial" w:hAnsi="Arial" w:cs="Arial"/>
          <w:i w:val="0"/>
          <w:sz w:val="22"/>
          <w:szCs w:val="22"/>
        </w:rPr>
        <w:t xml:space="preserve"> </w:t>
      </w:r>
    </w:p>
    <w:p w14:paraId="3D695D28" w14:textId="77777777" w:rsidR="00526E8E" w:rsidRPr="003F4A89" w:rsidRDefault="00526E8E" w:rsidP="00526E8E">
      <w:pPr>
        <w:spacing w:after="0" w:line="240" w:lineRule="auto"/>
        <w:jc w:val="both"/>
        <w:rPr>
          <w:rFonts w:cs="Arial"/>
          <w:b/>
          <w:lang w:eastAsia="es-ES"/>
        </w:rPr>
      </w:pPr>
    </w:p>
    <w:p w14:paraId="0E27A678" w14:textId="77777777" w:rsidR="00526E8E" w:rsidRPr="003F4A89" w:rsidRDefault="00526E8E" w:rsidP="00526E8E">
      <w:pPr>
        <w:spacing w:after="0" w:line="240" w:lineRule="auto"/>
        <w:jc w:val="both"/>
        <w:rPr>
          <w:rFonts w:cs="Arial"/>
          <w:lang w:eastAsia="es-ES"/>
        </w:rPr>
      </w:pPr>
      <w:r w:rsidRPr="003F4A89">
        <w:rPr>
          <w:rFonts w:cs="Arial"/>
          <w:b/>
          <w:lang w:eastAsia="es-ES"/>
        </w:rPr>
        <w:t>31.1</w:t>
      </w:r>
      <w:r w:rsidRPr="003F4A89">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222A0264" w14:textId="77777777" w:rsidR="00526E8E" w:rsidRPr="003F4A89" w:rsidRDefault="00526E8E" w:rsidP="00526E8E">
      <w:pPr>
        <w:spacing w:after="0" w:line="240" w:lineRule="auto"/>
        <w:jc w:val="both"/>
        <w:rPr>
          <w:rFonts w:cs="Arial"/>
          <w:b/>
          <w:lang w:eastAsia="es-ES"/>
        </w:rPr>
      </w:pPr>
    </w:p>
    <w:p w14:paraId="40AA8407" w14:textId="77777777" w:rsidR="00526E8E" w:rsidRPr="003F4A89" w:rsidRDefault="00526E8E" w:rsidP="00526E8E">
      <w:pPr>
        <w:spacing w:after="0" w:line="240" w:lineRule="auto"/>
        <w:jc w:val="both"/>
        <w:rPr>
          <w:rFonts w:cs="Arial"/>
          <w:lang w:eastAsia="es-ES"/>
        </w:rPr>
      </w:pPr>
      <w:r w:rsidRPr="003F4A89">
        <w:rPr>
          <w:rFonts w:cs="Arial"/>
          <w:b/>
          <w:lang w:eastAsia="es-ES"/>
        </w:rPr>
        <w:t>31.2</w:t>
      </w:r>
      <w:r w:rsidRPr="003F4A89">
        <w:rPr>
          <w:rFonts w:cs="Arial"/>
          <w:lang w:eastAsia="es-ES"/>
        </w:rPr>
        <w:t xml:space="preserve"> Modificacions previstes:</w:t>
      </w:r>
    </w:p>
    <w:p w14:paraId="6897E83E" w14:textId="77777777" w:rsidR="00526E8E" w:rsidRPr="003F4A89" w:rsidRDefault="00526E8E" w:rsidP="00526E8E">
      <w:pPr>
        <w:spacing w:after="0" w:line="240" w:lineRule="auto"/>
        <w:jc w:val="both"/>
        <w:rPr>
          <w:rFonts w:cs="Arial"/>
          <w:lang w:eastAsia="es-ES"/>
        </w:rPr>
      </w:pPr>
    </w:p>
    <w:p w14:paraId="26B57B5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es durà a terme en el/s supòsit/s, amb les condicions, l’abast i els límits que es detallen en </w:t>
      </w:r>
      <w:r w:rsidRPr="003F4A89">
        <w:rPr>
          <w:rFonts w:cs="Arial"/>
          <w:b/>
          <w:lang w:eastAsia="es-ES"/>
        </w:rPr>
        <w:t>l’apartat N del quadre de característiques</w:t>
      </w:r>
      <w:r w:rsidRPr="003F4A89">
        <w:rPr>
          <w:rFonts w:cs="Arial"/>
          <w:lang w:eastAsia="es-ES"/>
        </w:rPr>
        <w:t xml:space="preserve"> i d’acord amb el procediment següent:</w:t>
      </w:r>
    </w:p>
    <w:p w14:paraId="1B49E398" w14:textId="77777777" w:rsidR="00526E8E" w:rsidRPr="003F4A89" w:rsidRDefault="00526E8E" w:rsidP="00526E8E">
      <w:pPr>
        <w:spacing w:after="0" w:line="240" w:lineRule="auto"/>
        <w:jc w:val="both"/>
        <w:rPr>
          <w:rFonts w:cs="Arial"/>
          <w:lang w:eastAsia="es-ES"/>
        </w:rPr>
      </w:pPr>
    </w:p>
    <w:p w14:paraId="7CAD0506"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w:t>
      </w:r>
    </w:p>
    <w:p w14:paraId="14A6A9F9" w14:textId="77777777" w:rsidR="00526E8E" w:rsidRPr="003F4A89" w:rsidRDefault="00526E8E" w:rsidP="00526E8E">
      <w:pPr>
        <w:spacing w:after="0" w:line="240" w:lineRule="auto"/>
        <w:jc w:val="both"/>
        <w:rPr>
          <w:rFonts w:cs="Arial"/>
          <w:lang w:eastAsia="es-ES"/>
        </w:rPr>
      </w:pPr>
    </w:p>
    <w:p w14:paraId="58D3736C" w14:textId="77777777" w:rsidR="00526E8E" w:rsidRPr="003F4A89" w:rsidRDefault="00526E8E" w:rsidP="00526E8E">
      <w:pPr>
        <w:spacing w:after="0" w:line="240" w:lineRule="auto"/>
        <w:jc w:val="both"/>
        <w:rPr>
          <w:rFonts w:cs="Arial"/>
          <w:lang w:eastAsia="es-ES"/>
        </w:rPr>
      </w:pPr>
      <w:r w:rsidRPr="003F4A89">
        <w:rPr>
          <w:rFonts w:cs="Arial"/>
          <w:lang w:eastAsia="es-ES"/>
        </w:rPr>
        <w:t>En cap cas la modificació del contracte podrà suposar l’establiment de nous preus unitaris no previstos en el contracte.</w:t>
      </w:r>
    </w:p>
    <w:p w14:paraId="42FFD864" w14:textId="77777777" w:rsidR="00526E8E" w:rsidRPr="003F4A89" w:rsidRDefault="00526E8E" w:rsidP="00526E8E">
      <w:pPr>
        <w:spacing w:after="0" w:line="240" w:lineRule="auto"/>
        <w:jc w:val="both"/>
        <w:rPr>
          <w:rFonts w:cs="Arial"/>
          <w:i/>
          <w:lang w:eastAsia="es-ES"/>
        </w:rPr>
      </w:pPr>
    </w:p>
    <w:p w14:paraId="6C1D4C37" w14:textId="77777777" w:rsidR="00526E8E" w:rsidRPr="003F4A89" w:rsidRDefault="00526E8E" w:rsidP="00526E8E">
      <w:pPr>
        <w:spacing w:after="0" w:line="240" w:lineRule="auto"/>
        <w:jc w:val="both"/>
        <w:rPr>
          <w:rFonts w:cs="Arial"/>
        </w:rPr>
      </w:pPr>
      <w:r w:rsidRPr="003F4A89">
        <w:rPr>
          <w:rFonts w:cs="Arial"/>
        </w:rPr>
        <w:t>D’acord amb l’establert a la disposició addicional primera de la Llei 5/2017, de mesures, es preveu l’eventual modificació del contracte amb motiu de l’aplicació de mesures d’estabilitat pressupostària que corresponguin fetes per raons d’interès públic.</w:t>
      </w:r>
    </w:p>
    <w:p w14:paraId="3B01DCA8" w14:textId="77777777" w:rsidR="00526E8E" w:rsidRPr="003F4A89" w:rsidRDefault="00526E8E" w:rsidP="00526E8E">
      <w:pPr>
        <w:spacing w:after="0" w:line="240" w:lineRule="auto"/>
        <w:jc w:val="both"/>
        <w:rPr>
          <w:rFonts w:cs="Arial"/>
          <w:i/>
          <w:lang w:eastAsia="es-ES"/>
        </w:rPr>
      </w:pPr>
    </w:p>
    <w:p w14:paraId="517AEA7A" w14:textId="77777777" w:rsidR="00526E8E" w:rsidRPr="003F4A89" w:rsidRDefault="00526E8E" w:rsidP="00526E8E">
      <w:pPr>
        <w:spacing w:after="0" w:line="240" w:lineRule="auto"/>
        <w:jc w:val="both"/>
        <w:rPr>
          <w:rFonts w:cs="Arial"/>
        </w:rPr>
      </w:pPr>
      <w:r w:rsidRPr="003F4A89">
        <w:rPr>
          <w:rFonts w:cs="Arial"/>
        </w:rPr>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14:paraId="7382352A" w14:textId="77777777" w:rsidR="00526E8E" w:rsidRPr="003F4A89" w:rsidRDefault="00526E8E" w:rsidP="00526E8E">
      <w:pPr>
        <w:spacing w:after="0" w:line="240" w:lineRule="auto"/>
        <w:jc w:val="both"/>
        <w:rPr>
          <w:rFonts w:cs="Arial"/>
          <w:i/>
          <w:lang w:eastAsia="es-ES"/>
        </w:rPr>
      </w:pPr>
    </w:p>
    <w:p w14:paraId="653E8D35" w14:textId="77777777" w:rsidR="00526E8E" w:rsidRPr="003F4A89" w:rsidRDefault="00526E8E" w:rsidP="00526E8E">
      <w:pPr>
        <w:spacing w:after="0" w:line="240" w:lineRule="auto"/>
        <w:jc w:val="both"/>
        <w:rPr>
          <w:rFonts w:cs="Arial"/>
        </w:rPr>
      </w:pPr>
      <w:r w:rsidRPr="003F4A89">
        <w:rPr>
          <w:rFonts w:cs="Arial"/>
        </w:rPr>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14:paraId="2BBC1B52" w14:textId="77777777" w:rsidR="00526E8E" w:rsidRPr="003F4A89" w:rsidRDefault="00526E8E" w:rsidP="00526E8E">
      <w:pPr>
        <w:spacing w:after="0" w:line="240" w:lineRule="auto"/>
        <w:jc w:val="both"/>
        <w:rPr>
          <w:rFonts w:cs="Arial"/>
          <w:b/>
          <w:lang w:eastAsia="es-ES"/>
        </w:rPr>
      </w:pPr>
    </w:p>
    <w:p w14:paraId="6A70F64C"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31.3 </w:t>
      </w:r>
      <w:r w:rsidRPr="003F4A89">
        <w:rPr>
          <w:rFonts w:cs="Arial"/>
          <w:lang w:eastAsia="es-ES"/>
        </w:rPr>
        <w:t xml:space="preserve">Modificacions no previstes </w:t>
      </w:r>
    </w:p>
    <w:p w14:paraId="0AA5B5D4" w14:textId="77777777" w:rsidR="00526E8E" w:rsidRPr="003F4A89" w:rsidRDefault="00526E8E" w:rsidP="00526E8E">
      <w:pPr>
        <w:spacing w:after="0" w:line="240" w:lineRule="auto"/>
        <w:jc w:val="both"/>
        <w:rPr>
          <w:rFonts w:cs="Arial"/>
          <w:lang w:eastAsia="es-ES"/>
        </w:rPr>
      </w:pPr>
    </w:p>
    <w:p w14:paraId="123D2E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503E1AAE" w14:textId="77777777" w:rsidR="00526E8E" w:rsidRPr="003F4A89" w:rsidRDefault="00526E8E" w:rsidP="00526E8E">
      <w:pPr>
        <w:spacing w:after="0" w:line="240" w:lineRule="auto"/>
        <w:jc w:val="both"/>
        <w:rPr>
          <w:rFonts w:cs="Arial"/>
          <w:lang w:eastAsia="es-ES"/>
        </w:rPr>
      </w:pPr>
    </w:p>
    <w:p w14:paraId="79926438"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01B9E7A" w14:textId="77777777" w:rsidR="00526E8E" w:rsidRPr="003F4A89" w:rsidRDefault="00526E8E" w:rsidP="00526E8E">
      <w:pPr>
        <w:spacing w:after="0" w:line="240" w:lineRule="auto"/>
        <w:jc w:val="both"/>
        <w:rPr>
          <w:rFonts w:cs="Arial"/>
          <w:lang w:eastAsia="es-ES"/>
        </w:rPr>
      </w:pPr>
    </w:p>
    <w:p w14:paraId="3E9B519D" w14:textId="77777777" w:rsidR="00526E8E" w:rsidRPr="003F4A89" w:rsidRDefault="00526E8E" w:rsidP="00526E8E">
      <w:pPr>
        <w:spacing w:after="0" w:line="240" w:lineRule="auto"/>
        <w:jc w:val="both"/>
        <w:rPr>
          <w:rFonts w:cs="Arial"/>
          <w:lang w:eastAsia="es-ES"/>
        </w:rPr>
      </w:pPr>
      <w:r w:rsidRPr="003F4A89">
        <w:rPr>
          <w:rFonts w:cs="Arial"/>
          <w:b/>
          <w:lang w:eastAsia="es-ES"/>
        </w:rPr>
        <w:lastRenderedPageBreak/>
        <w:t>31.4</w:t>
      </w:r>
      <w:r w:rsidRPr="003F4A89">
        <w:rPr>
          <w:rFonts w:cs="Arial"/>
          <w:lang w:eastAsia="es-ES"/>
        </w:rPr>
        <w:t xml:space="preserve"> Les modificacions del contracte es formalitzaran de conformitat amb el que estableix l’article 153 de la LCSP i la clàusula dinovena d’aquest plec.</w:t>
      </w:r>
    </w:p>
    <w:p w14:paraId="6796BCB7" w14:textId="77777777" w:rsidR="00526E8E" w:rsidRPr="003F4A89" w:rsidRDefault="00526E8E" w:rsidP="00526E8E">
      <w:pPr>
        <w:spacing w:after="0" w:line="240" w:lineRule="auto"/>
        <w:jc w:val="both"/>
        <w:rPr>
          <w:rFonts w:cs="Arial"/>
          <w:lang w:eastAsia="es-ES"/>
        </w:rPr>
      </w:pPr>
    </w:p>
    <w:p w14:paraId="1CD2A80D" w14:textId="77777777" w:rsidR="00526E8E" w:rsidRPr="003F4A89" w:rsidRDefault="00526E8E" w:rsidP="00526E8E">
      <w:pPr>
        <w:spacing w:after="0" w:line="240" w:lineRule="auto"/>
        <w:jc w:val="both"/>
        <w:rPr>
          <w:rFonts w:cs="Arial"/>
          <w:lang w:eastAsia="es-ES"/>
        </w:rPr>
      </w:pPr>
      <w:r w:rsidRPr="003F4A89">
        <w:rPr>
          <w:rFonts w:cs="Arial"/>
          <w:b/>
          <w:lang w:eastAsia="es-ES"/>
        </w:rPr>
        <w:t>31.5</w:t>
      </w:r>
      <w:r w:rsidRPr="003F4A89">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5885BFF5" w14:textId="77777777" w:rsidR="00526E8E" w:rsidRPr="003F4A89" w:rsidRDefault="00526E8E" w:rsidP="00526E8E">
      <w:pPr>
        <w:spacing w:after="0" w:line="240" w:lineRule="auto"/>
        <w:jc w:val="both"/>
        <w:rPr>
          <w:rFonts w:cs="Arial"/>
          <w:lang w:eastAsia="es-ES"/>
        </w:rPr>
      </w:pPr>
    </w:p>
    <w:p w14:paraId="1E21ED8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16A30202" w14:textId="77777777" w:rsidR="00526E8E" w:rsidRPr="003F4A89" w:rsidRDefault="00526E8E" w:rsidP="00526E8E">
      <w:pPr>
        <w:spacing w:after="0" w:line="240" w:lineRule="auto"/>
        <w:jc w:val="both"/>
        <w:rPr>
          <w:rFonts w:cs="Arial"/>
          <w:lang w:eastAsia="es-ES"/>
        </w:rPr>
      </w:pPr>
    </w:p>
    <w:p w14:paraId="0690BAA8" w14:textId="77777777" w:rsidR="00526E8E" w:rsidRPr="003F4A89" w:rsidRDefault="00526E8E" w:rsidP="00526E8E">
      <w:pPr>
        <w:pStyle w:val="Ttol2"/>
        <w:spacing w:before="0" w:after="0"/>
        <w:jc w:val="both"/>
        <w:rPr>
          <w:rFonts w:ascii="Arial" w:hAnsi="Arial" w:cs="Arial"/>
          <w:i w:val="0"/>
          <w:sz w:val="22"/>
          <w:szCs w:val="22"/>
        </w:rPr>
      </w:pPr>
      <w:bookmarkStart w:id="74" w:name="_Toc21500354"/>
      <w:bookmarkStart w:id="75" w:name="_Toc34139693"/>
      <w:r w:rsidRPr="003F4A89">
        <w:rPr>
          <w:rFonts w:ascii="Arial" w:hAnsi="Arial" w:cs="Arial"/>
          <w:i w:val="0"/>
          <w:sz w:val="22"/>
          <w:szCs w:val="22"/>
        </w:rPr>
        <w:t>Trenta-dosena. Suspensió del contracte</w:t>
      </w:r>
      <w:bookmarkEnd w:id="74"/>
      <w:bookmarkEnd w:id="75"/>
      <w:r w:rsidRPr="003F4A89">
        <w:rPr>
          <w:rFonts w:ascii="Arial" w:hAnsi="Arial" w:cs="Arial"/>
          <w:i w:val="0"/>
          <w:sz w:val="22"/>
          <w:szCs w:val="22"/>
        </w:rPr>
        <w:t xml:space="preserve"> </w:t>
      </w:r>
    </w:p>
    <w:p w14:paraId="79556DC9" w14:textId="77777777" w:rsidR="00526E8E" w:rsidRPr="003F4A89" w:rsidRDefault="00526E8E" w:rsidP="00526E8E">
      <w:pPr>
        <w:spacing w:after="0" w:line="240" w:lineRule="auto"/>
        <w:jc w:val="both"/>
        <w:rPr>
          <w:rFonts w:cs="Arial"/>
          <w:b/>
          <w:lang w:eastAsia="es-ES"/>
        </w:rPr>
      </w:pPr>
    </w:p>
    <w:p w14:paraId="5D619F0B"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051F5FE9" w14:textId="77777777" w:rsidR="00526E8E" w:rsidRPr="003F4A89" w:rsidRDefault="00526E8E" w:rsidP="00526E8E">
      <w:pPr>
        <w:spacing w:after="0" w:line="240" w:lineRule="auto"/>
        <w:jc w:val="both"/>
        <w:rPr>
          <w:rFonts w:cs="Arial"/>
          <w:b/>
          <w:lang w:eastAsia="es-ES"/>
        </w:rPr>
      </w:pPr>
    </w:p>
    <w:p w14:paraId="1FAF2B3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tot cas, l’Administració ha </w:t>
      </w:r>
      <w:proofErr w:type="spellStart"/>
      <w:r w:rsidRPr="003F4A89">
        <w:rPr>
          <w:rFonts w:cs="Arial"/>
          <w:lang w:eastAsia="es-ES"/>
        </w:rPr>
        <w:t>d’extendre</w:t>
      </w:r>
      <w:proofErr w:type="spellEnd"/>
      <w:r w:rsidRPr="003F4A89">
        <w:rPr>
          <w:rFonts w:cs="Arial"/>
          <w:lang w:eastAsia="es-ES"/>
        </w:rPr>
        <w:t xml:space="preserve">  l’acta de suspensió corresponent, d’ofici o a sol·licitud de l’empresa contractista, de conformitat amb el que disposa l’article 208.1 de la LCSP.</w:t>
      </w:r>
    </w:p>
    <w:p w14:paraId="1E1A827A" w14:textId="77777777" w:rsidR="00526E8E" w:rsidRPr="003F4A89" w:rsidRDefault="00526E8E" w:rsidP="00526E8E">
      <w:pPr>
        <w:spacing w:after="0" w:line="240" w:lineRule="auto"/>
        <w:jc w:val="both"/>
        <w:rPr>
          <w:rFonts w:cs="Arial"/>
          <w:lang w:eastAsia="es-ES"/>
        </w:rPr>
      </w:pPr>
    </w:p>
    <w:p w14:paraId="7A0C487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44446494" w14:textId="77777777" w:rsidR="00526E8E" w:rsidRPr="003F4A89" w:rsidRDefault="00526E8E" w:rsidP="00526E8E">
      <w:pPr>
        <w:spacing w:after="0" w:line="240" w:lineRule="auto"/>
        <w:jc w:val="both"/>
        <w:rPr>
          <w:rFonts w:cs="Arial"/>
          <w:lang w:eastAsia="es-ES"/>
        </w:rPr>
      </w:pPr>
    </w:p>
    <w:p w14:paraId="0ED364E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ha </w:t>
      </w:r>
      <w:proofErr w:type="spellStart"/>
      <w:r w:rsidRPr="003F4A89">
        <w:rPr>
          <w:rFonts w:cs="Arial"/>
          <w:lang w:eastAsia="es-ES"/>
        </w:rPr>
        <w:t>d’abonara</w:t>
      </w:r>
      <w:proofErr w:type="spellEnd"/>
      <w:r w:rsidRPr="003F4A89">
        <w:rPr>
          <w:rFonts w:cs="Arial"/>
          <w:lang w:eastAsia="es-ES"/>
        </w:rPr>
        <w:t xml:space="preserve">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ED28AF1" w14:textId="77777777" w:rsidR="00526E8E" w:rsidRPr="003F4A89" w:rsidRDefault="00526E8E" w:rsidP="00526E8E">
      <w:pPr>
        <w:spacing w:after="0" w:line="240" w:lineRule="auto"/>
        <w:jc w:val="both"/>
        <w:rPr>
          <w:rFonts w:cs="Arial"/>
          <w:b/>
          <w:lang w:eastAsia="es-ES"/>
        </w:rPr>
      </w:pPr>
    </w:p>
    <w:p w14:paraId="4E293304" w14:textId="77777777" w:rsidR="00526E8E" w:rsidRPr="003F4A89" w:rsidRDefault="00526E8E" w:rsidP="00526E8E">
      <w:pPr>
        <w:pStyle w:val="Ttol1"/>
        <w:rPr>
          <w:rFonts w:cs="Arial"/>
          <w:sz w:val="22"/>
          <w:szCs w:val="22"/>
        </w:rPr>
      </w:pPr>
      <w:bookmarkStart w:id="76" w:name="_Toc21500355"/>
      <w:bookmarkStart w:id="77" w:name="_Toc34139694"/>
      <w:r w:rsidRPr="003F4A89">
        <w:rPr>
          <w:rFonts w:cs="Arial"/>
          <w:sz w:val="22"/>
          <w:szCs w:val="22"/>
        </w:rPr>
        <w:t>V. DISPOSICIONS RELATIVES A LA SUCCESSIÓ, CESSIÓ, LA SUBCONTRACTACIÓ I LA REVISIÓ DE PREUS DEL CONTRACTE</w:t>
      </w:r>
      <w:bookmarkEnd w:id="76"/>
      <w:bookmarkEnd w:id="77"/>
    </w:p>
    <w:p w14:paraId="1D96F6C6" w14:textId="77777777" w:rsidR="00526E8E" w:rsidRPr="003F4A89" w:rsidRDefault="00526E8E" w:rsidP="00526E8E">
      <w:pPr>
        <w:spacing w:after="0" w:line="240" w:lineRule="auto"/>
        <w:jc w:val="both"/>
        <w:rPr>
          <w:rFonts w:cs="Arial"/>
          <w:lang w:eastAsia="es-ES"/>
        </w:rPr>
      </w:pPr>
    </w:p>
    <w:p w14:paraId="4385C6FF" w14:textId="77777777" w:rsidR="00526E8E" w:rsidRPr="003F4A89" w:rsidRDefault="00526E8E" w:rsidP="00526E8E">
      <w:pPr>
        <w:pStyle w:val="Ttol2"/>
        <w:spacing w:before="0" w:after="0"/>
        <w:jc w:val="both"/>
        <w:rPr>
          <w:rFonts w:ascii="Arial" w:hAnsi="Arial" w:cs="Arial"/>
          <w:i w:val="0"/>
          <w:sz w:val="22"/>
          <w:szCs w:val="22"/>
        </w:rPr>
      </w:pPr>
      <w:bookmarkStart w:id="78" w:name="_Toc21500356"/>
      <w:bookmarkStart w:id="79" w:name="_Toc34139695"/>
      <w:r w:rsidRPr="003F4A89">
        <w:rPr>
          <w:rFonts w:ascii="Arial" w:hAnsi="Arial" w:cs="Arial"/>
          <w:i w:val="0"/>
          <w:sz w:val="22"/>
          <w:szCs w:val="22"/>
        </w:rPr>
        <w:t xml:space="preserve">Trenta-tresena. </w:t>
      </w:r>
      <w:proofErr w:type="spellStart"/>
      <w:r w:rsidRPr="003F4A89">
        <w:rPr>
          <w:rFonts w:ascii="Arial" w:hAnsi="Arial" w:cs="Arial"/>
          <w:i w:val="0"/>
          <w:sz w:val="22"/>
          <w:szCs w:val="22"/>
        </w:rPr>
        <w:t>Succesió</w:t>
      </w:r>
      <w:proofErr w:type="spellEnd"/>
      <w:r w:rsidRPr="003F4A89">
        <w:rPr>
          <w:rFonts w:ascii="Arial" w:hAnsi="Arial" w:cs="Arial"/>
          <w:i w:val="0"/>
          <w:sz w:val="22"/>
          <w:szCs w:val="22"/>
        </w:rPr>
        <w:t xml:space="preserve"> i Cessió del contracte</w:t>
      </w:r>
      <w:bookmarkEnd w:id="78"/>
      <w:bookmarkEnd w:id="79"/>
    </w:p>
    <w:p w14:paraId="7E2FFFE5" w14:textId="77777777" w:rsidR="00526E8E" w:rsidRPr="003F4A89" w:rsidRDefault="00526E8E" w:rsidP="00526E8E">
      <w:pPr>
        <w:spacing w:after="0" w:line="240" w:lineRule="auto"/>
        <w:jc w:val="both"/>
        <w:rPr>
          <w:rFonts w:cs="Arial"/>
          <w:b/>
          <w:lang w:eastAsia="es-ES"/>
        </w:rPr>
      </w:pPr>
    </w:p>
    <w:p w14:paraId="1278FD8A" w14:textId="77777777" w:rsidR="00526E8E" w:rsidRPr="003F4A89" w:rsidRDefault="00526E8E" w:rsidP="00526E8E">
      <w:pPr>
        <w:spacing w:after="0" w:line="240" w:lineRule="auto"/>
        <w:jc w:val="both"/>
        <w:rPr>
          <w:rFonts w:cs="Arial"/>
          <w:lang w:eastAsia="es-ES"/>
        </w:rPr>
      </w:pPr>
      <w:r w:rsidRPr="003F4A89">
        <w:rPr>
          <w:rFonts w:cs="Arial"/>
          <w:b/>
          <w:lang w:eastAsia="es-ES"/>
        </w:rPr>
        <w:t>33.1</w:t>
      </w:r>
      <w:r w:rsidRPr="003F4A89">
        <w:rPr>
          <w:rFonts w:cs="Arial"/>
          <w:lang w:eastAsia="es-ES"/>
        </w:rPr>
        <w:t xml:space="preserve"> Successió en la persona del contractista:</w:t>
      </w:r>
    </w:p>
    <w:p w14:paraId="46A348A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12757B6" w14:textId="77777777" w:rsidR="00526E8E" w:rsidRPr="003F4A89" w:rsidRDefault="00526E8E" w:rsidP="00526E8E">
      <w:pPr>
        <w:spacing w:after="0" w:line="240" w:lineRule="auto"/>
        <w:jc w:val="both"/>
        <w:rPr>
          <w:rFonts w:cs="Arial"/>
          <w:lang w:eastAsia="es-ES"/>
        </w:rPr>
      </w:pPr>
    </w:p>
    <w:p w14:paraId="5D5C8C3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14:paraId="427B6B60" w14:textId="77777777" w:rsidR="00526E8E" w:rsidRPr="003F4A89" w:rsidRDefault="00526E8E" w:rsidP="00526E8E">
      <w:pPr>
        <w:spacing w:after="0" w:line="240" w:lineRule="auto"/>
        <w:jc w:val="both"/>
        <w:rPr>
          <w:rFonts w:cs="Arial"/>
          <w:lang w:eastAsia="es-ES"/>
        </w:rPr>
      </w:pPr>
    </w:p>
    <w:p w14:paraId="13D327EE"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L’empresa contractista ha de comunicar a l’òrgan de contractació la circumstància que s’hagi produït. </w:t>
      </w:r>
    </w:p>
    <w:p w14:paraId="26AF9813" w14:textId="77777777" w:rsidR="00526E8E" w:rsidRPr="003F4A89" w:rsidRDefault="00526E8E" w:rsidP="00526E8E">
      <w:pPr>
        <w:spacing w:after="0" w:line="240" w:lineRule="auto"/>
        <w:jc w:val="both"/>
        <w:rPr>
          <w:rFonts w:cs="Arial"/>
          <w:lang w:eastAsia="es-ES"/>
        </w:rPr>
      </w:pPr>
    </w:p>
    <w:p w14:paraId="3969D6BC" w14:textId="77777777" w:rsidR="00526E8E" w:rsidRPr="003F4A89" w:rsidRDefault="00526E8E" w:rsidP="00526E8E">
      <w:pPr>
        <w:spacing w:after="0" w:line="240" w:lineRule="auto"/>
        <w:jc w:val="both"/>
        <w:rPr>
          <w:rFonts w:cs="Arial"/>
          <w:lang w:eastAsia="es-ES"/>
        </w:rPr>
      </w:pPr>
      <w:r w:rsidRPr="003F4A89">
        <w:rPr>
          <w:rFonts w:cs="Arial"/>
          <w:lang w:eastAsia="es-ES"/>
        </w:rPr>
        <w:t>En cas que l’empresa contractista sigui una UTE,</w:t>
      </w:r>
      <w:r w:rsidRPr="003F4A89">
        <w:rPr>
          <w:rFonts w:cs="Arial"/>
        </w:rPr>
        <w:t xml:space="preserve"> </w:t>
      </w:r>
      <w:r w:rsidRPr="003F4A89">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w:t>
      </w:r>
      <w:proofErr w:type="spellStart"/>
      <w:r w:rsidRPr="003F4A89">
        <w:rPr>
          <w:rFonts w:cs="Arial"/>
          <w:lang w:eastAsia="es-ES"/>
        </w:rPr>
        <w:t>exigidia</w:t>
      </w:r>
      <w:proofErr w:type="spellEnd"/>
      <w:r w:rsidRPr="003F4A89">
        <w:rPr>
          <w:rFonts w:cs="Arial"/>
          <w:lang w:eastAsia="es-ES"/>
        </w:rPr>
        <w:t>.</w:t>
      </w:r>
    </w:p>
    <w:p w14:paraId="2C5FCF3A" w14:textId="77777777" w:rsidR="00526E8E" w:rsidRPr="003F4A89" w:rsidRDefault="00526E8E" w:rsidP="00526E8E">
      <w:pPr>
        <w:spacing w:after="0" w:line="240" w:lineRule="auto"/>
        <w:jc w:val="both"/>
        <w:rPr>
          <w:rFonts w:cs="Arial"/>
          <w:lang w:eastAsia="es-ES"/>
        </w:rPr>
      </w:pPr>
    </w:p>
    <w:p w14:paraId="729DB13E" w14:textId="77777777" w:rsidR="00526E8E" w:rsidRPr="003F4A89" w:rsidRDefault="00526E8E" w:rsidP="00526E8E">
      <w:pPr>
        <w:spacing w:after="0" w:line="240" w:lineRule="auto"/>
        <w:jc w:val="both"/>
        <w:rPr>
          <w:rFonts w:cs="Arial"/>
          <w:lang w:eastAsia="es-ES"/>
        </w:rPr>
      </w:pPr>
      <w:r w:rsidRPr="003F4A89">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6A59B2D" w14:textId="77777777" w:rsidR="00526E8E" w:rsidRPr="003F4A89" w:rsidRDefault="00526E8E" w:rsidP="00526E8E">
      <w:pPr>
        <w:spacing w:after="0" w:line="240" w:lineRule="auto"/>
        <w:jc w:val="both"/>
        <w:rPr>
          <w:rFonts w:cs="Arial"/>
          <w:lang w:eastAsia="es-ES"/>
        </w:rPr>
      </w:pPr>
    </w:p>
    <w:p w14:paraId="3A3EC65E" w14:textId="77777777" w:rsidR="00526E8E" w:rsidRPr="003F4A89" w:rsidRDefault="00526E8E" w:rsidP="00526E8E">
      <w:pPr>
        <w:spacing w:after="0" w:line="240" w:lineRule="auto"/>
        <w:jc w:val="both"/>
        <w:rPr>
          <w:rFonts w:cs="Arial"/>
          <w:lang w:eastAsia="es-ES"/>
        </w:rPr>
      </w:pPr>
      <w:r w:rsidRPr="003F4A89">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54CE6C2" w14:textId="77777777" w:rsidR="00526E8E" w:rsidRPr="003F4A89" w:rsidRDefault="00526E8E" w:rsidP="00526E8E">
      <w:pPr>
        <w:spacing w:after="0" w:line="240" w:lineRule="auto"/>
        <w:jc w:val="both"/>
        <w:rPr>
          <w:rFonts w:cs="Arial"/>
          <w:lang w:eastAsia="es-ES"/>
        </w:rPr>
      </w:pPr>
    </w:p>
    <w:p w14:paraId="423D5573" w14:textId="77777777" w:rsidR="00526E8E" w:rsidRPr="003F4A89" w:rsidRDefault="00526E8E" w:rsidP="00526E8E">
      <w:pPr>
        <w:spacing w:after="0" w:line="240" w:lineRule="auto"/>
        <w:jc w:val="both"/>
        <w:rPr>
          <w:rFonts w:cs="Arial"/>
          <w:lang w:eastAsia="es-ES"/>
        </w:rPr>
      </w:pPr>
      <w:r w:rsidRPr="003F4A89">
        <w:rPr>
          <w:rFonts w:cs="Arial"/>
          <w:b/>
          <w:lang w:eastAsia="es-ES"/>
        </w:rPr>
        <w:t>33.2</w:t>
      </w:r>
      <w:r w:rsidRPr="003F4A89">
        <w:rPr>
          <w:rFonts w:cs="Arial"/>
          <w:lang w:eastAsia="es-ES"/>
        </w:rPr>
        <w:t xml:space="preserve"> Cessió del contracte:</w:t>
      </w:r>
      <w:r w:rsidRPr="003F4A89">
        <w:rPr>
          <w:rFonts w:cs="Arial"/>
          <w:b/>
          <w:lang w:eastAsia="es-ES"/>
        </w:rPr>
        <w:t xml:space="preserve"> </w:t>
      </w:r>
    </w:p>
    <w:p w14:paraId="460406BA" w14:textId="77777777" w:rsidR="00526E8E" w:rsidRPr="003F4A89" w:rsidRDefault="00526E8E" w:rsidP="00526E8E">
      <w:pPr>
        <w:spacing w:after="0" w:line="240" w:lineRule="auto"/>
        <w:jc w:val="both"/>
        <w:rPr>
          <w:rFonts w:cs="Arial"/>
          <w:lang w:eastAsia="es-ES"/>
        </w:rPr>
      </w:pPr>
    </w:p>
    <w:p w14:paraId="2382E14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6F08C36B" w14:textId="77777777" w:rsidR="00526E8E" w:rsidRPr="003F4A89" w:rsidRDefault="00526E8E" w:rsidP="00526E8E">
      <w:pPr>
        <w:spacing w:after="0" w:line="240" w:lineRule="auto"/>
        <w:jc w:val="both"/>
        <w:rPr>
          <w:rFonts w:cs="Arial"/>
          <w:lang w:eastAsia="es-ES"/>
        </w:rPr>
      </w:pPr>
    </w:p>
    <w:p w14:paraId="3E3DD848" w14:textId="77777777" w:rsidR="00526E8E" w:rsidRPr="003F4A89" w:rsidRDefault="00526E8E" w:rsidP="00526E8E">
      <w:pPr>
        <w:spacing w:after="0" w:line="240" w:lineRule="auto"/>
        <w:jc w:val="both"/>
        <w:rPr>
          <w:rFonts w:cs="Arial"/>
        </w:rPr>
      </w:pPr>
      <w:r w:rsidRPr="003F4A89">
        <w:rPr>
          <w:rFonts w:cs="Arial"/>
          <w:lang w:eastAsia="es-ES"/>
        </w:rPr>
        <w:t>a)</w:t>
      </w:r>
      <w:r w:rsidRPr="003F4A89">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59F1819" w14:textId="77777777" w:rsidR="00526E8E" w:rsidRPr="003F4A89" w:rsidRDefault="00526E8E" w:rsidP="00526E8E">
      <w:pPr>
        <w:spacing w:after="0" w:line="240" w:lineRule="auto"/>
        <w:jc w:val="both"/>
        <w:rPr>
          <w:rFonts w:cs="Arial"/>
        </w:rPr>
      </w:pPr>
    </w:p>
    <w:p w14:paraId="236C5E0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3F4A89">
        <w:rPr>
          <w:rFonts w:cs="Arial"/>
          <w:lang w:eastAsia="es-ES"/>
        </w:rPr>
        <w:t>refinançament</w:t>
      </w:r>
      <w:proofErr w:type="spellEnd"/>
      <w:r w:rsidRPr="003F4A89">
        <w:rPr>
          <w:rFonts w:cs="Arial"/>
          <w:lang w:eastAsia="es-ES"/>
        </w:rPr>
        <w:t>, o per obtenir adhesions a una proposta anticipada de conveni, en els termes que preveu la legislació concursal.</w:t>
      </w:r>
    </w:p>
    <w:p w14:paraId="0F6048C7" w14:textId="77777777" w:rsidR="00526E8E" w:rsidRPr="003F4A89" w:rsidRDefault="00526E8E" w:rsidP="00526E8E">
      <w:pPr>
        <w:spacing w:after="0" w:line="240" w:lineRule="auto"/>
        <w:jc w:val="both"/>
        <w:rPr>
          <w:rFonts w:cs="Arial"/>
          <w:lang w:eastAsia="es-ES"/>
        </w:rPr>
      </w:pPr>
    </w:p>
    <w:p w14:paraId="7BD4B509" w14:textId="77777777" w:rsidR="00526E8E" w:rsidRPr="003F4A89" w:rsidRDefault="00526E8E" w:rsidP="00526E8E">
      <w:pPr>
        <w:spacing w:after="0" w:line="240" w:lineRule="auto"/>
        <w:jc w:val="both"/>
        <w:rPr>
          <w:rFonts w:cs="Arial"/>
        </w:rPr>
      </w:pPr>
      <w:r w:rsidRPr="003F4A89">
        <w:rPr>
          <w:rFonts w:cs="Arial"/>
          <w:lang w:eastAsia="es-ES"/>
        </w:rPr>
        <w:t>c)</w:t>
      </w:r>
      <w:r w:rsidRPr="003F4A89">
        <w:rPr>
          <w:rFonts w:cs="Arial"/>
        </w:rPr>
        <w:t xml:space="preserve"> L’empresa cessionària tingui capacitat per contractar amb l’Administració, la solvència exigible en funció de la fase d’execució del contracte, i no estigui incursa en una causa de prohibició de contractar.</w:t>
      </w:r>
    </w:p>
    <w:p w14:paraId="2A3203B2" w14:textId="77777777" w:rsidR="00526E8E" w:rsidRPr="003F4A89" w:rsidRDefault="00526E8E" w:rsidP="00526E8E">
      <w:pPr>
        <w:spacing w:after="0" w:line="240" w:lineRule="auto"/>
        <w:jc w:val="both"/>
        <w:rPr>
          <w:rFonts w:cs="Arial"/>
        </w:rPr>
      </w:pPr>
    </w:p>
    <w:p w14:paraId="5BC48D04" w14:textId="77777777" w:rsidR="00526E8E" w:rsidRPr="003F4A89" w:rsidRDefault="00526E8E" w:rsidP="00526E8E">
      <w:pPr>
        <w:spacing w:after="0" w:line="240" w:lineRule="auto"/>
        <w:jc w:val="both"/>
        <w:rPr>
          <w:rFonts w:cs="Arial"/>
          <w:lang w:eastAsia="es-ES"/>
        </w:rPr>
      </w:pPr>
      <w:r w:rsidRPr="003F4A89">
        <w:rPr>
          <w:rFonts w:cs="Arial"/>
          <w:lang w:eastAsia="es-ES"/>
        </w:rPr>
        <w:t>d) La cessió es formalitzi, entre l’empresa adjudicatària i l’empresa cedent, en escriptura pública.</w:t>
      </w:r>
    </w:p>
    <w:p w14:paraId="1E62CBFD" w14:textId="77777777" w:rsidR="00526E8E" w:rsidRPr="003F4A89" w:rsidRDefault="00526E8E" w:rsidP="00526E8E">
      <w:pPr>
        <w:spacing w:after="0" w:line="240" w:lineRule="auto"/>
        <w:jc w:val="both"/>
        <w:rPr>
          <w:rFonts w:cs="Arial"/>
          <w:lang w:eastAsia="es-ES"/>
        </w:rPr>
      </w:pPr>
    </w:p>
    <w:p w14:paraId="4F387436" w14:textId="77777777" w:rsidR="00526E8E" w:rsidRPr="003F4A89" w:rsidRDefault="00526E8E" w:rsidP="00526E8E">
      <w:pPr>
        <w:spacing w:after="0" w:line="240" w:lineRule="auto"/>
        <w:jc w:val="both"/>
        <w:rPr>
          <w:rFonts w:cs="Arial"/>
          <w:lang w:eastAsia="es-ES"/>
        </w:rPr>
      </w:pPr>
      <w:r w:rsidRPr="003F4A89">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43CF2A83" w14:textId="77777777" w:rsidR="00526E8E" w:rsidRPr="003F4A89" w:rsidRDefault="00526E8E" w:rsidP="00526E8E">
      <w:pPr>
        <w:spacing w:after="0" w:line="240" w:lineRule="auto"/>
        <w:jc w:val="both"/>
        <w:rPr>
          <w:rFonts w:cs="Arial"/>
          <w:i/>
          <w:lang w:eastAsia="es-ES"/>
        </w:rPr>
      </w:pPr>
    </w:p>
    <w:p w14:paraId="7D9EB6D5" w14:textId="77777777" w:rsidR="00526E8E" w:rsidRPr="003F4A89" w:rsidRDefault="00526E8E" w:rsidP="00526E8E">
      <w:pPr>
        <w:spacing w:after="0" w:line="240" w:lineRule="auto"/>
        <w:jc w:val="both"/>
        <w:rPr>
          <w:rFonts w:cs="Arial"/>
          <w:lang w:eastAsia="es-ES"/>
        </w:rPr>
      </w:pPr>
      <w:r w:rsidRPr="003F4A89">
        <w:rPr>
          <w:rFonts w:cs="Arial"/>
          <w:lang w:eastAsia="es-ES"/>
        </w:rPr>
        <w:t>L’empresa cessionària quedarà subrogada en tots els drets i les obligacions que correspondrien a l’empresa que cedeix el contracte.</w:t>
      </w:r>
    </w:p>
    <w:p w14:paraId="4CD90203" w14:textId="77777777" w:rsidR="00526E8E" w:rsidRPr="003F4A89" w:rsidRDefault="00526E8E" w:rsidP="00526E8E">
      <w:pPr>
        <w:spacing w:after="0" w:line="240" w:lineRule="auto"/>
        <w:jc w:val="both"/>
        <w:rPr>
          <w:rFonts w:cs="Arial"/>
          <w:lang w:eastAsia="es-ES"/>
        </w:rPr>
      </w:pPr>
    </w:p>
    <w:p w14:paraId="3C2F1803" w14:textId="77777777" w:rsidR="00526E8E" w:rsidRPr="003F4A89" w:rsidRDefault="00526E8E" w:rsidP="00526E8E">
      <w:pPr>
        <w:pStyle w:val="Ttol2"/>
        <w:spacing w:before="0" w:after="0"/>
        <w:jc w:val="both"/>
        <w:rPr>
          <w:rFonts w:ascii="Arial" w:hAnsi="Arial" w:cs="Arial"/>
          <w:i w:val="0"/>
          <w:sz w:val="22"/>
          <w:szCs w:val="22"/>
        </w:rPr>
      </w:pPr>
      <w:bookmarkStart w:id="80" w:name="_Toc21500357"/>
      <w:bookmarkStart w:id="81" w:name="_Toc34139696"/>
      <w:r w:rsidRPr="003F4A89">
        <w:rPr>
          <w:rFonts w:ascii="Arial" w:hAnsi="Arial" w:cs="Arial"/>
          <w:i w:val="0"/>
          <w:sz w:val="22"/>
          <w:szCs w:val="22"/>
        </w:rPr>
        <w:lastRenderedPageBreak/>
        <w:t>Trenta-quatrena. Subcontractació</w:t>
      </w:r>
      <w:bookmarkEnd w:id="80"/>
      <w:bookmarkEnd w:id="81"/>
    </w:p>
    <w:p w14:paraId="75B90CA5" w14:textId="77777777" w:rsidR="00526E8E" w:rsidRPr="003F4A89" w:rsidRDefault="00526E8E" w:rsidP="00526E8E">
      <w:pPr>
        <w:spacing w:after="0" w:line="240" w:lineRule="auto"/>
        <w:rPr>
          <w:rFonts w:cs="Arial"/>
          <w:lang w:eastAsia="es-ES"/>
        </w:rPr>
      </w:pPr>
    </w:p>
    <w:p w14:paraId="57270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 </w:t>
      </w:r>
      <w:r w:rsidRPr="003F4A89">
        <w:rPr>
          <w:rFonts w:cs="Arial"/>
          <w:lang w:eastAsia="es-ES"/>
        </w:rPr>
        <w:t>L’empresa contractista pot concertar amb altres empreses la realització parcial de la prestació objecte d’aquest contracte, d’acord amb el que es preveu en l’</w:t>
      </w:r>
      <w:r w:rsidRPr="003F4A89">
        <w:rPr>
          <w:rFonts w:cs="Arial"/>
          <w:b/>
          <w:lang w:eastAsia="es-ES"/>
        </w:rPr>
        <w:t>apartat P del quadre de característiques</w:t>
      </w:r>
      <w:r w:rsidRPr="003F4A89">
        <w:rPr>
          <w:rFonts w:cs="Arial"/>
          <w:lang w:eastAsia="es-ES"/>
        </w:rPr>
        <w:t>.</w:t>
      </w:r>
    </w:p>
    <w:p w14:paraId="0EA3BC8F" w14:textId="77777777" w:rsidR="00526E8E" w:rsidRPr="003F4A89" w:rsidRDefault="00526E8E" w:rsidP="00526E8E">
      <w:pPr>
        <w:spacing w:after="0" w:line="240" w:lineRule="auto"/>
        <w:jc w:val="both"/>
        <w:rPr>
          <w:rFonts w:cs="Arial"/>
          <w:b/>
          <w:bCs/>
          <w:lang w:eastAsia="es-ES"/>
        </w:rPr>
      </w:pPr>
    </w:p>
    <w:p w14:paraId="3A856901" w14:textId="77777777" w:rsidR="00526E8E" w:rsidRPr="003F4A89" w:rsidRDefault="00526E8E" w:rsidP="00526E8E">
      <w:pPr>
        <w:spacing w:after="0" w:line="240" w:lineRule="auto"/>
        <w:jc w:val="both"/>
        <w:rPr>
          <w:rFonts w:cs="Arial"/>
          <w:lang w:eastAsia="es-ES"/>
        </w:rPr>
      </w:pPr>
      <w:r w:rsidRPr="003F4A89">
        <w:rPr>
          <w:rFonts w:cs="Arial"/>
          <w:b/>
          <w:bCs/>
          <w:lang w:eastAsia="es-ES"/>
        </w:rPr>
        <w:t>34.2</w:t>
      </w:r>
      <w:r w:rsidRPr="003F4A89">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3F4A89">
        <w:rPr>
          <w:rFonts w:cs="Arial"/>
          <w:lang w:eastAsia="es-ES"/>
        </w:rPr>
        <w:t>subcontractistes</w:t>
      </w:r>
      <w:proofErr w:type="spellEnd"/>
      <w:r w:rsidRPr="003F4A89">
        <w:rPr>
          <w:rFonts w:cs="Arial"/>
          <w:lang w:eastAsia="es-ES"/>
        </w:rPr>
        <w:t xml:space="preserve"> a qui vagin a encomanar la seva realització. </w:t>
      </w:r>
    </w:p>
    <w:p w14:paraId="2B1A27E7" w14:textId="77777777" w:rsidR="00526E8E" w:rsidRPr="003F4A89" w:rsidRDefault="00526E8E" w:rsidP="00526E8E">
      <w:pPr>
        <w:spacing w:after="0" w:line="240" w:lineRule="auto"/>
        <w:jc w:val="both"/>
        <w:rPr>
          <w:rFonts w:cs="Arial"/>
          <w:lang w:eastAsia="es-ES"/>
        </w:rPr>
      </w:pPr>
    </w:p>
    <w:p w14:paraId="257988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intenció de subscriure subcontractes  i la part que subcontractaria s’ha d’indicar en el DEUC i s’ha de  presentar un DEUC separat per cadascuna de les empreses que es té previst subcontractar quan en coneguin la seva identitat. En </w:t>
      </w:r>
      <w:proofErr w:type="spellStart"/>
      <w:r w:rsidRPr="003F4A89">
        <w:rPr>
          <w:rFonts w:cs="Arial"/>
          <w:lang w:eastAsia="es-ES"/>
        </w:rPr>
        <w:t>en</w:t>
      </w:r>
      <w:proofErr w:type="spellEnd"/>
      <w:r w:rsidRPr="003F4A89">
        <w:rPr>
          <w:rFonts w:cs="Arial"/>
          <w:lang w:eastAsia="es-ES"/>
        </w:rPr>
        <w:t xml:space="preserve"> aquest cas, la intenció de subscriure subcontractes s’ha d’indicar en el DEUC i s’ha de presentar un DEUC separat per cadascuna de les empreses que es té previst subcontractar.</w:t>
      </w:r>
    </w:p>
    <w:p w14:paraId="42860AC4" w14:textId="77777777" w:rsidR="00526E8E" w:rsidRPr="003F4A89" w:rsidRDefault="00526E8E" w:rsidP="00526E8E">
      <w:pPr>
        <w:spacing w:after="0" w:line="240" w:lineRule="auto"/>
        <w:jc w:val="both"/>
        <w:rPr>
          <w:rFonts w:cs="Arial"/>
          <w:lang w:eastAsia="es-ES"/>
        </w:rPr>
      </w:pPr>
    </w:p>
    <w:p w14:paraId="2B57DCEB" w14:textId="77777777" w:rsidR="00526E8E" w:rsidRPr="003F4A89" w:rsidRDefault="00526E8E" w:rsidP="00526E8E">
      <w:pPr>
        <w:spacing w:after="0" w:line="240" w:lineRule="auto"/>
        <w:jc w:val="both"/>
        <w:rPr>
          <w:rFonts w:cs="Arial"/>
          <w:lang w:eastAsia="es-ES"/>
        </w:rPr>
      </w:pPr>
      <w:r w:rsidRPr="003F4A89">
        <w:rPr>
          <w:rFonts w:cs="Arial"/>
          <w:b/>
          <w:lang w:eastAsia="es-ES"/>
        </w:rPr>
        <w:t>34.3</w:t>
      </w:r>
      <w:r w:rsidRPr="003F4A89">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3F4A89">
        <w:rPr>
          <w:rFonts w:cs="Arial"/>
          <w:lang w:eastAsia="es-ES"/>
        </w:rPr>
        <w:t>subcontractista</w:t>
      </w:r>
      <w:proofErr w:type="spellEnd"/>
      <w:r w:rsidRPr="003F4A89">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64C2E36F" w14:textId="77777777" w:rsidR="00526E8E" w:rsidRPr="003F4A89" w:rsidRDefault="00526E8E" w:rsidP="00526E8E">
      <w:pPr>
        <w:spacing w:after="0" w:line="240" w:lineRule="auto"/>
        <w:jc w:val="both"/>
        <w:rPr>
          <w:rFonts w:cs="Arial"/>
          <w:i/>
          <w:iCs/>
          <w:lang w:eastAsia="es-ES"/>
        </w:rPr>
      </w:pPr>
    </w:p>
    <w:p w14:paraId="239BFEC7" w14:textId="77777777" w:rsidR="00526E8E" w:rsidRPr="003F4A89" w:rsidRDefault="00526E8E" w:rsidP="00526E8E">
      <w:pPr>
        <w:spacing w:after="0" w:line="240" w:lineRule="auto"/>
        <w:jc w:val="both"/>
        <w:rPr>
          <w:rFonts w:cs="Arial"/>
          <w:iCs/>
          <w:lang w:eastAsia="es-ES"/>
        </w:rPr>
      </w:pPr>
      <w:r w:rsidRPr="003F4A89">
        <w:rPr>
          <w:rFonts w:cs="Arial"/>
          <w:iCs/>
          <w:lang w:eastAsia="es-ES"/>
        </w:rPr>
        <w:t xml:space="preserve">Si l’empresa </w:t>
      </w:r>
      <w:proofErr w:type="spellStart"/>
      <w:r w:rsidRPr="003F4A89">
        <w:rPr>
          <w:rFonts w:cs="Arial"/>
          <w:iCs/>
          <w:lang w:eastAsia="es-ES"/>
        </w:rPr>
        <w:t>subcontractista</w:t>
      </w:r>
      <w:proofErr w:type="spellEnd"/>
      <w:r w:rsidRPr="003F4A89">
        <w:rPr>
          <w:rFonts w:cs="Arial"/>
          <w:iCs/>
          <w:lang w:eastAsia="es-ES"/>
        </w:rPr>
        <w:t xml:space="preserve"> té la classificació adequada per realitzar la part del contracte objecte de la subcontractació, la comunicació d’aquesta circumstància és suficient per acreditar la seva aptitud. </w:t>
      </w:r>
    </w:p>
    <w:p w14:paraId="3289EFE3" w14:textId="77777777" w:rsidR="00526E8E" w:rsidRPr="003F4A89" w:rsidRDefault="00526E8E" w:rsidP="00526E8E">
      <w:pPr>
        <w:spacing w:after="0" w:line="240" w:lineRule="auto"/>
        <w:jc w:val="both"/>
        <w:rPr>
          <w:rFonts w:cs="Arial"/>
          <w:i/>
          <w:iCs/>
          <w:lang w:eastAsia="es-ES"/>
        </w:rPr>
      </w:pPr>
    </w:p>
    <w:p w14:paraId="70C497E7" w14:textId="77777777" w:rsidR="00526E8E" w:rsidRPr="003F4A89" w:rsidRDefault="00526E8E" w:rsidP="00526E8E">
      <w:pPr>
        <w:spacing w:after="0" w:line="240" w:lineRule="auto"/>
        <w:jc w:val="both"/>
        <w:rPr>
          <w:rFonts w:cs="Arial"/>
          <w:i/>
          <w:iCs/>
          <w:lang w:eastAsia="es-ES"/>
        </w:rPr>
      </w:pPr>
      <w:r w:rsidRPr="003F4A89">
        <w:rPr>
          <w:rFonts w:cs="Arial"/>
          <w:b/>
          <w:bCs/>
          <w:lang w:eastAsia="es-ES"/>
        </w:rPr>
        <w:t>34.4</w:t>
      </w:r>
      <w:r w:rsidRPr="003F4A89">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41045AD9" w14:textId="77777777" w:rsidR="00526E8E" w:rsidRPr="003F4A89" w:rsidRDefault="00526E8E" w:rsidP="00526E8E">
      <w:pPr>
        <w:spacing w:after="0" w:line="240" w:lineRule="auto"/>
        <w:jc w:val="both"/>
        <w:rPr>
          <w:rFonts w:cs="Arial"/>
          <w:i/>
          <w:iCs/>
          <w:lang w:eastAsia="es-ES"/>
        </w:rPr>
      </w:pPr>
      <w:r w:rsidRPr="003F4A89" w:rsidDel="002201A4">
        <w:rPr>
          <w:rFonts w:cs="Arial"/>
          <w:i/>
          <w:iCs/>
          <w:lang w:eastAsia="es-ES"/>
        </w:rPr>
        <w:t xml:space="preserve"> </w:t>
      </w:r>
    </w:p>
    <w:p w14:paraId="5F1E2041" w14:textId="77777777" w:rsidR="00526E8E" w:rsidRPr="003F4A89" w:rsidRDefault="00526E8E" w:rsidP="00526E8E">
      <w:pPr>
        <w:spacing w:after="0" w:line="240" w:lineRule="auto"/>
        <w:jc w:val="both"/>
        <w:rPr>
          <w:rFonts w:cs="Arial"/>
          <w:lang w:eastAsia="es-ES"/>
        </w:rPr>
      </w:pPr>
      <w:r w:rsidRPr="003F4A89">
        <w:rPr>
          <w:rFonts w:cs="Arial"/>
          <w:b/>
          <w:lang w:eastAsia="es-ES"/>
        </w:rPr>
        <w:t>34.5</w:t>
      </w:r>
      <w:r w:rsidRPr="003F4A89">
        <w:rPr>
          <w:rFonts w:cs="Arial"/>
          <w:lang w:eastAsia="es-ES"/>
        </w:rPr>
        <w:t xml:space="preserve"> La subscripció de subcontractes està sotmesa al compliment dels requisits i circumstàncies regulades en l’article 215 de la LCSP. </w:t>
      </w:r>
    </w:p>
    <w:p w14:paraId="21C84D42" w14:textId="77777777" w:rsidR="00526E8E" w:rsidRPr="003F4A89" w:rsidRDefault="00526E8E" w:rsidP="00526E8E">
      <w:pPr>
        <w:spacing w:after="0" w:line="240" w:lineRule="auto"/>
        <w:jc w:val="both"/>
        <w:rPr>
          <w:rFonts w:cs="Arial"/>
          <w:lang w:eastAsia="es-ES"/>
        </w:rPr>
      </w:pPr>
    </w:p>
    <w:p w14:paraId="1C48A92E" w14:textId="77777777" w:rsidR="00526E8E" w:rsidRPr="003F4A89" w:rsidRDefault="00526E8E" w:rsidP="00526E8E">
      <w:pPr>
        <w:spacing w:after="0" w:line="240" w:lineRule="auto"/>
        <w:jc w:val="both"/>
        <w:rPr>
          <w:rFonts w:cs="Arial"/>
          <w:color w:val="FF0000"/>
          <w:lang w:eastAsia="es-ES"/>
        </w:rPr>
      </w:pPr>
      <w:r w:rsidRPr="003F4A89">
        <w:rPr>
          <w:rFonts w:cs="Arial"/>
          <w:b/>
          <w:lang w:eastAsia="es-ES"/>
        </w:rPr>
        <w:t>34.6</w:t>
      </w:r>
      <w:r w:rsidRPr="003F4A89">
        <w:rPr>
          <w:rFonts w:cs="Arial"/>
          <w:lang w:eastAsia="es-ES"/>
        </w:rPr>
        <w:t xml:space="preserve"> La infracció de les condicions establertes en aquesta clàusula i en l’article 215 de la LCSP per procedir a la subcontractació, així com la falta d’acreditació de l’aptitud de l’empresa </w:t>
      </w:r>
      <w:proofErr w:type="spellStart"/>
      <w:r w:rsidRPr="003F4A89">
        <w:rPr>
          <w:rFonts w:cs="Arial"/>
          <w:lang w:eastAsia="es-ES"/>
        </w:rPr>
        <w:t>subcontractista</w:t>
      </w:r>
      <w:proofErr w:type="spellEnd"/>
      <w:r w:rsidRPr="003F4A89">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2A8F1923" w14:textId="77777777" w:rsidR="00526E8E" w:rsidRPr="003F4A89" w:rsidRDefault="00526E8E" w:rsidP="00526E8E">
      <w:pPr>
        <w:spacing w:after="0" w:line="240" w:lineRule="auto"/>
        <w:jc w:val="both"/>
        <w:rPr>
          <w:rFonts w:cs="Arial"/>
          <w:lang w:eastAsia="es-ES"/>
        </w:rPr>
      </w:pPr>
    </w:p>
    <w:p w14:paraId="4EC41BDF" w14:textId="77777777" w:rsidR="00526E8E" w:rsidRDefault="00526E8E" w:rsidP="00526E8E">
      <w:pPr>
        <w:spacing w:after="0" w:line="240" w:lineRule="auto"/>
        <w:ind w:left="708"/>
        <w:jc w:val="both"/>
        <w:rPr>
          <w:rFonts w:cs="Arial"/>
          <w:lang w:eastAsia="es-ES"/>
        </w:rPr>
      </w:pPr>
      <w:r w:rsidRPr="003F4A89">
        <w:rPr>
          <w:rFonts w:cs="Arial"/>
          <w:lang w:eastAsia="es-ES"/>
        </w:rPr>
        <w:t xml:space="preserve">a)Imposició a l’empresa contractista d’una penalitat de fins a un 50 per 100 de l’import del subcontracte; </w:t>
      </w:r>
    </w:p>
    <w:p w14:paraId="546E10C7"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b) la resolució del contracte, sempre que es compleixin els requisits que estableix el segon paràgraf de la lletra f) de l’apartat 1 de l’article 211 de la LCSP)</w:t>
      </w:r>
    </w:p>
    <w:p w14:paraId="1D86892C" w14:textId="77777777" w:rsidR="00526E8E" w:rsidRPr="003F4A89" w:rsidRDefault="00526E8E" w:rsidP="00526E8E">
      <w:pPr>
        <w:spacing w:after="0" w:line="240" w:lineRule="auto"/>
        <w:jc w:val="both"/>
        <w:rPr>
          <w:rFonts w:cs="Arial"/>
          <w:lang w:eastAsia="es-ES"/>
        </w:rPr>
      </w:pPr>
    </w:p>
    <w:p w14:paraId="4D491F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34.7 </w:t>
      </w: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w:t>
      </w:r>
      <w:r w:rsidRPr="003F4A89">
        <w:rPr>
          <w:rFonts w:cs="Arial"/>
          <w:lang w:eastAsia="es-ES"/>
        </w:rPr>
        <w:lastRenderedPageBreak/>
        <w:t xml:space="preserve">novena d’aquest plec. El coneixement que l’Administració tingui dels contractes subscrits o l’autorització que atorgui no alteren la responsabilitat exclusiva del contractista principal. </w:t>
      </w:r>
    </w:p>
    <w:p w14:paraId="094B168C" w14:textId="77777777" w:rsidR="00526E8E" w:rsidRPr="003F4A89" w:rsidRDefault="00526E8E" w:rsidP="00526E8E">
      <w:pPr>
        <w:spacing w:after="0" w:line="240" w:lineRule="auto"/>
        <w:jc w:val="both"/>
        <w:rPr>
          <w:rFonts w:cs="Arial"/>
          <w:lang w:eastAsia="es-ES"/>
        </w:rPr>
      </w:pPr>
    </w:p>
    <w:p w14:paraId="20ACBB8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1DA3B6AA" w14:textId="77777777" w:rsidR="00526E8E" w:rsidRPr="003F4A89" w:rsidRDefault="00526E8E" w:rsidP="00526E8E">
      <w:pPr>
        <w:spacing w:after="0" w:line="240" w:lineRule="auto"/>
        <w:jc w:val="both"/>
        <w:rPr>
          <w:rFonts w:cs="Arial"/>
          <w:lang w:eastAsia="es-ES"/>
        </w:rPr>
      </w:pPr>
    </w:p>
    <w:p w14:paraId="2CA35234" w14:textId="77777777" w:rsidR="00526E8E" w:rsidRPr="003F4A89" w:rsidRDefault="00526E8E" w:rsidP="00526E8E">
      <w:pPr>
        <w:spacing w:after="0" w:line="240" w:lineRule="auto"/>
        <w:jc w:val="both"/>
        <w:rPr>
          <w:rFonts w:cs="Arial"/>
          <w:lang w:eastAsia="es-ES"/>
        </w:rPr>
      </w:pPr>
      <w:r w:rsidRPr="003F4A89">
        <w:rPr>
          <w:rFonts w:cs="Arial"/>
          <w:b/>
          <w:lang w:eastAsia="es-ES"/>
        </w:rPr>
        <w:t>34.8</w:t>
      </w:r>
      <w:r w:rsidRPr="003F4A89">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10956272" w14:textId="77777777" w:rsidR="00526E8E" w:rsidRPr="003F4A89" w:rsidRDefault="00526E8E" w:rsidP="00526E8E">
      <w:pPr>
        <w:spacing w:after="0" w:line="240" w:lineRule="auto"/>
        <w:jc w:val="both"/>
        <w:rPr>
          <w:rFonts w:cs="Arial"/>
          <w:b/>
          <w:lang w:eastAsia="es-ES"/>
        </w:rPr>
      </w:pPr>
    </w:p>
    <w:p w14:paraId="4DEE6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34.9 </w:t>
      </w:r>
      <w:r w:rsidRPr="003F4A89">
        <w:rPr>
          <w:rFonts w:cs="Arial"/>
          <w:lang w:eastAsia="es-ES"/>
        </w:rPr>
        <w:t>L’empresa contractista ha d’informar a qui exerceix la representació de les persones treballadores de la subcontractació, d’acord amb la legislació laboral.</w:t>
      </w:r>
    </w:p>
    <w:p w14:paraId="4D51B6A1" w14:textId="77777777" w:rsidR="00526E8E" w:rsidRPr="003F4A89" w:rsidRDefault="00526E8E" w:rsidP="00526E8E">
      <w:pPr>
        <w:spacing w:after="0" w:line="240" w:lineRule="auto"/>
        <w:jc w:val="both"/>
        <w:rPr>
          <w:rFonts w:cs="Arial"/>
          <w:b/>
          <w:lang w:eastAsia="es-ES"/>
        </w:rPr>
      </w:pPr>
    </w:p>
    <w:p w14:paraId="52D81BF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34.10 </w:t>
      </w:r>
      <w:r w:rsidRPr="003F4A89">
        <w:rPr>
          <w:rFonts w:cs="Arial"/>
          <w:lang w:eastAsia="es-ES"/>
        </w:rPr>
        <w:t>Els subcontractes tenen en tot cas naturalesa privada.</w:t>
      </w:r>
    </w:p>
    <w:p w14:paraId="47B6F9DA" w14:textId="77777777" w:rsidR="00526E8E" w:rsidRPr="003F4A89" w:rsidRDefault="00526E8E" w:rsidP="00526E8E">
      <w:pPr>
        <w:spacing w:after="0" w:line="240" w:lineRule="auto"/>
        <w:jc w:val="both"/>
        <w:rPr>
          <w:rFonts w:cs="Arial"/>
          <w:lang w:eastAsia="es-ES"/>
        </w:rPr>
      </w:pPr>
    </w:p>
    <w:p w14:paraId="519BEF7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34.11 </w:t>
      </w:r>
      <w:r w:rsidRPr="003F4A89">
        <w:rPr>
          <w:rFonts w:cs="Arial"/>
          <w:lang w:eastAsia="es-ES"/>
        </w:rPr>
        <w:t xml:space="preserve">El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es regeix pel que disposen els articles 216 i 217 de la LCSP.</w:t>
      </w:r>
    </w:p>
    <w:p w14:paraId="663EAF2D" w14:textId="77777777" w:rsidR="00526E8E" w:rsidRPr="003F4A89" w:rsidRDefault="00526E8E" w:rsidP="00526E8E">
      <w:pPr>
        <w:spacing w:after="0" w:line="240" w:lineRule="auto"/>
        <w:jc w:val="both"/>
        <w:rPr>
          <w:rFonts w:cs="Arial"/>
          <w:color w:val="FF0000"/>
          <w:lang w:eastAsia="es-ES"/>
        </w:rPr>
      </w:pPr>
    </w:p>
    <w:p w14:paraId="0DD3305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comprovarà el compliment estricte de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per part de l’empresa contractista. A aquests efectes, l’empresa contractista haurà d’aportar, quan se li sol·liciti, relació detallada de les empreses </w:t>
      </w:r>
      <w:proofErr w:type="spellStart"/>
      <w:r w:rsidRPr="003F4A89">
        <w:rPr>
          <w:rFonts w:cs="Arial"/>
          <w:lang w:eastAsia="es-ES"/>
        </w:rPr>
        <w:t>subcontractistes</w:t>
      </w:r>
      <w:proofErr w:type="spellEnd"/>
      <w:r w:rsidRPr="003F4A89">
        <w:rPr>
          <w:rFonts w:cs="Arial"/>
          <w:lang w:eastAsia="es-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794E7004" w14:textId="77777777" w:rsidR="00526E8E" w:rsidRPr="003F4A89" w:rsidRDefault="00526E8E" w:rsidP="00526E8E">
      <w:pPr>
        <w:spacing w:after="0" w:line="240" w:lineRule="auto"/>
        <w:jc w:val="both"/>
        <w:rPr>
          <w:rFonts w:cs="Arial"/>
          <w:lang w:eastAsia="es-ES"/>
        </w:rPr>
      </w:pPr>
    </w:p>
    <w:p w14:paraId="512C31AD" w14:textId="77777777" w:rsidR="00526E8E" w:rsidRPr="003F4A89" w:rsidRDefault="00526E8E" w:rsidP="00526E8E">
      <w:pPr>
        <w:pStyle w:val="Ttol2"/>
        <w:spacing w:before="0" w:after="0"/>
        <w:jc w:val="both"/>
        <w:rPr>
          <w:rFonts w:ascii="Arial" w:hAnsi="Arial" w:cs="Arial"/>
          <w:i w:val="0"/>
          <w:sz w:val="22"/>
          <w:szCs w:val="22"/>
        </w:rPr>
      </w:pPr>
      <w:bookmarkStart w:id="82" w:name="_Toc21500358"/>
      <w:bookmarkStart w:id="83" w:name="_Toc34139697"/>
      <w:r w:rsidRPr="003F4A89">
        <w:rPr>
          <w:rFonts w:ascii="Arial" w:hAnsi="Arial" w:cs="Arial"/>
          <w:i w:val="0"/>
          <w:sz w:val="22"/>
          <w:szCs w:val="22"/>
        </w:rPr>
        <w:t>Trenta-cinquena. Revisió de preus</w:t>
      </w:r>
      <w:bookmarkEnd w:id="82"/>
      <w:bookmarkEnd w:id="83"/>
    </w:p>
    <w:p w14:paraId="277AAD2A" w14:textId="77777777" w:rsidR="00526E8E" w:rsidRPr="003F4A89" w:rsidRDefault="00526E8E" w:rsidP="00526E8E">
      <w:pPr>
        <w:spacing w:after="0" w:line="240" w:lineRule="auto"/>
        <w:jc w:val="both"/>
        <w:rPr>
          <w:rFonts w:cs="Arial"/>
          <w:b/>
          <w:lang w:eastAsia="es-ES"/>
        </w:rPr>
      </w:pPr>
    </w:p>
    <w:p w14:paraId="2851ECA4" w14:textId="77777777" w:rsidR="00526E8E" w:rsidRPr="003F4A89" w:rsidRDefault="00526E8E" w:rsidP="00526E8E">
      <w:pPr>
        <w:spacing w:after="0" w:line="240" w:lineRule="auto"/>
        <w:jc w:val="both"/>
        <w:rPr>
          <w:rFonts w:cs="Arial"/>
          <w:b/>
          <w:lang w:eastAsia="es-ES"/>
        </w:rPr>
      </w:pPr>
      <w:r w:rsidRPr="003F4A89">
        <w:rPr>
          <w:rFonts w:cs="Arial"/>
          <w:lang w:eastAsia="es-ES"/>
        </w:rPr>
        <w:t>La revisió de preus aplicable a aquest contracte es detalla en l’</w:t>
      </w:r>
      <w:r w:rsidRPr="003F4A89">
        <w:rPr>
          <w:rFonts w:cs="Arial"/>
          <w:b/>
          <w:bCs/>
          <w:lang w:eastAsia="es-ES"/>
        </w:rPr>
        <w:t>apartat Q del quadre de característiques</w:t>
      </w:r>
      <w:r w:rsidRPr="003F4A89">
        <w:rPr>
          <w:rFonts w:cs="Arial"/>
          <w:lang w:eastAsia="es-ES"/>
        </w:rPr>
        <w:t>. La revisió de preus només serà procedent quan el contracte s’hagi executat, almenys, en un 20% del seu import i hagin transcorregut dos anys des de la seva formalització.</w:t>
      </w:r>
    </w:p>
    <w:p w14:paraId="69F014E2" w14:textId="77777777" w:rsidR="00526E8E" w:rsidRPr="003F4A89" w:rsidRDefault="00526E8E" w:rsidP="00526E8E">
      <w:pPr>
        <w:spacing w:after="0" w:line="240" w:lineRule="auto"/>
        <w:jc w:val="both"/>
        <w:rPr>
          <w:rFonts w:cs="Arial"/>
          <w:b/>
          <w:lang w:eastAsia="es-ES"/>
        </w:rPr>
      </w:pPr>
    </w:p>
    <w:p w14:paraId="3A5E22F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L’import de les revisions que siguin procedents es farà efectiu, d’ofici, mitjançant l’abonament o el descompte corresponent en les certificacions o pagaments parcials. </w:t>
      </w:r>
    </w:p>
    <w:p w14:paraId="4870BAD8" w14:textId="77777777" w:rsidR="00526E8E" w:rsidRPr="003F4A89" w:rsidRDefault="00526E8E" w:rsidP="00526E8E">
      <w:pPr>
        <w:spacing w:after="0" w:line="240" w:lineRule="auto"/>
        <w:jc w:val="both"/>
        <w:rPr>
          <w:rFonts w:cs="Arial"/>
          <w:b/>
          <w:lang w:eastAsia="es-ES"/>
        </w:rPr>
      </w:pPr>
    </w:p>
    <w:p w14:paraId="27BCCB22" w14:textId="77777777" w:rsidR="00526E8E" w:rsidRPr="003F4A89" w:rsidRDefault="00526E8E" w:rsidP="00526E8E">
      <w:pPr>
        <w:pStyle w:val="Ttol1"/>
        <w:rPr>
          <w:rFonts w:cs="Arial"/>
          <w:sz w:val="22"/>
          <w:szCs w:val="22"/>
        </w:rPr>
      </w:pPr>
      <w:bookmarkStart w:id="84" w:name="_Toc21500359"/>
      <w:bookmarkStart w:id="85" w:name="_Toc34139698"/>
      <w:r w:rsidRPr="003F4A89">
        <w:rPr>
          <w:rFonts w:cs="Arial"/>
          <w:sz w:val="22"/>
          <w:szCs w:val="22"/>
        </w:rPr>
        <w:t>VI. DISPOSICIONS RELATIVES A L’EXTINCIÓ DEL CONTRACTE</w:t>
      </w:r>
      <w:bookmarkEnd w:id="84"/>
      <w:bookmarkEnd w:id="85"/>
    </w:p>
    <w:p w14:paraId="10C9A8F4" w14:textId="77777777" w:rsidR="00526E8E" w:rsidRPr="003F4A89" w:rsidRDefault="00526E8E" w:rsidP="00526E8E">
      <w:pPr>
        <w:spacing w:after="0" w:line="240" w:lineRule="auto"/>
        <w:jc w:val="both"/>
        <w:rPr>
          <w:rFonts w:cs="Arial"/>
          <w:i/>
          <w:lang w:eastAsia="es-ES"/>
        </w:rPr>
      </w:pPr>
    </w:p>
    <w:p w14:paraId="236344B3" w14:textId="77777777" w:rsidR="00526E8E" w:rsidRPr="003F4A89" w:rsidRDefault="00526E8E" w:rsidP="00526E8E">
      <w:pPr>
        <w:pStyle w:val="Ttol2"/>
        <w:spacing w:before="0" w:after="0"/>
        <w:jc w:val="both"/>
        <w:rPr>
          <w:rFonts w:ascii="Arial" w:hAnsi="Arial" w:cs="Arial"/>
          <w:i w:val="0"/>
          <w:sz w:val="22"/>
          <w:szCs w:val="22"/>
        </w:rPr>
      </w:pPr>
      <w:bookmarkStart w:id="86" w:name="_Toc21500360"/>
      <w:bookmarkStart w:id="87" w:name="_Toc34139699"/>
      <w:r w:rsidRPr="003F4A89">
        <w:rPr>
          <w:rFonts w:ascii="Arial" w:hAnsi="Arial" w:cs="Arial"/>
          <w:i w:val="0"/>
          <w:sz w:val="22"/>
          <w:szCs w:val="22"/>
        </w:rPr>
        <w:t>Trenta-sisena. Recepció i liquidació</w:t>
      </w:r>
      <w:bookmarkEnd w:id="86"/>
      <w:bookmarkEnd w:id="87"/>
    </w:p>
    <w:p w14:paraId="324F5960" w14:textId="77777777" w:rsidR="00526E8E" w:rsidRPr="003F4A89" w:rsidRDefault="00526E8E" w:rsidP="00526E8E">
      <w:pPr>
        <w:spacing w:after="0" w:line="240" w:lineRule="auto"/>
        <w:rPr>
          <w:rFonts w:cs="Arial"/>
          <w:lang w:eastAsia="es-ES"/>
        </w:rPr>
      </w:pPr>
    </w:p>
    <w:p w14:paraId="2924834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recepció i la liquidació del contracte es realitzarà conforme al que disposen els articles 210 i 311 de la LCSP i l’article 204 del RGLCAP. </w:t>
      </w:r>
    </w:p>
    <w:p w14:paraId="78CC241C" w14:textId="77777777" w:rsidR="00526E8E" w:rsidRPr="003F4A89" w:rsidRDefault="00526E8E" w:rsidP="00526E8E">
      <w:pPr>
        <w:spacing w:after="0" w:line="240" w:lineRule="auto"/>
        <w:jc w:val="both"/>
        <w:rPr>
          <w:rFonts w:cs="Arial"/>
          <w:lang w:eastAsia="es-ES"/>
        </w:rPr>
      </w:pPr>
    </w:p>
    <w:p w14:paraId="4A923BA9" w14:textId="77777777" w:rsidR="00526E8E" w:rsidRPr="003F4A89" w:rsidRDefault="00526E8E" w:rsidP="00526E8E">
      <w:pPr>
        <w:spacing w:after="0" w:line="240" w:lineRule="auto"/>
        <w:jc w:val="both"/>
        <w:rPr>
          <w:rFonts w:cs="Arial"/>
          <w:lang w:eastAsia="es-ES"/>
        </w:rPr>
      </w:pPr>
      <w:r w:rsidRPr="003F4A89">
        <w:rPr>
          <w:rFonts w:cs="Arial"/>
          <w:lang w:eastAsia="es-ES"/>
        </w:rPr>
        <w:t>Sense perjudici del que preveu l’article 315.1 de la LCSP pel que fa a contractes de serveis que consisteixin en l’elaboració íntegra de projectes d’obres</w:t>
      </w:r>
    </w:p>
    <w:p w14:paraId="6707950A" w14:textId="77777777" w:rsidR="00526E8E" w:rsidRPr="003F4A89" w:rsidRDefault="00526E8E" w:rsidP="00526E8E">
      <w:pPr>
        <w:spacing w:after="0" w:line="240" w:lineRule="auto"/>
        <w:jc w:val="both"/>
        <w:rPr>
          <w:rFonts w:cs="Arial"/>
          <w:lang w:eastAsia="es-ES"/>
        </w:rPr>
      </w:pPr>
    </w:p>
    <w:p w14:paraId="28ED87E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14:paraId="3B82CE7B" w14:textId="77777777" w:rsidR="00526E8E" w:rsidRPr="003F4A89" w:rsidRDefault="00526E8E" w:rsidP="00526E8E">
      <w:pPr>
        <w:spacing w:after="0" w:line="240" w:lineRule="auto"/>
        <w:jc w:val="both"/>
        <w:rPr>
          <w:rFonts w:cs="Arial"/>
          <w:lang w:eastAsia="es-ES"/>
        </w:rPr>
      </w:pPr>
    </w:p>
    <w:p w14:paraId="2438154F" w14:textId="77777777" w:rsidR="00526E8E" w:rsidRPr="003F4A89" w:rsidRDefault="00526E8E" w:rsidP="00526E8E">
      <w:pPr>
        <w:spacing w:after="0" w:line="240" w:lineRule="auto"/>
        <w:jc w:val="both"/>
        <w:rPr>
          <w:rFonts w:cs="Arial"/>
          <w:lang w:eastAsia="es-ES"/>
        </w:rPr>
      </w:pPr>
      <w:r w:rsidRPr="003F4A89">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6963C43" w14:textId="77777777" w:rsidR="00526E8E" w:rsidRPr="003F4A89" w:rsidRDefault="00526E8E" w:rsidP="00526E8E">
      <w:pPr>
        <w:spacing w:after="0" w:line="240" w:lineRule="auto"/>
        <w:jc w:val="both"/>
        <w:rPr>
          <w:rFonts w:cs="Arial"/>
          <w:lang w:eastAsia="es-ES"/>
        </w:rPr>
      </w:pPr>
    </w:p>
    <w:p w14:paraId="1C929189" w14:textId="77777777" w:rsidR="00526E8E" w:rsidRPr="003F4A89" w:rsidRDefault="00526E8E" w:rsidP="00526E8E">
      <w:pPr>
        <w:spacing w:after="0" w:line="240" w:lineRule="auto"/>
        <w:jc w:val="both"/>
        <w:rPr>
          <w:rFonts w:cs="Arial"/>
          <w:lang w:eastAsia="es-ES"/>
        </w:rPr>
      </w:pPr>
      <w:r w:rsidRPr="003F4A89">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DE5FB47" w14:textId="77777777" w:rsidR="00526E8E" w:rsidRPr="003F4A89" w:rsidRDefault="00526E8E" w:rsidP="00526E8E">
      <w:pPr>
        <w:spacing w:after="0" w:line="240" w:lineRule="auto"/>
        <w:jc w:val="both"/>
        <w:rPr>
          <w:rFonts w:cs="Arial"/>
          <w:lang w:eastAsia="es-ES"/>
        </w:rPr>
      </w:pPr>
    </w:p>
    <w:p w14:paraId="3AE5A9B6" w14:textId="77777777" w:rsidR="00526E8E" w:rsidRPr="003F4A89" w:rsidRDefault="00526E8E" w:rsidP="00526E8E">
      <w:pPr>
        <w:spacing w:after="0" w:line="240" w:lineRule="auto"/>
        <w:jc w:val="both"/>
        <w:rPr>
          <w:rFonts w:cs="Arial"/>
          <w:lang w:eastAsia="es-ES"/>
        </w:rPr>
      </w:pPr>
      <w:r w:rsidRPr="003F4A89">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17AC7992" w14:textId="77777777" w:rsidR="00526E8E" w:rsidRPr="003F4A89" w:rsidRDefault="00526E8E" w:rsidP="00526E8E">
      <w:pPr>
        <w:spacing w:after="0" w:line="240" w:lineRule="auto"/>
        <w:jc w:val="both"/>
        <w:rPr>
          <w:rFonts w:cs="Arial"/>
          <w:b/>
          <w:lang w:eastAsia="es-ES"/>
        </w:rPr>
      </w:pPr>
    </w:p>
    <w:p w14:paraId="4EC09055" w14:textId="77777777" w:rsidR="00526E8E" w:rsidRPr="003F4A89" w:rsidRDefault="00526E8E" w:rsidP="00526E8E">
      <w:pPr>
        <w:pStyle w:val="Ttol2"/>
        <w:spacing w:before="0" w:after="0"/>
        <w:jc w:val="both"/>
        <w:rPr>
          <w:rFonts w:ascii="Arial" w:hAnsi="Arial" w:cs="Arial"/>
          <w:i w:val="0"/>
          <w:sz w:val="22"/>
          <w:szCs w:val="22"/>
        </w:rPr>
      </w:pPr>
      <w:bookmarkStart w:id="88" w:name="_Toc21500361"/>
      <w:bookmarkStart w:id="89" w:name="_Toc34139700"/>
      <w:r w:rsidRPr="003F4A89">
        <w:rPr>
          <w:rFonts w:ascii="Arial" w:hAnsi="Arial" w:cs="Arial"/>
          <w:i w:val="0"/>
          <w:sz w:val="22"/>
          <w:szCs w:val="22"/>
        </w:rPr>
        <w:t>Trenta-setena. Termini de garantia i devolució o cancel·lació de la garantia definitiva</w:t>
      </w:r>
      <w:bookmarkEnd w:id="88"/>
      <w:bookmarkEnd w:id="89"/>
    </w:p>
    <w:p w14:paraId="4C6DF2DB" w14:textId="77777777" w:rsidR="00526E8E" w:rsidRPr="003F4A89" w:rsidRDefault="00526E8E" w:rsidP="00526E8E">
      <w:pPr>
        <w:spacing w:after="0" w:line="240" w:lineRule="auto"/>
        <w:jc w:val="both"/>
        <w:rPr>
          <w:rFonts w:cs="Arial"/>
          <w:lang w:eastAsia="es-ES"/>
        </w:rPr>
      </w:pPr>
    </w:p>
    <w:p w14:paraId="310A9D91"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garantia és l’assenyalat en l’</w:t>
      </w:r>
      <w:r w:rsidRPr="003F4A89">
        <w:rPr>
          <w:rFonts w:cs="Arial"/>
          <w:b/>
          <w:lang w:eastAsia="es-ES"/>
        </w:rPr>
        <w:t>apartat R del quadre de característiques</w:t>
      </w:r>
      <w:r w:rsidRPr="003F4A89">
        <w:rPr>
          <w:rFonts w:cs="Arial"/>
          <w:lang w:eastAsia="es-ES"/>
        </w:rPr>
        <w:t xml:space="preserve"> i començarà a computar a partir de la recepció dels serveis.</w:t>
      </w:r>
    </w:p>
    <w:p w14:paraId="7F4B8DA0" w14:textId="77777777" w:rsidR="00526E8E" w:rsidRPr="003F4A89" w:rsidRDefault="00526E8E" w:rsidP="00526E8E">
      <w:pPr>
        <w:spacing w:after="0" w:line="240" w:lineRule="auto"/>
        <w:jc w:val="both"/>
        <w:rPr>
          <w:rFonts w:cs="Arial"/>
          <w:lang w:eastAsia="es-ES"/>
        </w:rPr>
      </w:pPr>
    </w:p>
    <w:p w14:paraId="10853E0C" w14:textId="77777777" w:rsidR="00526E8E" w:rsidRPr="003F4A89" w:rsidRDefault="00526E8E" w:rsidP="00526E8E">
      <w:pPr>
        <w:spacing w:after="0" w:line="240" w:lineRule="auto"/>
        <w:jc w:val="both"/>
        <w:rPr>
          <w:rFonts w:cs="Arial"/>
          <w:lang w:eastAsia="es-ES"/>
        </w:rPr>
      </w:pPr>
      <w:r w:rsidRPr="003F4A89">
        <w:rPr>
          <w:rFonts w:cs="Arial"/>
          <w:lang w:eastAsia="es-ES"/>
        </w:rPr>
        <w:t>Si durant el termini de garantia s’acredita l’existència de vicis o defectes en els treballs efectuats, es reclamarà a l’empresa contractista que els esmeni.</w:t>
      </w:r>
    </w:p>
    <w:p w14:paraId="62A9FCD8" w14:textId="77777777" w:rsidR="00526E8E" w:rsidRPr="003F4A89" w:rsidRDefault="00526E8E" w:rsidP="00526E8E">
      <w:pPr>
        <w:spacing w:after="0" w:line="240" w:lineRule="auto"/>
        <w:jc w:val="both"/>
        <w:rPr>
          <w:rFonts w:cs="Arial"/>
          <w:lang w:eastAsia="es-ES"/>
        </w:rPr>
      </w:pPr>
    </w:p>
    <w:p w14:paraId="2E55C3EF" w14:textId="77777777" w:rsidR="00526E8E" w:rsidRPr="003F4A89" w:rsidRDefault="00526E8E" w:rsidP="00526E8E">
      <w:pPr>
        <w:spacing w:after="0" w:line="240" w:lineRule="auto"/>
        <w:jc w:val="both"/>
        <w:rPr>
          <w:rFonts w:cs="Arial"/>
          <w:lang w:eastAsia="es-ES"/>
        </w:rPr>
      </w:pPr>
      <w:r w:rsidRPr="003F4A89">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2B4A7D05" w14:textId="77777777" w:rsidR="00526E8E" w:rsidRPr="003F4A89" w:rsidRDefault="00526E8E" w:rsidP="00526E8E">
      <w:pPr>
        <w:spacing w:after="0" w:line="240" w:lineRule="auto"/>
        <w:jc w:val="both"/>
        <w:rPr>
          <w:rFonts w:cs="Arial"/>
          <w:i/>
          <w:lang w:eastAsia="es-ES"/>
        </w:rPr>
      </w:pPr>
    </w:p>
    <w:p w14:paraId="63AAF072" w14:textId="77777777" w:rsidR="00526E8E" w:rsidRPr="003F4A89" w:rsidRDefault="00526E8E" w:rsidP="00526E8E">
      <w:pPr>
        <w:spacing w:after="0" w:line="240" w:lineRule="auto"/>
        <w:jc w:val="both"/>
        <w:rPr>
          <w:rFonts w:cs="Arial"/>
          <w:lang w:eastAsia="es-ES"/>
        </w:rPr>
      </w:pPr>
      <w:r w:rsidRPr="003F4A89">
        <w:rPr>
          <w:rFonts w:cs="Arial"/>
          <w:lang w:eastAsia="es-ES"/>
        </w:rPr>
        <w:t>Sens perjudici del que estableix l’article 315.2 de la LCSP pel que fa a contractes de serveis que consisteixin en l’elaboració íntegra d’un projecte d’obra.</w:t>
      </w:r>
    </w:p>
    <w:p w14:paraId="2FD73821" w14:textId="77777777" w:rsidR="00526E8E" w:rsidRPr="003F4A89" w:rsidRDefault="00526E8E" w:rsidP="00526E8E">
      <w:pPr>
        <w:spacing w:after="0" w:line="240" w:lineRule="auto"/>
        <w:jc w:val="both"/>
        <w:rPr>
          <w:rFonts w:cs="Arial"/>
          <w:lang w:eastAsia="es-ES"/>
        </w:rPr>
      </w:pPr>
    </w:p>
    <w:p w14:paraId="6E91275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D’acord amb l’establert en l’article 111.3  de la LCSP es preveu la possibilitat que el contractista </w:t>
      </w:r>
      <w:proofErr w:type="spellStart"/>
      <w:r w:rsidRPr="003F4A89">
        <w:rPr>
          <w:rFonts w:cs="Arial"/>
          <w:lang w:eastAsia="es-ES"/>
        </w:rPr>
        <w:t>sol.liciti</w:t>
      </w:r>
      <w:proofErr w:type="spellEnd"/>
      <w:r w:rsidRPr="003F4A89">
        <w:rPr>
          <w:rFonts w:cs="Arial"/>
          <w:lang w:eastAsia="es-ES"/>
        </w:rPr>
        <w:t xml:space="preserve"> la devolució o </w:t>
      </w:r>
      <w:proofErr w:type="spellStart"/>
      <w:r w:rsidRPr="003F4A89">
        <w:rPr>
          <w:rFonts w:cs="Arial"/>
          <w:lang w:eastAsia="es-ES"/>
        </w:rPr>
        <w:t>cancel.lació</w:t>
      </w:r>
      <w:proofErr w:type="spellEnd"/>
      <w:r w:rsidRPr="003F4A89">
        <w:rPr>
          <w:rFonts w:cs="Arial"/>
          <w:lang w:eastAsia="es-ES"/>
        </w:rPr>
        <w:t xml:space="preserve"> de la part proporcional de la garantia en el supòsit  de recepció parcial.</w:t>
      </w:r>
    </w:p>
    <w:p w14:paraId="519F679C" w14:textId="77777777" w:rsidR="00526E8E" w:rsidRDefault="00526E8E" w:rsidP="00526E8E">
      <w:pPr>
        <w:spacing w:after="0" w:line="240" w:lineRule="auto"/>
        <w:jc w:val="both"/>
        <w:rPr>
          <w:rFonts w:cs="Arial"/>
          <w:i/>
          <w:lang w:eastAsia="es-ES"/>
        </w:rPr>
      </w:pPr>
    </w:p>
    <w:p w14:paraId="20A6BD5E" w14:textId="77777777" w:rsidR="00EA699D" w:rsidRPr="003F4A89" w:rsidRDefault="00EA699D" w:rsidP="00526E8E">
      <w:pPr>
        <w:spacing w:after="0" w:line="240" w:lineRule="auto"/>
        <w:jc w:val="both"/>
        <w:rPr>
          <w:rFonts w:cs="Arial"/>
          <w:i/>
          <w:lang w:eastAsia="es-ES"/>
        </w:rPr>
      </w:pPr>
    </w:p>
    <w:p w14:paraId="6B56A343" w14:textId="77777777" w:rsidR="00526E8E" w:rsidRPr="003F4A89" w:rsidRDefault="00526E8E" w:rsidP="00526E8E">
      <w:pPr>
        <w:pStyle w:val="Ttol2"/>
        <w:spacing w:before="0" w:after="0"/>
        <w:jc w:val="both"/>
        <w:rPr>
          <w:rFonts w:ascii="Arial" w:hAnsi="Arial" w:cs="Arial"/>
          <w:i w:val="0"/>
          <w:sz w:val="22"/>
          <w:szCs w:val="22"/>
        </w:rPr>
      </w:pPr>
      <w:bookmarkStart w:id="90" w:name="_Toc21500362"/>
      <w:bookmarkStart w:id="91" w:name="_Toc34139701"/>
      <w:r w:rsidRPr="003F4A89">
        <w:rPr>
          <w:rFonts w:ascii="Arial" w:hAnsi="Arial" w:cs="Arial"/>
          <w:i w:val="0"/>
          <w:sz w:val="22"/>
          <w:szCs w:val="22"/>
        </w:rPr>
        <w:t>Trenta-vuitena. Resolució del contracte</w:t>
      </w:r>
      <w:bookmarkEnd w:id="90"/>
      <w:bookmarkEnd w:id="91"/>
    </w:p>
    <w:p w14:paraId="75C22823" w14:textId="77777777" w:rsidR="00526E8E" w:rsidRPr="003F4A89" w:rsidRDefault="00526E8E" w:rsidP="00526E8E">
      <w:pPr>
        <w:spacing w:after="0" w:line="240" w:lineRule="auto"/>
        <w:jc w:val="both"/>
        <w:rPr>
          <w:rFonts w:cs="Arial"/>
          <w:lang w:eastAsia="es-ES"/>
        </w:rPr>
      </w:pPr>
    </w:p>
    <w:p w14:paraId="348ACF03" w14:textId="77777777" w:rsidR="00526E8E" w:rsidRPr="003F4A89" w:rsidRDefault="00526E8E" w:rsidP="00526E8E">
      <w:pPr>
        <w:spacing w:after="0" w:line="240" w:lineRule="auto"/>
        <w:jc w:val="both"/>
        <w:rPr>
          <w:rFonts w:cs="Arial"/>
          <w:lang w:eastAsia="es-ES"/>
        </w:rPr>
      </w:pPr>
      <w:r w:rsidRPr="003F4A89">
        <w:rPr>
          <w:rFonts w:cs="Arial"/>
          <w:lang w:eastAsia="es-ES"/>
        </w:rPr>
        <w:t>Són causes de resolució del contracte les següents:</w:t>
      </w:r>
    </w:p>
    <w:p w14:paraId="4C34692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sidRPr="003F4A89">
        <w:rPr>
          <w:rFonts w:ascii="Arial" w:hAnsi="Arial" w:cs="Arial"/>
          <w:sz w:val="22"/>
          <w:szCs w:val="22"/>
        </w:rPr>
        <w:t>sucessió</w:t>
      </w:r>
      <w:proofErr w:type="spellEnd"/>
      <w:r w:rsidRPr="003F4A89">
        <w:rPr>
          <w:rFonts w:ascii="Arial" w:hAnsi="Arial" w:cs="Arial"/>
          <w:sz w:val="22"/>
          <w:szCs w:val="22"/>
        </w:rPr>
        <w:t xml:space="preserve"> del contractista.</w:t>
      </w:r>
    </w:p>
    <w:p w14:paraId="11B2C673" w14:textId="77777777" w:rsidR="00526E8E" w:rsidRPr="003F4A89" w:rsidRDefault="00526E8E" w:rsidP="00526E8E">
      <w:pPr>
        <w:pStyle w:val="Pargrafdellista"/>
        <w:ind w:left="360"/>
        <w:contextualSpacing w:val="0"/>
        <w:jc w:val="both"/>
        <w:rPr>
          <w:rFonts w:ascii="Arial" w:hAnsi="Arial" w:cs="Arial"/>
          <w:sz w:val="22"/>
          <w:szCs w:val="22"/>
        </w:rPr>
      </w:pPr>
    </w:p>
    <w:p w14:paraId="1273F5F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declaració de concurs o la declaració d’insolvència en qualsevol altre procediment. </w:t>
      </w:r>
    </w:p>
    <w:p w14:paraId="05B06D9D" w14:textId="77777777" w:rsidR="00526E8E" w:rsidRPr="003F4A89" w:rsidRDefault="00526E8E" w:rsidP="00526E8E">
      <w:pPr>
        <w:pStyle w:val="Pargrafdellista"/>
        <w:ind w:left="360"/>
        <w:contextualSpacing w:val="0"/>
        <w:jc w:val="both"/>
        <w:rPr>
          <w:rFonts w:ascii="Arial" w:hAnsi="Arial" w:cs="Arial"/>
          <w:sz w:val="22"/>
          <w:szCs w:val="22"/>
        </w:rPr>
      </w:pPr>
    </w:p>
    <w:p w14:paraId="5C69C1D4"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mutu acord entre l’Administració i el contractista.</w:t>
      </w:r>
    </w:p>
    <w:p w14:paraId="603DB8C8" w14:textId="77777777" w:rsidR="00526E8E" w:rsidRPr="003F4A89" w:rsidRDefault="00526E8E" w:rsidP="00526E8E">
      <w:pPr>
        <w:pStyle w:val="Pargrafdellista"/>
        <w:ind w:left="360"/>
        <w:contextualSpacing w:val="0"/>
        <w:jc w:val="both"/>
        <w:rPr>
          <w:rFonts w:ascii="Arial" w:hAnsi="Arial" w:cs="Arial"/>
          <w:sz w:val="22"/>
          <w:szCs w:val="22"/>
        </w:rPr>
      </w:pPr>
    </w:p>
    <w:p w14:paraId="3AE6B789"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compliment dels terminis per part del contractista.</w:t>
      </w:r>
    </w:p>
    <w:p w14:paraId="401BC54E" w14:textId="77777777" w:rsidR="00526E8E" w:rsidRPr="003F4A89" w:rsidRDefault="00526E8E" w:rsidP="00526E8E">
      <w:pPr>
        <w:pStyle w:val="Pargrafdellista"/>
        <w:ind w:left="360"/>
        <w:contextualSpacing w:val="0"/>
        <w:jc w:val="both"/>
        <w:rPr>
          <w:rFonts w:ascii="Arial" w:hAnsi="Arial" w:cs="Arial"/>
          <w:sz w:val="22"/>
          <w:szCs w:val="22"/>
        </w:rPr>
      </w:pPr>
    </w:p>
    <w:p w14:paraId="046D2691"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pagament per part de l’Administració per un termini superior a sis mesos.</w:t>
      </w:r>
    </w:p>
    <w:p w14:paraId="6A6D4B5C" w14:textId="77777777" w:rsidR="00526E8E" w:rsidRPr="003F4A89" w:rsidRDefault="00526E8E" w:rsidP="00526E8E">
      <w:pPr>
        <w:pStyle w:val="Pargrafdellista"/>
        <w:ind w:left="360"/>
        <w:contextualSpacing w:val="0"/>
        <w:jc w:val="both"/>
        <w:rPr>
          <w:rFonts w:ascii="Arial" w:hAnsi="Arial" w:cs="Arial"/>
          <w:sz w:val="22"/>
          <w:szCs w:val="22"/>
        </w:rPr>
      </w:pPr>
    </w:p>
    <w:p w14:paraId="7DF0FB95"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lastRenderedPageBreak/>
        <w:t>L’incompliment de l’obligació principal del contracte, així com l’incompliment de les obligacions essencials qualificades com a tals en aquest plec.</w:t>
      </w:r>
    </w:p>
    <w:p w14:paraId="20F08A4D" w14:textId="77777777" w:rsidR="00526E8E" w:rsidRPr="003F4A89" w:rsidRDefault="00526E8E" w:rsidP="00526E8E">
      <w:pPr>
        <w:pStyle w:val="Pargrafdellista"/>
        <w:ind w:left="360"/>
        <w:contextualSpacing w:val="0"/>
        <w:jc w:val="both"/>
        <w:rPr>
          <w:rFonts w:ascii="Arial" w:hAnsi="Arial" w:cs="Arial"/>
          <w:sz w:val="22"/>
          <w:szCs w:val="22"/>
        </w:rPr>
      </w:pPr>
    </w:p>
    <w:p w14:paraId="46F6798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8A0E371" w14:textId="77777777" w:rsidR="00526E8E" w:rsidRPr="003F4A89" w:rsidRDefault="00526E8E" w:rsidP="00526E8E">
      <w:pPr>
        <w:pStyle w:val="Pargrafdellista"/>
        <w:rPr>
          <w:rFonts w:ascii="Arial" w:hAnsi="Arial" w:cs="Arial"/>
          <w:sz w:val="22"/>
          <w:szCs w:val="22"/>
        </w:rPr>
      </w:pPr>
    </w:p>
    <w:p w14:paraId="4F42571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F14F77C" w14:textId="77777777" w:rsidR="00526E8E" w:rsidRPr="003F4A89" w:rsidRDefault="00526E8E" w:rsidP="00526E8E">
      <w:pPr>
        <w:pStyle w:val="Pargrafdellista"/>
        <w:ind w:left="360"/>
        <w:contextualSpacing w:val="0"/>
        <w:jc w:val="both"/>
        <w:rPr>
          <w:rFonts w:ascii="Arial" w:hAnsi="Arial" w:cs="Arial"/>
          <w:sz w:val="22"/>
          <w:szCs w:val="22"/>
        </w:rPr>
      </w:pPr>
    </w:p>
    <w:p w14:paraId="226724D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una vegada iniciada la prestació del servei o la suspensió del contracte per termini superior a vuit mesos acordada per l’òrgan de contractació.</w:t>
      </w:r>
    </w:p>
    <w:p w14:paraId="69FE23CD" w14:textId="77777777" w:rsidR="00526E8E" w:rsidRPr="003F4A89" w:rsidRDefault="00526E8E" w:rsidP="00526E8E">
      <w:pPr>
        <w:spacing w:after="0" w:line="240" w:lineRule="auto"/>
        <w:jc w:val="both"/>
        <w:rPr>
          <w:rFonts w:cs="Arial"/>
        </w:rPr>
      </w:pPr>
    </w:p>
    <w:p w14:paraId="55B0506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A6772" w14:textId="77777777" w:rsidR="00526E8E" w:rsidRPr="003F4A89" w:rsidRDefault="00526E8E" w:rsidP="00526E8E">
      <w:pPr>
        <w:pStyle w:val="Pargrafdellista"/>
        <w:ind w:left="360"/>
        <w:contextualSpacing w:val="0"/>
        <w:jc w:val="both"/>
        <w:rPr>
          <w:rFonts w:ascii="Arial" w:hAnsi="Arial" w:cs="Arial"/>
          <w:sz w:val="22"/>
          <w:szCs w:val="22"/>
        </w:rPr>
      </w:pPr>
    </w:p>
    <w:p w14:paraId="722F784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En cas d’un contracte complementari  per resolució del contracte principal</w:t>
      </w:r>
    </w:p>
    <w:p w14:paraId="2226ED6D" w14:textId="77777777" w:rsidR="00526E8E" w:rsidRPr="003F4A89" w:rsidRDefault="00526E8E" w:rsidP="00526E8E">
      <w:pPr>
        <w:spacing w:after="0" w:line="240" w:lineRule="auto"/>
        <w:jc w:val="both"/>
        <w:rPr>
          <w:rFonts w:cs="Arial"/>
        </w:rPr>
      </w:pPr>
    </w:p>
    <w:p w14:paraId="4A6F4524" w14:textId="77777777" w:rsidR="00526E8E" w:rsidRPr="003F4A89" w:rsidRDefault="00526E8E" w:rsidP="00526E8E">
      <w:pPr>
        <w:spacing w:after="0" w:line="240" w:lineRule="auto"/>
        <w:jc w:val="both"/>
        <w:rPr>
          <w:rFonts w:cs="Arial"/>
          <w:lang w:eastAsia="es-ES"/>
        </w:rPr>
      </w:pPr>
      <w:r w:rsidRPr="003F4A89">
        <w:rPr>
          <w:rFonts w:cs="Arial"/>
          <w:lang w:eastAsia="es-ES"/>
        </w:rPr>
        <w:t>L’aplicació i els efectes d’aquestes causes de resolució són les que s’estableixin en els articles 212, 213 i 313 de la LCSP.</w:t>
      </w:r>
    </w:p>
    <w:p w14:paraId="29BC480D" w14:textId="77777777" w:rsidR="00526E8E" w:rsidRPr="003F4A89" w:rsidRDefault="00526E8E" w:rsidP="00526E8E">
      <w:pPr>
        <w:spacing w:after="0" w:line="240" w:lineRule="auto"/>
        <w:jc w:val="both"/>
        <w:rPr>
          <w:rFonts w:cs="Arial"/>
          <w:lang w:eastAsia="es-ES"/>
        </w:rPr>
      </w:pPr>
    </w:p>
    <w:p w14:paraId="3724E99F" w14:textId="77777777" w:rsidR="00526E8E" w:rsidRPr="003F4A89" w:rsidRDefault="00526E8E" w:rsidP="00526E8E">
      <w:pPr>
        <w:spacing w:after="0" w:line="240" w:lineRule="auto"/>
        <w:jc w:val="both"/>
        <w:rPr>
          <w:rFonts w:cs="Arial"/>
          <w:lang w:eastAsia="es-ES"/>
        </w:rPr>
      </w:pPr>
      <w:r w:rsidRPr="003F4A89">
        <w:rPr>
          <w:rFonts w:cs="Arial"/>
          <w:lang w:eastAsia="es-ES"/>
        </w:rPr>
        <w:t>En tots els casos, la resolució del contracte es durà a terme seguint el procediment establert en l’article 191 de la LCSP i en l’article 109 del RGLCAP.</w:t>
      </w:r>
    </w:p>
    <w:p w14:paraId="1E235CDE" w14:textId="77777777" w:rsidR="00526E8E" w:rsidRDefault="00526E8E" w:rsidP="00526E8E">
      <w:pPr>
        <w:spacing w:after="0" w:line="240" w:lineRule="auto"/>
        <w:jc w:val="both"/>
        <w:rPr>
          <w:rFonts w:cs="Arial"/>
          <w:b/>
          <w:lang w:eastAsia="es-ES"/>
        </w:rPr>
      </w:pPr>
    </w:p>
    <w:p w14:paraId="30A72D94" w14:textId="77777777" w:rsidR="00EA699D" w:rsidRDefault="00EA699D" w:rsidP="00526E8E">
      <w:pPr>
        <w:spacing w:after="0" w:line="240" w:lineRule="auto"/>
        <w:jc w:val="both"/>
        <w:rPr>
          <w:rFonts w:cs="Arial"/>
          <w:b/>
          <w:lang w:eastAsia="es-ES"/>
        </w:rPr>
      </w:pPr>
    </w:p>
    <w:p w14:paraId="1B0DDB09" w14:textId="77777777" w:rsidR="00EA699D" w:rsidRPr="003F4A89" w:rsidRDefault="00EA699D" w:rsidP="00526E8E">
      <w:pPr>
        <w:spacing w:after="0" w:line="240" w:lineRule="auto"/>
        <w:jc w:val="both"/>
        <w:rPr>
          <w:rFonts w:cs="Arial"/>
          <w:b/>
          <w:lang w:eastAsia="es-ES"/>
        </w:rPr>
      </w:pPr>
    </w:p>
    <w:p w14:paraId="4DAE7DE6" w14:textId="77777777" w:rsidR="00526E8E" w:rsidRPr="003F4A89" w:rsidRDefault="00526E8E" w:rsidP="00526E8E">
      <w:pPr>
        <w:pStyle w:val="Ttol1"/>
        <w:rPr>
          <w:rFonts w:cs="Arial"/>
          <w:sz w:val="22"/>
          <w:szCs w:val="22"/>
        </w:rPr>
      </w:pPr>
      <w:bookmarkStart w:id="92" w:name="_Toc21500363"/>
      <w:bookmarkStart w:id="93" w:name="_Toc34139702"/>
      <w:r w:rsidRPr="003F4A89">
        <w:rPr>
          <w:rFonts w:cs="Arial"/>
          <w:sz w:val="22"/>
          <w:szCs w:val="22"/>
        </w:rPr>
        <w:t>VII. RECURSOS, MESURES PROVISIONALS I SUPÒSITS ESPECIALS DE NUL·LITAT CONTRACTUAL</w:t>
      </w:r>
      <w:bookmarkEnd w:id="92"/>
      <w:bookmarkEnd w:id="93"/>
    </w:p>
    <w:p w14:paraId="3A20C4CF" w14:textId="77777777" w:rsidR="00526E8E" w:rsidRPr="003F4A89" w:rsidRDefault="00526E8E" w:rsidP="00526E8E">
      <w:pPr>
        <w:spacing w:after="0" w:line="240" w:lineRule="auto"/>
        <w:jc w:val="both"/>
        <w:rPr>
          <w:rFonts w:cs="Arial"/>
          <w:b/>
          <w:lang w:eastAsia="es-ES"/>
        </w:rPr>
      </w:pPr>
    </w:p>
    <w:p w14:paraId="162B1464" w14:textId="77777777" w:rsidR="00526E8E" w:rsidRPr="003F4A89" w:rsidRDefault="00526E8E" w:rsidP="00526E8E">
      <w:pPr>
        <w:pStyle w:val="Ttol2"/>
        <w:spacing w:before="0" w:after="0"/>
        <w:jc w:val="both"/>
        <w:rPr>
          <w:rFonts w:ascii="Arial" w:hAnsi="Arial" w:cs="Arial"/>
          <w:i w:val="0"/>
          <w:sz w:val="22"/>
          <w:szCs w:val="22"/>
        </w:rPr>
      </w:pPr>
      <w:bookmarkStart w:id="94" w:name="_Toc21500364"/>
      <w:bookmarkStart w:id="95" w:name="_Toc34139703"/>
      <w:r w:rsidRPr="003F4A89">
        <w:rPr>
          <w:rFonts w:ascii="Arial" w:hAnsi="Arial" w:cs="Arial"/>
          <w:i w:val="0"/>
          <w:sz w:val="22"/>
          <w:szCs w:val="22"/>
        </w:rPr>
        <w:t>Trenta-novena. Règim de recursos</w:t>
      </w:r>
      <w:bookmarkEnd w:id="94"/>
      <w:bookmarkEnd w:id="95"/>
      <w:r w:rsidRPr="003F4A89">
        <w:rPr>
          <w:rFonts w:ascii="Arial" w:hAnsi="Arial" w:cs="Arial"/>
          <w:i w:val="0"/>
          <w:sz w:val="22"/>
          <w:szCs w:val="22"/>
        </w:rPr>
        <w:t xml:space="preserve"> </w:t>
      </w:r>
    </w:p>
    <w:p w14:paraId="0DB9F5FB" w14:textId="77777777" w:rsidR="00526E8E" w:rsidRPr="003F4A89" w:rsidRDefault="00526E8E" w:rsidP="00526E8E">
      <w:pPr>
        <w:spacing w:after="0" w:line="240" w:lineRule="auto"/>
        <w:jc w:val="both"/>
        <w:rPr>
          <w:rFonts w:cs="Arial"/>
          <w:b/>
          <w:lang w:eastAsia="es-ES"/>
        </w:rPr>
      </w:pPr>
    </w:p>
    <w:p w14:paraId="321E53C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A. </w:t>
      </w:r>
      <w:r w:rsidRPr="003F4A89">
        <w:rPr>
          <w:rFonts w:cs="Arial"/>
          <w:u w:val="single"/>
          <w:lang w:eastAsia="es-ES"/>
        </w:rPr>
        <w:t>En el cas de contractes de serveis de valor estimat superior a 100.000 euros:</w:t>
      </w:r>
    </w:p>
    <w:p w14:paraId="50800E72" w14:textId="77777777" w:rsidR="00526E8E" w:rsidRPr="003F4A89" w:rsidRDefault="00526E8E" w:rsidP="00526E8E">
      <w:pPr>
        <w:spacing w:after="0" w:line="240" w:lineRule="auto"/>
        <w:jc w:val="both"/>
        <w:rPr>
          <w:rFonts w:cs="Arial"/>
          <w:b/>
          <w:lang w:eastAsia="es-ES"/>
        </w:rPr>
      </w:pPr>
    </w:p>
    <w:p w14:paraId="5BB70481" w14:textId="77777777" w:rsidR="00526E8E" w:rsidRPr="003F4A89" w:rsidRDefault="00526E8E" w:rsidP="00526E8E">
      <w:pPr>
        <w:spacing w:after="0" w:line="240" w:lineRule="auto"/>
        <w:jc w:val="both"/>
        <w:rPr>
          <w:rFonts w:cs="Arial"/>
        </w:rPr>
      </w:pPr>
      <w:r w:rsidRPr="003F4A89">
        <w:rPr>
          <w:rFonts w:cs="Arial"/>
          <w:b/>
          <w:lang w:eastAsia="es-ES"/>
        </w:rPr>
        <w:t>39.1</w:t>
      </w:r>
      <w:r w:rsidRPr="003F4A89">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3F4A89">
        <w:rPr>
          <w:rFonts w:cs="Arial"/>
        </w:rPr>
        <w:t>ls acords d’adjudicació del contracte; i les modificacions del contracte basades en l’incompliment de l’establert en els articles 204 i 205 de la LCSP, per entendre que la modificació hauria d’haver estat objecte d’una nova adjudicació.</w:t>
      </w:r>
    </w:p>
    <w:p w14:paraId="1734A195" w14:textId="77777777" w:rsidR="00526E8E" w:rsidRPr="003F4A89" w:rsidRDefault="00526E8E" w:rsidP="00526E8E">
      <w:pPr>
        <w:spacing w:after="0" w:line="240" w:lineRule="auto"/>
        <w:jc w:val="both"/>
        <w:rPr>
          <w:rFonts w:cs="Arial"/>
          <w:lang w:eastAsia="es-ES"/>
        </w:rPr>
      </w:pPr>
    </w:p>
    <w:p w14:paraId="59278700" w14:textId="77777777" w:rsidR="00526E8E" w:rsidRPr="003F4A89" w:rsidRDefault="00526E8E" w:rsidP="00526E8E">
      <w:pPr>
        <w:spacing w:after="0" w:line="240" w:lineRule="auto"/>
        <w:jc w:val="both"/>
        <w:rPr>
          <w:rFonts w:cs="Arial"/>
          <w:bCs/>
          <w:iCs/>
          <w:lang w:eastAsia="es-ES"/>
        </w:rPr>
      </w:pPr>
      <w:r w:rsidRPr="003F4A89">
        <w:rPr>
          <w:rFonts w:cs="Arial"/>
          <w:lang w:eastAsia="es-ES"/>
        </w:rPr>
        <w:t xml:space="preserve">Aquest recurs té caràcter potestatiu, és gratuït per als recurrents, es podrà interposar </w:t>
      </w:r>
      <w:r w:rsidRPr="003F4A89">
        <w:rPr>
          <w:rFonts w:cs="Arial"/>
          <w:bCs/>
          <w:iCs/>
          <w:lang w:eastAsia="es-ES"/>
        </w:rPr>
        <w:t>davant el Tribunal Català de Contractes del Sector Públic</w:t>
      </w:r>
      <w:r w:rsidRPr="003F4A89">
        <w:rPr>
          <w:rFonts w:cs="Arial"/>
          <w:lang w:eastAsia="es-ES"/>
        </w:rPr>
        <w:t xml:space="preserve">, prèviament o alternativament, a la interposició del recurs contenciós administratiu, de conformitat amb la Llei 29/1998, de 13 de juny, reguladora de la jurisdicció contenciosa administrativa, </w:t>
      </w:r>
      <w:r w:rsidRPr="003F4A89">
        <w:rPr>
          <w:rFonts w:cs="Arial"/>
          <w:bCs/>
          <w:iCs/>
          <w:lang w:eastAsia="es-ES"/>
        </w:rPr>
        <w:t xml:space="preserve">i es regirà pel que disposen els articles 44 i següents de </w:t>
      </w:r>
      <w:r w:rsidRPr="003F4A89">
        <w:rPr>
          <w:rFonts w:cs="Arial"/>
          <w:bCs/>
          <w:iCs/>
          <w:lang w:eastAsia="es-ES"/>
        </w:rPr>
        <w:lastRenderedPageBreak/>
        <w:t xml:space="preserve">la LCSP i el Reial decret 814/2015, d’11 de setembre, pel qual s’aprova el Reglament dels procediments especials de revisió de decisions en matèria contractual i d’organització del Tribunal Administratiu Central de Recursos Contractuals. </w:t>
      </w:r>
    </w:p>
    <w:p w14:paraId="5C72FBD7" w14:textId="77777777" w:rsidR="00526E8E" w:rsidRPr="003F4A89" w:rsidRDefault="00526E8E" w:rsidP="00526E8E">
      <w:pPr>
        <w:spacing w:after="0" w:line="240" w:lineRule="auto"/>
        <w:jc w:val="both"/>
        <w:rPr>
          <w:rFonts w:cs="Arial"/>
          <w:bCs/>
          <w:i/>
          <w:iCs/>
          <w:lang w:eastAsia="es-ES"/>
        </w:rPr>
      </w:pPr>
    </w:p>
    <w:p w14:paraId="42345613" w14:textId="77777777" w:rsidR="00526E8E" w:rsidRPr="003F4A89" w:rsidRDefault="00526E8E" w:rsidP="00526E8E">
      <w:pPr>
        <w:spacing w:after="0" w:line="240" w:lineRule="auto"/>
        <w:jc w:val="both"/>
        <w:rPr>
          <w:rFonts w:cs="Arial"/>
          <w:lang w:eastAsia="es-ES"/>
        </w:rPr>
      </w:pPr>
      <w:r w:rsidRPr="003F4A89">
        <w:rPr>
          <w:rFonts w:cs="Arial"/>
          <w:lang w:eastAsia="es-ES"/>
        </w:rPr>
        <w:t>Contra els actes susceptibles de recurs especial no procedeix la interposició de recursos administratius ordinaris.</w:t>
      </w:r>
    </w:p>
    <w:p w14:paraId="6CD6F11D" w14:textId="77777777" w:rsidR="00526E8E" w:rsidRPr="003F4A89" w:rsidRDefault="00526E8E" w:rsidP="00526E8E">
      <w:pPr>
        <w:spacing w:after="0" w:line="240" w:lineRule="auto"/>
        <w:jc w:val="both"/>
        <w:rPr>
          <w:rFonts w:cs="Arial"/>
          <w:lang w:eastAsia="es-ES"/>
        </w:rPr>
      </w:pPr>
    </w:p>
    <w:p w14:paraId="0CECDA0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39.2 </w:t>
      </w:r>
      <w:r w:rsidRPr="003F4A89">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575E994" w14:textId="77777777" w:rsidR="00526E8E" w:rsidRPr="003F4A89" w:rsidRDefault="00526E8E" w:rsidP="00526E8E">
      <w:pPr>
        <w:spacing w:after="0" w:line="240" w:lineRule="auto"/>
        <w:jc w:val="both"/>
        <w:rPr>
          <w:rFonts w:cs="Arial"/>
          <w:i/>
          <w:lang w:eastAsia="es-ES"/>
        </w:rPr>
      </w:pPr>
    </w:p>
    <w:p w14:paraId="478ED032"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 xml:space="preserve">39.3 </w:t>
      </w:r>
      <w:r w:rsidRPr="003F4A89">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4CD5EAB3" w14:textId="77777777" w:rsidR="00526E8E" w:rsidRPr="003F4A89" w:rsidRDefault="00526E8E" w:rsidP="00526E8E">
      <w:pPr>
        <w:spacing w:after="0" w:line="240" w:lineRule="auto"/>
        <w:jc w:val="both"/>
        <w:rPr>
          <w:rFonts w:cs="Arial"/>
          <w:b/>
          <w:lang w:eastAsia="es-ES"/>
        </w:rPr>
      </w:pPr>
    </w:p>
    <w:p w14:paraId="4599BB61"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B. </w:t>
      </w:r>
      <w:r w:rsidRPr="003F4A89">
        <w:rPr>
          <w:rFonts w:cs="Arial"/>
          <w:u w:val="single"/>
          <w:lang w:eastAsia="es-ES"/>
        </w:rPr>
        <w:t>En el cas de contractes de serveis de valor estimat inferior a 100.000 euros:</w:t>
      </w:r>
    </w:p>
    <w:p w14:paraId="35B656B9"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2F29D2EC" w14:textId="77777777" w:rsidR="00526E8E" w:rsidRPr="003F4A89" w:rsidRDefault="00526E8E" w:rsidP="00526E8E">
      <w:pPr>
        <w:spacing w:after="0" w:line="240" w:lineRule="auto"/>
        <w:jc w:val="both"/>
        <w:rPr>
          <w:rFonts w:cs="Arial"/>
          <w:lang w:eastAsia="es-ES"/>
        </w:rPr>
      </w:pPr>
      <w:r w:rsidRPr="003F4A89">
        <w:rPr>
          <w:rFonts w:cs="Arial"/>
          <w:b/>
          <w:lang w:eastAsia="es-ES"/>
        </w:rPr>
        <w:t>39.1</w:t>
      </w:r>
      <w:r w:rsidRPr="003F4A89">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28D67CC" w14:textId="77777777" w:rsidR="00526E8E" w:rsidRPr="003F4A89" w:rsidRDefault="00526E8E" w:rsidP="00526E8E">
      <w:pPr>
        <w:spacing w:after="0" w:line="240" w:lineRule="auto"/>
        <w:jc w:val="both"/>
        <w:rPr>
          <w:rFonts w:cs="Arial"/>
          <w:b/>
          <w:lang w:eastAsia="es-ES"/>
        </w:rPr>
      </w:pPr>
    </w:p>
    <w:p w14:paraId="35D3E290" w14:textId="77777777" w:rsidR="00526E8E" w:rsidRPr="003F4A89" w:rsidRDefault="00526E8E" w:rsidP="00526E8E">
      <w:pPr>
        <w:spacing w:after="0" w:line="240" w:lineRule="auto"/>
        <w:jc w:val="both"/>
        <w:rPr>
          <w:rFonts w:cs="Arial"/>
          <w:lang w:eastAsia="es-ES"/>
        </w:rPr>
      </w:pPr>
      <w:r w:rsidRPr="003F4A89">
        <w:rPr>
          <w:rFonts w:cs="Arial"/>
          <w:b/>
          <w:lang w:eastAsia="es-ES"/>
        </w:rPr>
        <w:t>39.2</w:t>
      </w:r>
      <w:r w:rsidRPr="003F4A89">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CA7860E" w14:textId="77777777" w:rsidR="00526E8E" w:rsidRPr="003F4A89" w:rsidRDefault="00526E8E" w:rsidP="00526E8E">
      <w:pPr>
        <w:spacing w:after="0" w:line="240" w:lineRule="auto"/>
        <w:jc w:val="both"/>
        <w:rPr>
          <w:rFonts w:cs="Arial"/>
          <w:lang w:eastAsia="es-ES"/>
        </w:rPr>
      </w:pPr>
    </w:p>
    <w:p w14:paraId="61CE9576" w14:textId="77777777" w:rsidR="00526E8E" w:rsidRPr="003F4A89" w:rsidRDefault="00526E8E" w:rsidP="00526E8E">
      <w:pPr>
        <w:spacing w:after="0" w:line="240" w:lineRule="auto"/>
        <w:jc w:val="both"/>
        <w:rPr>
          <w:rFonts w:cs="Arial"/>
          <w:b/>
          <w:lang w:eastAsia="es-ES"/>
        </w:rPr>
      </w:pPr>
      <w:bookmarkStart w:id="96" w:name="_Toc21500365"/>
      <w:bookmarkStart w:id="97" w:name="_Toc34139704"/>
      <w:r w:rsidRPr="003F4A89">
        <w:rPr>
          <w:rStyle w:val="Ttol2Car"/>
          <w:rFonts w:ascii="Arial" w:hAnsi="Arial" w:cs="Arial"/>
          <w:i w:val="0"/>
          <w:sz w:val="22"/>
          <w:szCs w:val="22"/>
        </w:rPr>
        <w:t>Quarantena. Arbitratge</w:t>
      </w:r>
      <w:bookmarkEnd w:id="96"/>
      <w:bookmarkEnd w:id="97"/>
    </w:p>
    <w:p w14:paraId="4D48A98E" w14:textId="77777777" w:rsidR="00526E8E" w:rsidRPr="003F4A89" w:rsidRDefault="00526E8E" w:rsidP="00526E8E">
      <w:pPr>
        <w:spacing w:after="0" w:line="240" w:lineRule="auto"/>
        <w:jc w:val="both"/>
        <w:rPr>
          <w:rFonts w:cs="Arial"/>
          <w:b/>
          <w:lang w:eastAsia="es-ES"/>
        </w:rPr>
      </w:pPr>
    </w:p>
    <w:p w14:paraId="779D96A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73AA9934" w14:textId="77777777" w:rsidR="00526E8E" w:rsidRPr="003F4A89" w:rsidRDefault="00526E8E" w:rsidP="00526E8E">
      <w:pPr>
        <w:spacing w:after="0" w:line="240" w:lineRule="auto"/>
        <w:jc w:val="both"/>
        <w:rPr>
          <w:rFonts w:cs="Arial"/>
          <w:b/>
          <w:lang w:eastAsia="es-ES"/>
        </w:rPr>
      </w:pPr>
    </w:p>
    <w:p w14:paraId="72C453CD" w14:textId="77777777" w:rsidR="00526E8E" w:rsidRPr="003F4A89" w:rsidRDefault="00526E8E" w:rsidP="00526E8E">
      <w:pPr>
        <w:pStyle w:val="Ttol2"/>
        <w:spacing w:before="0" w:after="0"/>
        <w:jc w:val="both"/>
        <w:rPr>
          <w:rFonts w:ascii="Arial" w:hAnsi="Arial" w:cs="Arial"/>
          <w:i w:val="0"/>
          <w:sz w:val="22"/>
          <w:szCs w:val="22"/>
        </w:rPr>
      </w:pPr>
      <w:bookmarkStart w:id="98" w:name="_Toc21500366"/>
      <w:bookmarkStart w:id="99" w:name="_Toc34139705"/>
      <w:r w:rsidRPr="003F4A89">
        <w:rPr>
          <w:rFonts w:ascii="Arial" w:hAnsi="Arial" w:cs="Arial"/>
          <w:i w:val="0"/>
          <w:sz w:val="22"/>
          <w:szCs w:val="22"/>
        </w:rPr>
        <w:lastRenderedPageBreak/>
        <w:t>Quaranta-unena. Mesures cautelars</w:t>
      </w:r>
      <w:bookmarkEnd w:id="98"/>
      <w:bookmarkEnd w:id="99"/>
    </w:p>
    <w:p w14:paraId="70CFDFAC" w14:textId="77777777" w:rsidR="00526E8E" w:rsidRPr="003F4A89" w:rsidRDefault="00526E8E" w:rsidP="00526E8E">
      <w:pPr>
        <w:keepNext/>
        <w:shd w:val="clear" w:color="auto" w:fill="FFFFFF"/>
        <w:spacing w:after="0" w:line="240" w:lineRule="auto"/>
        <w:jc w:val="both"/>
        <w:outlineLvl w:val="1"/>
        <w:rPr>
          <w:rFonts w:cs="Arial"/>
          <w:lang w:eastAsia="es-ES"/>
        </w:rPr>
      </w:pPr>
    </w:p>
    <w:p w14:paraId="71C4C197" w14:textId="77777777" w:rsidR="00526E8E" w:rsidRPr="003F4A89" w:rsidRDefault="00526E8E" w:rsidP="00526E8E">
      <w:pPr>
        <w:spacing w:after="0" w:line="240" w:lineRule="auto"/>
        <w:jc w:val="both"/>
        <w:rPr>
          <w:rFonts w:cs="Arial"/>
          <w:lang w:eastAsia="es-ES"/>
        </w:rPr>
      </w:pPr>
      <w:r w:rsidRPr="003F4A89">
        <w:rPr>
          <w:rFonts w:cs="Arial"/>
          <w:lang w:eastAsia="es-ES"/>
        </w:rPr>
        <w:t>Abans d’interposar el recurs especial en matèria de contractació les persones legitimades per interposar-lo podran sol·licitar davant l’òrgan competent per a la seva resolució</w:t>
      </w:r>
      <w:r w:rsidRPr="003F4A89">
        <w:rPr>
          <w:rFonts w:cs="Arial"/>
          <w:bCs/>
          <w:lang w:eastAsia="es-ES"/>
        </w:rPr>
        <w:t xml:space="preserve"> l’adopció de mesures cautelars</w:t>
      </w:r>
      <w:r w:rsidRPr="003F4A89">
        <w:rPr>
          <w:rFonts w:cs="Arial"/>
          <w:lang w:eastAsia="es-ES"/>
        </w:rPr>
        <w:t>, de conformitat amb el que estableix l’article 49 de la LCSP i el Reial decret 814/2015, d’11 de setembre, ja esmentat.</w:t>
      </w:r>
    </w:p>
    <w:p w14:paraId="2443C4A7" w14:textId="77777777" w:rsidR="00526E8E" w:rsidRPr="003F4A89" w:rsidRDefault="00526E8E" w:rsidP="00526E8E">
      <w:pPr>
        <w:spacing w:after="0" w:line="240" w:lineRule="auto"/>
        <w:jc w:val="both"/>
        <w:rPr>
          <w:rFonts w:cs="Arial"/>
          <w:b/>
          <w:lang w:eastAsia="es-ES"/>
        </w:rPr>
      </w:pPr>
    </w:p>
    <w:p w14:paraId="56DC0BD0" w14:textId="77777777" w:rsidR="00526E8E" w:rsidRPr="003F4A89" w:rsidRDefault="00526E8E" w:rsidP="00526E8E">
      <w:pPr>
        <w:pStyle w:val="Ttol2"/>
        <w:spacing w:before="0" w:after="0"/>
        <w:jc w:val="both"/>
        <w:rPr>
          <w:rFonts w:ascii="Arial" w:hAnsi="Arial" w:cs="Arial"/>
          <w:i w:val="0"/>
          <w:sz w:val="22"/>
          <w:szCs w:val="22"/>
          <w:u w:val="single"/>
        </w:rPr>
      </w:pPr>
      <w:bookmarkStart w:id="100" w:name="_Toc21500367"/>
      <w:bookmarkStart w:id="101" w:name="_Toc34139706"/>
      <w:r w:rsidRPr="003F4A89">
        <w:rPr>
          <w:rFonts w:ascii="Arial" w:hAnsi="Arial" w:cs="Arial"/>
          <w:i w:val="0"/>
          <w:sz w:val="22"/>
          <w:szCs w:val="22"/>
        </w:rPr>
        <w:t>Quaranta-dosena. Règim d’invalidesa</w:t>
      </w:r>
      <w:bookmarkEnd w:id="100"/>
      <w:bookmarkEnd w:id="101"/>
    </w:p>
    <w:p w14:paraId="52BE1FE6" w14:textId="77777777" w:rsidR="00526E8E" w:rsidRPr="003F4A89" w:rsidRDefault="00526E8E" w:rsidP="00526E8E">
      <w:pPr>
        <w:spacing w:after="0" w:line="240" w:lineRule="auto"/>
        <w:jc w:val="both"/>
        <w:rPr>
          <w:rFonts w:cs="Arial"/>
          <w:lang w:eastAsia="es-ES"/>
        </w:rPr>
      </w:pPr>
    </w:p>
    <w:p w14:paraId="62DAA5A0" w14:textId="77777777" w:rsidR="00526E8E" w:rsidRPr="003F4A89" w:rsidRDefault="00526E8E" w:rsidP="00526E8E">
      <w:pPr>
        <w:spacing w:after="0" w:line="240" w:lineRule="auto"/>
        <w:jc w:val="both"/>
        <w:rPr>
          <w:rFonts w:cs="Arial"/>
          <w:lang w:eastAsia="es-ES"/>
        </w:rPr>
      </w:pPr>
      <w:r w:rsidRPr="003F4A89">
        <w:rPr>
          <w:rFonts w:cs="Arial"/>
          <w:lang w:eastAsia="es-ES"/>
        </w:rPr>
        <w:t>Aquest contracte està sotmès al règim d’invalidesa previst en els articles 38 a 43 de la LCSP.</w:t>
      </w:r>
    </w:p>
    <w:p w14:paraId="7910DA9D" w14:textId="77777777" w:rsidR="00526E8E" w:rsidRPr="003F4A89" w:rsidRDefault="00526E8E" w:rsidP="00526E8E">
      <w:pPr>
        <w:spacing w:after="0" w:line="240" w:lineRule="auto"/>
        <w:jc w:val="both"/>
        <w:rPr>
          <w:rFonts w:cs="Arial"/>
          <w:lang w:eastAsia="es-ES"/>
        </w:rPr>
      </w:pPr>
    </w:p>
    <w:p w14:paraId="169FC408" w14:textId="77777777" w:rsidR="00526E8E" w:rsidRPr="003F4A89" w:rsidRDefault="00526E8E" w:rsidP="00526E8E">
      <w:pPr>
        <w:pStyle w:val="Ttol2"/>
        <w:spacing w:before="0" w:after="0"/>
        <w:jc w:val="both"/>
        <w:rPr>
          <w:rFonts w:ascii="Arial" w:hAnsi="Arial" w:cs="Arial"/>
          <w:i w:val="0"/>
          <w:sz w:val="22"/>
          <w:szCs w:val="22"/>
        </w:rPr>
      </w:pPr>
      <w:bookmarkStart w:id="102" w:name="_Toc21500368"/>
      <w:bookmarkStart w:id="103" w:name="_Toc34139707"/>
      <w:r w:rsidRPr="003F4A89">
        <w:rPr>
          <w:rFonts w:ascii="Arial" w:hAnsi="Arial" w:cs="Arial"/>
          <w:i w:val="0"/>
          <w:sz w:val="22"/>
          <w:szCs w:val="22"/>
        </w:rPr>
        <w:t>Quaranta-tresena. Jurisdicció competent</w:t>
      </w:r>
      <w:bookmarkEnd w:id="102"/>
      <w:bookmarkEnd w:id="103"/>
    </w:p>
    <w:p w14:paraId="0A30184A" w14:textId="77777777" w:rsidR="00526E8E" w:rsidRPr="003F4A89" w:rsidRDefault="00526E8E" w:rsidP="00526E8E">
      <w:pPr>
        <w:spacing w:after="0" w:line="240" w:lineRule="auto"/>
        <w:jc w:val="both"/>
        <w:rPr>
          <w:rFonts w:cs="Arial"/>
          <w:b/>
          <w:lang w:eastAsia="es-ES"/>
        </w:rPr>
      </w:pPr>
    </w:p>
    <w:p w14:paraId="722076E4" w14:textId="77777777" w:rsidR="00526E8E" w:rsidRPr="003F4A89" w:rsidRDefault="00526E8E" w:rsidP="00526E8E">
      <w:pPr>
        <w:spacing w:after="0" w:line="240" w:lineRule="auto"/>
        <w:jc w:val="both"/>
        <w:rPr>
          <w:rFonts w:cs="Arial"/>
          <w:lang w:eastAsia="es-ES"/>
        </w:rPr>
      </w:pPr>
      <w:r w:rsidRPr="003F4A89">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627E08E1" w14:textId="77777777" w:rsidR="00526E8E" w:rsidRPr="003F4A89" w:rsidRDefault="00526E8E" w:rsidP="00526E8E">
      <w:pPr>
        <w:spacing w:after="0" w:line="240" w:lineRule="auto"/>
        <w:jc w:val="both"/>
        <w:rPr>
          <w:rFonts w:cs="Arial"/>
          <w:lang w:eastAsia="es-ES"/>
        </w:rPr>
      </w:pPr>
    </w:p>
    <w:p w14:paraId="182789EA" w14:textId="24A8EB51" w:rsidR="00526E8E" w:rsidRPr="003F4A89" w:rsidRDefault="00526E8E" w:rsidP="00526E8E">
      <w:pPr>
        <w:spacing w:after="0" w:line="240" w:lineRule="auto"/>
        <w:jc w:val="both"/>
        <w:rPr>
          <w:rFonts w:cs="Arial"/>
          <w:lang w:eastAsia="es-ES"/>
        </w:rPr>
      </w:pPr>
      <w:r w:rsidRPr="003F4A89">
        <w:rPr>
          <w:rFonts w:cs="Arial"/>
          <w:lang w:eastAsia="es-ES"/>
        </w:rPr>
        <w:t xml:space="preserve">Barcelona, </w:t>
      </w:r>
      <w:r w:rsidR="009C23F9">
        <w:rPr>
          <w:rFonts w:cs="Arial"/>
          <w:lang w:eastAsia="es-ES"/>
        </w:rPr>
        <w:t>3</w:t>
      </w:r>
      <w:r w:rsidR="00202774">
        <w:rPr>
          <w:rFonts w:cs="Arial"/>
          <w:lang w:eastAsia="es-ES"/>
        </w:rPr>
        <w:t xml:space="preserve"> d’octubre</w:t>
      </w:r>
      <w:r w:rsidR="00CE2B58">
        <w:rPr>
          <w:rFonts w:cs="Arial"/>
          <w:lang w:eastAsia="es-ES"/>
        </w:rPr>
        <w:t xml:space="preserve"> de 2025</w:t>
      </w:r>
    </w:p>
    <w:p w14:paraId="3FE2983F" w14:textId="77777777" w:rsidR="00526E8E" w:rsidRPr="003F4A89" w:rsidRDefault="00526E8E" w:rsidP="00526E8E">
      <w:pPr>
        <w:pStyle w:val="Ttol1"/>
        <w:rPr>
          <w:rFonts w:cs="Arial"/>
          <w:b w:val="0"/>
          <w:sz w:val="22"/>
          <w:szCs w:val="22"/>
        </w:rPr>
      </w:pPr>
      <w:r w:rsidRPr="003F4A89">
        <w:rPr>
          <w:rFonts w:cs="Arial"/>
          <w:i/>
          <w:sz w:val="22"/>
          <w:szCs w:val="22"/>
        </w:rPr>
        <w:br w:type="page"/>
      </w:r>
    </w:p>
    <w:p w14:paraId="72F7723D"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lastRenderedPageBreak/>
        <w:t>ANNEX 1</w:t>
      </w:r>
    </w:p>
    <w:p w14:paraId="19E687B2" w14:textId="77777777" w:rsidR="00526E8E" w:rsidRPr="003F4A89" w:rsidRDefault="00526E8E" w:rsidP="00526E8E">
      <w:pPr>
        <w:spacing w:after="0" w:line="240" w:lineRule="auto"/>
        <w:jc w:val="both"/>
        <w:rPr>
          <w:rFonts w:cs="Arial"/>
          <w:snapToGrid w:val="0"/>
          <w:lang w:eastAsia="es-ES"/>
        </w:rPr>
      </w:pPr>
    </w:p>
    <w:p w14:paraId="3BF0831E"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MODEL D’OFERTA ECONÒMICA</w:t>
      </w:r>
    </w:p>
    <w:p w14:paraId="14E2EC5E" w14:textId="77777777" w:rsidR="00526E8E" w:rsidRPr="003F4A89" w:rsidRDefault="00526E8E" w:rsidP="00526E8E">
      <w:pPr>
        <w:spacing w:after="0" w:line="240" w:lineRule="auto"/>
        <w:jc w:val="both"/>
        <w:rPr>
          <w:rFonts w:cs="Arial"/>
          <w:snapToGrid w:val="0"/>
          <w:lang w:eastAsia="es-ES"/>
        </w:rPr>
      </w:pPr>
    </w:p>
    <w:p w14:paraId="3A43E337" w14:textId="29B1285A" w:rsidR="009C23F9" w:rsidRDefault="0089242E" w:rsidP="00FF6343">
      <w:pPr>
        <w:pStyle w:val="Textindependent2"/>
        <w:spacing w:after="0" w:line="240" w:lineRule="auto"/>
        <w:jc w:val="both"/>
        <w:rPr>
          <w:rFonts w:ascii="Arial" w:hAnsi="Arial" w:cs="Arial"/>
          <w:snapToGrid w:val="0"/>
          <w:sz w:val="22"/>
          <w:szCs w:val="22"/>
        </w:rPr>
      </w:pPr>
      <w:r w:rsidRPr="0089242E">
        <w:rPr>
          <w:rFonts w:ascii="Arial" w:hAnsi="Arial" w:cs="Arial"/>
          <w:snapToGrid w:val="0"/>
          <w:sz w:val="22"/>
          <w:szCs w:val="22"/>
        </w:rPr>
        <w:t>El/la Sr./Sra............................................................................................ amb residència a ......................................., al carrer.................................número............, i amb NIF.................., declara que, assabentat/</w:t>
      </w:r>
      <w:proofErr w:type="spellStart"/>
      <w:r w:rsidRPr="0089242E">
        <w:rPr>
          <w:rFonts w:ascii="Arial" w:hAnsi="Arial" w:cs="Arial"/>
          <w:snapToGrid w:val="0"/>
          <w:sz w:val="22"/>
          <w:szCs w:val="22"/>
        </w:rPr>
        <w:t>ada</w:t>
      </w:r>
      <w:proofErr w:type="spellEnd"/>
      <w:r w:rsidRPr="0089242E">
        <w:rPr>
          <w:rFonts w:ascii="Arial" w:hAnsi="Arial" w:cs="Arial"/>
          <w:snapToGrid w:val="0"/>
          <w:sz w:val="22"/>
          <w:szCs w:val="22"/>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r w:rsidR="009C23F9">
        <w:rPr>
          <w:rFonts w:ascii="Arial" w:hAnsi="Arial" w:cs="Arial"/>
          <w:snapToGrid w:val="0"/>
          <w:sz w:val="22"/>
          <w:szCs w:val="22"/>
        </w:rPr>
        <w:t>, d’acord amb el següent desglossament:</w:t>
      </w:r>
    </w:p>
    <w:p w14:paraId="75C4DC5B" w14:textId="77777777" w:rsidR="009C23F9" w:rsidRDefault="009C23F9" w:rsidP="00FF6343">
      <w:pPr>
        <w:pStyle w:val="Textindependent2"/>
        <w:spacing w:after="0" w:line="240" w:lineRule="auto"/>
        <w:jc w:val="both"/>
        <w:rPr>
          <w:rFonts w:ascii="Arial" w:hAnsi="Arial" w:cs="Arial"/>
          <w:snapToGrid w:val="0"/>
          <w:sz w:val="22"/>
          <w:szCs w:val="22"/>
        </w:rPr>
      </w:pPr>
    </w:p>
    <w:p w14:paraId="2C1B0EF5" w14:textId="77777777" w:rsidR="009C23F9" w:rsidRPr="006F13C0" w:rsidRDefault="009C23F9" w:rsidP="009C23F9">
      <w:pPr>
        <w:pStyle w:val="Textindependent"/>
        <w:spacing w:before="2"/>
        <w:rPr>
          <w:rFonts w:cs="Arial"/>
          <w:sz w:val="22"/>
          <w:szCs w:val="22"/>
        </w:rPr>
      </w:pPr>
    </w:p>
    <w:p w14:paraId="2519A0ED" w14:textId="615A075B" w:rsidR="009C23F9" w:rsidRPr="009C23F9" w:rsidRDefault="009C23F9" w:rsidP="009C23F9">
      <w:pPr>
        <w:pStyle w:val="Ttol1"/>
        <w:tabs>
          <w:tab w:val="left" w:pos="5387"/>
        </w:tabs>
        <w:ind w:left="709"/>
        <w:rPr>
          <w:rFonts w:cs="Arial"/>
          <w:sz w:val="22"/>
          <w:szCs w:val="22"/>
        </w:rPr>
      </w:pPr>
      <w:r w:rsidRPr="006F13C0">
        <w:rPr>
          <w:rFonts w:cs="Arial"/>
          <w:b w:val="0"/>
          <w:sz w:val="22"/>
          <w:szCs w:val="22"/>
        </w:rPr>
        <w:t>-</w:t>
      </w:r>
      <w:r w:rsidRPr="006F13C0">
        <w:rPr>
          <w:rFonts w:cs="Arial"/>
          <w:sz w:val="22"/>
          <w:szCs w:val="22"/>
        </w:rPr>
        <w:t>Import</w:t>
      </w:r>
      <w:r w:rsidRPr="006F13C0">
        <w:rPr>
          <w:rFonts w:cs="Arial"/>
          <w:spacing w:val="-4"/>
          <w:sz w:val="22"/>
          <w:szCs w:val="22"/>
        </w:rPr>
        <w:t xml:space="preserve"> </w:t>
      </w:r>
      <w:r w:rsidRPr="006F13C0">
        <w:rPr>
          <w:rFonts w:cs="Arial"/>
          <w:sz w:val="22"/>
          <w:szCs w:val="22"/>
        </w:rPr>
        <w:t>fixe</w:t>
      </w:r>
      <w:r w:rsidRPr="006F13C0">
        <w:rPr>
          <w:rFonts w:cs="Arial"/>
          <w:spacing w:val="-5"/>
          <w:sz w:val="22"/>
          <w:szCs w:val="22"/>
        </w:rPr>
        <w:t xml:space="preserve"> </w:t>
      </w:r>
      <w:r w:rsidRPr="006F13C0">
        <w:rPr>
          <w:rFonts w:cs="Arial"/>
          <w:spacing w:val="-2"/>
          <w:sz w:val="22"/>
          <w:szCs w:val="22"/>
        </w:rPr>
        <w:t>:</w:t>
      </w:r>
      <w:r>
        <w:rPr>
          <w:rFonts w:cs="Arial"/>
          <w:sz w:val="22"/>
          <w:szCs w:val="22"/>
        </w:rPr>
        <w:tab/>
        <w:t xml:space="preserve">        </w:t>
      </w:r>
      <w:r w:rsidRPr="006F13C0">
        <w:rPr>
          <w:rFonts w:cs="Arial"/>
          <w:sz w:val="22"/>
          <w:szCs w:val="22"/>
        </w:rPr>
        <w:t>€</w:t>
      </w:r>
      <w:r w:rsidRPr="006F13C0">
        <w:rPr>
          <w:rFonts w:cs="Arial"/>
          <w:spacing w:val="-1"/>
          <w:sz w:val="22"/>
          <w:szCs w:val="22"/>
        </w:rPr>
        <w:t xml:space="preserve"> </w:t>
      </w:r>
      <w:r w:rsidRPr="006F13C0">
        <w:rPr>
          <w:rFonts w:cs="Arial"/>
          <w:sz w:val="22"/>
          <w:szCs w:val="22"/>
        </w:rPr>
        <w:t>IVA</w:t>
      </w:r>
      <w:r w:rsidRPr="006F13C0">
        <w:rPr>
          <w:rFonts w:cs="Arial"/>
          <w:spacing w:val="-9"/>
          <w:sz w:val="22"/>
          <w:szCs w:val="22"/>
        </w:rPr>
        <w:t xml:space="preserve"> </w:t>
      </w:r>
      <w:r w:rsidRPr="006F13C0">
        <w:rPr>
          <w:rFonts w:cs="Arial"/>
          <w:spacing w:val="-2"/>
          <w:sz w:val="22"/>
          <w:szCs w:val="22"/>
        </w:rPr>
        <w:t>exclòs</w:t>
      </w:r>
    </w:p>
    <w:p w14:paraId="633F685B" w14:textId="383051C2" w:rsidR="009C23F9" w:rsidRPr="009C23F9" w:rsidRDefault="009C23F9" w:rsidP="009C23F9">
      <w:pPr>
        <w:widowControl w:val="0"/>
        <w:tabs>
          <w:tab w:val="left" w:pos="2281"/>
        </w:tabs>
        <w:autoSpaceDE w:val="0"/>
        <w:autoSpaceDN w:val="0"/>
        <w:spacing w:before="1" w:line="242" w:lineRule="auto"/>
        <w:rPr>
          <w:rFonts w:cs="Arial"/>
        </w:rPr>
      </w:pPr>
    </w:p>
    <w:p w14:paraId="595F2DE7" w14:textId="77777777" w:rsidR="009C23F9" w:rsidRPr="006F13C0" w:rsidRDefault="009C23F9" w:rsidP="009C23F9">
      <w:pPr>
        <w:pStyle w:val="Pargrafdellista"/>
        <w:widowControl w:val="0"/>
        <w:tabs>
          <w:tab w:val="left" w:pos="2281"/>
        </w:tabs>
        <w:autoSpaceDE w:val="0"/>
        <w:autoSpaceDN w:val="0"/>
        <w:spacing w:before="1" w:line="242" w:lineRule="auto"/>
        <w:ind w:left="1208"/>
        <w:contextualSpacing w:val="0"/>
        <w:rPr>
          <w:rFonts w:ascii="Arial" w:hAnsi="Arial" w:cs="Arial"/>
          <w:sz w:val="22"/>
          <w:szCs w:val="22"/>
        </w:rPr>
      </w:pPr>
    </w:p>
    <w:p w14:paraId="1293571C" w14:textId="05498B59" w:rsidR="009C23F9" w:rsidRPr="006F13C0" w:rsidRDefault="009C23F9" w:rsidP="009C23F9">
      <w:pPr>
        <w:pStyle w:val="Ttol1"/>
        <w:ind w:left="1208" w:hanging="499"/>
        <w:rPr>
          <w:rFonts w:cs="Arial"/>
          <w:sz w:val="22"/>
          <w:szCs w:val="22"/>
        </w:rPr>
      </w:pPr>
      <w:r w:rsidRPr="006F13C0">
        <w:rPr>
          <w:rFonts w:cs="Arial"/>
          <w:b w:val="0"/>
          <w:sz w:val="22"/>
          <w:szCs w:val="22"/>
        </w:rPr>
        <w:t>-</w:t>
      </w:r>
      <w:r w:rsidRPr="006F13C0">
        <w:rPr>
          <w:rFonts w:cs="Arial"/>
          <w:bCs w:val="0"/>
          <w:sz w:val="22"/>
          <w:szCs w:val="22"/>
        </w:rPr>
        <w:t>Import</w:t>
      </w:r>
      <w:r w:rsidRPr="006F13C0">
        <w:rPr>
          <w:rFonts w:cs="Arial"/>
          <w:bCs w:val="0"/>
          <w:spacing w:val="-4"/>
          <w:sz w:val="22"/>
          <w:szCs w:val="22"/>
        </w:rPr>
        <w:t xml:space="preserve"> </w:t>
      </w:r>
      <w:r w:rsidRPr="006F13C0">
        <w:rPr>
          <w:rFonts w:cs="Arial"/>
          <w:bCs w:val="0"/>
          <w:sz w:val="22"/>
          <w:szCs w:val="22"/>
        </w:rPr>
        <w:t>variable</w:t>
      </w:r>
      <w:r>
        <w:rPr>
          <w:rFonts w:cs="Arial"/>
          <w:bCs w:val="0"/>
          <w:sz w:val="22"/>
          <w:szCs w:val="22"/>
        </w:rPr>
        <w:t>:</w:t>
      </w:r>
      <w:r w:rsidRPr="006F13C0">
        <w:rPr>
          <w:rFonts w:cs="Arial"/>
          <w:bCs w:val="0"/>
          <w:spacing w:val="-6"/>
          <w:sz w:val="22"/>
          <w:szCs w:val="22"/>
        </w:rPr>
        <w:t xml:space="preserve"> </w:t>
      </w:r>
      <w:r>
        <w:rPr>
          <w:rFonts w:cs="Arial"/>
          <w:bCs w:val="0"/>
          <w:spacing w:val="-6"/>
          <w:sz w:val="22"/>
          <w:szCs w:val="22"/>
        </w:rPr>
        <w:tab/>
        <w:t xml:space="preserve">                                    </w:t>
      </w:r>
      <w:r w:rsidRPr="006F13C0">
        <w:rPr>
          <w:rFonts w:cs="Arial"/>
          <w:bCs w:val="0"/>
          <w:sz w:val="22"/>
          <w:szCs w:val="22"/>
        </w:rPr>
        <w:t>13.956,00</w:t>
      </w:r>
      <w:r w:rsidRPr="006F13C0">
        <w:rPr>
          <w:rFonts w:cs="Arial"/>
          <w:bCs w:val="0"/>
          <w:spacing w:val="-2"/>
          <w:sz w:val="22"/>
          <w:szCs w:val="22"/>
        </w:rPr>
        <w:t xml:space="preserve"> </w:t>
      </w:r>
      <w:r w:rsidRPr="006F13C0">
        <w:rPr>
          <w:rFonts w:cs="Arial"/>
          <w:bCs w:val="0"/>
          <w:sz w:val="22"/>
          <w:szCs w:val="22"/>
        </w:rPr>
        <w:t>€</w:t>
      </w:r>
      <w:r w:rsidRPr="006F13C0">
        <w:rPr>
          <w:rFonts w:cs="Arial"/>
          <w:bCs w:val="0"/>
          <w:spacing w:val="-3"/>
          <w:sz w:val="22"/>
          <w:szCs w:val="22"/>
        </w:rPr>
        <w:t xml:space="preserve"> </w:t>
      </w:r>
      <w:r w:rsidRPr="006F13C0">
        <w:rPr>
          <w:rFonts w:cs="Arial"/>
          <w:bCs w:val="0"/>
          <w:sz w:val="22"/>
          <w:szCs w:val="22"/>
        </w:rPr>
        <w:t>IVA</w:t>
      </w:r>
      <w:r w:rsidRPr="006F13C0">
        <w:rPr>
          <w:rFonts w:cs="Arial"/>
          <w:bCs w:val="0"/>
          <w:spacing w:val="-9"/>
          <w:sz w:val="22"/>
          <w:szCs w:val="22"/>
        </w:rPr>
        <w:t xml:space="preserve"> </w:t>
      </w:r>
      <w:r w:rsidRPr="006F13C0">
        <w:rPr>
          <w:rFonts w:cs="Arial"/>
          <w:bCs w:val="0"/>
          <w:spacing w:val="-2"/>
          <w:sz w:val="22"/>
          <w:szCs w:val="22"/>
        </w:rPr>
        <w:t>exclòs</w:t>
      </w:r>
    </w:p>
    <w:p w14:paraId="56B4342E" w14:textId="2FBEC5CB" w:rsidR="009C23F9" w:rsidRPr="009C23F9" w:rsidRDefault="009C23F9" w:rsidP="005849CC">
      <w:pPr>
        <w:pStyle w:val="Pargrafdellista"/>
        <w:widowControl w:val="0"/>
        <w:numPr>
          <w:ilvl w:val="0"/>
          <w:numId w:val="39"/>
        </w:numPr>
        <w:tabs>
          <w:tab w:val="left" w:pos="1134"/>
          <w:tab w:val="left" w:pos="7350"/>
        </w:tabs>
        <w:autoSpaceDE w:val="0"/>
        <w:autoSpaceDN w:val="0"/>
        <w:ind w:left="2281" w:hanging="1430"/>
        <w:contextualSpacing w:val="0"/>
        <w:rPr>
          <w:rFonts w:ascii="Arial" w:hAnsi="Arial" w:cs="Arial"/>
          <w:sz w:val="22"/>
          <w:szCs w:val="22"/>
        </w:rPr>
      </w:pPr>
      <w:r w:rsidRPr="009C23F9">
        <w:rPr>
          <w:rFonts w:ascii="Arial" w:hAnsi="Arial" w:cs="Arial"/>
          <w:sz w:val="22"/>
          <w:szCs w:val="22"/>
        </w:rPr>
        <w:t xml:space="preserve">Serveis </w:t>
      </w:r>
    </w:p>
    <w:p w14:paraId="37C3F6E4" w14:textId="6B0A4D6F" w:rsidR="009C23F9" w:rsidRDefault="009C23F9" w:rsidP="009C23F9">
      <w:pPr>
        <w:pStyle w:val="Pargrafdellista"/>
        <w:widowControl w:val="0"/>
        <w:tabs>
          <w:tab w:val="left" w:pos="1134"/>
          <w:tab w:val="left" w:pos="7350"/>
        </w:tabs>
        <w:autoSpaceDE w:val="0"/>
        <w:autoSpaceDN w:val="0"/>
        <w:ind w:left="2281" w:hanging="1430"/>
        <w:contextualSpacing w:val="0"/>
        <w:rPr>
          <w:rFonts w:ascii="Arial" w:hAnsi="Arial" w:cs="Arial"/>
          <w:sz w:val="22"/>
          <w:szCs w:val="22"/>
        </w:rPr>
      </w:pPr>
      <w:r>
        <w:rPr>
          <w:rFonts w:ascii="Arial" w:hAnsi="Arial" w:cs="Arial"/>
          <w:sz w:val="22"/>
          <w:szCs w:val="22"/>
        </w:rPr>
        <w:t xml:space="preserve">      </w:t>
      </w:r>
      <w:r w:rsidRPr="006F13C0">
        <w:rPr>
          <w:rFonts w:ascii="Arial" w:hAnsi="Arial" w:cs="Arial"/>
          <w:sz w:val="22"/>
          <w:szCs w:val="22"/>
        </w:rPr>
        <w:t>Preu unitari màxim per hora</w:t>
      </w:r>
      <w:r w:rsidRPr="006F13C0">
        <w:rPr>
          <w:rFonts w:ascii="Arial" w:hAnsi="Arial" w:cs="Arial"/>
          <w:spacing w:val="40"/>
          <w:sz w:val="22"/>
          <w:szCs w:val="22"/>
        </w:rPr>
        <w:t xml:space="preserve"> </w:t>
      </w:r>
      <w:r>
        <w:rPr>
          <w:rFonts w:ascii="Arial" w:hAnsi="Arial" w:cs="Arial"/>
          <w:sz w:val="22"/>
          <w:szCs w:val="22"/>
        </w:rPr>
        <w:t xml:space="preserve">         </w:t>
      </w:r>
      <w:r w:rsidRPr="006F13C0">
        <w:rPr>
          <w:rFonts w:ascii="Arial" w:hAnsi="Arial" w:cs="Arial"/>
          <w:sz w:val="22"/>
          <w:szCs w:val="22"/>
        </w:rPr>
        <w:t xml:space="preserve"> € IVA exclòs</w:t>
      </w:r>
    </w:p>
    <w:p w14:paraId="714ED94B" w14:textId="77777777" w:rsidR="009C23F9" w:rsidRPr="006F13C0" w:rsidRDefault="009C23F9" w:rsidP="009C23F9">
      <w:pPr>
        <w:pStyle w:val="Pargrafdellista"/>
        <w:widowControl w:val="0"/>
        <w:tabs>
          <w:tab w:val="left" w:pos="1134"/>
          <w:tab w:val="left" w:pos="7350"/>
        </w:tabs>
        <w:autoSpaceDE w:val="0"/>
        <w:autoSpaceDN w:val="0"/>
        <w:ind w:left="2281" w:hanging="1430"/>
        <w:contextualSpacing w:val="0"/>
        <w:rPr>
          <w:rFonts w:ascii="Arial" w:hAnsi="Arial" w:cs="Arial"/>
          <w:sz w:val="22"/>
          <w:szCs w:val="22"/>
        </w:rPr>
      </w:pPr>
    </w:p>
    <w:p w14:paraId="75B48722" w14:textId="77777777" w:rsidR="009C23F9" w:rsidRDefault="009C23F9" w:rsidP="009C23F9">
      <w:pPr>
        <w:widowControl w:val="0"/>
        <w:tabs>
          <w:tab w:val="left" w:pos="2021"/>
          <w:tab w:val="left" w:pos="2280"/>
          <w:tab w:val="left" w:pos="7350"/>
        </w:tabs>
        <w:autoSpaceDE w:val="0"/>
        <w:autoSpaceDN w:val="0"/>
        <w:spacing w:after="0" w:line="240" w:lineRule="auto"/>
        <w:ind w:left="708"/>
        <w:rPr>
          <w:rFonts w:cs="Arial"/>
        </w:rPr>
      </w:pPr>
    </w:p>
    <w:p w14:paraId="4B8EBDB5" w14:textId="77777777" w:rsidR="009C23F9" w:rsidRDefault="009C23F9" w:rsidP="00FF6343">
      <w:pPr>
        <w:pStyle w:val="Textindependent2"/>
        <w:spacing w:after="0" w:line="240" w:lineRule="auto"/>
        <w:jc w:val="both"/>
        <w:rPr>
          <w:rFonts w:ascii="Arial" w:hAnsi="Arial" w:cs="Arial"/>
          <w:snapToGrid w:val="0"/>
          <w:sz w:val="22"/>
          <w:szCs w:val="22"/>
        </w:rPr>
      </w:pPr>
    </w:p>
    <w:p w14:paraId="1D7A0711" w14:textId="77777777" w:rsidR="009C23F9" w:rsidRPr="0089242E" w:rsidRDefault="009C23F9" w:rsidP="00FF6343">
      <w:pPr>
        <w:pStyle w:val="Textindependent2"/>
        <w:spacing w:after="0" w:line="240" w:lineRule="auto"/>
        <w:jc w:val="both"/>
        <w:rPr>
          <w:rFonts w:ascii="Arial" w:hAnsi="Arial" w:cs="Arial"/>
          <w:snapToGrid w:val="0"/>
          <w:sz w:val="22"/>
          <w:szCs w:val="22"/>
        </w:rPr>
      </w:pPr>
    </w:p>
    <w:p w14:paraId="6E61CC1F" w14:textId="77777777" w:rsidR="00114D09" w:rsidRPr="0089242E" w:rsidRDefault="00114D09" w:rsidP="00114D09">
      <w:pPr>
        <w:spacing w:after="0" w:line="240" w:lineRule="auto"/>
        <w:jc w:val="both"/>
        <w:rPr>
          <w:rFonts w:cs="Arial"/>
          <w:snapToGrid w:val="0"/>
          <w:lang w:eastAsia="es-ES"/>
        </w:rPr>
      </w:pPr>
      <w:r w:rsidRPr="0089242E">
        <w:rPr>
          <w:rFonts w:cs="Arial"/>
          <w:snapToGrid w:val="0"/>
          <w:lang w:eastAsia="es-ES"/>
        </w:rPr>
        <w:t xml:space="preserve">  </w:t>
      </w:r>
    </w:p>
    <w:p w14:paraId="69972B69" w14:textId="508FEDD9" w:rsidR="00114D09" w:rsidRDefault="00114D09" w:rsidP="003E18A9">
      <w:pPr>
        <w:spacing w:after="0" w:line="240" w:lineRule="auto"/>
        <w:jc w:val="both"/>
        <w:rPr>
          <w:rFonts w:cs="Arial"/>
          <w:snapToGrid w:val="0"/>
          <w:lang w:eastAsia="es-ES"/>
        </w:rPr>
      </w:pPr>
      <w:r w:rsidRPr="00114D09">
        <w:rPr>
          <w:rFonts w:cs="Arial"/>
          <w:snapToGrid w:val="0"/>
          <w:lang w:eastAsia="es-ES"/>
        </w:rPr>
        <w:tab/>
      </w:r>
    </w:p>
    <w:p w14:paraId="67695281" w14:textId="77777777" w:rsidR="00114D09" w:rsidRPr="003F4A89" w:rsidRDefault="00114D09" w:rsidP="00114D09">
      <w:pPr>
        <w:autoSpaceDE w:val="0"/>
        <w:autoSpaceDN w:val="0"/>
        <w:adjustRightInd w:val="0"/>
        <w:spacing w:after="0" w:line="240" w:lineRule="auto"/>
        <w:jc w:val="both"/>
        <w:rPr>
          <w:rFonts w:cs="Arial"/>
          <w:lang w:eastAsia="es-ES"/>
        </w:rPr>
      </w:pPr>
      <w:r w:rsidRPr="003F4A89">
        <w:rPr>
          <w:rFonts w:cs="Arial"/>
          <w:lang w:eastAsia="es-ES"/>
        </w:rPr>
        <w:t>I per què consti, signo aquesta oferta econòmica.</w:t>
      </w:r>
    </w:p>
    <w:p w14:paraId="69ED20AB" w14:textId="5FF02BA7" w:rsidR="00526E8E" w:rsidRPr="003F4A89" w:rsidRDefault="00114D09" w:rsidP="00114D09">
      <w:pPr>
        <w:autoSpaceDE w:val="0"/>
        <w:autoSpaceDN w:val="0"/>
        <w:adjustRightInd w:val="0"/>
        <w:spacing w:after="0" w:line="240" w:lineRule="auto"/>
        <w:jc w:val="both"/>
        <w:rPr>
          <w:rFonts w:cs="Arial"/>
          <w:lang w:eastAsia="es-ES"/>
        </w:rPr>
      </w:pPr>
      <w:r w:rsidRPr="003F4A89">
        <w:rPr>
          <w:rFonts w:cs="Arial"/>
          <w:lang w:eastAsia="es-ES"/>
        </w:rPr>
        <w:t>(lloc i data )            Signatura</w:t>
      </w:r>
      <w:r w:rsidRPr="003F4A89">
        <w:rPr>
          <w:rFonts w:cs="Arial"/>
          <w:snapToGrid w:val="0"/>
          <w:lang w:eastAsia="es-ES"/>
        </w:rPr>
        <w:t xml:space="preserve"> </w:t>
      </w:r>
      <w:r w:rsidR="00526E8E" w:rsidRPr="003F4A89">
        <w:rPr>
          <w:rFonts w:cs="Arial"/>
          <w:snapToGrid w:val="0"/>
          <w:lang w:eastAsia="es-ES"/>
        </w:rPr>
        <w:br w:type="page"/>
      </w:r>
    </w:p>
    <w:p w14:paraId="490B42DF"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2</w:t>
      </w:r>
    </w:p>
    <w:p w14:paraId="50113D6D" w14:textId="77777777" w:rsidR="00526E8E" w:rsidRPr="003F4A89" w:rsidRDefault="00526E8E" w:rsidP="00526E8E">
      <w:pPr>
        <w:spacing w:after="0" w:line="240" w:lineRule="auto"/>
        <w:jc w:val="both"/>
        <w:rPr>
          <w:rFonts w:cs="Arial"/>
          <w:lang w:eastAsia="es-ES"/>
        </w:rPr>
      </w:pPr>
    </w:p>
    <w:p w14:paraId="406E6553"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INFORMACIÓ SOBRE LES CONDICIONS DE SUBROGACIÓ EN CONTRACTES DE TREBALL EN COMPLIMENT DEL QUE PREVEU L’ART. 130 DE LA LCSP</w:t>
      </w:r>
    </w:p>
    <w:p w14:paraId="6631FC1D" w14:textId="77777777" w:rsidR="00526E8E" w:rsidRPr="003F4A89" w:rsidRDefault="00526E8E" w:rsidP="00526E8E">
      <w:pPr>
        <w:spacing w:after="0" w:line="240" w:lineRule="auto"/>
        <w:jc w:val="both"/>
        <w:rPr>
          <w:rFonts w:cs="Arial"/>
          <w:i/>
          <w:iCs/>
          <w:color w:val="000000"/>
          <w:lang w:eastAsia="es-ES"/>
        </w:rPr>
      </w:pPr>
    </w:p>
    <w:p w14:paraId="26A1D202" w14:textId="77777777" w:rsidR="00526E8E" w:rsidRPr="003F4A89" w:rsidRDefault="00526E8E" w:rsidP="00526E8E">
      <w:pPr>
        <w:spacing w:after="0" w:line="240" w:lineRule="auto"/>
        <w:jc w:val="both"/>
        <w:rPr>
          <w:rFonts w:cs="Arial"/>
          <w:iCs/>
          <w:color w:val="000000"/>
          <w:lang w:eastAsia="es-ES"/>
        </w:rPr>
      </w:pPr>
      <w:r w:rsidRPr="003F4A89">
        <w:rPr>
          <w:rFonts w:cs="Arial"/>
          <w:lang w:eastAsia="es-ES"/>
        </w:rPr>
        <w:t>No es preveu la subrogació de personal</w:t>
      </w:r>
    </w:p>
    <w:p w14:paraId="290258AA" w14:textId="77777777" w:rsidR="00526E8E" w:rsidRPr="003F4A89" w:rsidRDefault="00526E8E" w:rsidP="00526E8E">
      <w:pPr>
        <w:spacing w:after="0" w:line="240" w:lineRule="auto"/>
        <w:jc w:val="both"/>
        <w:rPr>
          <w:rFonts w:cs="Arial"/>
          <w:iCs/>
          <w:color w:val="000000"/>
          <w:lang w:eastAsia="es-ES"/>
        </w:rPr>
      </w:pPr>
    </w:p>
    <w:p w14:paraId="5A10459A" w14:textId="77777777" w:rsidR="00526E8E" w:rsidRPr="003F4A89" w:rsidRDefault="00526E8E" w:rsidP="00526E8E">
      <w:pPr>
        <w:spacing w:after="0" w:line="240" w:lineRule="auto"/>
        <w:jc w:val="both"/>
        <w:rPr>
          <w:rFonts w:cs="Arial"/>
          <w:iCs/>
          <w:color w:val="000000"/>
          <w:lang w:eastAsia="es-ES"/>
        </w:rPr>
      </w:pPr>
    </w:p>
    <w:p w14:paraId="3D4B089A" w14:textId="77777777" w:rsidR="00526E8E" w:rsidRPr="003F4A89" w:rsidRDefault="00526E8E" w:rsidP="00526E8E">
      <w:pPr>
        <w:spacing w:after="0" w:line="240" w:lineRule="auto"/>
        <w:jc w:val="both"/>
        <w:rPr>
          <w:rFonts w:cs="Arial"/>
          <w:iCs/>
          <w:color w:val="000000"/>
          <w:lang w:eastAsia="es-ES"/>
        </w:rPr>
      </w:pPr>
    </w:p>
    <w:p w14:paraId="0295C5C1" w14:textId="77777777" w:rsidR="00526E8E" w:rsidRPr="003F4A89" w:rsidRDefault="00526E8E" w:rsidP="00526E8E">
      <w:pPr>
        <w:spacing w:after="0" w:line="240" w:lineRule="auto"/>
        <w:jc w:val="both"/>
        <w:rPr>
          <w:rFonts w:cs="Arial"/>
          <w:iCs/>
          <w:color w:val="000000"/>
          <w:lang w:eastAsia="es-ES"/>
        </w:rPr>
      </w:pPr>
    </w:p>
    <w:p w14:paraId="46D02D5E" w14:textId="77777777" w:rsidR="00526E8E" w:rsidRPr="003F4A89" w:rsidRDefault="00526E8E" w:rsidP="00526E8E">
      <w:pPr>
        <w:spacing w:after="0" w:line="240" w:lineRule="auto"/>
        <w:jc w:val="both"/>
        <w:rPr>
          <w:rFonts w:cs="Arial"/>
          <w:iCs/>
          <w:color w:val="000000"/>
          <w:lang w:eastAsia="es-ES"/>
        </w:rPr>
      </w:pPr>
    </w:p>
    <w:p w14:paraId="3B694817" w14:textId="77777777" w:rsidR="00526E8E" w:rsidRPr="003F4A89" w:rsidRDefault="00526E8E" w:rsidP="00526E8E">
      <w:pPr>
        <w:spacing w:after="0" w:line="240" w:lineRule="auto"/>
        <w:jc w:val="both"/>
        <w:rPr>
          <w:rFonts w:cs="Arial"/>
          <w:iCs/>
          <w:color w:val="000000"/>
          <w:lang w:eastAsia="es-ES"/>
        </w:rPr>
      </w:pPr>
    </w:p>
    <w:p w14:paraId="50FF7C23" w14:textId="77777777" w:rsidR="00526E8E" w:rsidRPr="003F4A89" w:rsidRDefault="00526E8E" w:rsidP="00526E8E">
      <w:pPr>
        <w:spacing w:after="0" w:line="240" w:lineRule="auto"/>
        <w:jc w:val="both"/>
        <w:rPr>
          <w:rFonts w:cs="Arial"/>
          <w:iCs/>
          <w:color w:val="000000"/>
          <w:lang w:eastAsia="es-ES"/>
        </w:rPr>
      </w:pPr>
    </w:p>
    <w:p w14:paraId="744A2620" w14:textId="77777777" w:rsidR="00526E8E" w:rsidRPr="003F4A89" w:rsidRDefault="00526E8E" w:rsidP="00526E8E">
      <w:pPr>
        <w:spacing w:after="0" w:line="240" w:lineRule="auto"/>
        <w:jc w:val="both"/>
        <w:rPr>
          <w:rFonts w:cs="Arial"/>
          <w:iCs/>
          <w:color w:val="000000"/>
          <w:lang w:eastAsia="es-ES"/>
        </w:rPr>
      </w:pPr>
    </w:p>
    <w:p w14:paraId="5BA58A8A" w14:textId="77777777" w:rsidR="00526E8E" w:rsidRPr="003F4A89" w:rsidRDefault="00526E8E" w:rsidP="00526E8E">
      <w:pPr>
        <w:spacing w:after="0" w:line="240" w:lineRule="auto"/>
        <w:jc w:val="both"/>
        <w:rPr>
          <w:rFonts w:cs="Arial"/>
          <w:iCs/>
          <w:color w:val="000000"/>
          <w:lang w:eastAsia="es-ES"/>
        </w:rPr>
      </w:pPr>
    </w:p>
    <w:p w14:paraId="78C0C624" w14:textId="77777777" w:rsidR="00526E8E" w:rsidRPr="003F4A89" w:rsidRDefault="00526E8E" w:rsidP="00526E8E">
      <w:pPr>
        <w:spacing w:after="0" w:line="240" w:lineRule="auto"/>
        <w:jc w:val="both"/>
        <w:rPr>
          <w:rFonts w:cs="Arial"/>
          <w:iCs/>
          <w:color w:val="000000"/>
          <w:lang w:eastAsia="es-ES"/>
        </w:rPr>
      </w:pPr>
    </w:p>
    <w:p w14:paraId="167E5681" w14:textId="77777777" w:rsidR="00526E8E" w:rsidRPr="003F4A89" w:rsidRDefault="00526E8E" w:rsidP="00526E8E">
      <w:pPr>
        <w:spacing w:after="0" w:line="240" w:lineRule="auto"/>
        <w:jc w:val="both"/>
        <w:rPr>
          <w:rFonts w:cs="Arial"/>
          <w:iCs/>
          <w:color w:val="000000"/>
          <w:lang w:eastAsia="es-ES"/>
        </w:rPr>
      </w:pPr>
    </w:p>
    <w:p w14:paraId="07C95D6C" w14:textId="77777777" w:rsidR="00526E8E" w:rsidRPr="003F4A89" w:rsidRDefault="00526E8E" w:rsidP="00526E8E">
      <w:pPr>
        <w:spacing w:after="0" w:line="240" w:lineRule="auto"/>
        <w:jc w:val="both"/>
        <w:rPr>
          <w:rFonts w:cs="Arial"/>
          <w:iCs/>
          <w:color w:val="000000"/>
          <w:lang w:eastAsia="es-ES"/>
        </w:rPr>
      </w:pPr>
    </w:p>
    <w:p w14:paraId="5311A172" w14:textId="77777777" w:rsidR="00526E8E" w:rsidRPr="003F4A89" w:rsidRDefault="00526E8E" w:rsidP="00526E8E">
      <w:pPr>
        <w:spacing w:after="0" w:line="240" w:lineRule="auto"/>
        <w:jc w:val="both"/>
        <w:rPr>
          <w:rFonts w:cs="Arial"/>
          <w:iCs/>
          <w:color w:val="000000"/>
          <w:lang w:eastAsia="es-ES"/>
        </w:rPr>
      </w:pPr>
    </w:p>
    <w:p w14:paraId="666B6881" w14:textId="77777777" w:rsidR="00526E8E" w:rsidRPr="003F4A89" w:rsidRDefault="00526E8E" w:rsidP="00526E8E">
      <w:pPr>
        <w:spacing w:after="0" w:line="240" w:lineRule="auto"/>
        <w:jc w:val="both"/>
        <w:rPr>
          <w:rFonts w:cs="Arial"/>
          <w:iCs/>
          <w:color w:val="000000"/>
          <w:lang w:eastAsia="es-ES"/>
        </w:rPr>
      </w:pPr>
    </w:p>
    <w:p w14:paraId="419511C0" w14:textId="77777777" w:rsidR="00526E8E" w:rsidRPr="003F4A89" w:rsidRDefault="00526E8E" w:rsidP="00526E8E">
      <w:pPr>
        <w:spacing w:after="0" w:line="240" w:lineRule="auto"/>
        <w:jc w:val="both"/>
        <w:rPr>
          <w:rFonts w:cs="Arial"/>
          <w:iCs/>
          <w:color w:val="000000"/>
          <w:lang w:eastAsia="es-ES"/>
        </w:rPr>
      </w:pPr>
    </w:p>
    <w:p w14:paraId="0ED6DA61" w14:textId="77777777" w:rsidR="00526E8E" w:rsidRPr="003F4A89" w:rsidRDefault="00526E8E" w:rsidP="00526E8E">
      <w:pPr>
        <w:spacing w:after="0" w:line="240" w:lineRule="auto"/>
        <w:jc w:val="both"/>
        <w:rPr>
          <w:rFonts w:cs="Arial"/>
          <w:iCs/>
          <w:color w:val="000000"/>
          <w:lang w:eastAsia="es-ES"/>
        </w:rPr>
      </w:pPr>
    </w:p>
    <w:p w14:paraId="638476BB" w14:textId="77777777" w:rsidR="00526E8E" w:rsidRPr="003F4A89" w:rsidRDefault="00526E8E" w:rsidP="00526E8E">
      <w:pPr>
        <w:spacing w:after="0" w:line="240" w:lineRule="auto"/>
        <w:jc w:val="both"/>
        <w:rPr>
          <w:rFonts w:cs="Arial"/>
          <w:iCs/>
          <w:color w:val="000000"/>
          <w:lang w:eastAsia="es-ES"/>
        </w:rPr>
      </w:pPr>
    </w:p>
    <w:p w14:paraId="6BCBC650" w14:textId="77777777" w:rsidR="00526E8E" w:rsidRPr="003F4A89" w:rsidRDefault="00526E8E" w:rsidP="00526E8E">
      <w:pPr>
        <w:spacing w:after="0" w:line="240" w:lineRule="auto"/>
        <w:jc w:val="both"/>
        <w:rPr>
          <w:rFonts w:cs="Arial"/>
          <w:iCs/>
          <w:color w:val="000000"/>
          <w:lang w:eastAsia="es-ES"/>
        </w:rPr>
      </w:pPr>
    </w:p>
    <w:p w14:paraId="0383D7DD" w14:textId="77777777" w:rsidR="00526E8E" w:rsidRPr="003F4A89" w:rsidRDefault="00526E8E" w:rsidP="00526E8E">
      <w:pPr>
        <w:spacing w:after="0" w:line="240" w:lineRule="auto"/>
        <w:jc w:val="both"/>
        <w:rPr>
          <w:rFonts w:cs="Arial"/>
          <w:iCs/>
          <w:color w:val="000000"/>
          <w:lang w:eastAsia="es-ES"/>
        </w:rPr>
      </w:pPr>
    </w:p>
    <w:p w14:paraId="73FCE2DE" w14:textId="77777777" w:rsidR="00526E8E" w:rsidRPr="003F4A89" w:rsidRDefault="00526E8E" w:rsidP="00526E8E">
      <w:pPr>
        <w:spacing w:after="0" w:line="240" w:lineRule="auto"/>
        <w:jc w:val="both"/>
        <w:rPr>
          <w:rFonts w:cs="Arial"/>
          <w:iCs/>
          <w:color w:val="000000"/>
          <w:lang w:eastAsia="es-ES"/>
        </w:rPr>
      </w:pPr>
    </w:p>
    <w:p w14:paraId="47985795" w14:textId="77777777" w:rsidR="00526E8E" w:rsidRPr="003F4A89" w:rsidRDefault="00526E8E" w:rsidP="00526E8E">
      <w:pPr>
        <w:spacing w:after="0" w:line="240" w:lineRule="auto"/>
        <w:jc w:val="both"/>
        <w:rPr>
          <w:rFonts w:cs="Arial"/>
          <w:iCs/>
          <w:color w:val="000000"/>
          <w:lang w:eastAsia="es-ES"/>
        </w:rPr>
      </w:pPr>
    </w:p>
    <w:p w14:paraId="3A64CF90" w14:textId="77777777" w:rsidR="00526E8E" w:rsidRPr="003F4A89" w:rsidRDefault="00526E8E" w:rsidP="00526E8E">
      <w:pPr>
        <w:spacing w:after="0" w:line="240" w:lineRule="auto"/>
        <w:jc w:val="both"/>
        <w:rPr>
          <w:rFonts w:cs="Arial"/>
          <w:iCs/>
          <w:color w:val="000000"/>
          <w:lang w:eastAsia="es-ES"/>
        </w:rPr>
      </w:pPr>
    </w:p>
    <w:p w14:paraId="487B9862" w14:textId="77777777" w:rsidR="00526E8E" w:rsidRPr="003F4A89" w:rsidRDefault="00526E8E" w:rsidP="00526E8E">
      <w:pPr>
        <w:spacing w:after="0" w:line="240" w:lineRule="auto"/>
        <w:jc w:val="both"/>
        <w:rPr>
          <w:rFonts w:cs="Arial"/>
          <w:iCs/>
          <w:color w:val="000000"/>
          <w:lang w:eastAsia="es-ES"/>
        </w:rPr>
      </w:pPr>
    </w:p>
    <w:p w14:paraId="4891D5F9" w14:textId="77777777" w:rsidR="00526E8E" w:rsidRPr="003F4A89" w:rsidRDefault="00526E8E" w:rsidP="00526E8E">
      <w:pPr>
        <w:spacing w:after="0" w:line="240" w:lineRule="auto"/>
        <w:jc w:val="both"/>
        <w:rPr>
          <w:rFonts w:cs="Arial"/>
          <w:iCs/>
          <w:color w:val="000000"/>
          <w:lang w:eastAsia="es-ES"/>
        </w:rPr>
      </w:pPr>
    </w:p>
    <w:p w14:paraId="1DCA7A4A" w14:textId="77777777" w:rsidR="00526E8E" w:rsidRPr="003F4A89" w:rsidRDefault="00526E8E" w:rsidP="00526E8E">
      <w:pPr>
        <w:spacing w:after="0" w:line="240" w:lineRule="auto"/>
        <w:jc w:val="both"/>
        <w:rPr>
          <w:rFonts w:cs="Arial"/>
          <w:iCs/>
          <w:color w:val="000000"/>
          <w:lang w:eastAsia="es-ES"/>
        </w:rPr>
      </w:pPr>
    </w:p>
    <w:p w14:paraId="7BC231A3" w14:textId="77777777" w:rsidR="00526E8E" w:rsidRPr="003F4A89" w:rsidRDefault="00526E8E" w:rsidP="00526E8E">
      <w:pPr>
        <w:spacing w:after="0" w:line="240" w:lineRule="auto"/>
        <w:jc w:val="both"/>
        <w:rPr>
          <w:rFonts w:cs="Arial"/>
          <w:iCs/>
          <w:color w:val="000000"/>
          <w:lang w:eastAsia="es-ES"/>
        </w:rPr>
      </w:pPr>
    </w:p>
    <w:p w14:paraId="63F7225D" w14:textId="77777777" w:rsidR="00526E8E" w:rsidRPr="003F4A89" w:rsidRDefault="00526E8E" w:rsidP="00526E8E">
      <w:pPr>
        <w:spacing w:after="0" w:line="240" w:lineRule="auto"/>
        <w:jc w:val="both"/>
        <w:rPr>
          <w:rFonts w:cs="Arial"/>
          <w:iCs/>
          <w:color w:val="000000"/>
          <w:lang w:eastAsia="es-ES"/>
        </w:rPr>
      </w:pPr>
    </w:p>
    <w:p w14:paraId="1AEE3635" w14:textId="77777777" w:rsidR="00526E8E" w:rsidRPr="003F4A89" w:rsidRDefault="00526E8E" w:rsidP="00526E8E">
      <w:pPr>
        <w:spacing w:after="0" w:line="240" w:lineRule="auto"/>
        <w:jc w:val="both"/>
        <w:rPr>
          <w:rFonts w:cs="Arial"/>
          <w:iCs/>
          <w:color w:val="000000"/>
          <w:lang w:eastAsia="es-ES"/>
        </w:rPr>
      </w:pPr>
    </w:p>
    <w:p w14:paraId="3FA262B9" w14:textId="77777777" w:rsidR="00526E8E" w:rsidRPr="003F4A89" w:rsidRDefault="00526E8E" w:rsidP="00526E8E">
      <w:pPr>
        <w:spacing w:after="0" w:line="240" w:lineRule="auto"/>
        <w:jc w:val="both"/>
        <w:rPr>
          <w:rFonts w:cs="Arial"/>
          <w:iCs/>
          <w:color w:val="000000"/>
          <w:lang w:eastAsia="es-ES"/>
        </w:rPr>
      </w:pPr>
    </w:p>
    <w:p w14:paraId="53B23A62" w14:textId="77777777" w:rsidR="00526E8E" w:rsidRPr="003F4A89" w:rsidRDefault="00526E8E" w:rsidP="00526E8E">
      <w:pPr>
        <w:spacing w:after="0" w:line="240" w:lineRule="auto"/>
        <w:jc w:val="both"/>
        <w:rPr>
          <w:rFonts w:cs="Arial"/>
          <w:iCs/>
          <w:color w:val="000000"/>
          <w:lang w:eastAsia="es-ES"/>
        </w:rPr>
      </w:pPr>
    </w:p>
    <w:p w14:paraId="7776A002" w14:textId="77777777" w:rsidR="00526E8E" w:rsidRPr="003F4A89" w:rsidRDefault="00526E8E" w:rsidP="00526E8E">
      <w:pPr>
        <w:spacing w:after="0" w:line="240" w:lineRule="auto"/>
        <w:ind w:right="70"/>
        <w:jc w:val="both"/>
        <w:rPr>
          <w:rFonts w:cs="Arial"/>
          <w:b/>
          <w:lang w:eastAsia="es-ES"/>
        </w:rPr>
      </w:pPr>
    </w:p>
    <w:p w14:paraId="1CE567D6" w14:textId="77777777" w:rsidR="00526E8E" w:rsidRPr="003F4A89" w:rsidRDefault="00526E8E" w:rsidP="00526E8E">
      <w:pPr>
        <w:spacing w:after="0" w:line="240" w:lineRule="auto"/>
        <w:ind w:right="70"/>
        <w:jc w:val="both"/>
        <w:rPr>
          <w:rFonts w:cs="Arial"/>
          <w:b/>
          <w:lang w:eastAsia="es-ES"/>
        </w:rPr>
      </w:pPr>
    </w:p>
    <w:p w14:paraId="27CD4101" w14:textId="77777777" w:rsidR="00526E8E" w:rsidRPr="003F4A89" w:rsidRDefault="00526E8E" w:rsidP="00526E8E">
      <w:pPr>
        <w:spacing w:after="0" w:line="240" w:lineRule="auto"/>
        <w:ind w:right="70"/>
        <w:jc w:val="both"/>
        <w:rPr>
          <w:rFonts w:cs="Arial"/>
          <w:b/>
          <w:lang w:eastAsia="es-ES"/>
        </w:rPr>
      </w:pPr>
    </w:p>
    <w:p w14:paraId="0843890D" w14:textId="77777777" w:rsidR="00526E8E" w:rsidRPr="003F4A89" w:rsidRDefault="00526E8E" w:rsidP="00526E8E">
      <w:pPr>
        <w:spacing w:after="0" w:line="240" w:lineRule="auto"/>
        <w:ind w:right="70"/>
        <w:jc w:val="both"/>
        <w:rPr>
          <w:rFonts w:cs="Arial"/>
          <w:b/>
          <w:lang w:eastAsia="es-ES"/>
        </w:rPr>
      </w:pPr>
    </w:p>
    <w:p w14:paraId="21ED685A" w14:textId="77777777" w:rsidR="00526E8E" w:rsidRPr="003F4A89" w:rsidRDefault="00526E8E" w:rsidP="00526E8E">
      <w:pPr>
        <w:spacing w:after="0" w:line="240" w:lineRule="auto"/>
        <w:ind w:right="70"/>
        <w:jc w:val="both"/>
        <w:rPr>
          <w:rFonts w:cs="Arial"/>
          <w:b/>
          <w:lang w:eastAsia="es-ES"/>
        </w:rPr>
      </w:pPr>
    </w:p>
    <w:p w14:paraId="2BC91A1D" w14:textId="77777777" w:rsidR="00526E8E" w:rsidRPr="003F4A89" w:rsidRDefault="00526E8E" w:rsidP="00526E8E">
      <w:pPr>
        <w:spacing w:after="0" w:line="240" w:lineRule="auto"/>
        <w:ind w:right="70"/>
        <w:jc w:val="both"/>
        <w:rPr>
          <w:rFonts w:cs="Arial"/>
          <w:b/>
          <w:lang w:eastAsia="es-ES"/>
        </w:rPr>
      </w:pPr>
    </w:p>
    <w:p w14:paraId="5CFBA712" w14:textId="77777777" w:rsidR="00526E8E" w:rsidRPr="003F4A89" w:rsidRDefault="00526E8E" w:rsidP="00526E8E">
      <w:pPr>
        <w:spacing w:after="0" w:line="240" w:lineRule="auto"/>
        <w:ind w:right="70"/>
        <w:jc w:val="both"/>
        <w:rPr>
          <w:rFonts w:cs="Arial"/>
          <w:b/>
          <w:lang w:eastAsia="es-ES"/>
        </w:rPr>
      </w:pPr>
    </w:p>
    <w:p w14:paraId="3D4543E4" w14:textId="77777777" w:rsidR="00526E8E" w:rsidRPr="003F4A89" w:rsidRDefault="00526E8E" w:rsidP="00526E8E">
      <w:pPr>
        <w:spacing w:after="0" w:line="240" w:lineRule="auto"/>
        <w:ind w:right="70"/>
        <w:jc w:val="both"/>
        <w:rPr>
          <w:rFonts w:cs="Arial"/>
          <w:b/>
          <w:lang w:eastAsia="es-ES"/>
        </w:rPr>
      </w:pPr>
    </w:p>
    <w:p w14:paraId="254A6051" w14:textId="77777777" w:rsidR="00526E8E" w:rsidRPr="003F4A89" w:rsidRDefault="00526E8E" w:rsidP="00526E8E">
      <w:pPr>
        <w:spacing w:after="0" w:line="240" w:lineRule="auto"/>
        <w:ind w:right="70"/>
        <w:jc w:val="both"/>
        <w:rPr>
          <w:rFonts w:cs="Arial"/>
          <w:b/>
          <w:lang w:eastAsia="es-ES"/>
        </w:rPr>
      </w:pPr>
    </w:p>
    <w:p w14:paraId="315DB8C7" w14:textId="77777777" w:rsidR="00526E8E" w:rsidRPr="003F4A89" w:rsidRDefault="00526E8E" w:rsidP="00526E8E">
      <w:pPr>
        <w:spacing w:after="0" w:line="240" w:lineRule="auto"/>
        <w:ind w:right="70"/>
        <w:jc w:val="both"/>
        <w:rPr>
          <w:rFonts w:cs="Arial"/>
          <w:b/>
          <w:lang w:eastAsia="es-ES"/>
        </w:rPr>
      </w:pPr>
    </w:p>
    <w:p w14:paraId="73866A5B" w14:textId="77777777" w:rsidR="00526E8E" w:rsidRPr="003F4A89" w:rsidRDefault="00526E8E" w:rsidP="00526E8E">
      <w:pPr>
        <w:spacing w:after="0" w:line="240" w:lineRule="auto"/>
        <w:ind w:right="70"/>
        <w:jc w:val="both"/>
        <w:rPr>
          <w:rFonts w:cs="Arial"/>
          <w:b/>
          <w:lang w:eastAsia="es-ES"/>
        </w:rPr>
      </w:pPr>
    </w:p>
    <w:p w14:paraId="06AB0A84" w14:textId="77777777" w:rsidR="00526E8E" w:rsidRPr="003F4A89" w:rsidRDefault="00526E8E" w:rsidP="00526E8E">
      <w:pPr>
        <w:spacing w:after="0" w:line="240" w:lineRule="auto"/>
        <w:rPr>
          <w:rFonts w:cs="Arial"/>
          <w:b/>
          <w:lang w:eastAsia="es-ES"/>
        </w:rPr>
      </w:pPr>
      <w:r w:rsidRPr="003F4A89">
        <w:rPr>
          <w:rFonts w:cs="Arial"/>
          <w:b/>
          <w:lang w:eastAsia="es-ES"/>
        </w:rPr>
        <w:br w:type="page"/>
      </w:r>
    </w:p>
    <w:p w14:paraId="6ABF1B54"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3</w:t>
      </w:r>
    </w:p>
    <w:p w14:paraId="40885A41" w14:textId="77777777" w:rsidR="00526E8E" w:rsidRPr="003F4A89" w:rsidRDefault="00526E8E" w:rsidP="00526E8E">
      <w:pPr>
        <w:spacing w:after="0" w:line="240" w:lineRule="auto"/>
        <w:jc w:val="both"/>
        <w:rPr>
          <w:rFonts w:cs="Arial"/>
          <w:lang w:eastAsia="es-ES"/>
        </w:rPr>
      </w:pPr>
    </w:p>
    <w:p w14:paraId="49FB494D"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 xml:space="preserve">REGLES ESPECIALS RESPECTE DEL PERSONAL DE L’EMPRESA CONTRACTISTA </w:t>
      </w:r>
    </w:p>
    <w:p w14:paraId="4837F912" w14:textId="77777777" w:rsidR="00526E8E" w:rsidRPr="003F4A89" w:rsidRDefault="00526E8E" w:rsidP="00526E8E">
      <w:pPr>
        <w:spacing w:after="0" w:line="240" w:lineRule="auto"/>
        <w:jc w:val="both"/>
        <w:rPr>
          <w:rFonts w:cs="Arial"/>
          <w:b/>
          <w:lang w:eastAsia="es-ES"/>
        </w:rPr>
      </w:pPr>
    </w:p>
    <w:p w14:paraId="265B092C" w14:textId="77777777" w:rsidR="00526E8E" w:rsidRPr="003F4A89" w:rsidRDefault="00526E8E" w:rsidP="00526E8E">
      <w:pPr>
        <w:spacing w:after="0" w:line="240" w:lineRule="auto"/>
        <w:jc w:val="both"/>
        <w:rPr>
          <w:rFonts w:cs="Arial"/>
          <w:b/>
          <w:lang w:eastAsia="es-ES"/>
        </w:rPr>
      </w:pPr>
    </w:p>
    <w:p w14:paraId="0D7BAA7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 </w:t>
      </w:r>
      <w:r w:rsidRPr="003F4A89">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5C4743A9" w14:textId="77777777" w:rsidR="00526E8E" w:rsidRPr="003F4A89" w:rsidRDefault="00526E8E" w:rsidP="00526E8E">
      <w:pPr>
        <w:spacing w:after="0" w:line="240" w:lineRule="auto"/>
        <w:jc w:val="both"/>
        <w:rPr>
          <w:rFonts w:cs="Arial"/>
          <w:lang w:eastAsia="es-ES"/>
        </w:rPr>
      </w:pPr>
    </w:p>
    <w:p w14:paraId="34FB9F95"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25F444" w14:textId="77777777" w:rsidR="00526E8E" w:rsidRPr="003F4A89" w:rsidRDefault="00526E8E" w:rsidP="00526E8E">
      <w:pPr>
        <w:spacing w:after="0" w:line="240" w:lineRule="auto"/>
        <w:jc w:val="both"/>
        <w:rPr>
          <w:rFonts w:cs="Arial"/>
          <w:lang w:eastAsia="es-ES"/>
        </w:rPr>
      </w:pPr>
    </w:p>
    <w:p w14:paraId="2F18A61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 </w:t>
      </w:r>
      <w:r w:rsidRPr="003F4A89">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FA80AC8" w14:textId="77777777" w:rsidR="00526E8E" w:rsidRPr="003F4A89" w:rsidRDefault="00526E8E" w:rsidP="00526E8E">
      <w:pPr>
        <w:spacing w:after="0" w:line="240" w:lineRule="auto"/>
        <w:jc w:val="both"/>
        <w:rPr>
          <w:rFonts w:cs="Arial"/>
          <w:lang w:eastAsia="es-ES"/>
        </w:rPr>
      </w:pPr>
    </w:p>
    <w:p w14:paraId="4CB2795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 </w:t>
      </w:r>
      <w:r w:rsidRPr="003F4A89">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75E6D566" w14:textId="77777777" w:rsidR="00526E8E" w:rsidRPr="003F4A89" w:rsidRDefault="00526E8E" w:rsidP="00526E8E">
      <w:pPr>
        <w:spacing w:after="0" w:line="240" w:lineRule="auto"/>
        <w:jc w:val="both"/>
        <w:rPr>
          <w:rFonts w:cs="Arial"/>
          <w:lang w:eastAsia="es-ES"/>
        </w:rPr>
      </w:pPr>
    </w:p>
    <w:p w14:paraId="3395AA7C" w14:textId="77777777" w:rsidR="00526E8E" w:rsidRPr="003F4A89" w:rsidRDefault="00526E8E" w:rsidP="00526E8E">
      <w:pPr>
        <w:spacing w:after="0" w:line="240" w:lineRule="auto"/>
        <w:jc w:val="both"/>
        <w:rPr>
          <w:rFonts w:cs="Arial"/>
          <w:lang w:eastAsia="es-ES"/>
        </w:rPr>
      </w:pPr>
      <w:r w:rsidRPr="003F4A89">
        <w:rPr>
          <w:rFonts w:cs="Arial"/>
          <w:b/>
          <w:lang w:eastAsia="es-ES"/>
        </w:rPr>
        <w:t>4.</w:t>
      </w:r>
      <w:r w:rsidRPr="003F4A89">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BA176A" w14:textId="77777777" w:rsidR="00526E8E" w:rsidRPr="003F4A89" w:rsidRDefault="00526E8E" w:rsidP="00526E8E">
      <w:pPr>
        <w:spacing w:after="0" w:line="240" w:lineRule="auto"/>
        <w:jc w:val="both"/>
        <w:rPr>
          <w:rFonts w:cs="Arial"/>
          <w:lang w:eastAsia="es-ES"/>
        </w:rPr>
      </w:pPr>
    </w:p>
    <w:p w14:paraId="7120F21B" w14:textId="77777777" w:rsidR="00526E8E" w:rsidRPr="003F4A89" w:rsidRDefault="00526E8E" w:rsidP="00526E8E">
      <w:pPr>
        <w:spacing w:after="0" w:line="240" w:lineRule="auto"/>
        <w:jc w:val="both"/>
        <w:rPr>
          <w:rFonts w:cs="Arial"/>
          <w:lang w:eastAsia="es-ES"/>
        </w:rPr>
      </w:pPr>
      <w:r w:rsidRPr="003F4A89">
        <w:rPr>
          <w:rFonts w:cs="Arial"/>
          <w:b/>
          <w:lang w:eastAsia="es-ES"/>
        </w:rPr>
        <w:t>5.</w:t>
      </w:r>
      <w:r w:rsidRPr="003F4A89">
        <w:rPr>
          <w:rFonts w:cs="Arial"/>
          <w:lang w:eastAsia="es-ES"/>
        </w:rPr>
        <w:t xml:space="preserve"> L’empresa contractista haurà de designar, al menys, un coordinador tècnic o responsable integrat en la seva pròpia plantilla, que tindrà entre les seves obligacions les següents:</w:t>
      </w:r>
    </w:p>
    <w:p w14:paraId="17F4E348" w14:textId="77777777" w:rsidR="00526E8E" w:rsidRPr="003F4A89" w:rsidRDefault="00526E8E" w:rsidP="00526E8E">
      <w:pPr>
        <w:spacing w:after="0" w:line="240" w:lineRule="auto"/>
        <w:jc w:val="both"/>
        <w:rPr>
          <w:rFonts w:cs="Arial"/>
          <w:lang w:eastAsia="es-ES"/>
        </w:rPr>
      </w:pPr>
    </w:p>
    <w:p w14:paraId="28C0032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946636F" w14:textId="77777777" w:rsidR="00526E8E" w:rsidRPr="003F4A89" w:rsidRDefault="00526E8E" w:rsidP="00526E8E">
      <w:pPr>
        <w:spacing w:after="0" w:line="240" w:lineRule="auto"/>
        <w:jc w:val="both"/>
        <w:rPr>
          <w:rFonts w:cs="Arial"/>
          <w:lang w:eastAsia="es-ES"/>
        </w:rPr>
      </w:pPr>
    </w:p>
    <w:p w14:paraId="4C6178D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52665A1A" w14:textId="77777777" w:rsidR="00526E8E" w:rsidRPr="003F4A89" w:rsidRDefault="00526E8E" w:rsidP="00526E8E">
      <w:pPr>
        <w:spacing w:after="0" w:line="240" w:lineRule="auto"/>
        <w:jc w:val="both"/>
        <w:rPr>
          <w:rFonts w:cs="Arial"/>
          <w:lang w:eastAsia="es-ES"/>
        </w:rPr>
      </w:pPr>
    </w:p>
    <w:p w14:paraId="3B9B6A8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Supervisar el correcte compliment per part del personal integrant de l’equip de treball de les funcions que té encomanades, així com controlar l’assistència d’aquest personal al lloc de treball.</w:t>
      </w:r>
    </w:p>
    <w:p w14:paraId="54531AD4" w14:textId="77777777" w:rsidR="00526E8E" w:rsidRPr="003F4A89" w:rsidRDefault="00526E8E" w:rsidP="00526E8E">
      <w:pPr>
        <w:spacing w:after="0" w:line="240" w:lineRule="auto"/>
        <w:jc w:val="both"/>
        <w:rPr>
          <w:rFonts w:cs="Arial"/>
          <w:lang w:eastAsia="es-ES"/>
        </w:rPr>
      </w:pPr>
    </w:p>
    <w:p w14:paraId="13392A09"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14:paraId="130E47C8" w14:textId="77777777" w:rsidR="00526E8E" w:rsidRPr="003F4A89" w:rsidRDefault="00526E8E" w:rsidP="00526E8E">
      <w:pPr>
        <w:spacing w:after="0" w:line="240" w:lineRule="auto"/>
        <w:jc w:val="both"/>
        <w:rPr>
          <w:rFonts w:cs="Arial"/>
          <w:lang w:eastAsia="es-ES"/>
        </w:rPr>
      </w:pPr>
    </w:p>
    <w:p w14:paraId="25E47316" w14:textId="77777777" w:rsidR="00526E8E" w:rsidRPr="003F4A89" w:rsidRDefault="00526E8E" w:rsidP="00526E8E">
      <w:pPr>
        <w:pStyle w:val="Pargrafdellista"/>
        <w:numPr>
          <w:ilvl w:val="0"/>
          <w:numId w:val="7"/>
        </w:numPr>
        <w:jc w:val="both"/>
        <w:rPr>
          <w:rFonts w:ascii="Arial" w:hAnsi="Arial" w:cs="Arial"/>
          <w:b/>
          <w:sz w:val="22"/>
          <w:szCs w:val="22"/>
        </w:rPr>
      </w:pPr>
      <w:r w:rsidRPr="003F4A89">
        <w:rPr>
          <w:rFonts w:ascii="Arial" w:hAnsi="Arial" w:cs="Arial"/>
          <w:sz w:val="22"/>
          <w:szCs w:val="22"/>
        </w:rPr>
        <w:t>Informar a l’Administració sobre les variacions, ocasionals o permanents, en la composició de l’equip de treball adscrit a l’execució del contracte.</w:t>
      </w:r>
    </w:p>
    <w:p w14:paraId="481FEC02" w14:textId="77777777" w:rsidR="00526E8E" w:rsidRPr="003F4A89" w:rsidRDefault="00526E8E" w:rsidP="00526E8E">
      <w:pPr>
        <w:spacing w:after="0" w:line="240" w:lineRule="auto"/>
        <w:jc w:val="both"/>
        <w:rPr>
          <w:rFonts w:cs="Arial"/>
          <w:lang w:eastAsia="es-ES"/>
        </w:rPr>
      </w:pPr>
    </w:p>
    <w:p w14:paraId="0BADDA7A" w14:textId="77777777" w:rsidR="00526E8E" w:rsidRPr="003F4A89" w:rsidRDefault="00526E8E" w:rsidP="00526E8E">
      <w:pPr>
        <w:spacing w:after="0" w:line="240" w:lineRule="auto"/>
        <w:jc w:val="both"/>
        <w:rPr>
          <w:rFonts w:cs="Arial"/>
        </w:rPr>
      </w:pPr>
    </w:p>
    <w:p w14:paraId="27A33451" w14:textId="77777777" w:rsidR="00526E8E" w:rsidRPr="003F4A89" w:rsidRDefault="00526E8E" w:rsidP="00526E8E">
      <w:pPr>
        <w:spacing w:after="0" w:line="240" w:lineRule="auto"/>
        <w:jc w:val="both"/>
        <w:rPr>
          <w:rFonts w:cs="Arial"/>
        </w:rPr>
      </w:pPr>
    </w:p>
    <w:p w14:paraId="3B1AD188" w14:textId="77777777" w:rsidR="00526E8E" w:rsidRPr="003F4A89" w:rsidRDefault="00526E8E" w:rsidP="00526E8E">
      <w:pPr>
        <w:spacing w:after="0" w:line="240" w:lineRule="auto"/>
        <w:jc w:val="both"/>
        <w:rPr>
          <w:rFonts w:cs="Arial"/>
        </w:rPr>
      </w:pPr>
    </w:p>
    <w:p w14:paraId="0EE51A89" w14:textId="77777777" w:rsidR="00526E8E" w:rsidRPr="003F4A89" w:rsidRDefault="00526E8E" w:rsidP="00526E8E">
      <w:pPr>
        <w:spacing w:after="0" w:line="240" w:lineRule="auto"/>
        <w:jc w:val="both"/>
        <w:rPr>
          <w:rFonts w:cs="Arial"/>
        </w:rPr>
      </w:pPr>
    </w:p>
    <w:p w14:paraId="0637C23B" w14:textId="77777777" w:rsidR="00526E8E" w:rsidRPr="003F4A89" w:rsidRDefault="00526E8E" w:rsidP="00526E8E">
      <w:pPr>
        <w:spacing w:after="0" w:line="240" w:lineRule="auto"/>
        <w:jc w:val="both"/>
        <w:rPr>
          <w:rFonts w:cs="Arial"/>
        </w:rPr>
      </w:pPr>
    </w:p>
    <w:p w14:paraId="2422F759" w14:textId="77777777" w:rsidR="00526E8E" w:rsidRPr="003F4A89" w:rsidRDefault="00526E8E" w:rsidP="00526E8E">
      <w:pPr>
        <w:spacing w:after="0" w:line="240" w:lineRule="auto"/>
        <w:jc w:val="both"/>
        <w:rPr>
          <w:rFonts w:cs="Arial"/>
        </w:rPr>
      </w:pPr>
    </w:p>
    <w:p w14:paraId="6C77E7B9" w14:textId="77777777" w:rsidR="00526E8E" w:rsidRPr="003F4A89" w:rsidRDefault="00526E8E" w:rsidP="00526E8E">
      <w:pPr>
        <w:spacing w:after="0" w:line="240" w:lineRule="auto"/>
        <w:jc w:val="both"/>
        <w:rPr>
          <w:rFonts w:cs="Arial"/>
        </w:rPr>
      </w:pPr>
    </w:p>
    <w:p w14:paraId="4F018E9B" w14:textId="77777777" w:rsidR="00526E8E" w:rsidRPr="003F4A89" w:rsidRDefault="00526E8E" w:rsidP="00526E8E">
      <w:pPr>
        <w:spacing w:after="0" w:line="240" w:lineRule="auto"/>
        <w:jc w:val="both"/>
        <w:rPr>
          <w:rFonts w:cs="Arial"/>
        </w:rPr>
      </w:pPr>
    </w:p>
    <w:p w14:paraId="09C8A774" w14:textId="77777777" w:rsidR="00526E8E" w:rsidRPr="003F4A89" w:rsidRDefault="00526E8E" w:rsidP="00526E8E">
      <w:pPr>
        <w:spacing w:after="0" w:line="240" w:lineRule="auto"/>
        <w:jc w:val="both"/>
        <w:rPr>
          <w:rFonts w:cs="Arial"/>
        </w:rPr>
      </w:pPr>
    </w:p>
    <w:p w14:paraId="71CCCA21" w14:textId="77777777" w:rsidR="00526E8E" w:rsidRPr="003F4A89" w:rsidRDefault="00526E8E" w:rsidP="00526E8E">
      <w:pPr>
        <w:spacing w:after="0" w:line="240" w:lineRule="auto"/>
        <w:jc w:val="both"/>
        <w:rPr>
          <w:rFonts w:cs="Arial"/>
        </w:rPr>
      </w:pPr>
    </w:p>
    <w:p w14:paraId="58734EA5" w14:textId="77777777" w:rsidR="00526E8E" w:rsidRPr="003F4A89" w:rsidRDefault="00526E8E" w:rsidP="00526E8E">
      <w:pPr>
        <w:spacing w:after="0" w:line="240" w:lineRule="auto"/>
        <w:jc w:val="both"/>
        <w:rPr>
          <w:rFonts w:cs="Arial"/>
        </w:rPr>
      </w:pPr>
    </w:p>
    <w:p w14:paraId="5A9CF71E" w14:textId="77777777" w:rsidR="00526E8E" w:rsidRPr="003F4A89" w:rsidRDefault="00526E8E" w:rsidP="00526E8E">
      <w:pPr>
        <w:spacing w:after="0" w:line="240" w:lineRule="auto"/>
        <w:jc w:val="both"/>
        <w:rPr>
          <w:rFonts w:cs="Arial"/>
        </w:rPr>
      </w:pPr>
    </w:p>
    <w:p w14:paraId="52C1184F" w14:textId="77777777" w:rsidR="00526E8E" w:rsidRPr="003F4A89" w:rsidRDefault="00526E8E" w:rsidP="00526E8E">
      <w:pPr>
        <w:spacing w:after="0" w:line="240" w:lineRule="auto"/>
        <w:jc w:val="both"/>
        <w:rPr>
          <w:rFonts w:cs="Arial"/>
        </w:rPr>
      </w:pPr>
    </w:p>
    <w:p w14:paraId="54CE6371" w14:textId="77777777" w:rsidR="00526E8E" w:rsidRPr="003F4A89" w:rsidRDefault="00526E8E" w:rsidP="00526E8E">
      <w:pPr>
        <w:spacing w:after="0" w:line="240" w:lineRule="auto"/>
        <w:jc w:val="both"/>
        <w:rPr>
          <w:rFonts w:cs="Arial"/>
        </w:rPr>
      </w:pPr>
    </w:p>
    <w:p w14:paraId="0CC9D09A" w14:textId="77777777" w:rsidR="00526E8E" w:rsidRPr="003F4A89" w:rsidRDefault="00526E8E" w:rsidP="00526E8E">
      <w:pPr>
        <w:spacing w:after="0" w:line="240" w:lineRule="auto"/>
        <w:jc w:val="both"/>
        <w:rPr>
          <w:rFonts w:cs="Arial"/>
        </w:rPr>
      </w:pPr>
    </w:p>
    <w:p w14:paraId="355462A9" w14:textId="77777777" w:rsidR="00526E8E" w:rsidRPr="003F4A89" w:rsidRDefault="00526E8E" w:rsidP="00526E8E">
      <w:pPr>
        <w:spacing w:after="0" w:line="240" w:lineRule="auto"/>
        <w:jc w:val="both"/>
        <w:rPr>
          <w:rFonts w:cs="Arial"/>
        </w:rPr>
      </w:pPr>
    </w:p>
    <w:p w14:paraId="0159C883" w14:textId="77777777" w:rsidR="00526E8E" w:rsidRPr="003F4A89" w:rsidRDefault="00526E8E" w:rsidP="00526E8E">
      <w:pPr>
        <w:spacing w:after="0" w:line="240" w:lineRule="auto"/>
        <w:jc w:val="both"/>
        <w:rPr>
          <w:rFonts w:cs="Arial"/>
        </w:rPr>
      </w:pPr>
    </w:p>
    <w:p w14:paraId="6C6DF845" w14:textId="77777777" w:rsidR="00526E8E" w:rsidRPr="003F4A89" w:rsidRDefault="00526E8E" w:rsidP="00526E8E">
      <w:pPr>
        <w:spacing w:after="0" w:line="240" w:lineRule="auto"/>
        <w:jc w:val="both"/>
        <w:rPr>
          <w:rFonts w:cs="Arial"/>
        </w:rPr>
      </w:pPr>
    </w:p>
    <w:p w14:paraId="51DA4F20" w14:textId="77777777" w:rsidR="00526E8E" w:rsidRPr="003F4A89" w:rsidRDefault="00526E8E" w:rsidP="00526E8E">
      <w:pPr>
        <w:spacing w:after="0" w:line="240" w:lineRule="auto"/>
        <w:jc w:val="both"/>
        <w:rPr>
          <w:rFonts w:cs="Arial"/>
        </w:rPr>
      </w:pPr>
    </w:p>
    <w:p w14:paraId="3F1A5EC2" w14:textId="77777777" w:rsidR="00526E8E" w:rsidRPr="003F4A89" w:rsidRDefault="00526E8E" w:rsidP="00526E8E">
      <w:pPr>
        <w:spacing w:after="0" w:line="240" w:lineRule="auto"/>
        <w:jc w:val="both"/>
        <w:rPr>
          <w:rFonts w:cs="Arial"/>
        </w:rPr>
      </w:pPr>
    </w:p>
    <w:p w14:paraId="71B21409" w14:textId="77777777" w:rsidR="00526E8E" w:rsidRPr="003F4A89" w:rsidRDefault="00526E8E" w:rsidP="00526E8E">
      <w:pPr>
        <w:spacing w:after="0" w:line="240" w:lineRule="auto"/>
        <w:jc w:val="both"/>
        <w:rPr>
          <w:rFonts w:cs="Arial"/>
        </w:rPr>
      </w:pPr>
    </w:p>
    <w:p w14:paraId="57B79C1F" w14:textId="77777777" w:rsidR="00526E8E" w:rsidRPr="003F4A89" w:rsidRDefault="00526E8E" w:rsidP="00526E8E">
      <w:pPr>
        <w:spacing w:after="0" w:line="240" w:lineRule="auto"/>
        <w:jc w:val="both"/>
        <w:rPr>
          <w:rFonts w:cs="Arial"/>
        </w:rPr>
      </w:pPr>
    </w:p>
    <w:p w14:paraId="39ED3F08" w14:textId="77777777" w:rsidR="00526E8E" w:rsidRPr="003F4A89" w:rsidRDefault="00526E8E" w:rsidP="00526E8E">
      <w:pPr>
        <w:spacing w:after="0" w:line="240" w:lineRule="auto"/>
        <w:rPr>
          <w:rFonts w:cs="Arial"/>
        </w:rPr>
      </w:pPr>
      <w:r w:rsidRPr="003F4A89">
        <w:rPr>
          <w:rFonts w:cs="Arial"/>
        </w:rPr>
        <w:br w:type="page"/>
      </w:r>
    </w:p>
    <w:p w14:paraId="5D97F3B7" w14:textId="77777777" w:rsidR="00526E8E" w:rsidRPr="003F4A89" w:rsidRDefault="00526E8E" w:rsidP="00526E8E">
      <w:pPr>
        <w:spacing w:after="0" w:line="240" w:lineRule="auto"/>
        <w:jc w:val="both"/>
        <w:rPr>
          <w:rFonts w:cs="Arial"/>
        </w:rPr>
      </w:pPr>
    </w:p>
    <w:p w14:paraId="296D9D35" w14:textId="77777777" w:rsidR="00526E8E" w:rsidRPr="003F4A89" w:rsidRDefault="00526E8E" w:rsidP="00526E8E">
      <w:pPr>
        <w:autoSpaceDE w:val="0"/>
        <w:autoSpaceDN w:val="0"/>
        <w:adjustRightInd w:val="0"/>
        <w:jc w:val="center"/>
        <w:rPr>
          <w:rFonts w:cs="Arial"/>
          <w:b/>
          <w:color w:val="000000"/>
        </w:rPr>
      </w:pPr>
      <w:r w:rsidRPr="003F4A89">
        <w:rPr>
          <w:rFonts w:cs="Arial"/>
          <w:b/>
          <w:color w:val="000000"/>
        </w:rPr>
        <w:t>ANNEX 4</w:t>
      </w:r>
    </w:p>
    <w:p w14:paraId="6D34B90B" w14:textId="77777777" w:rsidR="00526E8E" w:rsidRPr="003F4A89" w:rsidRDefault="00526E8E" w:rsidP="00526E8E">
      <w:pPr>
        <w:pStyle w:val="Default"/>
        <w:jc w:val="both"/>
        <w:rPr>
          <w:b/>
          <w:color w:val="auto"/>
          <w:sz w:val="22"/>
          <w:szCs w:val="22"/>
          <w:u w:val="single"/>
        </w:rPr>
      </w:pPr>
      <w:r w:rsidRPr="003F4A89">
        <w:rPr>
          <w:b/>
          <w:color w:val="auto"/>
          <w:sz w:val="22"/>
          <w:szCs w:val="22"/>
          <w:u w:val="single"/>
        </w:rPr>
        <w:t>DECLARACIÓ RESPONSABLE PREVISTA A LA CLÀUSULA 11.10.2</w:t>
      </w:r>
    </w:p>
    <w:p w14:paraId="1AABBD14" w14:textId="77777777" w:rsidR="00526E8E" w:rsidRPr="003F4A89" w:rsidRDefault="00526E8E" w:rsidP="00526E8E">
      <w:pPr>
        <w:pStyle w:val="Default"/>
        <w:rPr>
          <w:sz w:val="22"/>
          <w:szCs w:val="22"/>
        </w:rPr>
      </w:pPr>
    </w:p>
    <w:p w14:paraId="49817943" w14:textId="77777777" w:rsidR="00526E8E" w:rsidRPr="003F4A89" w:rsidRDefault="00526E8E" w:rsidP="00526E8E">
      <w:pPr>
        <w:pStyle w:val="CM25"/>
        <w:spacing w:after="0"/>
        <w:jc w:val="both"/>
        <w:rPr>
          <w:rFonts w:cs="Arial"/>
          <w:sz w:val="22"/>
          <w:szCs w:val="22"/>
        </w:rPr>
      </w:pPr>
      <w:r w:rsidRPr="003F4A89">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0715E6BF" w14:textId="77777777" w:rsidR="00526E8E" w:rsidRPr="003F4A89" w:rsidRDefault="00526E8E" w:rsidP="00526E8E">
      <w:pPr>
        <w:pStyle w:val="CM25"/>
        <w:tabs>
          <w:tab w:val="left" w:pos="426"/>
        </w:tabs>
        <w:spacing w:after="0"/>
        <w:jc w:val="both"/>
        <w:rPr>
          <w:rFonts w:cs="Arial"/>
          <w:sz w:val="22"/>
          <w:szCs w:val="22"/>
        </w:rPr>
      </w:pPr>
    </w:p>
    <w:p w14:paraId="6E41D3F9"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l’empresa està inscrita amb el número d’inscripció ................................en:</w:t>
      </w:r>
    </w:p>
    <w:p w14:paraId="6E6DE633" w14:textId="77777777" w:rsidR="00526E8E" w:rsidRPr="003F4A89" w:rsidRDefault="00526E8E" w:rsidP="00526E8E">
      <w:pPr>
        <w:pStyle w:val="CM25"/>
        <w:tabs>
          <w:tab w:val="left" w:pos="426"/>
        </w:tabs>
        <w:spacing w:after="0"/>
        <w:ind w:left="360"/>
        <w:jc w:val="both"/>
        <w:rPr>
          <w:rFonts w:cs="Arial"/>
          <w:sz w:val="22"/>
          <w:szCs w:val="22"/>
        </w:rPr>
      </w:pPr>
      <w:r w:rsidRPr="003F4A89">
        <w:rPr>
          <w:rFonts w:cs="Arial"/>
          <w:noProof/>
          <w:sz w:val="22"/>
          <w:szCs w:val="22"/>
        </w:rPr>
        <mc:AlternateContent>
          <mc:Choice Requires="wps">
            <w:drawing>
              <wp:anchor distT="0" distB="0" distL="114300" distR="114300" simplePos="0" relativeHeight="251659264" behindDoc="0" locked="0" layoutInCell="1" allowOverlap="1" wp14:anchorId="6EE60885" wp14:editId="09E1C836">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CF78"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"/>
            </w:pict>
          </mc:Fallback>
        </mc:AlternateContent>
      </w:r>
      <w:r w:rsidRPr="003F4A89">
        <w:rPr>
          <w:rFonts w:cs="Arial"/>
          <w:sz w:val="22"/>
          <w:szCs w:val="22"/>
        </w:rPr>
        <w:t xml:space="preserve"> </w:t>
      </w:r>
    </w:p>
    <w:p w14:paraId="09251E5A" w14:textId="77777777" w:rsidR="00526E8E" w:rsidRPr="003F4A89" w:rsidRDefault="00526E8E" w:rsidP="00526E8E">
      <w:pPr>
        <w:pStyle w:val="Default"/>
        <w:ind w:left="360" w:firstLine="708"/>
        <w:jc w:val="both"/>
        <w:rPr>
          <w:sz w:val="22"/>
          <w:szCs w:val="22"/>
        </w:rPr>
      </w:pPr>
      <w:r w:rsidRPr="003F4A89">
        <w:rPr>
          <w:snapToGrid w:val="0"/>
          <w:sz w:val="22"/>
          <w:szCs w:val="22"/>
          <w:lang w:eastAsia="es-ES"/>
        </w:rPr>
        <w:t xml:space="preserve">el Registre Oficial de Licitadors i Empreses </w:t>
      </w:r>
      <w:proofErr w:type="spellStart"/>
      <w:r w:rsidRPr="003F4A89">
        <w:rPr>
          <w:snapToGrid w:val="0"/>
          <w:sz w:val="22"/>
          <w:szCs w:val="22"/>
          <w:lang w:eastAsia="es-ES"/>
        </w:rPr>
        <w:t>Clasificades</w:t>
      </w:r>
      <w:proofErr w:type="spellEnd"/>
      <w:r w:rsidRPr="003F4A89">
        <w:rPr>
          <w:snapToGrid w:val="0"/>
          <w:sz w:val="22"/>
          <w:szCs w:val="22"/>
          <w:lang w:eastAsia="es-ES"/>
        </w:rPr>
        <w:t xml:space="preserve"> del Sector Públic (ROLECE)</w:t>
      </w:r>
    </w:p>
    <w:p w14:paraId="700A24DB" w14:textId="77777777" w:rsidR="00526E8E" w:rsidRPr="003F4A89" w:rsidRDefault="00526E8E" w:rsidP="00526E8E">
      <w:pPr>
        <w:pStyle w:val="Default"/>
        <w:jc w:val="both"/>
        <w:rPr>
          <w:sz w:val="22"/>
          <w:szCs w:val="22"/>
        </w:rPr>
      </w:pPr>
    </w:p>
    <w:p w14:paraId="5034CE4F" w14:textId="77777777" w:rsidR="00526E8E" w:rsidRPr="003F4A89" w:rsidRDefault="00526E8E" w:rsidP="00526E8E">
      <w:pPr>
        <w:pStyle w:val="Default"/>
        <w:ind w:left="567" w:hanging="207"/>
        <w:jc w:val="both"/>
        <w:rPr>
          <w:sz w:val="22"/>
          <w:szCs w:val="22"/>
        </w:rPr>
      </w:pPr>
      <w:r w:rsidRPr="003F4A89">
        <w:rPr>
          <w:snapToGrid w:val="0"/>
          <w:sz w:val="22"/>
          <w:szCs w:val="22"/>
          <w:lang w:eastAsia="es-ES"/>
        </w:rPr>
        <w:t>En cas que l’empresa licitadora estigui inscrita en el ROLECE cal que l’empresa acrediti documentalment aquesta inscripció</w:t>
      </w:r>
    </w:p>
    <w:p w14:paraId="14DB8425" w14:textId="77777777" w:rsidR="00526E8E" w:rsidRPr="003F4A89" w:rsidRDefault="00526E8E" w:rsidP="00526E8E">
      <w:pPr>
        <w:pStyle w:val="Default"/>
        <w:jc w:val="both"/>
        <w:rPr>
          <w:sz w:val="22"/>
          <w:szCs w:val="22"/>
        </w:rPr>
      </w:pPr>
      <w:r w:rsidRPr="003F4A89">
        <w:rPr>
          <w:noProof/>
          <w:sz w:val="22"/>
          <w:szCs w:val="22"/>
        </w:rPr>
        <mc:AlternateContent>
          <mc:Choice Requires="wps">
            <w:drawing>
              <wp:anchor distT="0" distB="0" distL="114300" distR="114300" simplePos="0" relativeHeight="251660288" behindDoc="0" locked="0" layoutInCell="1" allowOverlap="1" wp14:anchorId="35CA76B1" wp14:editId="33382B2F">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B6B"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"/>
            </w:pict>
          </mc:Fallback>
        </mc:AlternateContent>
      </w:r>
    </w:p>
    <w:p w14:paraId="446931F1" w14:textId="77777777" w:rsidR="00526E8E" w:rsidRPr="003F4A89" w:rsidRDefault="00526E8E" w:rsidP="00526E8E">
      <w:pPr>
        <w:pStyle w:val="Default"/>
        <w:tabs>
          <w:tab w:val="left" w:pos="1088"/>
        </w:tabs>
        <w:jc w:val="both"/>
        <w:rPr>
          <w:sz w:val="22"/>
          <w:szCs w:val="22"/>
        </w:rPr>
      </w:pPr>
      <w:r w:rsidRPr="003F4A89">
        <w:rPr>
          <w:sz w:val="22"/>
          <w:szCs w:val="22"/>
        </w:rPr>
        <w:tab/>
      </w:r>
      <w:r w:rsidRPr="003F4A89">
        <w:rPr>
          <w:snapToGrid w:val="0"/>
          <w:sz w:val="22"/>
          <w:szCs w:val="22"/>
          <w:lang w:eastAsia="es-ES"/>
        </w:rPr>
        <w:t>el Registre Electrònic d’Empreses Licitadores de la Generalitat de Catalunya (RELI)</w:t>
      </w:r>
    </w:p>
    <w:p w14:paraId="12ADD4BA" w14:textId="77777777" w:rsidR="00526E8E" w:rsidRPr="003F4A89" w:rsidRDefault="00526E8E" w:rsidP="00526E8E">
      <w:pPr>
        <w:pStyle w:val="CM25"/>
        <w:tabs>
          <w:tab w:val="left" w:pos="426"/>
        </w:tabs>
        <w:spacing w:after="0"/>
        <w:ind w:left="360"/>
        <w:jc w:val="both"/>
        <w:rPr>
          <w:rFonts w:cs="Arial"/>
          <w:sz w:val="22"/>
          <w:szCs w:val="22"/>
        </w:rPr>
      </w:pPr>
    </w:p>
    <w:p w14:paraId="31C6A5CF"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2CD3BF8E" w14:textId="77777777" w:rsidR="00526E8E" w:rsidRPr="003F4A89" w:rsidRDefault="00526E8E" w:rsidP="00526E8E">
      <w:pPr>
        <w:pStyle w:val="Default"/>
        <w:jc w:val="both"/>
        <w:rPr>
          <w:color w:val="auto"/>
          <w:sz w:val="22"/>
          <w:szCs w:val="22"/>
        </w:rPr>
      </w:pPr>
    </w:p>
    <w:p w14:paraId="52687DC1"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els requisits de solvència econòmica i financera i tècnica i professional, de conformitat amb els requisits mínims exigits per a aquest expedient.</w:t>
      </w:r>
    </w:p>
    <w:p w14:paraId="0DAD46C8" w14:textId="77777777" w:rsidR="00526E8E" w:rsidRPr="003F4A89" w:rsidRDefault="00526E8E" w:rsidP="00526E8E">
      <w:pPr>
        <w:pStyle w:val="Pargrafdellista"/>
        <w:rPr>
          <w:rFonts w:ascii="Arial" w:hAnsi="Arial" w:cs="Arial"/>
          <w:sz w:val="22"/>
          <w:szCs w:val="22"/>
        </w:rPr>
      </w:pPr>
    </w:p>
    <w:p w14:paraId="4B812F3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està facultada per contractar amb l’Administració, ja que, tenint la capacitat d’obrar, no es troba compresa en cap de les circumstàncies de prohibició de contractar amb les Administracions Públiques.</w:t>
      </w:r>
    </w:p>
    <w:p w14:paraId="35FC17AF" w14:textId="77777777" w:rsidR="00526E8E" w:rsidRPr="003F4A89" w:rsidRDefault="00526E8E" w:rsidP="00526E8E">
      <w:pPr>
        <w:pStyle w:val="Pargrafdellista"/>
        <w:rPr>
          <w:rFonts w:ascii="Arial" w:hAnsi="Arial" w:cs="Arial"/>
          <w:sz w:val="22"/>
          <w:szCs w:val="22"/>
        </w:rPr>
      </w:pPr>
    </w:p>
    <w:p w14:paraId="232566D9"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 xml:space="preserve">Que està al corrent </w:t>
      </w:r>
      <w:r w:rsidRPr="003F4A89">
        <w:rPr>
          <w:sz w:val="22"/>
          <w:szCs w:val="22"/>
        </w:rPr>
        <w:t xml:space="preserve">en el compliment </w:t>
      </w:r>
      <w:r w:rsidRPr="003F4A89">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6CE7573D" w14:textId="77777777" w:rsidR="00526E8E" w:rsidRPr="003F4A89" w:rsidRDefault="00526E8E" w:rsidP="00526E8E">
      <w:pPr>
        <w:pStyle w:val="Default"/>
        <w:rPr>
          <w:color w:val="auto"/>
          <w:sz w:val="22"/>
          <w:szCs w:val="22"/>
        </w:rPr>
      </w:pPr>
    </w:p>
    <w:p w14:paraId="020AB926"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06D8F30" w14:textId="77777777" w:rsidR="00526E8E" w:rsidRPr="003F4A89" w:rsidRDefault="00526E8E" w:rsidP="00526E8E">
      <w:pPr>
        <w:pStyle w:val="Default"/>
        <w:rPr>
          <w:color w:val="auto"/>
          <w:sz w:val="22"/>
          <w:szCs w:val="22"/>
        </w:rPr>
      </w:pPr>
    </w:p>
    <w:p w14:paraId="361B20F9"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l’empresa compleix tots els requisits i obligacions exigits per la normativa vigent per a la seva obertura, instal·lació i funcionament legal. </w:t>
      </w:r>
    </w:p>
    <w:p w14:paraId="49CCB6AA" w14:textId="77777777" w:rsidR="00526E8E" w:rsidRPr="003F4A89" w:rsidRDefault="00526E8E" w:rsidP="00526E8E">
      <w:pPr>
        <w:pStyle w:val="Pargrafdellista"/>
        <w:rPr>
          <w:rFonts w:ascii="Arial" w:hAnsi="Arial" w:cs="Arial"/>
          <w:sz w:val="22"/>
          <w:szCs w:val="22"/>
        </w:rPr>
      </w:pPr>
    </w:p>
    <w:p w14:paraId="4D88792A"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amb la resta de requisits que s’estableixen en aquesta contractació.</w:t>
      </w:r>
    </w:p>
    <w:p w14:paraId="079D1F32" w14:textId="77777777" w:rsidR="00526E8E" w:rsidRPr="003F4A89" w:rsidRDefault="00526E8E" w:rsidP="00526E8E">
      <w:pPr>
        <w:pStyle w:val="Pargrafdellista"/>
        <w:rPr>
          <w:rFonts w:ascii="Arial" w:hAnsi="Arial" w:cs="Arial"/>
          <w:sz w:val="22"/>
          <w:szCs w:val="22"/>
        </w:rPr>
      </w:pPr>
    </w:p>
    <w:p w14:paraId="31C279F6"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0CCDA012" w14:textId="77777777" w:rsidR="00526E8E" w:rsidRPr="003F4A89" w:rsidRDefault="00526E8E" w:rsidP="00526E8E">
      <w:pPr>
        <w:pStyle w:val="Pargrafdellista"/>
        <w:rPr>
          <w:rFonts w:ascii="Arial" w:hAnsi="Arial" w:cs="Arial"/>
          <w:sz w:val="22"/>
          <w:szCs w:val="22"/>
        </w:rPr>
      </w:pPr>
    </w:p>
    <w:p w14:paraId="478293E0" w14:textId="77777777" w:rsidR="00526E8E" w:rsidRPr="003F4A89" w:rsidRDefault="00526E8E" w:rsidP="00526E8E">
      <w:pPr>
        <w:pStyle w:val="Default"/>
        <w:widowControl w:val="0"/>
        <w:numPr>
          <w:ilvl w:val="0"/>
          <w:numId w:val="13"/>
        </w:numPr>
        <w:tabs>
          <w:tab w:val="clear" w:pos="360"/>
          <w:tab w:val="num" w:pos="1440"/>
        </w:tabs>
        <w:ind w:left="720"/>
        <w:jc w:val="both"/>
        <w:rPr>
          <w:color w:val="auto"/>
          <w:sz w:val="22"/>
          <w:szCs w:val="22"/>
        </w:rPr>
      </w:pPr>
      <w:r w:rsidRPr="003F4A89">
        <w:rPr>
          <w:color w:val="auto"/>
          <w:sz w:val="22"/>
          <w:szCs w:val="22"/>
        </w:rPr>
        <w:t>Nom, cognoms i DNI de la/es persona/es designada/es ....................................</w:t>
      </w:r>
    </w:p>
    <w:p w14:paraId="776FE132"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Adreça de correu electrònic on rebre-les  ..........................................................</w:t>
      </w:r>
    </w:p>
    <w:p w14:paraId="1A1F3FCA"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Número de telèfon mòbil de contacte (opcional). ..............................................</w:t>
      </w:r>
    </w:p>
    <w:p w14:paraId="3BDEEF57" w14:textId="77777777" w:rsidR="00526E8E" w:rsidRPr="003F4A89" w:rsidRDefault="00526E8E" w:rsidP="00526E8E">
      <w:pPr>
        <w:pStyle w:val="Pargrafdellista"/>
        <w:rPr>
          <w:rFonts w:ascii="Arial" w:hAnsi="Arial" w:cs="Arial"/>
          <w:sz w:val="22"/>
          <w:szCs w:val="22"/>
        </w:rPr>
      </w:pPr>
    </w:p>
    <w:p w14:paraId="7290B6F7" w14:textId="77777777" w:rsidR="00526E8E" w:rsidRPr="003F4A89" w:rsidRDefault="00526E8E" w:rsidP="00526E8E">
      <w:pPr>
        <w:pStyle w:val="Default"/>
        <w:numPr>
          <w:ilvl w:val="0"/>
          <w:numId w:val="14"/>
        </w:numPr>
        <w:jc w:val="both"/>
        <w:rPr>
          <w:color w:val="auto"/>
          <w:sz w:val="22"/>
          <w:szCs w:val="22"/>
        </w:rPr>
      </w:pPr>
      <w:r w:rsidRPr="003F4A89">
        <w:rPr>
          <w:sz w:val="22"/>
          <w:szCs w:val="22"/>
        </w:rPr>
        <w:t>Que la informació i documents aportats en els sobres són de contingut absolutament cert.</w:t>
      </w:r>
    </w:p>
    <w:p w14:paraId="34C8242E" w14:textId="77777777" w:rsidR="00526E8E" w:rsidRPr="003F4A89" w:rsidRDefault="00526E8E" w:rsidP="00526E8E">
      <w:pPr>
        <w:pStyle w:val="Default"/>
        <w:ind w:left="360"/>
        <w:jc w:val="both"/>
        <w:rPr>
          <w:color w:val="auto"/>
          <w:sz w:val="22"/>
          <w:szCs w:val="22"/>
        </w:rPr>
      </w:pPr>
    </w:p>
    <w:p w14:paraId="7D20DBB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estant-hi legalment obligat, disposa del corresponent pla d’igualtat d’oportunitats entre les dones i els homes.</w:t>
      </w:r>
    </w:p>
    <w:p w14:paraId="7098ED1D" w14:textId="77777777" w:rsidR="00526E8E" w:rsidRPr="003F4A89" w:rsidRDefault="00526E8E" w:rsidP="00526E8E">
      <w:pPr>
        <w:pStyle w:val="Default"/>
        <w:jc w:val="both"/>
        <w:rPr>
          <w:color w:val="auto"/>
          <w:sz w:val="22"/>
          <w:szCs w:val="22"/>
        </w:rPr>
      </w:pPr>
    </w:p>
    <w:p w14:paraId="35CD6D3E" w14:textId="77777777" w:rsidR="00526E8E" w:rsidRPr="003F4A89" w:rsidRDefault="00526E8E" w:rsidP="00526E8E">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Que, quan s’escaigui, es compromet a adscriure a l’execució del contracte els mitjans materials i/o personals </w:t>
      </w:r>
      <w:proofErr w:type="spellStart"/>
      <w:r w:rsidRPr="003F4A89">
        <w:rPr>
          <w:rFonts w:ascii="Arial" w:hAnsi="Arial" w:cs="Arial"/>
          <w:snapToGrid w:val="0"/>
          <w:sz w:val="22"/>
          <w:szCs w:val="22"/>
        </w:rPr>
        <w:t>sol.licitats</w:t>
      </w:r>
      <w:proofErr w:type="spellEnd"/>
      <w:r w:rsidRPr="003F4A89">
        <w:rPr>
          <w:rFonts w:ascii="Arial" w:hAnsi="Arial" w:cs="Arial"/>
          <w:snapToGrid w:val="0"/>
          <w:sz w:val="22"/>
          <w:szCs w:val="22"/>
        </w:rPr>
        <w:t>.</w:t>
      </w:r>
    </w:p>
    <w:p w14:paraId="24E4B92B" w14:textId="77777777" w:rsidR="00526E8E" w:rsidRPr="003F4A89" w:rsidRDefault="00526E8E" w:rsidP="00526E8E">
      <w:pPr>
        <w:pStyle w:val="Pargrafdellista"/>
        <w:rPr>
          <w:rFonts w:ascii="Arial" w:hAnsi="Arial" w:cs="Arial"/>
          <w:snapToGrid w:val="0"/>
          <w:sz w:val="22"/>
          <w:szCs w:val="22"/>
        </w:rPr>
      </w:pPr>
    </w:p>
    <w:p w14:paraId="75A071B2"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en cas que l’empresa fos estrangera, es sotmetrà als jutjats i tribunals espanyols de qualsevol ordre per a totes les incidències que puguin sorgir del contracte, amb renúncia expressa del fur propi.</w:t>
      </w:r>
    </w:p>
    <w:p w14:paraId="2736BA05" w14:textId="77777777" w:rsidR="00526E8E" w:rsidRPr="003F4A89" w:rsidRDefault="00526E8E" w:rsidP="00526E8E">
      <w:pPr>
        <w:pStyle w:val="Pargrafdellista"/>
        <w:tabs>
          <w:tab w:val="left" w:pos="0"/>
          <w:tab w:val="left" w:pos="426"/>
          <w:tab w:val="left" w:pos="1473"/>
          <w:tab w:val="left" w:pos="4320"/>
        </w:tabs>
        <w:ind w:left="360"/>
        <w:jc w:val="both"/>
        <w:rPr>
          <w:rFonts w:ascii="Arial" w:hAnsi="Arial" w:cs="Arial"/>
          <w:snapToGrid w:val="0"/>
          <w:sz w:val="22"/>
          <w:szCs w:val="22"/>
        </w:rPr>
      </w:pPr>
    </w:p>
    <w:p w14:paraId="798B0B22" w14:textId="77777777" w:rsidR="00526E8E" w:rsidRPr="003F4A89" w:rsidRDefault="00526E8E" w:rsidP="00526E8E">
      <w:pPr>
        <w:pStyle w:val="Default"/>
        <w:rPr>
          <w:color w:val="auto"/>
          <w:sz w:val="22"/>
          <w:szCs w:val="22"/>
        </w:rPr>
      </w:pPr>
    </w:p>
    <w:p w14:paraId="663715D4" w14:textId="77777777" w:rsidR="00526E8E" w:rsidRPr="003F4A89" w:rsidRDefault="00526E8E" w:rsidP="00526E8E">
      <w:pPr>
        <w:pStyle w:val="CM25"/>
        <w:spacing w:after="0"/>
        <w:jc w:val="both"/>
        <w:rPr>
          <w:rFonts w:cs="Arial"/>
          <w:sz w:val="22"/>
          <w:szCs w:val="22"/>
        </w:rPr>
      </w:pPr>
    </w:p>
    <w:p w14:paraId="6A4D573B"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t xml:space="preserve">I per a que consti signo aquesta declaració responsable. </w:t>
      </w:r>
    </w:p>
    <w:p w14:paraId="34185DE2"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br/>
        <w:t xml:space="preserve">(lloc i data )   Signatura de l’apoderat </w:t>
      </w:r>
    </w:p>
    <w:p w14:paraId="25D66CB6" w14:textId="77777777" w:rsidR="00526E8E" w:rsidRDefault="00526E8E" w:rsidP="00526E8E">
      <w:pPr>
        <w:pStyle w:val="Default"/>
        <w:rPr>
          <w:sz w:val="22"/>
          <w:szCs w:val="22"/>
        </w:rPr>
      </w:pPr>
    </w:p>
    <w:p w14:paraId="6E539FBD" w14:textId="1923FC51" w:rsidR="00E038E8" w:rsidRDefault="00E038E8">
      <w:pPr>
        <w:spacing w:after="0" w:line="240" w:lineRule="auto"/>
        <w:rPr>
          <w:rFonts w:cs="Arial"/>
          <w:color w:val="000000"/>
        </w:rPr>
      </w:pPr>
      <w:r>
        <w:br w:type="page"/>
      </w:r>
    </w:p>
    <w:p w14:paraId="746B936A" w14:textId="77777777" w:rsidR="00E038E8" w:rsidRPr="00AC3D77" w:rsidRDefault="00E038E8" w:rsidP="00E038E8">
      <w:pPr>
        <w:tabs>
          <w:tab w:val="left" w:pos="284"/>
        </w:tabs>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14:paraId="5E034F8E" w14:textId="77777777" w:rsidR="00E038E8" w:rsidRDefault="00E038E8" w:rsidP="00E038E8">
      <w:pPr>
        <w:tabs>
          <w:tab w:val="left" w:pos="284"/>
        </w:tabs>
        <w:spacing w:after="0" w:line="240" w:lineRule="auto"/>
        <w:jc w:val="both"/>
      </w:pPr>
      <w:r w:rsidRPr="0031679C">
        <w:rPr>
          <w:b/>
          <w:u w:val="single"/>
        </w:rPr>
        <w:t>SUBCONTRACTACIÓ</w:t>
      </w:r>
    </w:p>
    <w:p w14:paraId="400FD2C7" w14:textId="77777777" w:rsidR="00E038E8" w:rsidRDefault="00E038E8" w:rsidP="00E038E8">
      <w:pPr>
        <w:tabs>
          <w:tab w:val="left" w:pos="284"/>
        </w:tabs>
        <w:spacing w:after="0" w:line="240" w:lineRule="auto"/>
        <w:jc w:val="both"/>
      </w:pPr>
    </w:p>
    <w:p w14:paraId="3A15EE1E" w14:textId="77777777" w:rsidR="00E038E8" w:rsidRDefault="00E038E8" w:rsidP="00E038E8">
      <w:pPr>
        <w:tabs>
          <w:tab w:val="left" w:pos="284"/>
        </w:tabs>
        <w:spacing w:after="0" w:line="240" w:lineRule="auto"/>
        <w:jc w:val="both"/>
      </w:pPr>
      <w:r>
        <w:t>(Si s’escau, indicar per a cada lot)</w:t>
      </w:r>
    </w:p>
    <w:p w14:paraId="765CB5DC" w14:textId="77777777" w:rsidR="00E038E8" w:rsidRDefault="00E038E8" w:rsidP="00E038E8">
      <w:pPr>
        <w:tabs>
          <w:tab w:val="left" w:pos="284"/>
        </w:tabs>
        <w:spacing w:after="0" w:line="240" w:lineRule="auto"/>
        <w:jc w:val="both"/>
      </w:pPr>
    </w:p>
    <w:p w14:paraId="5DB9A544" w14:textId="77777777" w:rsidR="00E038E8" w:rsidRDefault="00E038E8" w:rsidP="00E038E8">
      <w:pPr>
        <w:tabs>
          <w:tab w:val="left" w:pos="284"/>
        </w:tabs>
        <w:spacing w:after="0" w:line="240" w:lineRule="auto"/>
        <w:jc w:val="both"/>
      </w:pPr>
    </w:p>
    <w:p w14:paraId="360614B8" w14:textId="77777777" w:rsidR="00E038E8" w:rsidRDefault="00E038E8" w:rsidP="00E038E8">
      <w:pPr>
        <w:tabs>
          <w:tab w:val="left" w:pos="284"/>
        </w:tabs>
        <w:spacing w:after="0" w:line="240" w:lineRule="auto"/>
        <w:jc w:val="both"/>
      </w:pPr>
      <w:r>
        <w:t>Condicions de subcontractació per a la realització parcial de la prestació:</w:t>
      </w:r>
    </w:p>
    <w:p w14:paraId="2255A9B7" w14:textId="77777777" w:rsidR="00E038E8" w:rsidRDefault="00E038E8" w:rsidP="00E038E8">
      <w:pPr>
        <w:tabs>
          <w:tab w:val="left" w:pos="284"/>
        </w:tabs>
        <w:spacing w:after="0" w:line="240" w:lineRule="auto"/>
        <w:jc w:val="both"/>
      </w:pPr>
    </w:p>
    <w:tbl>
      <w:tblPr>
        <w:tblStyle w:val="Taulaambquadrcula"/>
        <w:tblW w:w="0" w:type="auto"/>
        <w:tblLook w:val="04A0" w:firstRow="1" w:lastRow="0" w:firstColumn="1" w:lastColumn="0" w:noHBand="0" w:noVBand="1"/>
      </w:tblPr>
      <w:tblGrid>
        <w:gridCol w:w="3369"/>
        <w:gridCol w:w="2835"/>
        <w:gridCol w:w="2441"/>
      </w:tblGrid>
      <w:tr w:rsidR="00E038E8" w14:paraId="0F51B941" w14:textId="77777777" w:rsidTr="00295005">
        <w:tc>
          <w:tcPr>
            <w:tcW w:w="3369" w:type="dxa"/>
          </w:tcPr>
          <w:p w14:paraId="4B5CA746" w14:textId="77777777" w:rsidR="00E038E8" w:rsidRDefault="00E038E8" w:rsidP="00295005">
            <w:pPr>
              <w:tabs>
                <w:tab w:val="left" w:pos="284"/>
              </w:tabs>
              <w:spacing w:after="0" w:line="240" w:lineRule="auto"/>
              <w:jc w:val="both"/>
              <w:rPr>
                <w:rFonts w:cs="Arial"/>
              </w:rPr>
            </w:pPr>
            <w:r>
              <w:rPr>
                <w:rFonts w:cs="Arial"/>
              </w:rPr>
              <w:t>PRESTACIÓ PARCIAL DEL CONTRACTE</w:t>
            </w:r>
          </w:p>
        </w:tc>
        <w:tc>
          <w:tcPr>
            <w:tcW w:w="2835" w:type="dxa"/>
          </w:tcPr>
          <w:p w14:paraId="3C8A0172" w14:textId="77777777" w:rsidR="00E038E8" w:rsidRDefault="00E038E8" w:rsidP="00295005">
            <w:pPr>
              <w:tabs>
                <w:tab w:val="left" w:pos="284"/>
              </w:tabs>
              <w:spacing w:after="0" w:line="240" w:lineRule="auto"/>
              <w:jc w:val="both"/>
              <w:rPr>
                <w:rFonts w:cs="Arial"/>
              </w:rPr>
            </w:pPr>
            <w:r>
              <w:rPr>
                <w:rFonts w:cs="Arial"/>
              </w:rPr>
              <w:t>% DE LA PRESTACIÓ</w:t>
            </w:r>
          </w:p>
        </w:tc>
        <w:tc>
          <w:tcPr>
            <w:tcW w:w="2441" w:type="dxa"/>
          </w:tcPr>
          <w:p w14:paraId="1566442A" w14:textId="77777777" w:rsidR="00E038E8" w:rsidRDefault="00E038E8" w:rsidP="00295005">
            <w:pPr>
              <w:tabs>
                <w:tab w:val="left" w:pos="284"/>
              </w:tabs>
              <w:spacing w:after="0" w:line="240" w:lineRule="auto"/>
              <w:jc w:val="both"/>
              <w:rPr>
                <w:rFonts w:cs="Arial"/>
              </w:rPr>
            </w:pPr>
            <w:r>
              <w:rPr>
                <w:rFonts w:cs="Arial"/>
              </w:rPr>
              <w:t>HABILITACIÓ PROFESSIONAL / CLASSIFICACIÓ</w:t>
            </w:r>
          </w:p>
        </w:tc>
      </w:tr>
      <w:tr w:rsidR="00E038E8" w14:paraId="171A0F4A" w14:textId="77777777" w:rsidTr="00295005">
        <w:tc>
          <w:tcPr>
            <w:tcW w:w="3369" w:type="dxa"/>
          </w:tcPr>
          <w:p w14:paraId="4D3CBCB8" w14:textId="77777777" w:rsidR="00E038E8" w:rsidRDefault="00E038E8" w:rsidP="00295005">
            <w:pPr>
              <w:tabs>
                <w:tab w:val="left" w:pos="284"/>
              </w:tabs>
              <w:spacing w:after="0" w:line="240" w:lineRule="auto"/>
              <w:jc w:val="both"/>
              <w:rPr>
                <w:rFonts w:cs="Arial"/>
              </w:rPr>
            </w:pPr>
          </w:p>
        </w:tc>
        <w:tc>
          <w:tcPr>
            <w:tcW w:w="2835" w:type="dxa"/>
          </w:tcPr>
          <w:p w14:paraId="2E20AAF9" w14:textId="77777777" w:rsidR="00E038E8" w:rsidRDefault="00E038E8" w:rsidP="00295005">
            <w:pPr>
              <w:tabs>
                <w:tab w:val="left" w:pos="284"/>
              </w:tabs>
              <w:spacing w:after="0" w:line="240" w:lineRule="auto"/>
              <w:jc w:val="both"/>
              <w:rPr>
                <w:rFonts w:cs="Arial"/>
              </w:rPr>
            </w:pPr>
          </w:p>
        </w:tc>
        <w:tc>
          <w:tcPr>
            <w:tcW w:w="2441" w:type="dxa"/>
          </w:tcPr>
          <w:p w14:paraId="364BDAEA" w14:textId="77777777" w:rsidR="00E038E8" w:rsidRDefault="00E038E8" w:rsidP="00295005">
            <w:pPr>
              <w:tabs>
                <w:tab w:val="left" w:pos="284"/>
              </w:tabs>
              <w:spacing w:after="0" w:line="240" w:lineRule="auto"/>
              <w:jc w:val="both"/>
              <w:rPr>
                <w:rFonts w:cs="Arial"/>
              </w:rPr>
            </w:pPr>
          </w:p>
        </w:tc>
      </w:tr>
      <w:tr w:rsidR="00E038E8" w14:paraId="2E28E512" w14:textId="77777777" w:rsidTr="00295005">
        <w:tc>
          <w:tcPr>
            <w:tcW w:w="3369" w:type="dxa"/>
          </w:tcPr>
          <w:p w14:paraId="5DC939E9" w14:textId="77777777" w:rsidR="00E038E8" w:rsidRDefault="00E038E8" w:rsidP="00295005">
            <w:pPr>
              <w:tabs>
                <w:tab w:val="left" w:pos="284"/>
              </w:tabs>
              <w:spacing w:after="0" w:line="240" w:lineRule="auto"/>
              <w:jc w:val="both"/>
              <w:rPr>
                <w:rFonts w:cs="Arial"/>
              </w:rPr>
            </w:pPr>
          </w:p>
        </w:tc>
        <w:tc>
          <w:tcPr>
            <w:tcW w:w="2835" w:type="dxa"/>
          </w:tcPr>
          <w:p w14:paraId="0BBF8A0C" w14:textId="77777777" w:rsidR="00E038E8" w:rsidRDefault="00E038E8" w:rsidP="00295005">
            <w:pPr>
              <w:tabs>
                <w:tab w:val="left" w:pos="284"/>
              </w:tabs>
              <w:spacing w:after="0" w:line="240" w:lineRule="auto"/>
              <w:jc w:val="both"/>
              <w:rPr>
                <w:rFonts w:cs="Arial"/>
              </w:rPr>
            </w:pPr>
          </w:p>
        </w:tc>
        <w:tc>
          <w:tcPr>
            <w:tcW w:w="2441" w:type="dxa"/>
          </w:tcPr>
          <w:p w14:paraId="4E1F9F23" w14:textId="77777777" w:rsidR="00E038E8" w:rsidRDefault="00E038E8" w:rsidP="00295005">
            <w:pPr>
              <w:tabs>
                <w:tab w:val="left" w:pos="284"/>
              </w:tabs>
              <w:spacing w:after="0" w:line="240" w:lineRule="auto"/>
              <w:jc w:val="both"/>
              <w:rPr>
                <w:rFonts w:cs="Arial"/>
              </w:rPr>
            </w:pPr>
          </w:p>
        </w:tc>
      </w:tr>
      <w:tr w:rsidR="00E038E8" w14:paraId="1290877E" w14:textId="77777777" w:rsidTr="00295005">
        <w:tc>
          <w:tcPr>
            <w:tcW w:w="3369" w:type="dxa"/>
          </w:tcPr>
          <w:p w14:paraId="71E8B7D5" w14:textId="77777777" w:rsidR="00E038E8" w:rsidRDefault="00E038E8" w:rsidP="00295005">
            <w:pPr>
              <w:tabs>
                <w:tab w:val="left" w:pos="284"/>
              </w:tabs>
              <w:spacing w:after="0" w:line="240" w:lineRule="auto"/>
              <w:jc w:val="both"/>
              <w:rPr>
                <w:rFonts w:cs="Arial"/>
              </w:rPr>
            </w:pPr>
          </w:p>
        </w:tc>
        <w:tc>
          <w:tcPr>
            <w:tcW w:w="2835" w:type="dxa"/>
          </w:tcPr>
          <w:p w14:paraId="07E14D7C" w14:textId="77777777" w:rsidR="00E038E8" w:rsidRDefault="00E038E8" w:rsidP="00295005">
            <w:pPr>
              <w:tabs>
                <w:tab w:val="left" w:pos="284"/>
              </w:tabs>
              <w:spacing w:after="0" w:line="240" w:lineRule="auto"/>
              <w:jc w:val="both"/>
              <w:rPr>
                <w:rFonts w:cs="Arial"/>
              </w:rPr>
            </w:pPr>
          </w:p>
        </w:tc>
        <w:tc>
          <w:tcPr>
            <w:tcW w:w="2441" w:type="dxa"/>
          </w:tcPr>
          <w:p w14:paraId="69663F1F" w14:textId="77777777" w:rsidR="00E038E8" w:rsidRDefault="00E038E8" w:rsidP="00295005">
            <w:pPr>
              <w:tabs>
                <w:tab w:val="left" w:pos="284"/>
              </w:tabs>
              <w:spacing w:after="0" w:line="240" w:lineRule="auto"/>
              <w:jc w:val="both"/>
              <w:rPr>
                <w:rFonts w:cs="Arial"/>
              </w:rPr>
            </w:pPr>
          </w:p>
        </w:tc>
      </w:tr>
      <w:tr w:rsidR="00E038E8" w14:paraId="0B70A90F" w14:textId="77777777" w:rsidTr="00295005">
        <w:tc>
          <w:tcPr>
            <w:tcW w:w="3369" w:type="dxa"/>
          </w:tcPr>
          <w:p w14:paraId="4DAAB095" w14:textId="77777777" w:rsidR="00E038E8" w:rsidRDefault="00E038E8" w:rsidP="00295005">
            <w:pPr>
              <w:tabs>
                <w:tab w:val="left" w:pos="284"/>
              </w:tabs>
              <w:spacing w:after="0" w:line="240" w:lineRule="auto"/>
              <w:jc w:val="both"/>
              <w:rPr>
                <w:rFonts w:cs="Arial"/>
              </w:rPr>
            </w:pPr>
          </w:p>
        </w:tc>
        <w:tc>
          <w:tcPr>
            <w:tcW w:w="2835" w:type="dxa"/>
          </w:tcPr>
          <w:p w14:paraId="28452CBB" w14:textId="77777777" w:rsidR="00E038E8" w:rsidRDefault="00E038E8" w:rsidP="00295005">
            <w:pPr>
              <w:tabs>
                <w:tab w:val="left" w:pos="284"/>
              </w:tabs>
              <w:spacing w:after="0" w:line="240" w:lineRule="auto"/>
              <w:jc w:val="both"/>
              <w:rPr>
                <w:rFonts w:cs="Arial"/>
              </w:rPr>
            </w:pPr>
          </w:p>
        </w:tc>
        <w:tc>
          <w:tcPr>
            <w:tcW w:w="2441" w:type="dxa"/>
          </w:tcPr>
          <w:p w14:paraId="00D1CB4B" w14:textId="77777777" w:rsidR="00E038E8" w:rsidRDefault="00E038E8" w:rsidP="00295005">
            <w:pPr>
              <w:tabs>
                <w:tab w:val="left" w:pos="284"/>
              </w:tabs>
              <w:spacing w:after="0" w:line="240" w:lineRule="auto"/>
              <w:jc w:val="both"/>
              <w:rPr>
                <w:rFonts w:cs="Arial"/>
              </w:rPr>
            </w:pPr>
          </w:p>
        </w:tc>
      </w:tr>
    </w:tbl>
    <w:p w14:paraId="7C124963" w14:textId="77777777" w:rsidR="00E038E8" w:rsidRDefault="00E038E8" w:rsidP="00E038E8">
      <w:pPr>
        <w:tabs>
          <w:tab w:val="left" w:pos="284"/>
        </w:tabs>
        <w:spacing w:after="0" w:line="240" w:lineRule="auto"/>
        <w:jc w:val="both"/>
        <w:rPr>
          <w:rFonts w:cs="Arial"/>
        </w:rPr>
      </w:pPr>
    </w:p>
    <w:p w14:paraId="6496555C" w14:textId="77777777" w:rsidR="00E038E8" w:rsidRDefault="00E038E8" w:rsidP="00E038E8">
      <w:pPr>
        <w:tabs>
          <w:tab w:val="left" w:pos="284"/>
        </w:tabs>
        <w:spacing w:after="0" w:line="240" w:lineRule="auto"/>
        <w:jc w:val="both"/>
        <w:rPr>
          <w:rFonts w:cs="Arial"/>
        </w:rPr>
      </w:pPr>
      <w:r>
        <w:rPr>
          <w:rFonts w:cs="Arial"/>
          <w:noProof/>
        </w:rPr>
        <mc:AlternateContent>
          <mc:Choice Requires="wps">
            <w:drawing>
              <wp:anchor distT="0" distB="0" distL="114300" distR="114300" simplePos="0" relativeHeight="251664384" behindDoc="0" locked="0" layoutInCell="1" allowOverlap="1" wp14:anchorId="11758EE6" wp14:editId="65F7C693">
                <wp:simplePos x="0" y="0"/>
                <wp:positionH relativeFrom="column">
                  <wp:posOffset>-78740</wp:posOffset>
                </wp:positionH>
                <wp:positionV relativeFrom="paragraph">
                  <wp:posOffset>146050</wp:posOffset>
                </wp:positionV>
                <wp:extent cx="167005" cy="151130"/>
                <wp:effectExtent l="0" t="0" r="2349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0F4E" id="Rectangle 5" o:spid="_x0000_s1026" style="position:absolute;margin-left:-6.2pt;margin-top:11.5pt;width:13.1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76558C5A" w14:textId="77777777" w:rsidR="00E038E8" w:rsidRDefault="00E038E8" w:rsidP="00E038E8">
      <w:pPr>
        <w:tabs>
          <w:tab w:val="left" w:pos="284"/>
        </w:tabs>
        <w:spacing w:after="0" w:line="240" w:lineRule="auto"/>
        <w:jc w:val="both"/>
        <w:rPr>
          <w:rFonts w:cs="Arial"/>
        </w:rPr>
      </w:pPr>
      <w:r>
        <w:rPr>
          <w:rFonts w:cs="Arial"/>
        </w:rPr>
        <w:t xml:space="preserve">    Tasques crítiques que NO admeten subcontractació</w:t>
      </w:r>
    </w:p>
    <w:p w14:paraId="4AF6420B" w14:textId="77777777" w:rsidR="00E038E8" w:rsidRDefault="00E038E8" w:rsidP="00E038E8">
      <w:pPr>
        <w:tabs>
          <w:tab w:val="left" w:pos="284"/>
        </w:tabs>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E038E8" w14:paraId="3EA3EE08" w14:textId="77777777" w:rsidTr="00295005">
        <w:tc>
          <w:tcPr>
            <w:tcW w:w="8645" w:type="dxa"/>
          </w:tcPr>
          <w:p w14:paraId="009DBE8E" w14:textId="6BB0D3C2" w:rsidR="00E038E8" w:rsidRDefault="00D23793" w:rsidP="00295005">
            <w:pPr>
              <w:tabs>
                <w:tab w:val="left" w:pos="284"/>
              </w:tabs>
              <w:spacing w:after="0" w:line="240" w:lineRule="auto"/>
              <w:jc w:val="both"/>
              <w:rPr>
                <w:rFonts w:cs="Arial"/>
              </w:rPr>
            </w:pPr>
            <w:r w:rsidRPr="0097747C">
              <w:rPr>
                <w:szCs w:val="18"/>
              </w:rPr>
              <w:t>No és permesa la subcontractació a un tercer dels treballs de destrucció de la documentació</w:t>
            </w:r>
            <w:r w:rsidRPr="0097747C">
              <w:rPr>
                <w:spacing w:val="1"/>
                <w:szCs w:val="18"/>
              </w:rPr>
              <w:t xml:space="preserve"> </w:t>
            </w:r>
            <w:r w:rsidRPr="0097747C">
              <w:rPr>
                <w:szCs w:val="18"/>
              </w:rPr>
              <w:t>que</w:t>
            </w:r>
            <w:r w:rsidRPr="0097747C">
              <w:rPr>
                <w:spacing w:val="-12"/>
                <w:szCs w:val="18"/>
              </w:rPr>
              <w:t xml:space="preserve"> </w:t>
            </w:r>
            <w:r w:rsidRPr="0097747C">
              <w:rPr>
                <w:szCs w:val="18"/>
              </w:rPr>
              <w:t>requereixi</w:t>
            </w:r>
            <w:r w:rsidRPr="0097747C">
              <w:rPr>
                <w:spacing w:val="-10"/>
                <w:szCs w:val="18"/>
              </w:rPr>
              <w:t xml:space="preserve"> </w:t>
            </w:r>
            <w:r w:rsidRPr="0097747C">
              <w:rPr>
                <w:szCs w:val="18"/>
              </w:rPr>
              <w:t>certificació</w:t>
            </w:r>
            <w:r w:rsidRPr="0097747C">
              <w:rPr>
                <w:spacing w:val="-9"/>
                <w:szCs w:val="18"/>
              </w:rPr>
              <w:t xml:space="preserve"> </w:t>
            </w:r>
            <w:r w:rsidRPr="0097747C">
              <w:rPr>
                <w:szCs w:val="18"/>
              </w:rPr>
              <w:t>de</w:t>
            </w:r>
            <w:r w:rsidRPr="0097747C">
              <w:rPr>
                <w:spacing w:val="-10"/>
                <w:szCs w:val="18"/>
              </w:rPr>
              <w:t xml:space="preserve"> </w:t>
            </w:r>
            <w:r w:rsidRPr="0097747C">
              <w:rPr>
                <w:szCs w:val="18"/>
              </w:rPr>
              <w:t>la</w:t>
            </w:r>
            <w:r w:rsidRPr="0097747C">
              <w:rPr>
                <w:spacing w:val="-9"/>
                <w:szCs w:val="18"/>
              </w:rPr>
              <w:t xml:space="preserve"> </w:t>
            </w:r>
            <w:r w:rsidRPr="0097747C">
              <w:rPr>
                <w:szCs w:val="18"/>
              </w:rPr>
              <w:t>destrucció</w:t>
            </w:r>
          </w:p>
        </w:tc>
      </w:tr>
      <w:tr w:rsidR="00E038E8" w14:paraId="0C65F9A0" w14:textId="77777777" w:rsidTr="00295005">
        <w:tc>
          <w:tcPr>
            <w:tcW w:w="8645" w:type="dxa"/>
          </w:tcPr>
          <w:p w14:paraId="31EF7556" w14:textId="77777777" w:rsidR="00E038E8" w:rsidRDefault="00E038E8" w:rsidP="00295005">
            <w:pPr>
              <w:tabs>
                <w:tab w:val="left" w:pos="284"/>
              </w:tabs>
              <w:spacing w:after="0" w:line="240" w:lineRule="auto"/>
              <w:jc w:val="both"/>
              <w:rPr>
                <w:rFonts w:cs="Arial"/>
              </w:rPr>
            </w:pPr>
          </w:p>
          <w:p w14:paraId="4A752DAC" w14:textId="77777777" w:rsidR="00E038E8" w:rsidRDefault="00E038E8" w:rsidP="00295005">
            <w:pPr>
              <w:tabs>
                <w:tab w:val="left" w:pos="284"/>
              </w:tabs>
              <w:spacing w:after="0" w:line="240" w:lineRule="auto"/>
              <w:jc w:val="both"/>
              <w:rPr>
                <w:rFonts w:cs="Arial"/>
              </w:rPr>
            </w:pPr>
          </w:p>
        </w:tc>
      </w:tr>
      <w:tr w:rsidR="00E038E8" w14:paraId="2F8E3309" w14:textId="77777777" w:rsidTr="00295005">
        <w:tc>
          <w:tcPr>
            <w:tcW w:w="8645" w:type="dxa"/>
          </w:tcPr>
          <w:p w14:paraId="3F26364F" w14:textId="77777777" w:rsidR="00E038E8" w:rsidRDefault="00E038E8" w:rsidP="00295005">
            <w:pPr>
              <w:tabs>
                <w:tab w:val="left" w:pos="284"/>
              </w:tabs>
              <w:spacing w:after="0" w:line="240" w:lineRule="auto"/>
              <w:jc w:val="both"/>
              <w:rPr>
                <w:rFonts w:cs="Arial"/>
              </w:rPr>
            </w:pPr>
          </w:p>
          <w:p w14:paraId="37FE3D9B" w14:textId="77777777" w:rsidR="00E038E8" w:rsidRDefault="00E038E8" w:rsidP="00295005">
            <w:pPr>
              <w:tabs>
                <w:tab w:val="left" w:pos="284"/>
              </w:tabs>
              <w:spacing w:after="0" w:line="240" w:lineRule="auto"/>
              <w:jc w:val="both"/>
              <w:rPr>
                <w:rFonts w:cs="Arial"/>
              </w:rPr>
            </w:pPr>
          </w:p>
        </w:tc>
      </w:tr>
    </w:tbl>
    <w:p w14:paraId="7D489DEF" w14:textId="77777777" w:rsidR="00E038E8" w:rsidRDefault="00E038E8" w:rsidP="00E038E8">
      <w:pPr>
        <w:tabs>
          <w:tab w:val="left" w:pos="284"/>
        </w:tabs>
        <w:spacing w:after="0" w:line="240" w:lineRule="auto"/>
        <w:jc w:val="both"/>
        <w:rPr>
          <w:rFonts w:cs="Arial"/>
        </w:rPr>
      </w:pPr>
    </w:p>
    <w:p w14:paraId="65DFC678" w14:textId="77777777" w:rsidR="00E038E8" w:rsidRDefault="00E038E8" w:rsidP="00E038E8">
      <w:pPr>
        <w:tabs>
          <w:tab w:val="left" w:pos="284"/>
        </w:tabs>
        <w:rPr>
          <w:rFonts w:cs="Arial"/>
        </w:rPr>
      </w:pPr>
    </w:p>
    <w:p w14:paraId="54CDD21E" w14:textId="77777777" w:rsidR="00E038E8" w:rsidRPr="00B37975" w:rsidRDefault="00E038E8" w:rsidP="00E038E8">
      <w:pPr>
        <w:pStyle w:val="CM13"/>
        <w:tabs>
          <w:tab w:val="left" w:pos="284"/>
        </w:tabs>
        <w:spacing w:line="240" w:lineRule="auto"/>
        <w:jc w:val="both"/>
      </w:pPr>
      <w:r w:rsidRPr="00C8653D">
        <w:rPr>
          <w:rFonts w:cs="Arial"/>
          <w:sz w:val="22"/>
          <w:szCs w:val="22"/>
        </w:rPr>
        <w:t>(lloc i da</w:t>
      </w:r>
      <w:r>
        <w:rPr>
          <w:rFonts w:cs="Arial"/>
          <w:sz w:val="22"/>
          <w:szCs w:val="22"/>
        </w:rPr>
        <w:t xml:space="preserve">ta )   Signatura de l’apoderat </w:t>
      </w:r>
    </w:p>
    <w:p w14:paraId="7702B1A5" w14:textId="77777777" w:rsidR="00E038E8" w:rsidRPr="00B37975" w:rsidRDefault="00E038E8" w:rsidP="00E038E8">
      <w:pPr>
        <w:pStyle w:val="Default"/>
        <w:tabs>
          <w:tab w:val="left" w:pos="284"/>
        </w:tabs>
        <w:jc w:val="both"/>
      </w:pPr>
    </w:p>
    <w:p w14:paraId="3D660499" w14:textId="77777777" w:rsidR="00E038E8" w:rsidRPr="00B37975" w:rsidRDefault="00E038E8" w:rsidP="00E038E8">
      <w:pPr>
        <w:pStyle w:val="Default"/>
        <w:tabs>
          <w:tab w:val="left" w:pos="284"/>
        </w:tabs>
        <w:jc w:val="both"/>
      </w:pPr>
    </w:p>
    <w:p w14:paraId="65464924" w14:textId="77777777" w:rsidR="00E038E8" w:rsidRPr="00B37975" w:rsidRDefault="00E038E8" w:rsidP="00E038E8">
      <w:pPr>
        <w:pStyle w:val="Default"/>
        <w:tabs>
          <w:tab w:val="left" w:pos="284"/>
        </w:tabs>
        <w:jc w:val="both"/>
      </w:pPr>
    </w:p>
    <w:p w14:paraId="5470C6C3" w14:textId="77777777" w:rsidR="00E038E8" w:rsidRPr="00B37975" w:rsidRDefault="00E038E8" w:rsidP="00E038E8">
      <w:pPr>
        <w:pStyle w:val="Default"/>
        <w:tabs>
          <w:tab w:val="left" w:pos="284"/>
        </w:tabs>
        <w:jc w:val="both"/>
      </w:pPr>
    </w:p>
    <w:p w14:paraId="05861B22" w14:textId="77777777" w:rsidR="00E038E8" w:rsidRPr="00B37975" w:rsidRDefault="00E038E8" w:rsidP="00E038E8">
      <w:pPr>
        <w:pStyle w:val="Default"/>
        <w:tabs>
          <w:tab w:val="left" w:pos="284"/>
        </w:tabs>
        <w:jc w:val="both"/>
      </w:pPr>
    </w:p>
    <w:p w14:paraId="04CB973C" w14:textId="77777777" w:rsidR="00E038E8" w:rsidRPr="00B37975" w:rsidRDefault="00E038E8" w:rsidP="00E038E8">
      <w:pPr>
        <w:spacing w:after="0" w:line="240" w:lineRule="auto"/>
        <w:jc w:val="both"/>
        <w:rPr>
          <w:rFonts w:cs="Arial"/>
          <w:b/>
          <w:color w:val="000000"/>
        </w:rPr>
      </w:pPr>
    </w:p>
    <w:p w14:paraId="4EA69DC1" w14:textId="76A65F2D" w:rsidR="00BF2A6C" w:rsidRPr="00FF6343" w:rsidRDefault="00BF2A6C" w:rsidP="00FF6343">
      <w:pPr>
        <w:spacing w:after="0" w:line="240" w:lineRule="auto"/>
        <w:rPr>
          <w:rFonts w:cs="Arial"/>
        </w:rPr>
      </w:pPr>
    </w:p>
    <w:sectPr w:rsidR="00BF2A6C" w:rsidRPr="00FF6343" w:rsidSect="00C125C7">
      <w:headerReference w:type="default" r:id="rId17"/>
      <w:footerReference w:type="default" r:id="rId18"/>
      <w:headerReference w:type="first" r:id="rId19"/>
      <w:footerReference w:type="first" r:id="rId20"/>
      <w:pgSz w:w="11906" w:h="16838"/>
      <w:pgMar w:top="2268" w:right="1274" w:bottom="1440" w:left="10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D4AD" w14:textId="77777777" w:rsidR="00C53D3E" w:rsidRDefault="00C53D3E" w:rsidP="00BB0E31">
      <w:pPr>
        <w:spacing w:after="0" w:line="240" w:lineRule="auto"/>
      </w:pPr>
      <w:r>
        <w:separator/>
      </w:r>
    </w:p>
  </w:endnote>
  <w:endnote w:type="continuationSeparator" w:id="0">
    <w:p w14:paraId="157E5FD3" w14:textId="77777777" w:rsidR="00C53D3E" w:rsidRDefault="00C53D3E"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482320"/>
      <w:docPartObj>
        <w:docPartGallery w:val="Page Numbers (Bottom of Page)"/>
        <w:docPartUnique/>
      </w:docPartObj>
    </w:sdtPr>
    <w:sdtEndPr/>
    <w:sdtContent>
      <w:p w14:paraId="1918F24B" w14:textId="77777777" w:rsidR="003C4D8B" w:rsidRDefault="003C4D8B" w:rsidP="003C4D8B">
        <w:pPr>
          <w:pStyle w:val="Peu"/>
        </w:pPr>
      </w:p>
      <w:p w14:paraId="6D13EE93" w14:textId="77777777" w:rsidR="003C4D8B" w:rsidRPr="00BB0E31" w:rsidRDefault="003C4D8B" w:rsidP="003C4D8B">
        <w:pPr>
          <w:pStyle w:val="Peu"/>
          <w:rPr>
            <w:rFonts w:cs="Arial"/>
            <w:sz w:val="16"/>
            <w:szCs w:val="16"/>
          </w:rPr>
        </w:pPr>
        <w:r>
          <w:rPr>
            <w:rFonts w:cs="Arial"/>
            <w:sz w:val="16"/>
            <w:szCs w:val="16"/>
          </w:rPr>
          <w:t>Carrer del Foc, 57</w:t>
        </w:r>
      </w:p>
      <w:p w14:paraId="30B47A9C" w14:textId="77777777" w:rsidR="003C4D8B" w:rsidRPr="00BB0E31" w:rsidRDefault="003C4D8B" w:rsidP="003C4D8B">
        <w:pPr>
          <w:pStyle w:val="Peu"/>
          <w:rPr>
            <w:rFonts w:cs="Arial"/>
            <w:sz w:val="16"/>
            <w:szCs w:val="16"/>
          </w:rPr>
        </w:pPr>
        <w:r>
          <w:rPr>
            <w:rFonts w:cs="Arial"/>
            <w:sz w:val="16"/>
            <w:szCs w:val="16"/>
          </w:rPr>
          <w:t xml:space="preserve">08038 </w:t>
        </w:r>
        <w:r w:rsidRPr="00BB0E31">
          <w:rPr>
            <w:rFonts w:cs="Arial"/>
            <w:sz w:val="16"/>
            <w:szCs w:val="16"/>
          </w:rPr>
          <w:t>Barcelona</w:t>
        </w:r>
      </w:p>
      <w:p w14:paraId="16D07A3B" w14:textId="77777777" w:rsidR="003C4D8B" w:rsidRPr="00BB0E31" w:rsidRDefault="003C4D8B" w:rsidP="003C4D8B">
        <w:pPr>
          <w:pStyle w:val="Peu"/>
          <w:rPr>
            <w:rFonts w:cs="Arial"/>
            <w:sz w:val="16"/>
            <w:szCs w:val="16"/>
          </w:rPr>
        </w:pPr>
        <w:r w:rsidRPr="00BB0E31">
          <w:rPr>
            <w:rFonts w:cs="Arial"/>
            <w:sz w:val="16"/>
            <w:szCs w:val="16"/>
          </w:rPr>
          <w:t>Telèfon 93 316 20 00</w:t>
        </w:r>
      </w:p>
      <w:p w14:paraId="4E76B23A" w14:textId="25CB8AE2" w:rsidR="002437C1" w:rsidRDefault="003C4D8B" w:rsidP="0039141F">
        <w:pPr>
          <w:pStyle w:val="Peu"/>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2BB" w14:textId="005984E9" w:rsidR="00526E8E" w:rsidRDefault="00526E8E">
    <w:pPr>
      <w:pStyle w:val="Peu"/>
      <w:jc w:val="right"/>
    </w:pPr>
  </w:p>
  <w:p w14:paraId="548312F7" w14:textId="77777777" w:rsidR="00526E8E" w:rsidRDefault="00526E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EF73" w14:textId="77777777" w:rsidR="00C53D3E" w:rsidRDefault="00C53D3E" w:rsidP="00BB0E31">
      <w:pPr>
        <w:spacing w:after="0" w:line="240" w:lineRule="auto"/>
      </w:pPr>
      <w:r>
        <w:separator/>
      </w:r>
    </w:p>
  </w:footnote>
  <w:footnote w:type="continuationSeparator" w:id="0">
    <w:p w14:paraId="69C21E25" w14:textId="77777777" w:rsidR="00C53D3E" w:rsidRDefault="00C53D3E" w:rsidP="00BB0E31">
      <w:pPr>
        <w:spacing w:after="0" w:line="240" w:lineRule="auto"/>
      </w:pPr>
      <w:r>
        <w:continuationSeparator/>
      </w:r>
    </w:p>
  </w:footnote>
  <w:footnote w:id="1">
    <w:p w14:paraId="33351176" w14:textId="77777777" w:rsidR="001C0C94" w:rsidRDefault="001C0C94" w:rsidP="001C0C94">
      <w:pPr>
        <w:spacing w:after="0" w:line="240" w:lineRule="auto"/>
        <w:jc w:val="both"/>
        <w:rPr>
          <w:rFonts w:cs="Arial"/>
          <w:bCs/>
          <w:sz w:val="18"/>
          <w:szCs w:val="18"/>
          <w:lang w:eastAsia="es-ES"/>
        </w:rPr>
      </w:pPr>
      <w:r>
        <w:rPr>
          <w:rStyle w:val="Refernciadenotaapeudepgina"/>
        </w:rPr>
        <w:footnoteRef/>
      </w:r>
      <w:r>
        <w:t xml:space="preserve"> </w:t>
      </w:r>
      <w:r>
        <w:rPr>
          <w:rFonts w:cs="Arial"/>
          <w:bCs/>
          <w:sz w:val="18"/>
          <w:szCs w:val="18"/>
          <w:lang w:eastAsia="es-ES"/>
        </w:rPr>
        <w:t>D’acord amb l’establert a l’article 5 de la Resolució de l’interventor general, per la qual s’aprova la instrucció que estableix les directrius a seguir pels representants de la Intervenció General en l’assistència a les meses de contractació administrativa</w:t>
      </w:r>
    </w:p>
    <w:p w14:paraId="15EB9AA9" w14:textId="77777777" w:rsidR="001C0C94" w:rsidRDefault="001C0C94" w:rsidP="001C0C94">
      <w:pPr>
        <w:pStyle w:val="Textdenotaapeudepgina"/>
      </w:pPr>
    </w:p>
  </w:footnote>
  <w:footnote w:id="2">
    <w:p w14:paraId="6C134F00" w14:textId="77777777" w:rsidR="00526E8E" w:rsidRDefault="00526E8E" w:rsidP="00526E8E"/>
    <w:p w14:paraId="3BCAADBC" w14:textId="77777777" w:rsidR="00526E8E" w:rsidRPr="00092B8E" w:rsidRDefault="00526E8E" w:rsidP="00526E8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257" w14:textId="77777777" w:rsidR="009A50C9" w:rsidRDefault="009A50C9">
    <w:pPr>
      <w:pStyle w:val="Capalera"/>
    </w:pPr>
  </w:p>
  <w:p w14:paraId="030FA956" w14:textId="57177850" w:rsidR="002437C1" w:rsidRDefault="00745436">
    <w:r>
      <w:rPr>
        <w:noProof/>
      </w:rPr>
      <w:drawing>
        <wp:inline distT="0" distB="0" distL="0" distR="0" wp14:anchorId="78CBB70F" wp14:editId="3A3ABF5F">
          <wp:extent cx="2953512" cy="320040"/>
          <wp:effectExtent l="0" t="0" r="0" b="3810"/>
          <wp:docPr id="11" name="Imatge 1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047" w14:textId="3EE87490" w:rsidR="0068564A" w:rsidRDefault="00372DE5">
    <w:pPr>
      <w:pStyle w:val="Capalera"/>
    </w:pPr>
    <w:r>
      <w:rPr>
        <w:noProof/>
      </w:rPr>
      <w:drawing>
        <wp:inline distT="0" distB="0" distL="0" distR="0" wp14:anchorId="000DAD53" wp14:editId="27BEFC68">
          <wp:extent cx="2953512" cy="320040"/>
          <wp:effectExtent l="0" t="0" r="0" b="3810"/>
          <wp:docPr id="12" name="Imatge 12"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22"/>
    <w:lvl w:ilvl="0">
      <w:start w:val="1"/>
      <w:numFmt w:val="bullet"/>
      <w:lvlText w:val=""/>
      <w:lvlJc w:val="left"/>
      <w:pPr>
        <w:tabs>
          <w:tab w:val="num" w:pos="5246"/>
        </w:tabs>
        <w:ind w:left="5606" w:hanging="360"/>
      </w:pPr>
      <w:rPr>
        <w:rFonts w:ascii="Symbol" w:hAnsi="Symbol"/>
      </w:rPr>
    </w:lvl>
    <w:lvl w:ilvl="1">
      <w:start w:val="1"/>
      <w:numFmt w:val="bullet"/>
      <w:lvlText w:val="o"/>
      <w:lvlJc w:val="left"/>
      <w:pPr>
        <w:tabs>
          <w:tab w:val="num" w:pos="5246"/>
        </w:tabs>
        <w:ind w:left="6326" w:hanging="360"/>
      </w:pPr>
      <w:rPr>
        <w:rFonts w:ascii="Courier New" w:hAnsi="Courier New" w:cs="Courier New"/>
      </w:rPr>
    </w:lvl>
    <w:lvl w:ilvl="2">
      <w:start w:val="1"/>
      <w:numFmt w:val="bullet"/>
      <w:lvlText w:val=""/>
      <w:lvlJc w:val="left"/>
      <w:pPr>
        <w:tabs>
          <w:tab w:val="num" w:pos="5246"/>
        </w:tabs>
        <w:ind w:left="7046" w:hanging="360"/>
      </w:pPr>
      <w:rPr>
        <w:rFonts w:ascii="Wingdings" w:hAnsi="Wingdings"/>
      </w:rPr>
    </w:lvl>
    <w:lvl w:ilvl="3">
      <w:start w:val="1"/>
      <w:numFmt w:val="bullet"/>
      <w:lvlText w:val=""/>
      <w:lvlJc w:val="left"/>
      <w:pPr>
        <w:tabs>
          <w:tab w:val="num" w:pos="5246"/>
        </w:tabs>
        <w:ind w:left="7766" w:hanging="360"/>
      </w:pPr>
      <w:rPr>
        <w:rFonts w:ascii="Symbol" w:hAnsi="Symbol"/>
      </w:rPr>
    </w:lvl>
    <w:lvl w:ilvl="4">
      <w:start w:val="1"/>
      <w:numFmt w:val="bullet"/>
      <w:lvlText w:val="o"/>
      <w:lvlJc w:val="left"/>
      <w:pPr>
        <w:tabs>
          <w:tab w:val="num" w:pos="5246"/>
        </w:tabs>
        <w:ind w:left="8486" w:hanging="360"/>
      </w:pPr>
      <w:rPr>
        <w:rFonts w:ascii="Courier New" w:hAnsi="Courier New" w:cs="Courier New"/>
      </w:rPr>
    </w:lvl>
    <w:lvl w:ilvl="5">
      <w:start w:val="1"/>
      <w:numFmt w:val="bullet"/>
      <w:lvlText w:val=""/>
      <w:lvlJc w:val="left"/>
      <w:pPr>
        <w:tabs>
          <w:tab w:val="num" w:pos="5246"/>
        </w:tabs>
        <w:ind w:left="9206" w:hanging="360"/>
      </w:pPr>
      <w:rPr>
        <w:rFonts w:ascii="Wingdings" w:hAnsi="Wingdings"/>
      </w:rPr>
    </w:lvl>
    <w:lvl w:ilvl="6">
      <w:start w:val="1"/>
      <w:numFmt w:val="bullet"/>
      <w:lvlText w:val=""/>
      <w:lvlJc w:val="left"/>
      <w:pPr>
        <w:tabs>
          <w:tab w:val="num" w:pos="5246"/>
        </w:tabs>
        <w:ind w:left="9926" w:hanging="360"/>
      </w:pPr>
      <w:rPr>
        <w:rFonts w:ascii="Symbol" w:hAnsi="Symbol"/>
      </w:rPr>
    </w:lvl>
    <w:lvl w:ilvl="7">
      <w:start w:val="1"/>
      <w:numFmt w:val="bullet"/>
      <w:lvlText w:val="o"/>
      <w:lvlJc w:val="left"/>
      <w:pPr>
        <w:tabs>
          <w:tab w:val="num" w:pos="5246"/>
        </w:tabs>
        <w:ind w:left="10646" w:hanging="360"/>
      </w:pPr>
      <w:rPr>
        <w:rFonts w:ascii="Courier New" w:hAnsi="Courier New" w:cs="Courier New"/>
      </w:rPr>
    </w:lvl>
    <w:lvl w:ilvl="8">
      <w:start w:val="1"/>
      <w:numFmt w:val="bullet"/>
      <w:lvlText w:val=""/>
      <w:lvlJc w:val="left"/>
      <w:pPr>
        <w:tabs>
          <w:tab w:val="num" w:pos="5246"/>
        </w:tabs>
        <w:ind w:left="11366" w:hanging="360"/>
      </w:pPr>
      <w:rPr>
        <w:rFonts w:ascii="Wingdings" w:hAnsi="Wingdings"/>
      </w:rPr>
    </w:lvl>
  </w:abstractNum>
  <w:abstractNum w:abstractNumId="1"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45C7CD4"/>
    <w:multiLevelType w:val="multilevel"/>
    <w:tmpl w:val="DD267BC6"/>
    <w:lvl w:ilvl="0">
      <w:start w:val="1"/>
      <w:numFmt w:val="decimal"/>
      <w:lvlText w:val="%1."/>
      <w:lvlJc w:val="left"/>
      <w:pPr>
        <w:tabs>
          <w:tab w:val="num" w:pos="-194"/>
        </w:tabs>
        <w:ind w:left="-19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274" w:hanging="720"/>
      </w:pPr>
      <w:rPr>
        <w:rFonts w:hint="default"/>
      </w:rPr>
    </w:lvl>
    <w:lvl w:ilvl="3">
      <w:start w:val="1"/>
      <w:numFmt w:val="decimal"/>
      <w:isLgl/>
      <w:lvlText w:val="%1.%2.%3.%4"/>
      <w:lvlJc w:val="left"/>
      <w:pPr>
        <w:ind w:left="1828" w:hanging="720"/>
      </w:pPr>
      <w:rPr>
        <w:rFonts w:hint="default"/>
      </w:rPr>
    </w:lvl>
    <w:lvl w:ilvl="4">
      <w:start w:val="1"/>
      <w:numFmt w:val="decimal"/>
      <w:isLgl/>
      <w:lvlText w:val="%1.%2.%3.%4.%5"/>
      <w:lvlJc w:val="left"/>
      <w:pPr>
        <w:ind w:left="2742" w:hanging="1080"/>
      </w:pPr>
      <w:rPr>
        <w:rFonts w:hint="default"/>
      </w:rPr>
    </w:lvl>
    <w:lvl w:ilvl="5">
      <w:start w:val="1"/>
      <w:numFmt w:val="decimal"/>
      <w:isLgl/>
      <w:lvlText w:val="%1.%2.%3.%4.%5.%6"/>
      <w:lvlJc w:val="left"/>
      <w:pPr>
        <w:ind w:left="3296" w:hanging="108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764" w:hanging="1440"/>
      </w:pPr>
      <w:rPr>
        <w:rFonts w:hint="default"/>
      </w:rPr>
    </w:lvl>
    <w:lvl w:ilvl="8">
      <w:start w:val="1"/>
      <w:numFmt w:val="decimal"/>
      <w:isLgl/>
      <w:lvlText w:val="%1.%2.%3.%4.%5.%6.%7.%8.%9"/>
      <w:lvlJc w:val="left"/>
      <w:pPr>
        <w:ind w:left="5678" w:hanging="1800"/>
      </w:pPr>
      <w:rPr>
        <w:rFonts w:hint="default"/>
      </w:rPr>
    </w:lvl>
  </w:abstractNum>
  <w:abstractNum w:abstractNumId="4"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0BDC233E"/>
    <w:multiLevelType w:val="multilevel"/>
    <w:tmpl w:val="9574E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A27AE5"/>
    <w:multiLevelType w:val="hybridMultilevel"/>
    <w:tmpl w:val="C632F2C0"/>
    <w:lvl w:ilvl="0" w:tplc="04030001">
      <w:start w:val="1"/>
      <w:numFmt w:val="bullet"/>
      <w:lvlText w:val=""/>
      <w:lvlJc w:val="left"/>
      <w:pPr>
        <w:ind w:left="1928" w:hanging="360"/>
      </w:pPr>
      <w:rPr>
        <w:rFonts w:ascii="Symbol" w:hAnsi="Symbol" w:hint="default"/>
      </w:rPr>
    </w:lvl>
    <w:lvl w:ilvl="1" w:tplc="04030003" w:tentative="1">
      <w:start w:val="1"/>
      <w:numFmt w:val="bullet"/>
      <w:lvlText w:val="o"/>
      <w:lvlJc w:val="left"/>
      <w:pPr>
        <w:ind w:left="2648" w:hanging="360"/>
      </w:pPr>
      <w:rPr>
        <w:rFonts w:ascii="Courier New" w:hAnsi="Courier New" w:cs="Courier New" w:hint="default"/>
      </w:rPr>
    </w:lvl>
    <w:lvl w:ilvl="2" w:tplc="04030005" w:tentative="1">
      <w:start w:val="1"/>
      <w:numFmt w:val="bullet"/>
      <w:lvlText w:val=""/>
      <w:lvlJc w:val="left"/>
      <w:pPr>
        <w:ind w:left="3368" w:hanging="360"/>
      </w:pPr>
      <w:rPr>
        <w:rFonts w:ascii="Wingdings" w:hAnsi="Wingdings" w:hint="default"/>
      </w:rPr>
    </w:lvl>
    <w:lvl w:ilvl="3" w:tplc="04030001" w:tentative="1">
      <w:start w:val="1"/>
      <w:numFmt w:val="bullet"/>
      <w:lvlText w:val=""/>
      <w:lvlJc w:val="left"/>
      <w:pPr>
        <w:ind w:left="4088" w:hanging="360"/>
      </w:pPr>
      <w:rPr>
        <w:rFonts w:ascii="Symbol" w:hAnsi="Symbol" w:hint="default"/>
      </w:rPr>
    </w:lvl>
    <w:lvl w:ilvl="4" w:tplc="04030003" w:tentative="1">
      <w:start w:val="1"/>
      <w:numFmt w:val="bullet"/>
      <w:lvlText w:val="o"/>
      <w:lvlJc w:val="left"/>
      <w:pPr>
        <w:ind w:left="4808" w:hanging="360"/>
      </w:pPr>
      <w:rPr>
        <w:rFonts w:ascii="Courier New" w:hAnsi="Courier New" w:cs="Courier New" w:hint="default"/>
      </w:rPr>
    </w:lvl>
    <w:lvl w:ilvl="5" w:tplc="04030005" w:tentative="1">
      <w:start w:val="1"/>
      <w:numFmt w:val="bullet"/>
      <w:lvlText w:val=""/>
      <w:lvlJc w:val="left"/>
      <w:pPr>
        <w:ind w:left="5528" w:hanging="360"/>
      </w:pPr>
      <w:rPr>
        <w:rFonts w:ascii="Wingdings" w:hAnsi="Wingdings" w:hint="default"/>
      </w:rPr>
    </w:lvl>
    <w:lvl w:ilvl="6" w:tplc="04030001" w:tentative="1">
      <w:start w:val="1"/>
      <w:numFmt w:val="bullet"/>
      <w:lvlText w:val=""/>
      <w:lvlJc w:val="left"/>
      <w:pPr>
        <w:ind w:left="6248" w:hanging="360"/>
      </w:pPr>
      <w:rPr>
        <w:rFonts w:ascii="Symbol" w:hAnsi="Symbol" w:hint="default"/>
      </w:rPr>
    </w:lvl>
    <w:lvl w:ilvl="7" w:tplc="04030003" w:tentative="1">
      <w:start w:val="1"/>
      <w:numFmt w:val="bullet"/>
      <w:lvlText w:val="o"/>
      <w:lvlJc w:val="left"/>
      <w:pPr>
        <w:ind w:left="6968" w:hanging="360"/>
      </w:pPr>
      <w:rPr>
        <w:rFonts w:ascii="Courier New" w:hAnsi="Courier New" w:cs="Courier New" w:hint="default"/>
      </w:rPr>
    </w:lvl>
    <w:lvl w:ilvl="8" w:tplc="04030005" w:tentative="1">
      <w:start w:val="1"/>
      <w:numFmt w:val="bullet"/>
      <w:lvlText w:val=""/>
      <w:lvlJc w:val="left"/>
      <w:pPr>
        <w:ind w:left="7688" w:hanging="360"/>
      </w:pPr>
      <w:rPr>
        <w:rFonts w:ascii="Wingdings" w:hAnsi="Wingdings" w:hint="default"/>
      </w:rPr>
    </w:lvl>
  </w:abstractNum>
  <w:abstractNum w:abstractNumId="8" w15:restartNumberingAfterBreak="0">
    <w:nsid w:val="12D51D9A"/>
    <w:multiLevelType w:val="hybridMultilevel"/>
    <w:tmpl w:val="8BCC9E4C"/>
    <w:lvl w:ilvl="0" w:tplc="3D124FFC">
      <w:start w:val="1"/>
      <w:numFmt w:val="lowerLetter"/>
      <w:lvlText w:val="%1)"/>
      <w:lvlJc w:val="left"/>
      <w:pPr>
        <w:ind w:left="720" w:hanging="360"/>
      </w:pPr>
      <w:rPr>
        <w:rFonts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49D761B"/>
    <w:multiLevelType w:val="hybridMultilevel"/>
    <w:tmpl w:val="759C5B34"/>
    <w:lvl w:ilvl="0" w:tplc="47B43768">
      <w:start w:val="1"/>
      <w:numFmt w:val="decimal"/>
      <w:lvlText w:val="%1."/>
      <w:lvlJc w:val="left"/>
      <w:pPr>
        <w:ind w:left="2381" w:hanging="360"/>
        <w:jc w:val="left"/>
      </w:pPr>
      <w:rPr>
        <w:rFonts w:ascii="Microsoft Sans Serif" w:eastAsia="Microsoft Sans Serif" w:hAnsi="Microsoft Sans Serif" w:cs="Microsoft Sans Serif" w:hint="default"/>
        <w:b w:val="0"/>
        <w:bCs w:val="0"/>
        <w:i w:val="0"/>
        <w:iCs w:val="0"/>
        <w:spacing w:val="-1"/>
        <w:w w:val="100"/>
        <w:sz w:val="22"/>
        <w:szCs w:val="22"/>
        <w:lang w:val="ca-ES" w:eastAsia="en-US" w:bidi="ar-SA"/>
      </w:rPr>
    </w:lvl>
    <w:lvl w:ilvl="1" w:tplc="DD803546">
      <w:numFmt w:val="bullet"/>
      <w:lvlText w:val="•"/>
      <w:lvlJc w:val="left"/>
      <w:pPr>
        <w:ind w:left="3219" w:hanging="360"/>
      </w:pPr>
      <w:rPr>
        <w:rFonts w:hint="default"/>
        <w:lang w:val="ca-ES" w:eastAsia="en-US" w:bidi="ar-SA"/>
      </w:rPr>
    </w:lvl>
    <w:lvl w:ilvl="2" w:tplc="28A6DC3C">
      <w:numFmt w:val="bullet"/>
      <w:lvlText w:val="•"/>
      <w:lvlJc w:val="left"/>
      <w:pPr>
        <w:ind w:left="4058" w:hanging="360"/>
      </w:pPr>
      <w:rPr>
        <w:rFonts w:hint="default"/>
        <w:lang w:val="ca-ES" w:eastAsia="en-US" w:bidi="ar-SA"/>
      </w:rPr>
    </w:lvl>
    <w:lvl w:ilvl="3" w:tplc="9B3024D0">
      <w:numFmt w:val="bullet"/>
      <w:lvlText w:val="•"/>
      <w:lvlJc w:val="left"/>
      <w:pPr>
        <w:ind w:left="4898" w:hanging="360"/>
      </w:pPr>
      <w:rPr>
        <w:rFonts w:hint="default"/>
        <w:lang w:val="ca-ES" w:eastAsia="en-US" w:bidi="ar-SA"/>
      </w:rPr>
    </w:lvl>
    <w:lvl w:ilvl="4" w:tplc="9836DED6">
      <w:numFmt w:val="bullet"/>
      <w:lvlText w:val="•"/>
      <w:lvlJc w:val="left"/>
      <w:pPr>
        <w:ind w:left="5737" w:hanging="360"/>
      </w:pPr>
      <w:rPr>
        <w:rFonts w:hint="default"/>
        <w:lang w:val="ca-ES" w:eastAsia="en-US" w:bidi="ar-SA"/>
      </w:rPr>
    </w:lvl>
    <w:lvl w:ilvl="5" w:tplc="6B063DE4">
      <w:numFmt w:val="bullet"/>
      <w:lvlText w:val="•"/>
      <w:lvlJc w:val="left"/>
      <w:pPr>
        <w:ind w:left="6576" w:hanging="360"/>
      </w:pPr>
      <w:rPr>
        <w:rFonts w:hint="default"/>
        <w:lang w:val="ca-ES" w:eastAsia="en-US" w:bidi="ar-SA"/>
      </w:rPr>
    </w:lvl>
    <w:lvl w:ilvl="6" w:tplc="B942D26A">
      <w:numFmt w:val="bullet"/>
      <w:lvlText w:val="•"/>
      <w:lvlJc w:val="left"/>
      <w:pPr>
        <w:ind w:left="7416" w:hanging="360"/>
      </w:pPr>
      <w:rPr>
        <w:rFonts w:hint="default"/>
        <w:lang w:val="ca-ES" w:eastAsia="en-US" w:bidi="ar-SA"/>
      </w:rPr>
    </w:lvl>
    <w:lvl w:ilvl="7" w:tplc="BEF2F918">
      <w:numFmt w:val="bullet"/>
      <w:lvlText w:val="•"/>
      <w:lvlJc w:val="left"/>
      <w:pPr>
        <w:ind w:left="8255" w:hanging="360"/>
      </w:pPr>
      <w:rPr>
        <w:rFonts w:hint="default"/>
        <w:lang w:val="ca-ES" w:eastAsia="en-US" w:bidi="ar-SA"/>
      </w:rPr>
    </w:lvl>
    <w:lvl w:ilvl="8" w:tplc="C82E4226">
      <w:numFmt w:val="bullet"/>
      <w:lvlText w:val="•"/>
      <w:lvlJc w:val="left"/>
      <w:pPr>
        <w:ind w:left="9094" w:hanging="360"/>
      </w:pPr>
      <w:rPr>
        <w:rFonts w:hint="default"/>
        <w:lang w:val="ca-ES" w:eastAsia="en-US" w:bidi="ar-SA"/>
      </w:rPr>
    </w:lvl>
  </w:abstractNum>
  <w:abstractNum w:abstractNumId="10"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15:restartNumberingAfterBreak="0">
    <w:nsid w:val="23C03E13"/>
    <w:multiLevelType w:val="hybridMultilevel"/>
    <w:tmpl w:val="47EC9BE0"/>
    <w:lvl w:ilvl="0" w:tplc="80CEECBC">
      <w:numFmt w:val="bullet"/>
      <w:lvlText w:val=""/>
      <w:lvlJc w:val="left"/>
      <w:pPr>
        <w:ind w:left="1271" w:hanging="360"/>
      </w:pPr>
      <w:rPr>
        <w:rFonts w:ascii="Symbol" w:eastAsia="Symbol" w:hAnsi="Symbol" w:cs="Symbol" w:hint="default"/>
        <w:b w:val="0"/>
        <w:bCs w:val="0"/>
        <w:i w:val="0"/>
        <w:iCs w:val="0"/>
        <w:spacing w:val="0"/>
        <w:w w:val="100"/>
        <w:sz w:val="22"/>
        <w:szCs w:val="22"/>
        <w:lang w:val="ca-ES" w:eastAsia="en-US" w:bidi="ar-SA"/>
      </w:rPr>
    </w:lvl>
    <w:lvl w:ilvl="1" w:tplc="7222FB18">
      <w:numFmt w:val="bullet"/>
      <w:lvlText w:val="•"/>
      <w:lvlJc w:val="left"/>
      <w:pPr>
        <w:ind w:left="2119" w:hanging="360"/>
      </w:pPr>
      <w:rPr>
        <w:rFonts w:hint="default"/>
        <w:lang w:val="ca-ES" w:eastAsia="en-US" w:bidi="ar-SA"/>
      </w:rPr>
    </w:lvl>
    <w:lvl w:ilvl="2" w:tplc="8F4847B0">
      <w:numFmt w:val="bullet"/>
      <w:lvlText w:val="•"/>
      <w:lvlJc w:val="left"/>
      <w:pPr>
        <w:ind w:left="2968" w:hanging="360"/>
      </w:pPr>
      <w:rPr>
        <w:rFonts w:hint="default"/>
        <w:lang w:val="ca-ES" w:eastAsia="en-US" w:bidi="ar-SA"/>
      </w:rPr>
    </w:lvl>
    <w:lvl w:ilvl="3" w:tplc="89E0CEAA">
      <w:numFmt w:val="bullet"/>
      <w:lvlText w:val="•"/>
      <w:lvlJc w:val="left"/>
      <w:pPr>
        <w:ind w:left="3818" w:hanging="360"/>
      </w:pPr>
      <w:rPr>
        <w:rFonts w:hint="default"/>
        <w:lang w:val="ca-ES" w:eastAsia="en-US" w:bidi="ar-SA"/>
      </w:rPr>
    </w:lvl>
    <w:lvl w:ilvl="4" w:tplc="D06079DA">
      <w:numFmt w:val="bullet"/>
      <w:lvlText w:val="•"/>
      <w:lvlJc w:val="left"/>
      <w:pPr>
        <w:ind w:left="4667" w:hanging="360"/>
      </w:pPr>
      <w:rPr>
        <w:rFonts w:hint="default"/>
        <w:lang w:val="ca-ES" w:eastAsia="en-US" w:bidi="ar-SA"/>
      </w:rPr>
    </w:lvl>
    <w:lvl w:ilvl="5" w:tplc="064270C4">
      <w:numFmt w:val="bullet"/>
      <w:lvlText w:val="•"/>
      <w:lvlJc w:val="left"/>
      <w:pPr>
        <w:ind w:left="5516" w:hanging="360"/>
      </w:pPr>
      <w:rPr>
        <w:rFonts w:hint="default"/>
        <w:lang w:val="ca-ES" w:eastAsia="en-US" w:bidi="ar-SA"/>
      </w:rPr>
    </w:lvl>
    <w:lvl w:ilvl="6" w:tplc="8D349ACA">
      <w:numFmt w:val="bullet"/>
      <w:lvlText w:val="•"/>
      <w:lvlJc w:val="left"/>
      <w:pPr>
        <w:ind w:left="6366" w:hanging="360"/>
      </w:pPr>
      <w:rPr>
        <w:rFonts w:hint="default"/>
        <w:lang w:val="ca-ES" w:eastAsia="en-US" w:bidi="ar-SA"/>
      </w:rPr>
    </w:lvl>
    <w:lvl w:ilvl="7" w:tplc="BF34C910">
      <w:numFmt w:val="bullet"/>
      <w:lvlText w:val="•"/>
      <w:lvlJc w:val="left"/>
      <w:pPr>
        <w:ind w:left="7215" w:hanging="360"/>
      </w:pPr>
      <w:rPr>
        <w:rFonts w:hint="default"/>
        <w:lang w:val="ca-ES" w:eastAsia="en-US" w:bidi="ar-SA"/>
      </w:rPr>
    </w:lvl>
    <w:lvl w:ilvl="8" w:tplc="FB4A027E">
      <w:numFmt w:val="bullet"/>
      <w:lvlText w:val="•"/>
      <w:lvlJc w:val="left"/>
      <w:pPr>
        <w:ind w:left="8064" w:hanging="360"/>
      </w:pPr>
      <w:rPr>
        <w:rFonts w:hint="default"/>
        <w:lang w:val="ca-ES" w:eastAsia="en-US" w:bidi="ar-SA"/>
      </w:rPr>
    </w:lvl>
  </w:abstractNum>
  <w:abstractNum w:abstractNumId="15" w15:restartNumberingAfterBreak="0">
    <w:nsid w:val="2790095E"/>
    <w:multiLevelType w:val="hybridMultilevel"/>
    <w:tmpl w:val="22C69168"/>
    <w:lvl w:ilvl="0" w:tplc="B89CB8C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2BF63D82"/>
    <w:multiLevelType w:val="hybridMultilevel"/>
    <w:tmpl w:val="DE8E78F4"/>
    <w:lvl w:ilvl="0" w:tplc="B1B28B0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E094E31"/>
    <w:multiLevelType w:val="hybridMultilevel"/>
    <w:tmpl w:val="90162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160315D"/>
    <w:multiLevelType w:val="multilevel"/>
    <w:tmpl w:val="42A403B8"/>
    <w:lvl w:ilvl="0">
      <w:start w:val="3"/>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453F33C1"/>
    <w:multiLevelType w:val="multilevel"/>
    <w:tmpl w:val="5A8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B0372E7"/>
    <w:multiLevelType w:val="multilevel"/>
    <w:tmpl w:val="CF1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554C28"/>
    <w:multiLevelType w:val="hybridMultilevel"/>
    <w:tmpl w:val="D5F25816"/>
    <w:lvl w:ilvl="0" w:tplc="04030001">
      <w:start w:val="1"/>
      <w:numFmt w:val="bullet"/>
      <w:lvlText w:val=""/>
      <w:lvlJc w:val="left"/>
      <w:pPr>
        <w:ind w:left="1889" w:hanging="360"/>
      </w:pPr>
      <w:rPr>
        <w:rFonts w:ascii="Symbol" w:hAnsi="Symbol" w:hint="default"/>
      </w:rPr>
    </w:lvl>
    <w:lvl w:ilvl="1" w:tplc="04030003" w:tentative="1">
      <w:start w:val="1"/>
      <w:numFmt w:val="bullet"/>
      <w:lvlText w:val="o"/>
      <w:lvlJc w:val="left"/>
      <w:pPr>
        <w:ind w:left="2609" w:hanging="360"/>
      </w:pPr>
      <w:rPr>
        <w:rFonts w:ascii="Courier New" w:hAnsi="Courier New" w:cs="Courier New" w:hint="default"/>
      </w:rPr>
    </w:lvl>
    <w:lvl w:ilvl="2" w:tplc="04030005" w:tentative="1">
      <w:start w:val="1"/>
      <w:numFmt w:val="bullet"/>
      <w:lvlText w:val=""/>
      <w:lvlJc w:val="left"/>
      <w:pPr>
        <w:ind w:left="3329" w:hanging="360"/>
      </w:pPr>
      <w:rPr>
        <w:rFonts w:ascii="Wingdings" w:hAnsi="Wingdings" w:hint="default"/>
      </w:rPr>
    </w:lvl>
    <w:lvl w:ilvl="3" w:tplc="04030001" w:tentative="1">
      <w:start w:val="1"/>
      <w:numFmt w:val="bullet"/>
      <w:lvlText w:val=""/>
      <w:lvlJc w:val="left"/>
      <w:pPr>
        <w:ind w:left="4049" w:hanging="360"/>
      </w:pPr>
      <w:rPr>
        <w:rFonts w:ascii="Symbol" w:hAnsi="Symbol" w:hint="default"/>
      </w:rPr>
    </w:lvl>
    <w:lvl w:ilvl="4" w:tplc="04030003" w:tentative="1">
      <w:start w:val="1"/>
      <w:numFmt w:val="bullet"/>
      <w:lvlText w:val="o"/>
      <w:lvlJc w:val="left"/>
      <w:pPr>
        <w:ind w:left="4769" w:hanging="360"/>
      </w:pPr>
      <w:rPr>
        <w:rFonts w:ascii="Courier New" w:hAnsi="Courier New" w:cs="Courier New" w:hint="default"/>
      </w:rPr>
    </w:lvl>
    <w:lvl w:ilvl="5" w:tplc="04030005" w:tentative="1">
      <w:start w:val="1"/>
      <w:numFmt w:val="bullet"/>
      <w:lvlText w:val=""/>
      <w:lvlJc w:val="left"/>
      <w:pPr>
        <w:ind w:left="5489" w:hanging="360"/>
      </w:pPr>
      <w:rPr>
        <w:rFonts w:ascii="Wingdings" w:hAnsi="Wingdings" w:hint="default"/>
      </w:rPr>
    </w:lvl>
    <w:lvl w:ilvl="6" w:tplc="04030001" w:tentative="1">
      <w:start w:val="1"/>
      <w:numFmt w:val="bullet"/>
      <w:lvlText w:val=""/>
      <w:lvlJc w:val="left"/>
      <w:pPr>
        <w:ind w:left="6209" w:hanging="360"/>
      </w:pPr>
      <w:rPr>
        <w:rFonts w:ascii="Symbol" w:hAnsi="Symbol" w:hint="default"/>
      </w:rPr>
    </w:lvl>
    <w:lvl w:ilvl="7" w:tplc="04030003" w:tentative="1">
      <w:start w:val="1"/>
      <w:numFmt w:val="bullet"/>
      <w:lvlText w:val="o"/>
      <w:lvlJc w:val="left"/>
      <w:pPr>
        <w:ind w:left="6929" w:hanging="360"/>
      </w:pPr>
      <w:rPr>
        <w:rFonts w:ascii="Courier New" w:hAnsi="Courier New" w:cs="Courier New" w:hint="default"/>
      </w:rPr>
    </w:lvl>
    <w:lvl w:ilvl="8" w:tplc="04030005" w:tentative="1">
      <w:start w:val="1"/>
      <w:numFmt w:val="bullet"/>
      <w:lvlText w:val=""/>
      <w:lvlJc w:val="left"/>
      <w:pPr>
        <w:ind w:left="7649" w:hanging="360"/>
      </w:pPr>
      <w:rPr>
        <w:rFonts w:ascii="Wingdings" w:hAnsi="Wingdings" w:hint="default"/>
      </w:rPr>
    </w:lvl>
  </w:abstractNum>
  <w:abstractNum w:abstractNumId="29" w15:restartNumberingAfterBreak="0">
    <w:nsid w:val="520C4CE6"/>
    <w:multiLevelType w:val="hybridMultilevel"/>
    <w:tmpl w:val="AE6E3B0C"/>
    <w:lvl w:ilvl="0" w:tplc="9B8E1AD6">
      <w:numFmt w:val="bullet"/>
      <w:lvlText w:val=""/>
      <w:lvlJc w:val="left"/>
      <w:pPr>
        <w:ind w:left="1068" w:hanging="360"/>
      </w:pPr>
      <w:rPr>
        <w:rFonts w:ascii="Symbol" w:eastAsia="Symbol" w:hAnsi="Symbol" w:cs="Symbol" w:hint="default"/>
        <w:b w:val="0"/>
        <w:bCs w:val="0"/>
        <w:i w:val="0"/>
        <w:iCs w:val="0"/>
        <w:spacing w:val="0"/>
        <w:w w:val="100"/>
        <w:sz w:val="22"/>
        <w:szCs w:val="22"/>
        <w:lang w:val="ca-ES" w:eastAsia="en-US" w:bidi="ar-SA"/>
      </w:rPr>
    </w:lvl>
    <w:lvl w:ilvl="1" w:tplc="C8924756">
      <w:numFmt w:val="bullet"/>
      <w:lvlText w:val="•"/>
      <w:lvlJc w:val="left"/>
      <w:pPr>
        <w:ind w:left="1916" w:hanging="360"/>
      </w:pPr>
      <w:rPr>
        <w:rFonts w:hint="default"/>
        <w:lang w:val="ca-ES" w:eastAsia="en-US" w:bidi="ar-SA"/>
      </w:rPr>
    </w:lvl>
    <w:lvl w:ilvl="2" w:tplc="218E9458">
      <w:numFmt w:val="bullet"/>
      <w:lvlText w:val="•"/>
      <w:lvlJc w:val="left"/>
      <w:pPr>
        <w:ind w:left="2765" w:hanging="360"/>
      </w:pPr>
      <w:rPr>
        <w:rFonts w:hint="default"/>
        <w:lang w:val="ca-ES" w:eastAsia="en-US" w:bidi="ar-SA"/>
      </w:rPr>
    </w:lvl>
    <w:lvl w:ilvl="3" w:tplc="9294CB52">
      <w:numFmt w:val="bullet"/>
      <w:lvlText w:val="•"/>
      <w:lvlJc w:val="left"/>
      <w:pPr>
        <w:ind w:left="3615" w:hanging="360"/>
      </w:pPr>
      <w:rPr>
        <w:rFonts w:hint="default"/>
        <w:lang w:val="ca-ES" w:eastAsia="en-US" w:bidi="ar-SA"/>
      </w:rPr>
    </w:lvl>
    <w:lvl w:ilvl="4" w:tplc="94E6CD7C">
      <w:numFmt w:val="bullet"/>
      <w:lvlText w:val="•"/>
      <w:lvlJc w:val="left"/>
      <w:pPr>
        <w:ind w:left="4464" w:hanging="360"/>
      </w:pPr>
      <w:rPr>
        <w:rFonts w:hint="default"/>
        <w:lang w:val="ca-ES" w:eastAsia="en-US" w:bidi="ar-SA"/>
      </w:rPr>
    </w:lvl>
    <w:lvl w:ilvl="5" w:tplc="95D22010">
      <w:numFmt w:val="bullet"/>
      <w:lvlText w:val="•"/>
      <w:lvlJc w:val="left"/>
      <w:pPr>
        <w:ind w:left="5313" w:hanging="360"/>
      </w:pPr>
      <w:rPr>
        <w:rFonts w:hint="default"/>
        <w:lang w:val="ca-ES" w:eastAsia="en-US" w:bidi="ar-SA"/>
      </w:rPr>
    </w:lvl>
    <w:lvl w:ilvl="6" w:tplc="8818686A">
      <w:numFmt w:val="bullet"/>
      <w:lvlText w:val="•"/>
      <w:lvlJc w:val="left"/>
      <w:pPr>
        <w:ind w:left="6163" w:hanging="360"/>
      </w:pPr>
      <w:rPr>
        <w:rFonts w:hint="default"/>
        <w:lang w:val="ca-ES" w:eastAsia="en-US" w:bidi="ar-SA"/>
      </w:rPr>
    </w:lvl>
    <w:lvl w:ilvl="7" w:tplc="1F462CFE">
      <w:numFmt w:val="bullet"/>
      <w:lvlText w:val="•"/>
      <w:lvlJc w:val="left"/>
      <w:pPr>
        <w:ind w:left="7012" w:hanging="360"/>
      </w:pPr>
      <w:rPr>
        <w:rFonts w:hint="default"/>
        <w:lang w:val="ca-ES" w:eastAsia="en-US" w:bidi="ar-SA"/>
      </w:rPr>
    </w:lvl>
    <w:lvl w:ilvl="8" w:tplc="634E1D64">
      <w:numFmt w:val="bullet"/>
      <w:lvlText w:val="•"/>
      <w:lvlJc w:val="left"/>
      <w:pPr>
        <w:ind w:left="7861" w:hanging="360"/>
      </w:pPr>
      <w:rPr>
        <w:rFonts w:hint="default"/>
        <w:lang w:val="ca-ES" w:eastAsia="en-US" w:bidi="ar-SA"/>
      </w:rPr>
    </w:lvl>
  </w:abstractNum>
  <w:abstractNum w:abstractNumId="30"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1" w15:restartNumberingAfterBreak="0">
    <w:nsid w:val="5E4E2C06"/>
    <w:multiLevelType w:val="hybridMultilevel"/>
    <w:tmpl w:val="75640D4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C013EDD"/>
    <w:multiLevelType w:val="hybridMultilevel"/>
    <w:tmpl w:val="EF80C936"/>
    <w:lvl w:ilvl="0" w:tplc="C6C6452C">
      <w:numFmt w:val="bullet"/>
      <w:lvlText w:val=""/>
      <w:lvlJc w:val="left"/>
      <w:pPr>
        <w:ind w:left="360" w:hanging="360"/>
      </w:pPr>
      <w:rPr>
        <w:rFonts w:ascii="Symbol" w:eastAsia="Symbol" w:hAnsi="Symbol" w:cs="Symbol" w:hint="default"/>
        <w:b w:val="0"/>
        <w:bCs w:val="0"/>
        <w:i w:val="0"/>
        <w:iCs w:val="0"/>
        <w:spacing w:val="0"/>
        <w:w w:val="100"/>
        <w:sz w:val="22"/>
        <w:szCs w:val="22"/>
        <w:lang w:val="ca-ES" w:eastAsia="en-US" w:bidi="ar-SA"/>
      </w:rPr>
    </w:lvl>
    <w:lvl w:ilvl="1" w:tplc="1DC8F192">
      <w:numFmt w:val="bullet"/>
      <w:lvlText w:val="•"/>
      <w:lvlJc w:val="left"/>
      <w:pPr>
        <w:ind w:left="1208" w:hanging="360"/>
      </w:pPr>
      <w:rPr>
        <w:rFonts w:hint="default"/>
        <w:lang w:val="ca-ES" w:eastAsia="en-US" w:bidi="ar-SA"/>
      </w:rPr>
    </w:lvl>
    <w:lvl w:ilvl="2" w:tplc="135E62D8">
      <w:numFmt w:val="bullet"/>
      <w:lvlText w:val="•"/>
      <w:lvlJc w:val="left"/>
      <w:pPr>
        <w:ind w:left="2057" w:hanging="360"/>
      </w:pPr>
      <w:rPr>
        <w:rFonts w:hint="default"/>
        <w:lang w:val="ca-ES" w:eastAsia="en-US" w:bidi="ar-SA"/>
      </w:rPr>
    </w:lvl>
    <w:lvl w:ilvl="3" w:tplc="588C4808">
      <w:numFmt w:val="bullet"/>
      <w:lvlText w:val="•"/>
      <w:lvlJc w:val="left"/>
      <w:pPr>
        <w:ind w:left="2907" w:hanging="360"/>
      </w:pPr>
      <w:rPr>
        <w:rFonts w:hint="default"/>
        <w:lang w:val="ca-ES" w:eastAsia="en-US" w:bidi="ar-SA"/>
      </w:rPr>
    </w:lvl>
    <w:lvl w:ilvl="4" w:tplc="F22056B8">
      <w:numFmt w:val="bullet"/>
      <w:lvlText w:val="•"/>
      <w:lvlJc w:val="left"/>
      <w:pPr>
        <w:ind w:left="3756" w:hanging="360"/>
      </w:pPr>
      <w:rPr>
        <w:rFonts w:hint="default"/>
        <w:lang w:val="ca-ES" w:eastAsia="en-US" w:bidi="ar-SA"/>
      </w:rPr>
    </w:lvl>
    <w:lvl w:ilvl="5" w:tplc="658C2D14">
      <w:numFmt w:val="bullet"/>
      <w:lvlText w:val="•"/>
      <w:lvlJc w:val="left"/>
      <w:pPr>
        <w:ind w:left="4605" w:hanging="360"/>
      </w:pPr>
      <w:rPr>
        <w:rFonts w:hint="default"/>
        <w:lang w:val="ca-ES" w:eastAsia="en-US" w:bidi="ar-SA"/>
      </w:rPr>
    </w:lvl>
    <w:lvl w:ilvl="6" w:tplc="A8E49E56">
      <w:numFmt w:val="bullet"/>
      <w:lvlText w:val="•"/>
      <w:lvlJc w:val="left"/>
      <w:pPr>
        <w:ind w:left="5455" w:hanging="360"/>
      </w:pPr>
      <w:rPr>
        <w:rFonts w:hint="default"/>
        <w:lang w:val="ca-ES" w:eastAsia="en-US" w:bidi="ar-SA"/>
      </w:rPr>
    </w:lvl>
    <w:lvl w:ilvl="7" w:tplc="C4F2FC1C">
      <w:numFmt w:val="bullet"/>
      <w:lvlText w:val="•"/>
      <w:lvlJc w:val="left"/>
      <w:pPr>
        <w:ind w:left="6304" w:hanging="360"/>
      </w:pPr>
      <w:rPr>
        <w:rFonts w:hint="default"/>
        <w:lang w:val="ca-ES" w:eastAsia="en-US" w:bidi="ar-SA"/>
      </w:rPr>
    </w:lvl>
    <w:lvl w:ilvl="8" w:tplc="8AECF32E">
      <w:numFmt w:val="bullet"/>
      <w:lvlText w:val="•"/>
      <w:lvlJc w:val="left"/>
      <w:pPr>
        <w:ind w:left="7153" w:hanging="360"/>
      </w:pPr>
      <w:rPr>
        <w:rFonts w:hint="default"/>
        <w:lang w:val="ca-ES" w:eastAsia="en-US" w:bidi="ar-SA"/>
      </w:rPr>
    </w:lvl>
  </w:abstractNum>
  <w:abstractNum w:abstractNumId="33" w15:restartNumberingAfterBreak="0">
    <w:nsid w:val="6C705390"/>
    <w:multiLevelType w:val="multilevel"/>
    <w:tmpl w:val="EA4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39758F"/>
    <w:multiLevelType w:val="multilevel"/>
    <w:tmpl w:val="61FE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B7888"/>
    <w:multiLevelType w:val="hybridMultilevel"/>
    <w:tmpl w:val="EA7C2C1C"/>
    <w:lvl w:ilvl="0" w:tplc="0403000F">
      <w:start w:val="1"/>
      <w:numFmt w:val="decimal"/>
      <w:lvlText w:val="%1."/>
      <w:lvlJc w:val="left"/>
      <w:pPr>
        <w:ind w:left="783" w:hanging="360"/>
      </w:pPr>
    </w:lvl>
    <w:lvl w:ilvl="1" w:tplc="04030019" w:tentative="1">
      <w:start w:val="1"/>
      <w:numFmt w:val="lowerLetter"/>
      <w:lvlText w:val="%2."/>
      <w:lvlJc w:val="left"/>
      <w:pPr>
        <w:ind w:left="1503" w:hanging="360"/>
      </w:pPr>
    </w:lvl>
    <w:lvl w:ilvl="2" w:tplc="0403001B" w:tentative="1">
      <w:start w:val="1"/>
      <w:numFmt w:val="lowerRoman"/>
      <w:lvlText w:val="%3."/>
      <w:lvlJc w:val="right"/>
      <w:pPr>
        <w:ind w:left="2223" w:hanging="180"/>
      </w:pPr>
    </w:lvl>
    <w:lvl w:ilvl="3" w:tplc="0403000F" w:tentative="1">
      <w:start w:val="1"/>
      <w:numFmt w:val="decimal"/>
      <w:lvlText w:val="%4."/>
      <w:lvlJc w:val="left"/>
      <w:pPr>
        <w:ind w:left="2943" w:hanging="360"/>
      </w:pPr>
    </w:lvl>
    <w:lvl w:ilvl="4" w:tplc="04030019" w:tentative="1">
      <w:start w:val="1"/>
      <w:numFmt w:val="lowerLetter"/>
      <w:lvlText w:val="%5."/>
      <w:lvlJc w:val="left"/>
      <w:pPr>
        <w:ind w:left="3663" w:hanging="360"/>
      </w:pPr>
    </w:lvl>
    <w:lvl w:ilvl="5" w:tplc="0403001B" w:tentative="1">
      <w:start w:val="1"/>
      <w:numFmt w:val="lowerRoman"/>
      <w:lvlText w:val="%6."/>
      <w:lvlJc w:val="right"/>
      <w:pPr>
        <w:ind w:left="4383" w:hanging="180"/>
      </w:pPr>
    </w:lvl>
    <w:lvl w:ilvl="6" w:tplc="0403000F" w:tentative="1">
      <w:start w:val="1"/>
      <w:numFmt w:val="decimal"/>
      <w:lvlText w:val="%7."/>
      <w:lvlJc w:val="left"/>
      <w:pPr>
        <w:ind w:left="5103" w:hanging="360"/>
      </w:pPr>
    </w:lvl>
    <w:lvl w:ilvl="7" w:tplc="04030019" w:tentative="1">
      <w:start w:val="1"/>
      <w:numFmt w:val="lowerLetter"/>
      <w:lvlText w:val="%8."/>
      <w:lvlJc w:val="left"/>
      <w:pPr>
        <w:ind w:left="5823" w:hanging="360"/>
      </w:pPr>
    </w:lvl>
    <w:lvl w:ilvl="8" w:tplc="0403001B" w:tentative="1">
      <w:start w:val="1"/>
      <w:numFmt w:val="lowerRoman"/>
      <w:lvlText w:val="%9."/>
      <w:lvlJc w:val="right"/>
      <w:pPr>
        <w:ind w:left="6543" w:hanging="180"/>
      </w:pPr>
    </w:lvl>
  </w:abstractNum>
  <w:abstractNum w:abstractNumId="36" w15:restartNumberingAfterBreak="0">
    <w:nsid w:val="72EE655F"/>
    <w:multiLevelType w:val="multilevel"/>
    <w:tmpl w:val="6802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214EA9"/>
    <w:multiLevelType w:val="hybridMultilevel"/>
    <w:tmpl w:val="E06062CA"/>
    <w:lvl w:ilvl="0" w:tplc="0BE21E00">
      <w:numFmt w:val="bullet"/>
      <w:lvlText w:val="-"/>
      <w:lvlJc w:val="left"/>
      <w:pPr>
        <w:ind w:left="2912" w:hanging="360"/>
      </w:pPr>
      <w:rPr>
        <w:rFonts w:ascii="Arial" w:eastAsia="Times New Roman" w:hAnsi="Arial" w:cs="Aria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38"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76B1E54"/>
    <w:multiLevelType w:val="hybridMultilevel"/>
    <w:tmpl w:val="65E0A0CE"/>
    <w:lvl w:ilvl="0" w:tplc="04030001">
      <w:start w:val="1"/>
      <w:numFmt w:val="bullet"/>
      <w:lvlText w:val=""/>
      <w:lvlJc w:val="left"/>
      <w:pPr>
        <w:ind w:left="785" w:hanging="360"/>
      </w:pPr>
      <w:rPr>
        <w:rFonts w:ascii="Symbol" w:hAnsi="Symbol"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4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3"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391293">
    <w:abstractNumId w:val="6"/>
  </w:num>
  <w:num w:numId="2" w16cid:durableId="289552757">
    <w:abstractNumId w:val="41"/>
  </w:num>
  <w:num w:numId="3" w16cid:durableId="1280531541">
    <w:abstractNumId w:val="30"/>
  </w:num>
  <w:num w:numId="4" w16cid:durableId="820776378">
    <w:abstractNumId w:val="42"/>
  </w:num>
  <w:num w:numId="5" w16cid:durableId="690766277">
    <w:abstractNumId w:val="11"/>
  </w:num>
  <w:num w:numId="6" w16cid:durableId="1497644616">
    <w:abstractNumId w:val="38"/>
  </w:num>
  <w:num w:numId="7" w16cid:durableId="1748376444">
    <w:abstractNumId w:val="44"/>
  </w:num>
  <w:num w:numId="8" w16cid:durableId="772747406">
    <w:abstractNumId w:val="18"/>
  </w:num>
  <w:num w:numId="9" w16cid:durableId="612249435">
    <w:abstractNumId w:val="39"/>
  </w:num>
  <w:num w:numId="10" w16cid:durableId="738792706">
    <w:abstractNumId w:val="45"/>
  </w:num>
  <w:num w:numId="11" w16cid:durableId="663052976">
    <w:abstractNumId w:val="12"/>
  </w:num>
  <w:num w:numId="12" w16cid:durableId="612707181">
    <w:abstractNumId w:val="13"/>
  </w:num>
  <w:num w:numId="13" w16cid:durableId="1696809507">
    <w:abstractNumId w:val="20"/>
  </w:num>
  <w:num w:numId="14" w16cid:durableId="1559708565">
    <w:abstractNumId w:val="22"/>
  </w:num>
  <w:num w:numId="15" w16cid:durableId="104350851">
    <w:abstractNumId w:val="43"/>
  </w:num>
  <w:num w:numId="16" w16cid:durableId="152455403">
    <w:abstractNumId w:val="24"/>
  </w:num>
  <w:num w:numId="17" w16cid:durableId="181866263">
    <w:abstractNumId w:val="16"/>
  </w:num>
  <w:num w:numId="18" w16cid:durableId="1911232135">
    <w:abstractNumId w:val="21"/>
  </w:num>
  <w:num w:numId="19" w16cid:durableId="198126302">
    <w:abstractNumId w:val="4"/>
  </w:num>
  <w:num w:numId="20" w16cid:durableId="1048846255">
    <w:abstractNumId w:val="2"/>
  </w:num>
  <w:num w:numId="21" w16cid:durableId="788476333">
    <w:abstractNumId w:val="26"/>
  </w:num>
  <w:num w:numId="22" w16cid:durableId="49496169">
    <w:abstractNumId w:val="37"/>
  </w:num>
  <w:num w:numId="23" w16cid:durableId="1443308124">
    <w:abstractNumId w:val="8"/>
  </w:num>
  <w:num w:numId="24" w16cid:durableId="1344434298">
    <w:abstractNumId w:val="0"/>
  </w:num>
  <w:num w:numId="25" w16cid:durableId="1622878569">
    <w:abstractNumId w:val="19"/>
  </w:num>
  <w:num w:numId="26" w16cid:durableId="1249654435">
    <w:abstractNumId w:val="17"/>
  </w:num>
  <w:num w:numId="27" w16cid:durableId="201138728">
    <w:abstractNumId w:val="3"/>
  </w:num>
  <w:num w:numId="28" w16cid:durableId="1018578090">
    <w:abstractNumId w:val="33"/>
  </w:num>
  <w:num w:numId="29" w16cid:durableId="1673297457">
    <w:abstractNumId w:val="36"/>
  </w:num>
  <w:num w:numId="30" w16cid:durableId="2050765545">
    <w:abstractNumId w:val="25"/>
  </w:num>
  <w:num w:numId="31" w16cid:durableId="1225794801">
    <w:abstractNumId w:val="34"/>
  </w:num>
  <w:num w:numId="32" w16cid:durableId="1671906830">
    <w:abstractNumId w:val="27"/>
  </w:num>
  <w:num w:numId="33" w16cid:durableId="1360856549">
    <w:abstractNumId w:val="5"/>
  </w:num>
  <w:num w:numId="34" w16cid:durableId="1422986156">
    <w:abstractNumId w:val="23"/>
  </w:num>
  <w:num w:numId="35" w16cid:durableId="724453628">
    <w:abstractNumId w:val="46"/>
  </w:num>
  <w:num w:numId="36" w16cid:durableId="973750384">
    <w:abstractNumId w:val="15"/>
  </w:num>
  <w:num w:numId="37" w16cid:durableId="997226534">
    <w:abstractNumId w:val="29"/>
  </w:num>
  <w:num w:numId="38" w16cid:durableId="2057701502">
    <w:abstractNumId w:val="35"/>
  </w:num>
  <w:num w:numId="39" w16cid:durableId="1780444667">
    <w:abstractNumId w:val="32"/>
  </w:num>
  <w:num w:numId="40" w16cid:durableId="222256919">
    <w:abstractNumId w:val="28"/>
  </w:num>
  <w:num w:numId="41" w16cid:durableId="1964073597">
    <w:abstractNumId w:val="7"/>
  </w:num>
  <w:num w:numId="42" w16cid:durableId="1940521627">
    <w:abstractNumId w:val="40"/>
  </w:num>
  <w:num w:numId="43" w16cid:durableId="616761749">
    <w:abstractNumId w:val="14"/>
  </w:num>
  <w:num w:numId="44" w16cid:durableId="194537146">
    <w:abstractNumId w:val="10"/>
  </w:num>
  <w:num w:numId="45" w16cid:durableId="1467239212">
    <w:abstractNumId w:val="31"/>
  </w:num>
  <w:num w:numId="46" w16cid:durableId="1758280801">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348"/>
    <w:rsid w:val="0000249B"/>
    <w:rsid w:val="000032DD"/>
    <w:rsid w:val="00003591"/>
    <w:rsid w:val="000040E0"/>
    <w:rsid w:val="00004C3E"/>
    <w:rsid w:val="00006244"/>
    <w:rsid w:val="0000689A"/>
    <w:rsid w:val="000075A2"/>
    <w:rsid w:val="000109FA"/>
    <w:rsid w:val="00010CE0"/>
    <w:rsid w:val="00012FC1"/>
    <w:rsid w:val="000133AF"/>
    <w:rsid w:val="00013B9C"/>
    <w:rsid w:val="00013E92"/>
    <w:rsid w:val="00014162"/>
    <w:rsid w:val="000148D7"/>
    <w:rsid w:val="00016063"/>
    <w:rsid w:val="000161FA"/>
    <w:rsid w:val="0001703C"/>
    <w:rsid w:val="00017D3A"/>
    <w:rsid w:val="000200E6"/>
    <w:rsid w:val="00020B02"/>
    <w:rsid w:val="00021059"/>
    <w:rsid w:val="00021C98"/>
    <w:rsid w:val="00022542"/>
    <w:rsid w:val="00022B45"/>
    <w:rsid w:val="000238CE"/>
    <w:rsid w:val="00023B7D"/>
    <w:rsid w:val="000240BE"/>
    <w:rsid w:val="00024BAE"/>
    <w:rsid w:val="0002517A"/>
    <w:rsid w:val="0002524E"/>
    <w:rsid w:val="00025D3E"/>
    <w:rsid w:val="000260B8"/>
    <w:rsid w:val="000263FA"/>
    <w:rsid w:val="000269A2"/>
    <w:rsid w:val="00027410"/>
    <w:rsid w:val="000274C9"/>
    <w:rsid w:val="00027F6B"/>
    <w:rsid w:val="00030439"/>
    <w:rsid w:val="000304CC"/>
    <w:rsid w:val="00030899"/>
    <w:rsid w:val="00030A23"/>
    <w:rsid w:val="00031B0D"/>
    <w:rsid w:val="00031FAC"/>
    <w:rsid w:val="00032D8C"/>
    <w:rsid w:val="00034462"/>
    <w:rsid w:val="00034CE0"/>
    <w:rsid w:val="00036725"/>
    <w:rsid w:val="00037B26"/>
    <w:rsid w:val="0004015B"/>
    <w:rsid w:val="00040AA5"/>
    <w:rsid w:val="0004170C"/>
    <w:rsid w:val="00041E69"/>
    <w:rsid w:val="000420BC"/>
    <w:rsid w:val="0004371C"/>
    <w:rsid w:val="00050635"/>
    <w:rsid w:val="00051385"/>
    <w:rsid w:val="00052636"/>
    <w:rsid w:val="00052B5F"/>
    <w:rsid w:val="00053C26"/>
    <w:rsid w:val="00054F27"/>
    <w:rsid w:val="000557A8"/>
    <w:rsid w:val="00055A47"/>
    <w:rsid w:val="00055B0C"/>
    <w:rsid w:val="00055C3C"/>
    <w:rsid w:val="00055D0A"/>
    <w:rsid w:val="000563E3"/>
    <w:rsid w:val="000568D0"/>
    <w:rsid w:val="000575E0"/>
    <w:rsid w:val="0005766A"/>
    <w:rsid w:val="00060044"/>
    <w:rsid w:val="00060AF1"/>
    <w:rsid w:val="00060BFE"/>
    <w:rsid w:val="0006118D"/>
    <w:rsid w:val="00062666"/>
    <w:rsid w:val="000629D0"/>
    <w:rsid w:val="00063760"/>
    <w:rsid w:val="00063DB0"/>
    <w:rsid w:val="00065251"/>
    <w:rsid w:val="0006530E"/>
    <w:rsid w:val="00065533"/>
    <w:rsid w:val="00065666"/>
    <w:rsid w:val="0006606E"/>
    <w:rsid w:val="00066552"/>
    <w:rsid w:val="00066743"/>
    <w:rsid w:val="00067242"/>
    <w:rsid w:val="0007002D"/>
    <w:rsid w:val="00070141"/>
    <w:rsid w:val="00070667"/>
    <w:rsid w:val="000716C4"/>
    <w:rsid w:val="000717BC"/>
    <w:rsid w:val="00071C56"/>
    <w:rsid w:val="000720E4"/>
    <w:rsid w:val="000721EE"/>
    <w:rsid w:val="00072663"/>
    <w:rsid w:val="00072B0D"/>
    <w:rsid w:val="00073189"/>
    <w:rsid w:val="00073244"/>
    <w:rsid w:val="0007375F"/>
    <w:rsid w:val="00073DE6"/>
    <w:rsid w:val="00074E4F"/>
    <w:rsid w:val="00075118"/>
    <w:rsid w:val="00075EF5"/>
    <w:rsid w:val="00076D81"/>
    <w:rsid w:val="00076FFB"/>
    <w:rsid w:val="00077BB9"/>
    <w:rsid w:val="000803EC"/>
    <w:rsid w:val="000807C4"/>
    <w:rsid w:val="000809C4"/>
    <w:rsid w:val="0008142C"/>
    <w:rsid w:val="00082F11"/>
    <w:rsid w:val="00083ED3"/>
    <w:rsid w:val="0008635C"/>
    <w:rsid w:val="00086988"/>
    <w:rsid w:val="00086C3E"/>
    <w:rsid w:val="00087333"/>
    <w:rsid w:val="00087363"/>
    <w:rsid w:val="00087737"/>
    <w:rsid w:val="0009112B"/>
    <w:rsid w:val="0009246B"/>
    <w:rsid w:val="00092943"/>
    <w:rsid w:val="00092DAC"/>
    <w:rsid w:val="000937C9"/>
    <w:rsid w:val="00093C6F"/>
    <w:rsid w:val="00094033"/>
    <w:rsid w:val="00094FA6"/>
    <w:rsid w:val="00095380"/>
    <w:rsid w:val="000955EF"/>
    <w:rsid w:val="00095684"/>
    <w:rsid w:val="00097844"/>
    <w:rsid w:val="00097C8D"/>
    <w:rsid w:val="00097FF5"/>
    <w:rsid w:val="000A0765"/>
    <w:rsid w:val="000A0A4E"/>
    <w:rsid w:val="000A107E"/>
    <w:rsid w:val="000A1A18"/>
    <w:rsid w:val="000A1EEF"/>
    <w:rsid w:val="000A272C"/>
    <w:rsid w:val="000A63A7"/>
    <w:rsid w:val="000A6CC5"/>
    <w:rsid w:val="000A6E6B"/>
    <w:rsid w:val="000A7693"/>
    <w:rsid w:val="000B02AD"/>
    <w:rsid w:val="000B0DA8"/>
    <w:rsid w:val="000B1C1E"/>
    <w:rsid w:val="000B1F72"/>
    <w:rsid w:val="000B21FA"/>
    <w:rsid w:val="000B32D7"/>
    <w:rsid w:val="000B37E3"/>
    <w:rsid w:val="000B3ADB"/>
    <w:rsid w:val="000B3CB6"/>
    <w:rsid w:val="000B4222"/>
    <w:rsid w:val="000B64E8"/>
    <w:rsid w:val="000B69DF"/>
    <w:rsid w:val="000B6C2D"/>
    <w:rsid w:val="000B6CF9"/>
    <w:rsid w:val="000B7069"/>
    <w:rsid w:val="000C0811"/>
    <w:rsid w:val="000C0C7E"/>
    <w:rsid w:val="000C12E4"/>
    <w:rsid w:val="000C1EE1"/>
    <w:rsid w:val="000C2C83"/>
    <w:rsid w:val="000C3B2A"/>
    <w:rsid w:val="000C445B"/>
    <w:rsid w:val="000C4D94"/>
    <w:rsid w:val="000C539E"/>
    <w:rsid w:val="000C58F4"/>
    <w:rsid w:val="000C5BB9"/>
    <w:rsid w:val="000C5C62"/>
    <w:rsid w:val="000C609A"/>
    <w:rsid w:val="000C6689"/>
    <w:rsid w:val="000C6D26"/>
    <w:rsid w:val="000C7568"/>
    <w:rsid w:val="000D0BAC"/>
    <w:rsid w:val="000D1FEA"/>
    <w:rsid w:val="000D374E"/>
    <w:rsid w:val="000D3933"/>
    <w:rsid w:val="000D3A74"/>
    <w:rsid w:val="000D4039"/>
    <w:rsid w:val="000D49CF"/>
    <w:rsid w:val="000D50FC"/>
    <w:rsid w:val="000D597F"/>
    <w:rsid w:val="000D672F"/>
    <w:rsid w:val="000D76AA"/>
    <w:rsid w:val="000E098B"/>
    <w:rsid w:val="000E20BD"/>
    <w:rsid w:val="000E26F9"/>
    <w:rsid w:val="000E2C15"/>
    <w:rsid w:val="000E4B85"/>
    <w:rsid w:val="000E678A"/>
    <w:rsid w:val="000E6A6E"/>
    <w:rsid w:val="000E6B8F"/>
    <w:rsid w:val="000E6DAB"/>
    <w:rsid w:val="000E750A"/>
    <w:rsid w:val="000E7B08"/>
    <w:rsid w:val="000F0E3B"/>
    <w:rsid w:val="000F12EB"/>
    <w:rsid w:val="000F13C9"/>
    <w:rsid w:val="000F194C"/>
    <w:rsid w:val="000F1D33"/>
    <w:rsid w:val="000F1DC2"/>
    <w:rsid w:val="000F27B5"/>
    <w:rsid w:val="000F2F04"/>
    <w:rsid w:val="000F481D"/>
    <w:rsid w:val="000F5597"/>
    <w:rsid w:val="000F5F3D"/>
    <w:rsid w:val="000F6133"/>
    <w:rsid w:val="000F6DB7"/>
    <w:rsid w:val="000F7525"/>
    <w:rsid w:val="000F75EC"/>
    <w:rsid w:val="000F78C7"/>
    <w:rsid w:val="001002F7"/>
    <w:rsid w:val="00100778"/>
    <w:rsid w:val="0010104D"/>
    <w:rsid w:val="00101057"/>
    <w:rsid w:val="001022AD"/>
    <w:rsid w:val="00102C0A"/>
    <w:rsid w:val="001031D6"/>
    <w:rsid w:val="00103245"/>
    <w:rsid w:val="00103827"/>
    <w:rsid w:val="00104FE4"/>
    <w:rsid w:val="001054D2"/>
    <w:rsid w:val="001055F2"/>
    <w:rsid w:val="00105FBD"/>
    <w:rsid w:val="00107DB3"/>
    <w:rsid w:val="001101A8"/>
    <w:rsid w:val="00110AD5"/>
    <w:rsid w:val="001118FA"/>
    <w:rsid w:val="00112556"/>
    <w:rsid w:val="0011267B"/>
    <w:rsid w:val="00112821"/>
    <w:rsid w:val="001132EF"/>
    <w:rsid w:val="00113BBA"/>
    <w:rsid w:val="00113BF8"/>
    <w:rsid w:val="00113D19"/>
    <w:rsid w:val="00114D09"/>
    <w:rsid w:val="00115850"/>
    <w:rsid w:val="00117022"/>
    <w:rsid w:val="00117372"/>
    <w:rsid w:val="0011779E"/>
    <w:rsid w:val="00117896"/>
    <w:rsid w:val="00117E8D"/>
    <w:rsid w:val="001206AA"/>
    <w:rsid w:val="00121372"/>
    <w:rsid w:val="00122AAF"/>
    <w:rsid w:val="00123072"/>
    <w:rsid w:val="00123B4F"/>
    <w:rsid w:val="0012454C"/>
    <w:rsid w:val="0012650D"/>
    <w:rsid w:val="001265E9"/>
    <w:rsid w:val="0012685E"/>
    <w:rsid w:val="00126ACB"/>
    <w:rsid w:val="00126F0B"/>
    <w:rsid w:val="00127343"/>
    <w:rsid w:val="0013005F"/>
    <w:rsid w:val="00131957"/>
    <w:rsid w:val="00132B93"/>
    <w:rsid w:val="00132BEF"/>
    <w:rsid w:val="001348BC"/>
    <w:rsid w:val="00134A79"/>
    <w:rsid w:val="00134E60"/>
    <w:rsid w:val="001373F3"/>
    <w:rsid w:val="00137D19"/>
    <w:rsid w:val="00137D6B"/>
    <w:rsid w:val="0014060B"/>
    <w:rsid w:val="0014099F"/>
    <w:rsid w:val="0014151E"/>
    <w:rsid w:val="0014178C"/>
    <w:rsid w:val="00141AA8"/>
    <w:rsid w:val="0014225C"/>
    <w:rsid w:val="00142529"/>
    <w:rsid w:val="00142858"/>
    <w:rsid w:val="00143D65"/>
    <w:rsid w:val="00143DD1"/>
    <w:rsid w:val="00144C2E"/>
    <w:rsid w:val="00145FB3"/>
    <w:rsid w:val="001462A6"/>
    <w:rsid w:val="001462EC"/>
    <w:rsid w:val="001465F8"/>
    <w:rsid w:val="00147C48"/>
    <w:rsid w:val="00147CBE"/>
    <w:rsid w:val="0015036D"/>
    <w:rsid w:val="00150C08"/>
    <w:rsid w:val="0015137A"/>
    <w:rsid w:val="001529B6"/>
    <w:rsid w:val="001540FD"/>
    <w:rsid w:val="001541F2"/>
    <w:rsid w:val="00154523"/>
    <w:rsid w:val="00154D7B"/>
    <w:rsid w:val="00154D84"/>
    <w:rsid w:val="001550A0"/>
    <w:rsid w:val="001551D5"/>
    <w:rsid w:val="00155A2F"/>
    <w:rsid w:val="0015634B"/>
    <w:rsid w:val="001565D8"/>
    <w:rsid w:val="00156FD7"/>
    <w:rsid w:val="00157239"/>
    <w:rsid w:val="001577F1"/>
    <w:rsid w:val="00161758"/>
    <w:rsid w:val="0016210F"/>
    <w:rsid w:val="0016227A"/>
    <w:rsid w:val="0016259C"/>
    <w:rsid w:val="00162850"/>
    <w:rsid w:val="00162BDE"/>
    <w:rsid w:val="001639B2"/>
    <w:rsid w:val="001639CE"/>
    <w:rsid w:val="001642A7"/>
    <w:rsid w:val="001651F3"/>
    <w:rsid w:val="0016669C"/>
    <w:rsid w:val="0016714D"/>
    <w:rsid w:val="001671C9"/>
    <w:rsid w:val="00167E3D"/>
    <w:rsid w:val="00170489"/>
    <w:rsid w:val="001708E1"/>
    <w:rsid w:val="00171A7A"/>
    <w:rsid w:val="00171AD1"/>
    <w:rsid w:val="001721C2"/>
    <w:rsid w:val="00172683"/>
    <w:rsid w:val="001730E3"/>
    <w:rsid w:val="00173D9A"/>
    <w:rsid w:val="00174A50"/>
    <w:rsid w:val="00174D93"/>
    <w:rsid w:val="001805A1"/>
    <w:rsid w:val="001806F5"/>
    <w:rsid w:val="001817F1"/>
    <w:rsid w:val="00181C5A"/>
    <w:rsid w:val="00182574"/>
    <w:rsid w:val="001830CF"/>
    <w:rsid w:val="00184A67"/>
    <w:rsid w:val="00184BF7"/>
    <w:rsid w:val="00184F87"/>
    <w:rsid w:val="0018526F"/>
    <w:rsid w:val="001854CD"/>
    <w:rsid w:val="001858CE"/>
    <w:rsid w:val="00185D6E"/>
    <w:rsid w:val="00185D8E"/>
    <w:rsid w:val="0018749B"/>
    <w:rsid w:val="001874D5"/>
    <w:rsid w:val="00190A03"/>
    <w:rsid w:val="00190AE9"/>
    <w:rsid w:val="00190AF6"/>
    <w:rsid w:val="0019138B"/>
    <w:rsid w:val="00191398"/>
    <w:rsid w:val="00192DED"/>
    <w:rsid w:val="001930E9"/>
    <w:rsid w:val="0019314C"/>
    <w:rsid w:val="0019370C"/>
    <w:rsid w:val="00193F74"/>
    <w:rsid w:val="001961B8"/>
    <w:rsid w:val="001975E3"/>
    <w:rsid w:val="00197D6F"/>
    <w:rsid w:val="001A0B52"/>
    <w:rsid w:val="001A0E0C"/>
    <w:rsid w:val="001A2E76"/>
    <w:rsid w:val="001A449A"/>
    <w:rsid w:val="001A44AE"/>
    <w:rsid w:val="001A45A8"/>
    <w:rsid w:val="001A50EB"/>
    <w:rsid w:val="001A5990"/>
    <w:rsid w:val="001A642F"/>
    <w:rsid w:val="001A65EC"/>
    <w:rsid w:val="001A6D1D"/>
    <w:rsid w:val="001A6F45"/>
    <w:rsid w:val="001A7042"/>
    <w:rsid w:val="001A7242"/>
    <w:rsid w:val="001B02F8"/>
    <w:rsid w:val="001B08E6"/>
    <w:rsid w:val="001B0D0A"/>
    <w:rsid w:val="001B0D78"/>
    <w:rsid w:val="001B1154"/>
    <w:rsid w:val="001B1506"/>
    <w:rsid w:val="001B332E"/>
    <w:rsid w:val="001B372C"/>
    <w:rsid w:val="001B3DE2"/>
    <w:rsid w:val="001B5594"/>
    <w:rsid w:val="001B6CB8"/>
    <w:rsid w:val="001B700F"/>
    <w:rsid w:val="001B7306"/>
    <w:rsid w:val="001B780C"/>
    <w:rsid w:val="001C01FD"/>
    <w:rsid w:val="001C0256"/>
    <w:rsid w:val="001C0494"/>
    <w:rsid w:val="001C0589"/>
    <w:rsid w:val="001C0C94"/>
    <w:rsid w:val="001C1C59"/>
    <w:rsid w:val="001C2183"/>
    <w:rsid w:val="001C271E"/>
    <w:rsid w:val="001C2931"/>
    <w:rsid w:val="001C2D0A"/>
    <w:rsid w:val="001C302A"/>
    <w:rsid w:val="001C307A"/>
    <w:rsid w:val="001C358E"/>
    <w:rsid w:val="001C4D2C"/>
    <w:rsid w:val="001C5D79"/>
    <w:rsid w:val="001C61A0"/>
    <w:rsid w:val="001C61C7"/>
    <w:rsid w:val="001C65AC"/>
    <w:rsid w:val="001C7147"/>
    <w:rsid w:val="001C715E"/>
    <w:rsid w:val="001C7202"/>
    <w:rsid w:val="001C7928"/>
    <w:rsid w:val="001C7DED"/>
    <w:rsid w:val="001D0774"/>
    <w:rsid w:val="001D0CBD"/>
    <w:rsid w:val="001D3086"/>
    <w:rsid w:val="001D37F0"/>
    <w:rsid w:val="001D4284"/>
    <w:rsid w:val="001D4B47"/>
    <w:rsid w:val="001D5497"/>
    <w:rsid w:val="001D5974"/>
    <w:rsid w:val="001D69F7"/>
    <w:rsid w:val="001D768D"/>
    <w:rsid w:val="001E0A60"/>
    <w:rsid w:val="001E1131"/>
    <w:rsid w:val="001E1189"/>
    <w:rsid w:val="001E1A0C"/>
    <w:rsid w:val="001E2A26"/>
    <w:rsid w:val="001E2C2F"/>
    <w:rsid w:val="001E30BB"/>
    <w:rsid w:val="001E4988"/>
    <w:rsid w:val="001E4E64"/>
    <w:rsid w:val="001E55BA"/>
    <w:rsid w:val="001E608C"/>
    <w:rsid w:val="001F16BA"/>
    <w:rsid w:val="001F1961"/>
    <w:rsid w:val="001F211A"/>
    <w:rsid w:val="001F2E94"/>
    <w:rsid w:val="001F427C"/>
    <w:rsid w:val="001F5160"/>
    <w:rsid w:val="001F5B8D"/>
    <w:rsid w:val="001F668E"/>
    <w:rsid w:val="001F6ADC"/>
    <w:rsid w:val="001F729A"/>
    <w:rsid w:val="001F746B"/>
    <w:rsid w:val="00200511"/>
    <w:rsid w:val="00200DE2"/>
    <w:rsid w:val="0020121B"/>
    <w:rsid w:val="002015D2"/>
    <w:rsid w:val="0020271D"/>
    <w:rsid w:val="00202751"/>
    <w:rsid w:val="00202774"/>
    <w:rsid w:val="002034B8"/>
    <w:rsid w:val="00203FB5"/>
    <w:rsid w:val="0020402C"/>
    <w:rsid w:val="00204EA9"/>
    <w:rsid w:val="002051EF"/>
    <w:rsid w:val="00205CC6"/>
    <w:rsid w:val="002068C7"/>
    <w:rsid w:val="00206B8D"/>
    <w:rsid w:val="00206C76"/>
    <w:rsid w:val="00206E4C"/>
    <w:rsid w:val="002075AA"/>
    <w:rsid w:val="0020769B"/>
    <w:rsid w:val="00207BBC"/>
    <w:rsid w:val="00207E69"/>
    <w:rsid w:val="00211424"/>
    <w:rsid w:val="00211893"/>
    <w:rsid w:val="0021212B"/>
    <w:rsid w:val="00212173"/>
    <w:rsid w:val="002123B4"/>
    <w:rsid w:val="002144D8"/>
    <w:rsid w:val="002154C1"/>
    <w:rsid w:val="002154D7"/>
    <w:rsid w:val="00216835"/>
    <w:rsid w:val="00216CD1"/>
    <w:rsid w:val="00220002"/>
    <w:rsid w:val="00220073"/>
    <w:rsid w:val="002201A4"/>
    <w:rsid w:val="00220452"/>
    <w:rsid w:val="0022058B"/>
    <w:rsid w:val="00220AE0"/>
    <w:rsid w:val="002212E2"/>
    <w:rsid w:val="00223D7C"/>
    <w:rsid w:val="00223EE5"/>
    <w:rsid w:val="002250FB"/>
    <w:rsid w:val="002253E9"/>
    <w:rsid w:val="00226236"/>
    <w:rsid w:val="00226769"/>
    <w:rsid w:val="00226EC5"/>
    <w:rsid w:val="00227C83"/>
    <w:rsid w:val="00230471"/>
    <w:rsid w:val="00233B58"/>
    <w:rsid w:val="002342B4"/>
    <w:rsid w:val="00234E97"/>
    <w:rsid w:val="00234F9F"/>
    <w:rsid w:val="002357B3"/>
    <w:rsid w:val="0023594A"/>
    <w:rsid w:val="00236B51"/>
    <w:rsid w:val="00237C70"/>
    <w:rsid w:val="00237F18"/>
    <w:rsid w:val="00240770"/>
    <w:rsid w:val="00241432"/>
    <w:rsid w:val="00242936"/>
    <w:rsid w:val="002437C1"/>
    <w:rsid w:val="00244A1F"/>
    <w:rsid w:val="00244C14"/>
    <w:rsid w:val="00244E2B"/>
    <w:rsid w:val="00245DB6"/>
    <w:rsid w:val="002466BC"/>
    <w:rsid w:val="00246EB3"/>
    <w:rsid w:val="002470CE"/>
    <w:rsid w:val="002479E4"/>
    <w:rsid w:val="00247A05"/>
    <w:rsid w:val="00247E37"/>
    <w:rsid w:val="002503EF"/>
    <w:rsid w:val="0025106E"/>
    <w:rsid w:val="00251E35"/>
    <w:rsid w:val="00254484"/>
    <w:rsid w:val="00254A25"/>
    <w:rsid w:val="00256F70"/>
    <w:rsid w:val="0025713F"/>
    <w:rsid w:val="0025716A"/>
    <w:rsid w:val="0025782A"/>
    <w:rsid w:val="00257A63"/>
    <w:rsid w:val="00257A94"/>
    <w:rsid w:val="00260019"/>
    <w:rsid w:val="00260A09"/>
    <w:rsid w:val="00261843"/>
    <w:rsid w:val="002640B5"/>
    <w:rsid w:val="00264725"/>
    <w:rsid w:val="002657EC"/>
    <w:rsid w:val="00265C61"/>
    <w:rsid w:val="00266F15"/>
    <w:rsid w:val="00267595"/>
    <w:rsid w:val="0027034F"/>
    <w:rsid w:val="00270B59"/>
    <w:rsid w:val="00271337"/>
    <w:rsid w:val="002729AA"/>
    <w:rsid w:val="00272C2A"/>
    <w:rsid w:val="00273594"/>
    <w:rsid w:val="002753DC"/>
    <w:rsid w:val="00276061"/>
    <w:rsid w:val="00276332"/>
    <w:rsid w:val="0027649A"/>
    <w:rsid w:val="002765AB"/>
    <w:rsid w:val="0027720E"/>
    <w:rsid w:val="002772A0"/>
    <w:rsid w:val="00277EE7"/>
    <w:rsid w:val="00280356"/>
    <w:rsid w:val="00280B16"/>
    <w:rsid w:val="00280D72"/>
    <w:rsid w:val="002812AC"/>
    <w:rsid w:val="00281C95"/>
    <w:rsid w:val="00282A5D"/>
    <w:rsid w:val="00282AFA"/>
    <w:rsid w:val="00282C47"/>
    <w:rsid w:val="00284112"/>
    <w:rsid w:val="002841CC"/>
    <w:rsid w:val="00284350"/>
    <w:rsid w:val="00285958"/>
    <w:rsid w:val="002863FB"/>
    <w:rsid w:val="002874EF"/>
    <w:rsid w:val="0028779E"/>
    <w:rsid w:val="002879AC"/>
    <w:rsid w:val="00287FA9"/>
    <w:rsid w:val="0029038E"/>
    <w:rsid w:val="00290624"/>
    <w:rsid w:val="00291BE5"/>
    <w:rsid w:val="00292468"/>
    <w:rsid w:val="00292C72"/>
    <w:rsid w:val="00293D17"/>
    <w:rsid w:val="00294C1B"/>
    <w:rsid w:val="0029543C"/>
    <w:rsid w:val="00296C45"/>
    <w:rsid w:val="00296D62"/>
    <w:rsid w:val="002970D4"/>
    <w:rsid w:val="00297A93"/>
    <w:rsid w:val="00297E38"/>
    <w:rsid w:val="002A0B47"/>
    <w:rsid w:val="002A0EDA"/>
    <w:rsid w:val="002A10C1"/>
    <w:rsid w:val="002A17D3"/>
    <w:rsid w:val="002A1B78"/>
    <w:rsid w:val="002A1D8F"/>
    <w:rsid w:val="002A2104"/>
    <w:rsid w:val="002A214C"/>
    <w:rsid w:val="002A3589"/>
    <w:rsid w:val="002A410A"/>
    <w:rsid w:val="002A4144"/>
    <w:rsid w:val="002A4BE7"/>
    <w:rsid w:val="002A6151"/>
    <w:rsid w:val="002A6991"/>
    <w:rsid w:val="002A7305"/>
    <w:rsid w:val="002A7667"/>
    <w:rsid w:val="002A7EFF"/>
    <w:rsid w:val="002B1CE9"/>
    <w:rsid w:val="002B3628"/>
    <w:rsid w:val="002B637B"/>
    <w:rsid w:val="002B67D4"/>
    <w:rsid w:val="002B6898"/>
    <w:rsid w:val="002B68C5"/>
    <w:rsid w:val="002B75FA"/>
    <w:rsid w:val="002C0005"/>
    <w:rsid w:val="002C013E"/>
    <w:rsid w:val="002C0403"/>
    <w:rsid w:val="002C1011"/>
    <w:rsid w:val="002C1CA0"/>
    <w:rsid w:val="002C2092"/>
    <w:rsid w:val="002C22A9"/>
    <w:rsid w:val="002C27BD"/>
    <w:rsid w:val="002C2F29"/>
    <w:rsid w:val="002C3405"/>
    <w:rsid w:val="002C36EA"/>
    <w:rsid w:val="002C452B"/>
    <w:rsid w:val="002C6864"/>
    <w:rsid w:val="002C7CC0"/>
    <w:rsid w:val="002C7D1A"/>
    <w:rsid w:val="002C7E9D"/>
    <w:rsid w:val="002D024E"/>
    <w:rsid w:val="002D16A2"/>
    <w:rsid w:val="002D2510"/>
    <w:rsid w:val="002D28F1"/>
    <w:rsid w:val="002D297E"/>
    <w:rsid w:val="002D3502"/>
    <w:rsid w:val="002D3A61"/>
    <w:rsid w:val="002D47EF"/>
    <w:rsid w:val="002D57FE"/>
    <w:rsid w:val="002D58BD"/>
    <w:rsid w:val="002D77A5"/>
    <w:rsid w:val="002D7B7C"/>
    <w:rsid w:val="002E0129"/>
    <w:rsid w:val="002E0295"/>
    <w:rsid w:val="002E04E0"/>
    <w:rsid w:val="002E0599"/>
    <w:rsid w:val="002E195F"/>
    <w:rsid w:val="002E19C2"/>
    <w:rsid w:val="002E20F5"/>
    <w:rsid w:val="002E2185"/>
    <w:rsid w:val="002E2CCF"/>
    <w:rsid w:val="002E3294"/>
    <w:rsid w:val="002E3E38"/>
    <w:rsid w:val="002E54C0"/>
    <w:rsid w:val="002E5F95"/>
    <w:rsid w:val="002E66A8"/>
    <w:rsid w:val="002E6709"/>
    <w:rsid w:val="002E68EF"/>
    <w:rsid w:val="002E7B15"/>
    <w:rsid w:val="002E7F6D"/>
    <w:rsid w:val="002F007F"/>
    <w:rsid w:val="002F0633"/>
    <w:rsid w:val="002F07BA"/>
    <w:rsid w:val="002F2564"/>
    <w:rsid w:val="002F25A3"/>
    <w:rsid w:val="002F2C7B"/>
    <w:rsid w:val="002F3070"/>
    <w:rsid w:val="002F3455"/>
    <w:rsid w:val="002F469E"/>
    <w:rsid w:val="002F46C6"/>
    <w:rsid w:val="002F4953"/>
    <w:rsid w:val="002F5903"/>
    <w:rsid w:val="002F6A1E"/>
    <w:rsid w:val="002F6C2C"/>
    <w:rsid w:val="002F74DF"/>
    <w:rsid w:val="002F7EE6"/>
    <w:rsid w:val="00301804"/>
    <w:rsid w:val="00301B4E"/>
    <w:rsid w:val="00301BEF"/>
    <w:rsid w:val="00301E3B"/>
    <w:rsid w:val="00303372"/>
    <w:rsid w:val="00303F1D"/>
    <w:rsid w:val="003045C5"/>
    <w:rsid w:val="003053DD"/>
    <w:rsid w:val="00306011"/>
    <w:rsid w:val="003063A9"/>
    <w:rsid w:val="00306BDD"/>
    <w:rsid w:val="00310415"/>
    <w:rsid w:val="0031132A"/>
    <w:rsid w:val="00311477"/>
    <w:rsid w:val="00311FA4"/>
    <w:rsid w:val="00312046"/>
    <w:rsid w:val="00312A98"/>
    <w:rsid w:val="0031307D"/>
    <w:rsid w:val="00314272"/>
    <w:rsid w:val="003155BC"/>
    <w:rsid w:val="003160A5"/>
    <w:rsid w:val="003161A2"/>
    <w:rsid w:val="003161E7"/>
    <w:rsid w:val="0031679C"/>
    <w:rsid w:val="00316942"/>
    <w:rsid w:val="003169CB"/>
    <w:rsid w:val="00316B52"/>
    <w:rsid w:val="00316C45"/>
    <w:rsid w:val="00316CD2"/>
    <w:rsid w:val="00316DA4"/>
    <w:rsid w:val="003202B3"/>
    <w:rsid w:val="003213B6"/>
    <w:rsid w:val="003222D9"/>
    <w:rsid w:val="00322CF2"/>
    <w:rsid w:val="00323952"/>
    <w:rsid w:val="00323BF2"/>
    <w:rsid w:val="00324FFB"/>
    <w:rsid w:val="00325190"/>
    <w:rsid w:val="003254F6"/>
    <w:rsid w:val="003255D9"/>
    <w:rsid w:val="0032580D"/>
    <w:rsid w:val="00325AB7"/>
    <w:rsid w:val="00325B29"/>
    <w:rsid w:val="00326025"/>
    <w:rsid w:val="003260FE"/>
    <w:rsid w:val="00326704"/>
    <w:rsid w:val="003268DA"/>
    <w:rsid w:val="00327143"/>
    <w:rsid w:val="0032770E"/>
    <w:rsid w:val="003305E7"/>
    <w:rsid w:val="0033072D"/>
    <w:rsid w:val="00330C2E"/>
    <w:rsid w:val="003316C3"/>
    <w:rsid w:val="0033390B"/>
    <w:rsid w:val="00333DE2"/>
    <w:rsid w:val="003342BD"/>
    <w:rsid w:val="00334784"/>
    <w:rsid w:val="00334B85"/>
    <w:rsid w:val="00335CC1"/>
    <w:rsid w:val="003373DF"/>
    <w:rsid w:val="003377F8"/>
    <w:rsid w:val="00337B01"/>
    <w:rsid w:val="00340CFF"/>
    <w:rsid w:val="00340FC2"/>
    <w:rsid w:val="0034177C"/>
    <w:rsid w:val="00341B0A"/>
    <w:rsid w:val="00342024"/>
    <w:rsid w:val="003425BD"/>
    <w:rsid w:val="00342947"/>
    <w:rsid w:val="003431E9"/>
    <w:rsid w:val="003437FC"/>
    <w:rsid w:val="00344AD6"/>
    <w:rsid w:val="00344C5E"/>
    <w:rsid w:val="003453F1"/>
    <w:rsid w:val="0034583C"/>
    <w:rsid w:val="00345C24"/>
    <w:rsid w:val="00346D79"/>
    <w:rsid w:val="003473B7"/>
    <w:rsid w:val="0035043A"/>
    <w:rsid w:val="00350EDF"/>
    <w:rsid w:val="003512A3"/>
    <w:rsid w:val="003514C1"/>
    <w:rsid w:val="00351FB0"/>
    <w:rsid w:val="00351FD7"/>
    <w:rsid w:val="00352381"/>
    <w:rsid w:val="00352BF5"/>
    <w:rsid w:val="00352E0E"/>
    <w:rsid w:val="003530F7"/>
    <w:rsid w:val="003538D5"/>
    <w:rsid w:val="00353C0C"/>
    <w:rsid w:val="00353EA7"/>
    <w:rsid w:val="003547E3"/>
    <w:rsid w:val="0035533C"/>
    <w:rsid w:val="0035565B"/>
    <w:rsid w:val="003559C7"/>
    <w:rsid w:val="003565A8"/>
    <w:rsid w:val="003565D9"/>
    <w:rsid w:val="003569A5"/>
    <w:rsid w:val="00356A7C"/>
    <w:rsid w:val="003605E1"/>
    <w:rsid w:val="0036073E"/>
    <w:rsid w:val="00361A02"/>
    <w:rsid w:val="00362070"/>
    <w:rsid w:val="003625DE"/>
    <w:rsid w:val="003626F3"/>
    <w:rsid w:val="00363B25"/>
    <w:rsid w:val="00363E1F"/>
    <w:rsid w:val="00366421"/>
    <w:rsid w:val="0036644D"/>
    <w:rsid w:val="003665D1"/>
    <w:rsid w:val="00366A9F"/>
    <w:rsid w:val="0036790D"/>
    <w:rsid w:val="00367A52"/>
    <w:rsid w:val="00370710"/>
    <w:rsid w:val="00370877"/>
    <w:rsid w:val="0037154B"/>
    <w:rsid w:val="0037161D"/>
    <w:rsid w:val="00372DE5"/>
    <w:rsid w:val="00373897"/>
    <w:rsid w:val="00374F38"/>
    <w:rsid w:val="00374F5D"/>
    <w:rsid w:val="00375F74"/>
    <w:rsid w:val="00376E9A"/>
    <w:rsid w:val="00377F20"/>
    <w:rsid w:val="00377F64"/>
    <w:rsid w:val="0038007B"/>
    <w:rsid w:val="003805B1"/>
    <w:rsid w:val="00381026"/>
    <w:rsid w:val="003813FF"/>
    <w:rsid w:val="00382012"/>
    <w:rsid w:val="003833DB"/>
    <w:rsid w:val="003839B0"/>
    <w:rsid w:val="00383C72"/>
    <w:rsid w:val="00385465"/>
    <w:rsid w:val="0038576A"/>
    <w:rsid w:val="003857AD"/>
    <w:rsid w:val="00385DDA"/>
    <w:rsid w:val="00386C19"/>
    <w:rsid w:val="00386D81"/>
    <w:rsid w:val="003870A9"/>
    <w:rsid w:val="0038745E"/>
    <w:rsid w:val="00390DD0"/>
    <w:rsid w:val="003913CB"/>
    <w:rsid w:val="0039141F"/>
    <w:rsid w:val="00391749"/>
    <w:rsid w:val="00391AFB"/>
    <w:rsid w:val="00391F23"/>
    <w:rsid w:val="003934A1"/>
    <w:rsid w:val="003936C6"/>
    <w:rsid w:val="00393F4E"/>
    <w:rsid w:val="00394123"/>
    <w:rsid w:val="003948F0"/>
    <w:rsid w:val="00394E79"/>
    <w:rsid w:val="003961A7"/>
    <w:rsid w:val="00397022"/>
    <w:rsid w:val="00397411"/>
    <w:rsid w:val="00397571"/>
    <w:rsid w:val="00397901"/>
    <w:rsid w:val="003A10E7"/>
    <w:rsid w:val="003A13D2"/>
    <w:rsid w:val="003A1517"/>
    <w:rsid w:val="003A1818"/>
    <w:rsid w:val="003A284D"/>
    <w:rsid w:val="003A31B2"/>
    <w:rsid w:val="003A4F63"/>
    <w:rsid w:val="003A58AA"/>
    <w:rsid w:val="003A5A67"/>
    <w:rsid w:val="003A5F71"/>
    <w:rsid w:val="003B0070"/>
    <w:rsid w:val="003B03B2"/>
    <w:rsid w:val="003B0E4F"/>
    <w:rsid w:val="003B182E"/>
    <w:rsid w:val="003B1954"/>
    <w:rsid w:val="003B3300"/>
    <w:rsid w:val="003B3870"/>
    <w:rsid w:val="003B3DCA"/>
    <w:rsid w:val="003B4524"/>
    <w:rsid w:val="003B4562"/>
    <w:rsid w:val="003B5411"/>
    <w:rsid w:val="003B6711"/>
    <w:rsid w:val="003B6AA1"/>
    <w:rsid w:val="003B71D1"/>
    <w:rsid w:val="003B7BCD"/>
    <w:rsid w:val="003C0ABB"/>
    <w:rsid w:val="003C1EA3"/>
    <w:rsid w:val="003C1FD1"/>
    <w:rsid w:val="003C2585"/>
    <w:rsid w:val="003C3688"/>
    <w:rsid w:val="003C3E99"/>
    <w:rsid w:val="003C447A"/>
    <w:rsid w:val="003C489D"/>
    <w:rsid w:val="003C4A84"/>
    <w:rsid w:val="003C4CF4"/>
    <w:rsid w:val="003C4D8B"/>
    <w:rsid w:val="003C5665"/>
    <w:rsid w:val="003C56B3"/>
    <w:rsid w:val="003C5721"/>
    <w:rsid w:val="003C5F9F"/>
    <w:rsid w:val="003C6BF7"/>
    <w:rsid w:val="003C7317"/>
    <w:rsid w:val="003D02B8"/>
    <w:rsid w:val="003D115C"/>
    <w:rsid w:val="003D11F8"/>
    <w:rsid w:val="003D1518"/>
    <w:rsid w:val="003D2524"/>
    <w:rsid w:val="003D25BB"/>
    <w:rsid w:val="003D2F00"/>
    <w:rsid w:val="003D3400"/>
    <w:rsid w:val="003D37D2"/>
    <w:rsid w:val="003D3BE3"/>
    <w:rsid w:val="003D4291"/>
    <w:rsid w:val="003D44FC"/>
    <w:rsid w:val="003D4887"/>
    <w:rsid w:val="003D4E4C"/>
    <w:rsid w:val="003D4F8C"/>
    <w:rsid w:val="003D5026"/>
    <w:rsid w:val="003D5A5F"/>
    <w:rsid w:val="003D5FA7"/>
    <w:rsid w:val="003D60A4"/>
    <w:rsid w:val="003D6556"/>
    <w:rsid w:val="003D6570"/>
    <w:rsid w:val="003D75F3"/>
    <w:rsid w:val="003D783E"/>
    <w:rsid w:val="003E06BA"/>
    <w:rsid w:val="003E0943"/>
    <w:rsid w:val="003E18A9"/>
    <w:rsid w:val="003E1FC6"/>
    <w:rsid w:val="003E29CF"/>
    <w:rsid w:val="003E2EAA"/>
    <w:rsid w:val="003E3084"/>
    <w:rsid w:val="003E3CBA"/>
    <w:rsid w:val="003E44A8"/>
    <w:rsid w:val="003E5303"/>
    <w:rsid w:val="003E5791"/>
    <w:rsid w:val="003E57C7"/>
    <w:rsid w:val="003E5D26"/>
    <w:rsid w:val="003E602D"/>
    <w:rsid w:val="003E61B0"/>
    <w:rsid w:val="003E6B83"/>
    <w:rsid w:val="003E7597"/>
    <w:rsid w:val="003E7A34"/>
    <w:rsid w:val="003F0018"/>
    <w:rsid w:val="003F05CA"/>
    <w:rsid w:val="003F144C"/>
    <w:rsid w:val="003F2600"/>
    <w:rsid w:val="003F2BE5"/>
    <w:rsid w:val="003F3BEE"/>
    <w:rsid w:val="003F3C93"/>
    <w:rsid w:val="003F3F26"/>
    <w:rsid w:val="003F4A89"/>
    <w:rsid w:val="003F4CC6"/>
    <w:rsid w:val="003F5020"/>
    <w:rsid w:val="003F50C4"/>
    <w:rsid w:val="003F53F5"/>
    <w:rsid w:val="003F6A98"/>
    <w:rsid w:val="003F6DA7"/>
    <w:rsid w:val="003F7949"/>
    <w:rsid w:val="00400151"/>
    <w:rsid w:val="004013FD"/>
    <w:rsid w:val="00401569"/>
    <w:rsid w:val="004032A9"/>
    <w:rsid w:val="00403985"/>
    <w:rsid w:val="00404072"/>
    <w:rsid w:val="004042C2"/>
    <w:rsid w:val="004042F5"/>
    <w:rsid w:val="004049E3"/>
    <w:rsid w:val="00405734"/>
    <w:rsid w:val="00405A70"/>
    <w:rsid w:val="00406ED1"/>
    <w:rsid w:val="004074F3"/>
    <w:rsid w:val="00407B91"/>
    <w:rsid w:val="00410968"/>
    <w:rsid w:val="00410D48"/>
    <w:rsid w:val="0041102F"/>
    <w:rsid w:val="00411353"/>
    <w:rsid w:val="00411586"/>
    <w:rsid w:val="004118D5"/>
    <w:rsid w:val="004119BA"/>
    <w:rsid w:val="00411C0A"/>
    <w:rsid w:val="0041294C"/>
    <w:rsid w:val="004131D6"/>
    <w:rsid w:val="00413A48"/>
    <w:rsid w:val="00413EA3"/>
    <w:rsid w:val="00414347"/>
    <w:rsid w:val="0041456A"/>
    <w:rsid w:val="00415DB9"/>
    <w:rsid w:val="00416C74"/>
    <w:rsid w:val="00420032"/>
    <w:rsid w:val="00420561"/>
    <w:rsid w:val="004209BA"/>
    <w:rsid w:val="00421421"/>
    <w:rsid w:val="00421B18"/>
    <w:rsid w:val="00421EC1"/>
    <w:rsid w:val="00421F77"/>
    <w:rsid w:val="00422AA6"/>
    <w:rsid w:val="0042338F"/>
    <w:rsid w:val="00423576"/>
    <w:rsid w:val="00425AC4"/>
    <w:rsid w:val="00425B76"/>
    <w:rsid w:val="00427353"/>
    <w:rsid w:val="004273D5"/>
    <w:rsid w:val="004278D6"/>
    <w:rsid w:val="00430794"/>
    <w:rsid w:val="00430D3F"/>
    <w:rsid w:val="00431466"/>
    <w:rsid w:val="00431534"/>
    <w:rsid w:val="00431893"/>
    <w:rsid w:val="00431B44"/>
    <w:rsid w:val="00432772"/>
    <w:rsid w:val="00432EC3"/>
    <w:rsid w:val="00434468"/>
    <w:rsid w:val="0043447C"/>
    <w:rsid w:val="00435A43"/>
    <w:rsid w:val="0043604C"/>
    <w:rsid w:val="0044033B"/>
    <w:rsid w:val="0044044F"/>
    <w:rsid w:val="00440AAC"/>
    <w:rsid w:val="00441540"/>
    <w:rsid w:val="004418AD"/>
    <w:rsid w:val="00441E7C"/>
    <w:rsid w:val="00442551"/>
    <w:rsid w:val="004435E0"/>
    <w:rsid w:val="0044372C"/>
    <w:rsid w:val="00444681"/>
    <w:rsid w:val="00444DD9"/>
    <w:rsid w:val="00445899"/>
    <w:rsid w:val="004467BD"/>
    <w:rsid w:val="004475BF"/>
    <w:rsid w:val="004478CB"/>
    <w:rsid w:val="00447AC4"/>
    <w:rsid w:val="00447B63"/>
    <w:rsid w:val="00447C02"/>
    <w:rsid w:val="00447C8F"/>
    <w:rsid w:val="00450BCA"/>
    <w:rsid w:val="00450E12"/>
    <w:rsid w:val="00450F7E"/>
    <w:rsid w:val="00451661"/>
    <w:rsid w:val="004519C6"/>
    <w:rsid w:val="00451B94"/>
    <w:rsid w:val="00452293"/>
    <w:rsid w:val="00452F2E"/>
    <w:rsid w:val="00453876"/>
    <w:rsid w:val="004544C3"/>
    <w:rsid w:val="00454AC2"/>
    <w:rsid w:val="00454BD7"/>
    <w:rsid w:val="00455585"/>
    <w:rsid w:val="004558D9"/>
    <w:rsid w:val="00456374"/>
    <w:rsid w:val="0045642C"/>
    <w:rsid w:val="00456701"/>
    <w:rsid w:val="004567E5"/>
    <w:rsid w:val="00456947"/>
    <w:rsid w:val="00456D14"/>
    <w:rsid w:val="0045728D"/>
    <w:rsid w:val="0045735E"/>
    <w:rsid w:val="00457C56"/>
    <w:rsid w:val="00457CC5"/>
    <w:rsid w:val="004603DD"/>
    <w:rsid w:val="004606DD"/>
    <w:rsid w:val="0046087C"/>
    <w:rsid w:val="004617FA"/>
    <w:rsid w:val="00461F2D"/>
    <w:rsid w:val="00463234"/>
    <w:rsid w:val="00463A4C"/>
    <w:rsid w:val="00464C69"/>
    <w:rsid w:val="004654C5"/>
    <w:rsid w:val="00465F88"/>
    <w:rsid w:val="004661C8"/>
    <w:rsid w:val="00466540"/>
    <w:rsid w:val="0046722E"/>
    <w:rsid w:val="00467BC9"/>
    <w:rsid w:val="00467F65"/>
    <w:rsid w:val="00470066"/>
    <w:rsid w:val="00470616"/>
    <w:rsid w:val="00470983"/>
    <w:rsid w:val="00470D78"/>
    <w:rsid w:val="0047114D"/>
    <w:rsid w:val="00471F47"/>
    <w:rsid w:val="00472172"/>
    <w:rsid w:val="00472938"/>
    <w:rsid w:val="00472CD8"/>
    <w:rsid w:val="004731BC"/>
    <w:rsid w:val="00475300"/>
    <w:rsid w:val="0047533B"/>
    <w:rsid w:val="004755E4"/>
    <w:rsid w:val="004758BC"/>
    <w:rsid w:val="00475985"/>
    <w:rsid w:val="00475A62"/>
    <w:rsid w:val="00475B17"/>
    <w:rsid w:val="00475C72"/>
    <w:rsid w:val="00475D02"/>
    <w:rsid w:val="00475DF0"/>
    <w:rsid w:val="0047615D"/>
    <w:rsid w:val="004773F6"/>
    <w:rsid w:val="00477ED7"/>
    <w:rsid w:val="00482789"/>
    <w:rsid w:val="0048282D"/>
    <w:rsid w:val="00482DEB"/>
    <w:rsid w:val="00483137"/>
    <w:rsid w:val="0048391E"/>
    <w:rsid w:val="00484664"/>
    <w:rsid w:val="00484E17"/>
    <w:rsid w:val="00486913"/>
    <w:rsid w:val="00487443"/>
    <w:rsid w:val="00487863"/>
    <w:rsid w:val="00487B12"/>
    <w:rsid w:val="00490057"/>
    <w:rsid w:val="00490218"/>
    <w:rsid w:val="00492267"/>
    <w:rsid w:val="004927FD"/>
    <w:rsid w:val="00492C41"/>
    <w:rsid w:val="004940AD"/>
    <w:rsid w:val="00494869"/>
    <w:rsid w:val="004959E1"/>
    <w:rsid w:val="00496DAC"/>
    <w:rsid w:val="004979BA"/>
    <w:rsid w:val="00497A25"/>
    <w:rsid w:val="004A01C0"/>
    <w:rsid w:val="004A0858"/>
    <w:rsid w:val="004A0FAF"/>
    <w:rsid w:val="004A195A"/>
    <w:rsid w:val="004A1C5D"/>
    <w:rsid w:val="004A21A4"/>
    <w:rsid w:val="004A233C"/>
    <w:rsid w:val="004A2C9E"/>
    <w:rsid w:val="004A32E2"/>
    <w:rsid w:val="004A34CE"/>
    <w:rsid w:val="004A4733"/>
    <w:rsid w:val="004A4FB2"/>
    <w:rsid w:val="004A586B"/>
    <w:rsid w:val="004A5B1E"/>
    <w:rsid w:val="004A608A"/>
    <w:rsid w:val="004A6A92"/>
    <w:rsid w:val="004A6D3D"/>
    <w:rsid w:val="004A6D7C"/>
    <w:rsid w:val="004A7904"/>
    <w:rsid w:val="004B0136"/>
    <w:rsid w:val="004B02EA"/>
    <w:rsid w:val="004B07D2"/>
    <w:rsid w:val="004B1053"/>
    <w:rsid w:val="004B133D"/>
    <w:rsid w:val="004B147D"/>
    <w:rsid w:val="004B1ED3"/>
    <w:rsid w:val="004B239C"/>
    <w:rsid w:val="004B321E"/>
    <w:rsid w:val="004B3543"/>
    <w:rsid w:val="004B3752"/>
    <w:rsid w:val="004B4295"/>
    <w:rsid w:val="004B46E9"/>
    <w:rsid w:val="004B4E24"/>
    <w:rsid w:val="004B4EA8"/>
    <w:rsid w:val="004B55BB"/>
    <w:rsid w:val="004B55D9"/>
    <w:rsid w:val="004B66D2"/>
    <w:rsid w:val="004B783E"/>
    <w:rsid w:val="004C00E5"/>
    <w:rsid w:val="004C05D6"/>
    <w:rsid w:val="004C0A0F"/>
    <w:rsid w:val="004C0D11"/>
    <w:rsid w:val="004C19DF"/>
    <w:rsid w:val="004C1F55"/>
    <w:rsid w:val="004C2AA6"/>
    <w:rsid w:val="004C4755"/>
    <w:rsid w:val="004C4C1B"/>
    <w:rsid w:val="004C5E26"/>
    <w:rsid w:val="004C7594"/>
    <w:rsid w:val="004C7F53"/>
    <w:rsid w:val="004D0FF5"/>
    <w:rsid w:val="004D1E69"/>
    <w:rsid w:val="004D274A"/>
    <w:rsid w:val="004D2EAB"/>
    <w:rsid w:val="004D32FE"/>
    <w:rsid w:val="004D352F"/>
    <w:rsid w:val="004D3707"/>
    <w:rsid w:val="004D43EB"/>
    <w:rsid w:val="004D49FA"/>
    <w:rsid w:val="004D4D21"/>
    <w:rsid w:val="004D56DA"/>
    <w:rsid w:val="004D56E4"/>
    <w:rsid w:val="004D6783"/>
    <w:rsid w:val="004D6A03"/>
    <w:rsid w:val="004D7117"/>
    <w:rsid w:val="004D7A77"/>
    <w:rsid w:val="004E12D3"/>
    <w:rsid w:val="004E15B2"/>
    <w:rsid w:val="004E15B3"/>
    <w:rsid w:val="004E1F3C"/>
    <w:rsid w:val="004E4323"/>
    <w:rsid w:val="004E50CF"/>
    <w:rsid w:val="004E5248"/>
    <w:rsid w:val="004E5374"/>
    <w:rsid w:val="004E5836"/>
    <w:rsid w:val="004E583E"/>
    <w:rsid w:val="004E5A7C"/>
    <w:rsid w:val="004E5ADF"/>
    <w:rsid w:val="004E5D38"/>
    <w:rsid w:val="004E5DD2"/>
    <w:rsid w:val="004E6990"/>
    <w:rsid w:val="004E6C25"/>
    <w:rsid w:val="004E71AD"/>
    <w:rsid w:val="004E79E0"/>
    <w:rsid w:val="004F01B8"/>
    <w:rsid w:val="004F0FC8"/>
    <w:rsid w:val="004F1154"/>
    <w:rsid w:val="004F14CE"/>
    <w:rsid w:val="004F1FF2"/>
    <w:rsid w:val="004F21DC"/>
    <w:rsid w:val="004F2802"/>
    <w:rsid w:val="004F347F"/>
    <w:rsid w:val="004F3985"/>
    <w:rsid w:val="004F4772"/>
    <w:rsid w:val="004F55EB"/>
    <w:rsid w:val="004F6D70"/>
    <w:rsid w:val="004F6FB6"/>
    <w:rsid w:val="004F7843"/>
    <w:rsid w:val="004F7C4E"/>
    <w:rsid w:val="004F7E66"/>
    <w:rsid w:val="004F7F0D"/>
    <w:rsid w:val="00500144"/>
    <w:rsid w:val="0050094D"/>
    <w:rsid w:val="00500CA3"/>
    <w:rsid w:val="0050103C"/>
    <w:rsid w:val="00501070"/>
    <w:rsid w:val="005020BD"/>
    <w:rsid w:val="0050269B"/>
    <w:rsid w:val="00503502"/>
    <w:rsid w:val="00503C31"/>
    <w:rsid w:val="00503F12"/>
    <w:rsid w:val="00503FAB"/>
    <w:rsid w:val="00504074"/>
    <w:rsid w:val="00505324"/>
    <w:rsid w:val="00505517"/>
    <w:rsid w:val="00505610"/>
    <w:rsid w:val="00505998"/>
    <w:rsid w:val="005059AE"/>
    <w:rsid w:val="00505E41"/>
    <w:rsid w:val="00506836"/>
    <w:rsid w:val="00506B35"/>
    <w:rsid w:val="0050791D"/>
    <w:rsid w:val="005106FC"/>
    <w:rsid w:val="0051075F"/>
    <w:rsid w:val="005112F4"/>
    <w:rsid w:val="00511810"/>
    <w:rsid w:val="00512BC5"/>
    <w:rsid w:val="005134B4"/>
    <w:rsid w:val="00513CAC"/>
    <w:rsid w:val="00514119"/>
    <w:rsid w:val="0051501E"/>
    <w:rsid w:val="0051588D"/>
    <w:rsid w:val="00516624"/>
    <w:rsid w:val="00516DC8"/>
    <w:rsid w:val="005179B0"/>
    <w:rsid w:val="00517BF4"/>
    <w:rsid w:val="00520525"/>
    <w:rsid w:val="00520998"/>
    <w:rsid w:val="0052205E"/>
    <w:rsid w:val="0052257C"/>
    <w:rsid w:val="00522DF8"/>
    <w:rsid w:val="005230C0"/>
    <w:rsid w:val="00523412"/>
    <w:rsid w:val="005239CD"/>
    <w:rsid w:val="00524223"/>
    <w:rsid w:val="00524339"/>
    <w:rsid w:val="005243BD"/>
    <w:rsid w:val="00524413"/>
    <w:rsid w:val="00524A70"/>
    <w:rsid w:val="00524D01"/>
    <w:rsid w:val="005253FD"/>
    <w:rsid w:val="00525A73"/>
    <w:rsid w:val="005267ED"/>
    <w:rsid w:val="00526E8E"/>
    <w:rsid w:val="0052740F"/>
    <w:rsid w:val="005274BD"/>
    <w:rsid w:val="005303FA"/>
    <w:rsid w:val="00530541"/>
    <w:rsid w:val="005307AC"/>
    <w:rsid w:val="00530B6F"/>
    <w:rsid w:val="005311E7"/>
    <w:rsid w:val="00531221"/>
    <w:rsid w:val="0053140F"/>
    <w:rsid w:val="0053258C"/>
    <w:rsid w:val="00532629"/>
    <w:rsid w:val="00533A8C"/>
    <w:rsid w:val="0053403F"/>
    <w:rsid w:val="005343C4"/>
    <w:rsid w:val="005355FB"/>
    <w:rsid w:val="005359C1"/>
    <w:rsid w:val="00535B76"/>
    <w:rsid w:val="00535F15"/>
    <w:rsid w:val="00535F4D"/>
    <w:rsid w:val="00535F7D"/>
    <w:rsid w:val="005360B2"/>
    <w:rsid w:val="0053756A"/>
    <w:rsid w:val="0054046C"/>
    <w:rsid w:val="00540512"/>
    <w:rsid w:val="005408C9"/>
    <w:rsid w:val="005411EC"/>
    <w:rsid w:val="005421A9"/>
    <w:rsid w:val="005427F2"/>
    <w:rsid w:val="005435F8"/>
    <w:rsid w:val="0054376F"/>
    <w:rsid w:val="00543E5E"/>
    <w:rsid w:val="0054403D"/>
    <w:rsid w:val="00544D61"/>
    <w:rsid w:val="005455E9"/>
    <w:rsid w:val="00545626"/>
    <w:rsid w:val="005456FC"/>
    <w:rsid w:val="00547138"/>
    <w:rsid w:val="00547D14"/>
    <w:rsid w:val="00551261"/>
    <w:rsid w:val="0055128E"/>
    <w:rsid w:val="00551609"/>
    <w:rsid w:val="00553064"/>
    <w:rsid w:val="00553E7C"/>
    <w:rsid w:val="00553FFA"/>
    <w:rsid w:val="00555358"/>
    <w:rsid w:val="005558B8"/>
    <w:rsid w:val="0055773F"/>
    <w:rsid w:val="00557851"/>
    <w:rsid w:val="00560315"/>
    <w:rsid w:val="00560D39"/>
    <w:rsid w:val="00560E0D"/>
    <w:rsid w:val="00561067"/>
    <w:rsid w:val="00561933"/>
    <w:rsid w:val="00562945"/>
    <w:rsid w:val="0056296F"/>
    <w:rsid w:val="005635B7"/>
    <w:rsid w:val="005640D7"/>
    <w:rsid w:val="00564751"/>
    <w:rsid w:val="0056523D"/>
    <w:rsid w:val="005653AA"/>
    <w:rsid w:val="00565737"/>
    <w:rsid w:val="00566B4D"/>
    <w:rsid w:val="005673EB"/>
    <w:rsid w:val="00567B30"/>
    <w:rsid w:val="00567D83"/>
    <w:rsid w:val="00570305"/>
    <w:rsid w:val="005729F3"/>
    <w:rsid w:val="00574E5F"/>
    <w:rsid w:val="005750CD"/>
    <w:rsid w:val="00575689"/>
    <w:rsid w:val="0057569D"/>
    <w:rsid w:val="00575C22"/>
    <w:rsid w:val="00576410"/>
    <w:rsid w:val="00576B30"/>
    <w:rsid w:val="00577144"/>
    <w:rsid w:val="00577265"/>
    <w:rsid w:val="00577363"/>
    <w:rsid w:val="00577915"/>
    <w:rsid w:val="00580610"/>
    <w:rsid w:val="00580BB8"/>
    <w:rsid w:val="005813B7"/>
    <w:rsid w:val="00581837"/>
    <w:rsid w:val="0058196D"/>
    <w:rsid w:val="00581A5B"/>
    <w:rsid w:val="0058237F"/>
    <w:rsid w:val="005832E5"/>
    <w:rsid w:val="00583FA7"/>
    <w:rsid w:val="00584329"/>
    <w:rsid w:val="005849E8"/>
    <w:rsid w:val="00585619"/>
    <w:rsid w:val="00585E6F"/>
    <w:rsid w:val="00586284"/>
    <w:rsid w:val="00586971"/>
    <w:rsid w:val="00586DB8"/>
    <w:rsid w:val="00590F88"/>
    <w:rsid w:val="005912BC"/>
    <w:rsid w:val="005934EC"/>
    <w:rsid w:val="00593BE2"/>
    <w:rsid w:val="00593E3B"/>
    <w:rsid w:val="0059479B"/>
    <w:rsid w:val="005949FE"/>
    <w:rsid w:val="005950A5"/>
    <w:rsid w:val="00595BE5"/>
    <w:rsid w:val="005969D1"/>
    <w:rsid w:val="00596B8E"/>
    <w:rsid w:val="00596FC5"/>
    <w:rsid w:val="00596FCE"/>
    <w:rsid w:val="005A0EE5"/>
    <w:rsid w:val="005A18DD"/>
    <w:rsid w:val="005A283E"/>
    <w:rsid w:val="005A3AA7"/>
    <w:rsid w:val="005A4A57"/>
    <w:rsid w:val="005A4A9A"/>
    <w:rsid w:val="005A4BDC"/>
    <w:rsid w:val="005A4FE7"/>
    <w:rsid w:val="005A5BCD"/>
    <w:rsid w:val="005A6FE4"/>
    <w:rsid w:val="005A70D3"/>
    <w:rsid w:val="005A7CFC"/>
    <w:rsid w:val="005A7E7D"/>
    <w:rsid w:val="005B096E"/>
    <w:rsid w:val="005B1042"/>
    <w:rsid w:val="005B1365"/>
    <w:rsid w:val="005B1B21"/>
    <w:rsid w:val="005B1CB6"/>
    <w:rsid w:val="005B2B84"/>
    <w:rsid w:val="005B37A5"/>
    <w:rsid w:val="005B488B"/>
    <w:rsid w:val="005B4F2D"/>
    <w:rsid w:val="005B5C71"/>
    <w:rsid w:val="005B6AD7"/>
    <w:rsid w:val="005B7984"/>
    <w:rsid w:val="005B79B3"/>
    <w:rsid w:val="005B7DDD"/>
    <w:rsid w:val="005C345F"/>
    <w:rsid w:val="005C4986"/>
    <w:rsid w:val="005C62AF"/>
    <w:rsid w:val="005C77D3"/>
    <w:rsid w:val="005C77DD"/>
    <w:rsid w:val="005C78D9"/>
    <w:rsid w:val="005C7FFB"/>
    <w:rsid w:val="005D093C"/>
    <w:rsid w:val="005D1372"/>
    <w:rsid w:val="005D2BDF"/>
    <w:rsid w:val="005D2CFE"/>
    <w:rsid w:val="005D31A0"/>
    <w:rsid w:val="005D3584"/>
    <w:rsid w:val="005D41DB"/>
    <w:rsid w:val="005D49B4"/>
    <w:rsid w:val="005D4E63"/>
    <w:rsid w:val="005D57D5"/>
    <w:rsid w:val="005D5ABD"/>
    <w:rsid w:val="005D5E66"/>
    <w:rsid w:val="005D6027"/>
    <w:rsid w:val="005D697A"/>
    <w:rsid w:val="005D6ACF"/>
    <w:rsid w:val="005E038A"/>
    <w:rsid w:val="005E18EE"/>
    <w:rsid w:val="005E1B6F"/>
    <w:rsid w:val="005E2224"/>
    <w:rsid w:val="005E26C3"/>
    <w:rsid w:val="005E2B4E"/>
    <w:rsid w:val="005E3011"/>
    <w:rsid w:val="005E31AE"/>
    <w:rsid w:val="005E38DB"/>
    <w:rsid w:val="005E39E3"/>
    <w:rsid w:val="005E3D51"/>
    <w:rsid w:val="005E4880"/>
    <w:rsid w:val="005E4B37"/>
    <w:rsid w:val="005E7FD3"/>
    <w:rsid w:val="005E7FEA"/>
    <w:rsid w:val="005F0498"/>
    <w:rsid w:val="005F04A0"/>
    <w:rsid w:val="005F072C"/>
    <w:rsid w:val="005F0A8D"/>
    <w:rsid w:val="005F10FD"/>
    <w:rsid w:val="005F1AE5"/>
    <w:rsid w:val="005F1D4E"/>
    <w:rsid w:val="005F3D15"/>
    <w:rsid w:val="005F3E3B"/>
    <w:rsid w:val="005F42F9"/>
    <w:rsid w:val="005F43D3"/>
    <w:rsid w:val="005F4563"/>
    <w:rsid w:val="005F499C"/>
    <w:rsid w:val="005F5244"/>
    <w:rsid w:val="005F5AAB"/>
    <w:rsid w:val="005F5F37"/>
    <w:rsid w:val="005F652A"/>
    <w:rsid w:val="005F6598"/>
    <w:rsid w:val="005F70F3"/>
    <w:rsid w:val="005F7298"/>
    <w:rsid w:val="005F7DAE"/>
    <w:rsid w:val="00601BA5"/>
    <w:rsid w:val="00602639"/>
    <w:rsid w:val="00602826"/>
    <w:rsid w:val="006031C6"/>
    <w:rsid w:val="00603C28"/>
    <w:rsid w:val="00603D8D"/>
    <w:rsid w:val="00605109"/>
    <w:rsid w:val="0060579C"/>
    <w:rsid w:val="00605CA7"/>
    <w:rsid w:val="00607740"/>
    <w:rsid w:val="006101BD"/>
    <w:rsid w:val="00610464"/>
    <w:rsid w:val="006109E2"/>
    <w:rsid w:val="006111E0"/>
    <w:rsid w:val="00611B53"/>
    <w:rsid w:val="006132C5"/>
    <w:rsid w:val="00613D05"/>
    <w:rsid w:val="00614275"/>
    <w:rsid w:val="00614DB1"/>
    <w:rsid w:val="00614E76"/>
    <w:rsid w:val="00616769"/>
    <w:rsid w:val="00616C60"/>
    <w:rsid w:val="00616F7F"/>
    <w:rsid w:val="0062008E"/>
    <w:rsid w:val="00620098"/>
    <w:rsid w:val="006200D4"/>
    <w:rsid w:val="00620165"/>
    <w:rsid w:val="0062046D"/>
    <w:rsid w:val="006208A8"/>
    <w:rsid w:val="006212DE"/>
    <w:rsid w:val="00622049"/>
    <w:rsid w:val="00622EEA"/>
    <w:rsid w:val="00622F8B"/>
    <w:rsid w:val="0062314C"/>
    <w:rsid w:val="006242BD"/>
    <w:rsid w:val="0062597A"/>
    <w:rsid w:val="00625CFE"/>
    <w:rsid w:val="00625F95"/>
    <w:rsid w:val="006275AA"/>
    <w:rsid w:val="00627F72"/>
    <w:rsid w:val="00627FDD"/>
    <w:rsid w:val="006300A5"/>
    <w:rsid w:val="00630187"/>
    <w:rsid w:val="00630796"/>
    <w:rsid w:val="00631123"/>
    <w:rsid w:val="006311EA"/>
    <w:rsid w:val="00632EC9"/>
    <w:rsid w:val="006334AD"/>
    <w:rsid w:val="0063367D"/>
    <w:rsid w:val="0063408D"/>
    <w:rsid w:val="006346C2"/>
    <w:rsid w:val="00634705"/>
    <w:rsid w:val="006358DF"/>
    <w:rsid w:val="00635E40"/>
    <w:rsid w:val="00635E9C"/>
    <w:rsid w:val="00636170"/>
    <w:rsid w:val="006374B4"/>
    <w:rsid w:val="00637507"/>
    <w:rsid w:val="0063775A"/>
    <w:rsid w:val="00637C0A"/>
    <w:rsid w:val="006408D0"/>
    <w:rsid w:val="00640B9F"/>
    <w:rsid w:val="00640FA5"/>
    <w:rsid w:val="006413B8"/>
    <w:rsid w:val="006424CB"/>
    <w:rsid w:val="00642A36"/>
    <w:rsid w:val="00642CAF"/>
    <w:rsid w:val="00644B7A"/>
    <w:rsid w:val="0064522D"/>
    <w:rsid w:val="006455E9"/>
    <w:rsid w:val="00646D48"/>
    <w:rsid w:val="00647E5C"/>
    <w:rsid w:val="0065000A"/>
    <w:rsid w:val="0065046C"/>
    <w:rsid w:val="0065178C"/>
    <w:rsid w:val="006517B1"/>
    <w:rsid w:val="006524C9"/>
    <w:rsid w:val="0065289D"/>
    <w:rsid w:val="00652D8E"/>
    <w:rsid w:val="0065365A"/>
    <w:rsid w:val="00654051"/>
    <w:rsid w:val="006541E7"/>
    <w:rsid w:val="00654C3C"/>
    <w:rsid w:val="00654C50"/>
    <w:rsid w:val="00655149"/>
    <w:rsid w:val="00655505"/>
    <w:rsid w:val="00657B4F"/>
    <w:rsid w:val="00660386"/>
    <w:rsid w:val="00660E3B"/>
    <w:rsid w:val="0066162B"/>
    <w:rsid w:val="00661DC5"/>
    <w:rsid w:val="00663042"/>
    <w:rsid w:val="0066306D"/>
    <w:rsid w:val="00663E4F"/>
    <w:rsid w:val="006640F7"/>
    <w:rsid w:val="00664509"/>
    <w:rsid w:val="00664742"/>
    <w:rsid w:val="00665757"/>
    <w:rsid w:val="00666C36"/>
    <w:rsid w:val="00667A73"/>
    <w:rsid w:val="00670267"/>
    <w:rsid w:val="0067027A"/>
    <w:rsid w:val="00670A07"/>
    <w:rsid w:val="00671CF3"/>
    <w:rsid w:val="0067273E"/>
    <w:rsid w:val="00673713"/>
    <w:rsid w:val="00674120"/>
    <w:rsid w:val="00674220"/>
    <w:rsid w:val="00675898"/>
    <w:rsid w:val="00675E5E"/>
    <w:rsid w:val="00676385"/>
    <w:rsid w:val="00677050"/>
    <w:rsid w:val="0067708E"/>
    <w:rsid w:val="00677594"/>
    <w:rsid w:val="006802BB"/>
    <w:rsid w:val="00681891"/>
    <w:rsid w:val="006829E9"/>
    <w:rsid w:val="00682F67"/>
    <w:rsid w:val="0068347B"/>
    <w:rsid w:val="00683667"/>
    <w:rsid w:val="00683763"/>
    <w:rsid w:val="006849DE"/>
    <w:rsid w:val="00685081"/>
    <w:rsid w:val="006853A6"/>
    <w:rsid w:val="00685530"/>
    <w:rsid w:val="0068558A"/>
    <w:rsid w:val="0068564A"/>
    <w:rsid w:val="00686CF9"/>
    <w:rsid w:val="006878D4"/>
    <w:rsid w:val="00691439"/>
    <w:rsid w:val="0069242D"/>
    <w:rsid w:val="00692866"/>
    <w:rsid w:val="006929DB"/>
    <w:rsid w:val="00692BAF"/>
    <w:rsid w:val="00692D5A"/>
    <w:rsid w:val="00692DBD"/>
    <w:rsid w:val="006932D1"/>
    <w:rsid w:val="00694247"/>
    <w:rsid w:val="00695081"/>
    <w:rsid w:val="00695868"/>
    <w:rsid w:val="0069619E"/>
    <w:rsid w:val="00696CD5"/>
    <w:rsid w:val="00697D34"/>
    <w:rsid w:val="006A0B7D"/>
    <w:rsid w:val="006A36EF"/>
    <w:rsid w:val="006A403B"/>
    <w:rsid w:val="006A459C"/>
    <w:rsid w:val="006A4D7E"/>
    <w:rsid w:val="006A4F00"/>
    <w:rsid w:val="006A5A72"/>
    <w:rsid w:val="006A69AD"/>
    <w:rsid w:val="006A7257"/>
    <w:rsid w:val="006A7620"/>
    <w:rsid w:val="006B0D12"/>
    <w:rsid w:val="006B0E63"/>
    <w:rsid w:val="006B1669"/>
    <w:rsid w:val="006B1BCF"/>
    <w:rsid w:val="006B228B"/>
    <w:rsid w:val="006B29FD"/>
    <w:rsid w:val="006B3149"/>
    <w:rsid w:val="006B3947"/>
    <w:rsid w:val="006B45D0"/>
    <w:rsid w:val="006B5297"/>
    <w:rsid w:val="006B58A7"/>
    <w:rsid w:val="006B6255"/>
    <w:rsid w:val="006B70E3"/>
    <w:rsid w:val="006B76C9"/>
    <w:rsid w:val="006C0BD0"/>
    <w:rsid w:val="006C1690"/>
    <w:rsid w:val="006C293D"/>
    <w:rsid w:val="006C2B40"/>
    <w:rsid w:val="006C335E"/>
    <w:rsid w:val="006C357B"/>
    <w:rsid w:val="006C3980"/>
    <w:rsid w:val="006C3AF4"/>
    <w:rsid w:val="006C3B39"/>
    <w:rsid w:val="006C45E3"/>
    <w:rsid w:val="006C5679"/>
    <w:rsid w:val="006C67A6"/>
    <w:rsid w:val="006C6BCB"/>
    <w:rsid w:val="006C6C18"/>
    <w:rsid w:val="006C7749"/>
    <w:rsid w:val="006C774B"/>
    <w:rsid w:val="006C7BEE"/>
    <w:rsid w:val="006D021E"/>
    <w:rsid w:val="006D05F5"/>
    <w:rsid w:val="006D0A37"/>
    <w:rsid w:val="006D0DBB"/>
    <w:rsid w:val="006D16EA"/>
    <w:rsid w:val="006D1CE5"/>
    <w:rsid w:val="006D30F4"/>
    <w:rsid w:val="006D3E64"/>
    <w:rsid w:val="006D4925"/>
    <w:rsid w:val="006D551B"/>
    <w:rsid w:val="006D6440"/>
    <w:rsid w:val="006D6F89"/>
    <w:rsid w:val="006D7679"/>
    <w:rsid w:val="006E0498"/>
    <w:rsid w:val="006E1968"/>
    <w:rsid w:val="006E2529"/>
    <w:rsid w:val="006E2DAB"/>
    <w:rsid w:val="006E2F98"/>
    <w:rsid w:val="006E335F"/>
    <w:rsid w:val="006E3604"/>
    <w:rsid w:val="006E38CC"/>
    <w:rsid w:val="006E3D94"/>
    <w:rsid w:val="006E4413"/>
    <w:rsid w:val="006E5AE7"/>
    <w:rsid w:val="006E6469"/>
    <w:rsid w:val="006E69A4"/>
    <w:rsid w:val="006E6BB5"/>
    <w:rsid w:val="006E7726"/>
    <w:rsid w:val="006F076A"/>
    <w:rsid w:val="006F13C0"/>
    <w:rsid w:val="006F1990"/>
    <w:rsid w:val="006F1D38"/>
    <w:rsid w:val="006F245C"/>
    <w:rsid w:val="006F346E"/>
    <w:rsid w:val="006F3590"/>
    <w:rsid w:val="006F3D01"/>
    <w:rsid w:val="006F4B55"/>
    <w:rsid w:val="006F4CA9"/>
    <w:rsid w:val="006F4DF4"/>
    <w:rsid w:val="006F674A"/>
    <w:rsid w:val="006F69B2"/>
    <w:rsid w:val="00700767"/>
    <w:rsid w:val="00700DF7"/>
    <w:rsid w:val="00701028"/>
    <w:rsid w:val="0070173F"/>
    <w:rsid w:val="00702331"/>
    <w:rsid w:val="00703DCA"/>
    <w:rsid w:val="00704273"/>
    <w:rsid w:val="00704357"/>
    <w:rsid w:val="00704412"/>
    <w:rsid w:val="00705D2D"/>
    <w:rsid w:val="00706620"/>
    <w:rsid w:val="00707458"/>
    <w:rsid w:val="0070758B"/>
    <w:rsid w:val="00707F8A"/>
    <w:rsid w:val="007103FB"/>
    <w:rsid w:val="00710424"/>
    <w:rsid w:val="00710A6B"/>
    <w:rsid w:val="00710C80"/>
    <w:rsid w:val="00710E7A"/>
    <w:rsid w:val="00711873"/>
    <w:rsid w:val="00711F52"/>
    <w:rsid w:val="00712023"/>
    <w:rsid w:val="00712205"/>
    <w:rsid w:val="00712707"/>
    <w:rsid w:val="007133E8"/>
    <w:rsid w:val="00713505"/>
    <w:rsid w:val="00713A80"/>
    <w:rsid w:val="0071426C"/>
    <w:rsid w:val="007145E8"/>
    <w:rsid w:val="0071483C"/>
    <w:rsid w:val="00714FAA"/>
    <w:rsid w:val="00715B59"/>
    <w:rsid w:val="00716D13"/>
    <w:rsid w:val="00717357"/>
    <w:rsid w:val="0071738A"/>
    <w:rsid w:val="0072088F"/>
    <w:rsid w:val="00720B39"/>
    <w:rsid w:val="00721B3D"/>
    <w:rsid w:val="00721F9A"/>
    <w:rsid w:val="00722766"/>
    <w:rsid w:val="00722948"/>
    <w:rsid w:val="00722BE6"/>
    <w:rsid w:val="00723591"/>
    <w:rsid w:val="00723C32"/>
    <w:rsid w:val="0072440A"/>
    <w:rsid w:val="00724761"/>
    <w:rsid w:val="00726805"/>
    <w:rsid w:val="00726F74"/>
    <w:rsid w:val="00727771"/>
    <w:rsid w:val="00727788"/>
    <w:rsid w:val="00731943"/>
    <w:rsid w:val="007326F6"/>
    <w:rsid w:val="007330A5"/>
    <w:rsid w:val="00733161"/>
    <w:rsid w:val="007331DD"/>
    <w:rsid w:val="00733AA7"/>
    <w:rsid w:val="007343FC"/>
    <w:rsid w:val="007373CC"/>
    <w:rsid w:val="00737929"/>
    <w:rsid w:val="00740A0E"/>
    <w:rsid w:val="007410B2"/>
    <w:rsid w:val="00742FA5"/>
    <w:rsid w:val="007431F4"/>
    <w:rsid w:val="00745436"/>
    <w:rsid w:val="0074672C"/>
    <w:rsid w:val="00746734"/>
    <w:rsid w:val="00747AFE"/>
    <w:rsid w:val="00747E76"/>
    <w:rsid w:val="00750EC9"/>
    <w:rsid w:val="00751AF3"/>
    <w:rsid w:val="00752246"/>
    <w:rsid w:val="00752306"/>
    <w:rsid w:val="007548E1"/>
    <w:rsid w:val="00754CDD"/>
    <w:rsid w:val="00755FA7"/>
    <w:rsid w:val="0075632C"/>
    <w:rsid w:val="00756A9F"/>
    <w:rsid w:val="0075718D"/>
    <w:rsid w:val="00757B7C"/>
    <w:rsid w:val="007602F5"/>
    <w:rsid w:val="00760832"/>
    <w:rsid w:val="00761009"/>
    <w:rsid w:val="007611CB"/>
    <w:rsid w:val="007618CC"/>
    <w:rsid w:val="00762886"/>
    <w:rsid w:val="0076299B"/>
    <w:rsid w:val="00763501"/>
    <w:rsid w:val="00763BB2"/>
    <w:rsid w:val="007645D4"/>
    <w:rsid w:val="00765DC5"/>
    <w:rsid w:val="007663C4"/>
    <w:rsid w:val="007664E7"/>
    <w:rsid w:val="0076763C"/>
    <w:rsid w:val="00767BD3"/>
    <w:rsid w:val="00770439"/>
    <w:rsid w:val="0077078D"/>
    <w:rsid w:val="0077112F"/>
    <w:rsid w:val="007723AC"/>
    <w:rsid w:val="0077246C"/>
    <w:rsid w:val="00773AD2"/>
    <w:rsid w:val="00773C86"/>
    <w:rsid w:val="00773FA0"/>
    <w:rsid w:val="007743EC"/>
    <w:rsid w:val="0077463A"/>
    <w:rsid w:val="00775D01"/>
    <w:rsid w:val="00776107"/>
    <w:rsid w:val="0078007E"/>
    <w:rsid w:val="007811FE"/>
    <w:rsid w:val="007814B0"/>
    <w:rsid w:val="0078224E"/>
    <w:rsid w:val="007833F8"/>
    <w:rsid w:val="007836A7"/>
    <w:rsid w:val="0078398B"/>
    <w:rsid w:val="007857BA"/>
    <w:rsid w:val="007878ED"/>
    <w:rsid w:val="00787EC9"/>
    <w:rsid w:val="00787F05"/>
    <w:rsid w:val="00790758"/>
    <w:rsid w:val="0079108A"/>
    <w:rsid w:val="00792336"/>
    <w:rsid w:val="007925B0"/>
    <w:rsid w:val="007926B3"/>
    <w:rsid w:val="00792A20"/>
    <w:rsid w:val="00792A94"/>
    <w:rsid w:val="007939E5"/>
    <w:rsid w:val="0079446D"/>
    <w:rsid w:val="007948D7"/>
    <w:rsid w:val="00794F11"/>
    <w:rsid w:val="00795201"/>
    <w:rsid w:val="007952F6"/>
    <w:rsid w:val="0079560F"/>
    <w:rsid w:val="00795758"/>
    <w:rsid w:val="00796BFA"/>
    <w:rsid w:val="007971E2"/>
    <w:rsid w:val="00797667"/>
    <w:rsid w:val="00797AB5"/>
    <w:rsid w:val="007A0271"/>
    <w:rsid w:val="007A055F"/>
    <w:rsid w:val="007A0C93"/>
    <w:rsid w:val="007A1A46"/>
    <w:rsid w:val="007A2C84"/>
    <w:rsid w:val="007A3665"/>
    <w:rsid w:val="007A3EFB"/>
    <w:rsid w:val="007A506D"/>
    <w:rsid w:val="007A58F0"/>
    <w:rsid w:val="007A599E"/>
    <w:rsid w:val="007A6860"/>
    <w:rsid w:val="007A6AB7"/>
    <w:rsid w:val="007B0608"/>
    <w:rsid w:val="007B0CAB"/>
    <w:rsid w:val="007B15B6"/>
    <w:rsid w:val="007B16D0"/>
    <w:rsid w:val="007B34B5"/>
    <w:rsid w:val="007B45D6"/>
    <w:rsid w:val="007B5682"/>
    <w:rsid w:val="007B5EBF"/>
    <w:rsid w:val="007B5FB9"/>
    <w:rsid w:val="007B7573"/>
    <w:rsid w:val="007B7F93"/>
    <w:rsid w:val="007C0202"/>
    <w:rsid w:val="007C066D"/>
    <w:rsid w:val="007C4A4A"/>
    <w:rsid w:val="007C59E4"/>
    <w:rsid w:val="007C5EA7"/>
    <w:rsid w:val="007C5EF5"/>
    <w:rsid w:val="007C6276"/>
    <w:rsid w:val="007C642F"/>
    <w:rsid w:val="007C67F6"/>
    <w:rsid w:val="007D0FE6"/>
    <w:rsid w:val="007D2D49"/>
    <w:rsid w:val="007D312D"/>
    <w:rsid w:val="007D331F"/>
    <w:rsid w:val="007D3972"/>
    <w:rsid w:val="007D4404"/>
    <w:rsid w:val="007D4542"/>
    <w:rsid w:val="007D5007"/>
    <w:rsid w:val="007D5039"/>
    <w:rsid w:val="007D50FA"/>
    <w:rsid w:val="007D55AC"/>
    <w:rsid w:val="007D5E8E"/>
    <w:rsid w:val="007D62C2"/>
    <w:rsid w:val="007E07DD"/>
    <w:rsid w:val="007E0D4B"/>
    <w:rsid w:val="007E1000"/>
    <w:rsid w:val="007E11D7"/>
    <w:rsid w:val="007E122A"/>
    <w:rsid w:val="007E1F6B"/>
    <w:rsid w:val="007E3011"/>
    <w:rsid w:val="007E405A"/>
    <w:rsid w:val="007E4566"/>
    <w:rsid w:val="007E46B3"/>
    <w:rsid w:val="007E580C"/>
    <w:rsid w:val="007E5A99"/>
    <w:rsid w:val="007E62B4"/>
    <w:rsid w:val="007E67AE"/>
    <w:rsid w:val="007E6AF4"/>
    <w:rsid w:val="007E731D"/>
    <w:rsid w:val="007E7368"/>
    <w:rsid w:val="007F018F"/>
    <w:rsid w:val="007F0615"/>
    <w:rsid w:val="007F07B3"/>
    <w:rsid w:val="007F0FD6"/>
    <w:rsid w:val="007F1029"/>
    <w:rsid w:val="007F198D"/>
    <w:rsid w:val="007F255E"/>
    <w:rsid w:val="007F319E"/>
    <w:rsid w:val="007F48B8"/>
    <w:rsid w:val="007F55F5"/>
    <w:rsid w:val="007F5F32"/>
    <w:rsid w:val="007F5FAD"/>
    <w:rsid w:val="007F65BC"/>
    <w:rsid w:val="007F6609"/>
    <w:rsid w:val="007F66EE"/>
    <w:rsid w:val="007F76AB"/>
    <w:rsid w:val="007F7D8D"/>
    <w:rsid w:val="007F7ED3"/>
    <w:rsid w:val="00800CCC"/>
    <w:rsid w:val="008033D0"/>
    <w:rsid w:val="0080353B"/>
    <w:rsid w:val="0080630E"/>
    <w:rsid w:val="00807341"/>
    <w:rsid w:val="008075DE"/>
    <w:rsid w:val="0081009C"/>
    <w:rsid w:val="008101DE"/>
    <w:rsid w:val="008102D7"/>
    <w:rsid w:val="008107AD"/>
    <w:rsid w:val="00811C2B"/>
    <w:rsid w:val="00812022"/>
    <w:rsid w:val="0081338E"/>
    <w:rsid w:val="00813560"/>
    <w:rsid w:val="00815C85"/>
    <w:rsid w:val="00815DD7"/>
    <w:rsid w:val="00816889"/>
    <w:rsid w:val="008170D8"/>
    <w:rsid w:val="008172FC"/>
    <w:rsid w:val="00817360"/>
    <w:rsid w:val="008179E2"/>
    <w:rsid w:val="00820842"/>
    <w:rsid w:val="00820876"/>
    <w:rsid w:val="00821F1E"/>
    <w:rsid w:val="00822529"/>
    <w:rsid w:val="00822759"/>
    <w:rsid w:val="00822ABC"/>
    <w:rsid w:val="00823630"/>
    <w:rsid w:val="008237C7"/>
    <w:rsid w:val="00824691"/>
    <w:rsid w:val="00825811"/>
    <w:rsid w:val="008258BF"/>
    <w:rsid w:val="00826347"/>
    <w:rsid w:val="00827F61"/>
    <w:rsid w:val="00830207"/>
    <w:rsid w:val="008312DD"/>
    <w:rsid w:val="0083135B"/>
    <w:rsid w:val="00831CAA"/>
    <w:rsid w:val="008321FF"/>
    <w:rsid w:val="008328E2"/>
    <w:rsid w:val="00832B14"/>
    <w:rsid w:val="00832CB4"/>
    <w:rsid w:val="00832D15"/>
    <w:rsid w:val="00834742"/>
    <w:rsid w:val="00835E9E"/>
    <w:rsid w:val="008363BB"/>
    <w:rsid w:val="00836645"/>
    <w:rsid w:val="008377AA"/>
    <w:rsid w:val="00840529"/>
    <w:rsid w:val="008405F2"/>
    <w:rsid w:val="008409DD"/>
    <w:rsid w:val="0084105C"/>
    <w:rsid w:val="0084131D"/>
    <w:rsid w:val="00842A95"/>
    <w:rsid w:val="00843F61"/>
    <w:rsid w:val="008440A4"/>
    <w:rsid w:val="008445A2"/>
    <w:rsid w:val="008450EC"/>
    <w:rsid w:val="00845FC9"/>
    <w:rsid w:val="008461BD"/>
    <w:rsid w:val="00847604"/>
    <w:rsid w:val="00847607"/>
    <w:rsid w:val="008476F7"/>
    <w:rsid w:val="00847850"/>
    <w:rsid w:val="008503D9"/>
    <w:rsid w:val="00852741"/>
    <w:rsid w:val="00852DA5"/>
    <w:rsid w:val="00853393"/>
    <w:rsid w:val="00854013"/>
    <w:rsid w:val="008556F9"/>
    <w:rsid w:val="00855ADD"/>
    <w:rsid w:val="00855E36"/>
    <w:rsid w:val="00856060"/>
    <w:rsid w:val="00856086"/>
    <w:rsid w:val="00856402"/>
    <w:rsid w:val="008566FA"/>
    <w:rsid w:val="00856981"/>
    <w:rsid w:val="00857280"/>
    <w:rsid w:val="008575C2"/>
    <w:rsid w:val="008576EC"/>
    <w:rsid w:val="00863008"/>
    <w:rsid w:val="00863547"/>
    <w:rsid w:val="00863C94"/>
    <w:rsid w:val="00864224"/>
    <w:rsid w:val="008643D7"/>
    <w:rsid w:val="0086573D"/>
    <w:rsid w:val="00865764"/>
    <w:rsid w:val="00865C1A"/>
    <w:rsid w:val="00866902"/>
    <w:rsid w:val="008675DA"/>
    <w:rsid w:val="008675E0"/>
    <w:rsid w:val="008677D7"/>
    <w:rsid w:val="008678A4"/>
    <w:rsid w:val="00867B4D"/>
    <w:rsid w:val="00870958"/>
    <w:rsid w:val="00870E00"/>
    <w:rsid w:val="00870E0B"/>
    <w:rsid w:val="00871058"/>
    <w:rsid w:val="00871A75"/>
    <w:rsid w:val="00871DFD"/>
    <w:rsid w:val="00871E4A"/>
    <w:rsid w:val="00872D75"/>
    <w:rsid w:val="008737E2"/>
    <w:rsid w:val="00874A87"/>
    <w:rsid w:val="00874AFD"/>
    <w:rsid w:val="00875E0E"/>
    <w:rsid w:val="00876805"/>
    <w:rsid w:val="008771AE"/>
    <w:rsid w:val="00877AF8"/>
    <w:rsid w:val="00877EE6"/>
    <w:rsid w:val="0088043A"/>
    <w:rsid w:val="0088059B"/>
    <w:rsid w:val="00881399"/>
    <w:rsid w:val="00881AC5"/>
    <w:rsid w:val="00881CE6"/>
    <w:rsid w:val="0088215B"/>
    <w:rsid w:val="008823E6"/>
    <w:rsid w:val="00882440"/>
    <w:rsid w:val="008833FD"/>
    <w:rsid w:val="00884059"/>
    <w:rsid w:val="008847A7"/>
    <w:rsid w:val="00884B95"/>
    <w:rsid w:val="00885E5F"/>
    <w:rsid w:val="00886B1B"/>
    <w:rsid w:val="00887C05"/>
    <w:rsid w:val="00890548"/>
    <w:rsid w:val="00890E2C"/>
    <w:rsid w:val="00891692"/>
    <w:rsid w:val="0089242E"/>
    <w:rsid w:val="0089255A"/>
    <w:rsid w:val="008930E3"/>
    <w:rsid w:val="00893960"/>
    <w:rsid w:val="00893B01"/>
    <w:rsid w:val="00893D78"/>
    <w:rsid w:val="00894282"/>
    <w:rsid w:val="00894D83"/>
    <w:rsid w:val="00895177"/>
    <w:rsid w:val="0089524C"/>
    <w:rsid w:val="00895909"/>
    <w:rsid w:val="008959EB"/>
    <w:rsid w:val="00895EA5"/>
    <w:rsid w:val="00897BB7"/>
    <w:rsid w:val="008A0930"/>
    <w:rsid w:val="008A0BA6"/>
    <w:rsid w:val="008A290A"/>
    <w:rsid w:val="008A2920"/>
    <w:rsid w:val="008A3089"/>
    <w:rsid w:val="008A3330"/>
    <w:rsid w:val="008A3FF7"/>
    <w:rsid w:val="008A405A"/>
    <w:rsid w:val="008A49C5"/>
    <w:rsid w:val="008A7287"/>
    <w:rsid w:val="008A74B6"/>
    <w:rsid w:val="008B042B"/>
    <w:rsid w:val="008B078B"/>
    <w:rsid w:val="008B2279"/>
    <w:rsid w:val="008B2323"/>
    <w:rsid w:val="008B36BD"/>
    <w:rsid w:val="008B3CB0"/>
    <w:rsid w:val="008B3D2F"/>
    <w:rsid w:val="008B4158"/>
    <w:rsid w:val="008B63B2"/>
    <w:rsid w:val="008B68BB"/>
    <w:rsid w:val="008B7562"/>
    <w:rsid w:val="008B7767"/>
    <w:rsid w:val="008B7AA1"/>
    <w:rsid w:val="008B7DE0"/>
    <w:rsid w:val="008C02DA"/>
    <w:rsid w:val="008C18A7"/>
    <w:rsid w:val="008C205C"/>
    <w:rsid w:val="008C2312"/>
    <w:rsid w:val="008C465E"/>
    <w:rsid w:val="008C4673"/>
    <w:rsid w:val="008C4CDC"/>
    <w:rsid w:val="008C4D3D"/>
    <w:rsid w:val="008C5008"/>
    <w:rsid w:val="008C72CA"/>
    <w:rsid w:val="008D0160"/>
    <w:rsid w:val="008D0879"/>
    <w:rsid w:val="008D0EC3"/>
    <w:rsid w:val="008D12AF"/>
    <w:rsid w:val="008D24D9"/>
    <w:rsid w:val="008D2C4A"/>
    <w:rsid w:val="008D2D12"/>
    <w:rsid w:val="008D2D7C"/>
    <w:rsid w:val="008D35AB"/>
    <w:rsid w:val="008D39D0"/>
    <w:rsid w:val="008D4024"/>
    <w:rsid w:val="008D5601"/>
    <w:rsid w:val="008D5EC4"/>
    <w:rsid w:val="008D60D8"/>
    <w:rsid w:val="008D60DE"/>
    <w:rsid w:val="008D629F"/>
    <w:rsid w:val="008D6FCE"/>
    <w:rsid w:val="008E0378"/>
    <w:rsid w:val="008E17F4"/>
    <w:rsid w:val="008E1B2B"/>
    <w:rsid w:val="008E3236"/>
    <w:rsid w:val="008E431C"/>
    <w:rsid w:val="008E44B4"/>
    <w:rsid w:val="008E44FB"/>
    <w:rsid w:val="008E4C8C"/>
    <w:rsid w:val="008E4EB4"/>
    <w:rsid w:val="008E4F1B"/>
    <w:rsid w:val="008E550C"/>
    <w:rsid w:val="008E571A"/>
    <w:rsid w:val="008E6833"/>
    <w:rsid w:val="008E7816"/>
    <w:rsid w:val="008E7A70"/>
    <w:rsid w:val="008E7EB4"/>
    <w:rsid w:val="008E7FED"/>
    <w:rsid w:val="008F017B"/>
    <w:rsid w:val="008F0564"/>
    <w:rsid w:val="008F1569"/>
    <w:rsid w:val="008F2604"/>
    <w:rsid w:val="008F43C0"/>
    <w:rsid w:val="008F49BF"/>
    <w:rsid w:val="008F5133"/>
    <w:rsid w:val="008F720A"/>
    <w:rsid w:val="008F742F"/>
    <w:rsid w:val="00900059"/>
    <w:rsid w:val="009006D6"/>
    <w:rsid w:val="00900747"/>
    <w:rsid w:val="009012E0"/>
    <w:rsid w:val="0090176A"/>
    <w:rsid w:val="00903213"/>
    <w:rsid w:val="00903702"/>
    <w:rsid w:val="009042ED"/>
    <w:rsid w:val="00906565"/>
    <w:rsid w:val="00907A4D"/>
    <w:rsid w:val="00911BC4"/>
    <w:rsid w:val="009124A6"/>
    <w:rsid w:val="0091268A"/>
    <w:rsid w:val="00914872"/>
    <w:rsid w:val="00914B66"/>
    <w:rsid w:val="00914F88"/>
    <w:rsid w:val="00914F8C"/>
    <w:rsid w:val="00915A0E"/>
    <w:rsid w:val="00917698"/>
    <w:rsid w:val="00917DAA"/>
    <w:rsid w:val="00920185"/>
    <w:rsid w:val="0092028D"/>
    <w:rsid w:val="009209C8"/>
    <w:rsid w:val="00921E1E"/>
    <w:rsid w:val="00922A30"/>
    <w:rsid w:val="00922DE7"/>
    <w:rsid w:val="00922F73"/>
    <w:rsid w:val="00923278"/>
    <w:rsid w:val="0092345A"/>
    <w:rsid w:val="00924092"/>
    <w:rsid w:val="009249F7"/>
    <w:rsid w:val="00924B7D"/>
    <w:rsid w:val="00924C3D"/>
    <w:rsid w:val="00925393"/>
    <w:rsid w:val="00926BFD"/>
    <w:rsid w:val="00926F60"/>
    <w:rsid w:val="0092728B"/>
    <w:rsid w:val="0092767E"/>
    <w:rsid w:val="00927897"/>
    <w:rsid w:val="00930194"/>
    <w:rsid w:val="00930A5F"/>
    <w:rsid w:val="009316F5"/>
    <w:rsid w:val="009319D7"/>
    <w:rsid w:val="00931B64"/>
    <w:rsid w:val="00933DC5"/>
    <w:rsid w:val="00936969"/>
    <w:rsid w:val="0094038C"/>
    <w:rsid w:val="0094097C"/>
    <w:rsid w:val="00940D1B"/>
    <w:rsid w:val="00941103"/>
    <w:rsid w:val="00941407"/>
    <w:rsid w:val="00941C6D"/>
    <w:rsid w:val="009423F2"/>
    <w:rsid w:val="00942A81"/>
    <w:rsid w:val="009437D5"/>
    <w:rsid w:val="00945123"/>
    <w:rsid w:val="0094532C"/>
    <w:rsid w:val="00945795"/>
    <w:rsid w:val="00945C7E"/>
    <w:rsid w:val="0094669C"/>
    <w:rsid w:val="00946D10"/>
    <w:rsid w:val="009474C9"/>
    <w:rsid w:val="00947A21"/>
    <w:rsid w:val="009502EA"/>
    <w:rsid w:val="0095035F"/>
    <w:rsid w:val="009508E2"/>
    <w:rsid w:val="00950988"/>
    <w:rsid w:val="00951B69"/>
    <w:rsid w:val="00953388"/>
    <w:rsid w:val="009547A1"/>
    <w:rsid w:val="009547F7"/>
    <w:rsid w:val="009555DD"/>
    <w:rsid w:val="00955F4B"/>
    <w:rsid w:val="00956026"/>
    <w:rsid w:val="00956C05"/>
    <w:rsid w:val="00956F44"/>
    <w:rsid w:val="00957ED0"/>
    <w:rsid w:val="00960599"/>
    <w:rsid w:val="00961DF0"/>
    <w:rsid w:val="0096342E"/>
    <w:rsid w:val="00963BBC"/>
    <w:rsid w:val="00965DF1"/>
    <w:rsid w:val="0096641A"/>
    <w:rsid w:val="009667E0"/>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EB6"/>
    <w:rsid w:val="00981A17"/>
    <w:rsid w:val="00982048"/>
    <w:rsid w:val="00982CFE"/>
    <w:rsid w:val="0098340A"/>
    <w:rsid w:val="0098444A"/>
    <w:rsid w:val="009845D5"/>
    <w:rsid w:val="00984DB6"/>
    <w:rsid w:val="00984FCD"/>
    <w:rsid w:val="0098532F"/>
    <w:rsid w:val="00985E4B"/>
    <w:rsid w:val="009862F6"/>
    <w:rsid w:val="00986617"/>
    <w:rsid w:val="0098682F"/>
    <w:rsid w:val="00987D60"/>
    <w:rsid w:val="009902B4"/>
    <w:rsid w:val="0099037F"/>
    <w:rsid w:val="00990415"/>
    <w:rsid w:val="009916C4"/>
    <w:rsid w:val="00991709"/>
    <w:rsid w:val="00991BD3"/>
    <w:rsid w:val="00991E1A"/>
    <w:rsid w:val="00992395"/>
    <w:rsid w:val="009926C4"/>
    <w:rsid w:val="009929D0"/>
    <w:rsid w:val="009938D7"/>
    <w:rsid w:val="00993A79"/>
    <w:rsid w:val="00994A3A"/>
    <w:rsid w:val="00994DF9"/>
    <w:rsid w:val="00995773"/>
    <w:rsid w:val="00995E6F"/>
    <w:rsid w:val="009960CE"/>
    <w:rsid w:val="00996481"/>
    <w:rsid w:val="00996945"/>
    <w:rsid w:val="00996C0C"/>
    <w:rsid w:val="009971EF"/>
    <w:rsid w:val="009A1443"/>
    <w:rsid w:val="009A1EBE"/>
    <w:rsid w:val="009A1F51"/>
    <w:rsid w:val="009A1F70"/>
    <w:rsid w:val="009A3C67"/>
    <w:rsid w:val="009A459F"/>
    <w:rsid w:val="009A460D"/>
    <w:rsid w:val="009A4C55"/>
    <w:rsid w:val="009A50C9"/>
    <w:rsid w:val="009A55E9"/>
    <w:rsid w:val="009A5ED2"/>
    <w:rsid w:val="009A7278"/>
    <w:rsid w:val="009B0400"/>
    <w:rsid w:val="009B0C27"/>
    <w:rsid w:val="009B107D"/>
    <w:rsid w:val="009B1D75"/>
    <w:rsid w:val="009B1FBF"/>
    <w:rsid w:val="009B27CE"/>
    <w:rsid w:val="009B2C78"/>
    <w:rsid w:val="009B324D"/>
    <w:rsid w:val="009B3577"/>
    <w:rsid w:val="009B3B59"/>
    <w:rsid w:val="009B3ED3"/>
    <w:rsid w:val="009B423D"/>
    <w:rsid w:val="009B45DB"/>
    <w:rsid w:val="009B4E75"/>
    <w:rsid w:val="009B4F68"/>
    <w:rsid w:val="009B5366"/>
    <w:rsid w:val="009B5E4B"/>
    <w:rsid w:val="009B60B5"/>
    <w:rsid w:val="009B659F"/>
    <w:rsid w:val="009B74CC"/>
    <w:rsid w:val="009B7E1C"/>
    <w:rsid w:val="009C02ED"/>
    <w:rsid w:val="009C0C39"/>
    <w:rsid w:val="009C10F7"/>
    <w:rsid w:val="009C23F9"/>
    <w:rsid w:val="009C2D17"/>
    <w:rsid w:val="009C2D1A"/>
    <w:rsid w:val="009C2F67"/>
    <w:rsid w:val="009C389F"/>
    <w:rsid w:val="009C48F5"/>
    <w:rsid w:val="009C4975"/>
    <w:rsid w:val="009C4AEC"/>
    <w:rsid w:val="009C4D29"/>
    <w:rsid w:val="009C4FEE"/>
    <w:rsid w:val="009C527D"/>
    <w:rsid w:val="009C52F8"/>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CA1"/>
    <w:rsid w:val="009D5E9D"/>
    <w:rsid w:val="009D6A79"/>
    <w:rsid w:val="009D7687"/>
    <w:rsid w:val="009D7ACB"/>
    <w:rsid w:val="009D7D7B"/>
    <w:rsid w:val="009E0850"/>
    <w:rsid w:val="009E0917"/>
    <w:rsid w:val="009E12B6"/>
    <w:rsid w:val="009E1759"/>
    <w:rsid w:val="009E1E67"/>
    <w:rsid w:val="009E220F"/>
    <w:rsid w:val="009E23A7"/>
    <w:rsid w:val="009E2BB8"/>
    <w:rsid w:val="009E325F"/>
    <w:rsid w:val="009E35D1"/>
    <w:rsid w:val="009E3852"/>
    <w:rsid w:val="009E39F6"/>
    <w:rsid w:val="009E3BD3"/>
    <w:rsid w:val="009E3D1A"/>
    <w:rsid w:val="009E3D43"/>
    <w:rsid w:val="009E3E6C"/>
    <w:rsid w:val="009E573B"/>
    <w:rsid w:val="009E5B63"/>
    <w:rsid w:val="009E6307"/>
    <w:rsid w:val="009E6DC2"/>
    <w:rsid w:val="009E700A"/>
    <w:rsid w:val="009E7888"/>
    <w:rsid w:val="009E7CFC"/>
    <w:rsid w:val="009E7F9A"/>
    <w:rsid w:val="009F0F93"/>
    <w:rsid w:val="009F1401"/>
    <w:rsid w:val="009F2439"/>
    <w:rsid w:val="009F25DC"/>
    <w:rsid w:val="009F2F62"/>
    <w:rsid w:val="009F3D7F"/>
    <w:rsid w:val="009F4B00"/>
    <w:rsid w:val="009F5066"/>
    <w:rsid w:val="009F568F"/>
    <w:rsid w:val="009F6520"/>
    <w:rsid w:val="009F7E27"/>
    <w:rsid w:val="009F7E5F"/>
    <w:rsid w:val="00A00269"/>
    <w:rsid w:val="00A00BBD"/>
    <w:rsid w:val="00A0179A"/>
    <w:rsid w:val="00A01BBB"/>
    <w:rsid w:val="00A021A9"/>
    <w:rsid w:val="00A02D20"/>
    <w:rsid w:val="00A03505"/>
    <w:rsid w:val="00A038C3"/>
    <w:rsid w:val="00A03A7E"/>
    <w:rsid w:val="00A03F0F"/>
    <w:rsid w:val="00A04262"/>
    <w:rsid w:val="00A042F9"/>
    <w:rsid w:val="00A04810"/>
    <w:rsid w:val="00A04A22"/>
    <w:rsid w:val="00A054EC"/>
    <w:rsid w:val="00A05B53"/>
    <w:rsid w:val="00A0639C"/>
    <w:rsid w:val="00A07C71"/>
    <w:rsid w:val="00A102C7"/>
    <w:rsid w:val="00A10678"/>
    <w:rsid w:val="00A1108D"/>
    <w:rsid w:val="00A120F8"/>
    <w:rsid w:val="00A12958"/>
    <w:rsid w:val="00A13646"/>
    <w:rsid w:val="00A13B98"/>
    <w:rsid w:val="00A14204"/>
    <w:rsid w:val="00A15A1A"/>
    <w:rsid w:val="00A166CD"/>
    <w:rsid w:val="00A1692E"/>
    <w:rsid w:val="00A16D8C"/>
    <w:rsid w:val="00A16DD2"/>
    <w:rsid w:val="00A17DBB"/>
    <w:rsid w:val="00A20228"/>
    <w:rsid w:val="00A20247"/>
    <w:rsid w:val="00A20447"/>
    <w:rsid w:val="00A21110"/>
    <w:rsid w:val="00A214B7"/>
    <w:rsid w:val="00A21DDF"/>
    <w:rsid w:val="00A224B8"/>
    <w:rsid w:val="00A22B8F"/>
    <w:rsid w:val="00A22E37"/>
    <w:rsid w:val="00A23030"/>
    <w:rsid w:val="00A24791"/>
    <w:rsid w:val="00A2481C"/>
    <w:rsid w:val="00A24BBE"/>
    <w:rsid w:val="00A24D4F"/>
    <w:rsid w:val="00A2652A"/>
    <w:rsid w:val="00A265A5"/>
    <w:rsid w:val="00A2666B"/>
    <w:rsid w:val="00A2753E"/>
    <w:rsid w:val="00A27B03"/>
    <w:rsid w:val="00A31478"/>
    <w:rsid w:val="00A317E2"/>
    <w:rsid w:val="00A31AAC"/>
    <w:rsid w:val="00A324AC"/>
    <w:rsid w:val="00A3326D"/>
    <w:rsid w:val="00A3330C"/>
    <w:rsid w:val="00A3442B"/>
    <w:rsid w:val="00A3460C"/>
    <w:rsid w:val="00A34D98"/>
    <w:rsid w:val="00A3649B"/>
    <w:rsid w:val="00A40016"/>
    <w:rsid w:val="00A40C69"/>
    <w:rsid w:val="00A42218"/>
    <w:rsid w:val="00A42538"/>
    <w:rsid w:val="00A4265D"/>
    <w:rsid w:val="00A44775"/>
    <w:rsid w:val="00A44A0D"/>
    <w:rsid w:val="00A45B43"/>
    <w:rsid w:val="00A45EC5"/>
    <w:rsid w:val="00A461FE"/>
    <w:rsid w:val="00A4646E"/>
    <w:rsid w:val="00A46564"/>
    <w:rsid w:val="00A472DB"/>
    <w:rsid w:val="00A47BD6"/>
    <w:rsid w:val="00A50987"/>
    <w:rsid w:val="00A5101C"/>
    <w:rsid w:val="00A51A57"/>
    <w:rsid w:val="00A52216"/>
    <w:rsid w:val="00A54365"/>
    <w:rsid w:val="00A5469E"/>
    <w:rsid w:val="00A55052"/>
    <w:rsid w:val="00A5542C"/>
    <w:rsid w:val="00A55FDF"/>
    <w:rsid w:val="00A56739"/>
    <w:rsid w:val="00A569B2"/>
    <w:rsid w:val="00A60F63"/>
    <w:rsid w:val="00A611AB"/>
    <w:rsid w:val="00A6147F"/>
    <w:rsid w:val="00A61712"/>
    <w:rsid w:val="00A625CF"/>
    <w:rsid w:val="00A63AC8"/>
    <w:rsid w:val="00A640C7"/>
    <w:rsid w:val="00A643E6"/>
    <w:rsid w:val="00A64C0F"/>
    <w:rsid w:val="00A64FA8"/>
    <w:rsid w:val="00A65B6B"/>
    <w:rsid w:val="00A66193"/>
    <w:rsid w:val="00A6623D"/>
    <w:rsid w:val="00A666EA"/>
    <w:rsid w:val="00A66E96"/>
    <w:rsid w:val="00A676BA"/>
    <w:rsid w:val="00A7081E"/>
    <w:rsid w:val="00A70842"/>
    <w:rsid w:val="00A70F9E"/>
    <w:rsid w:val="00A71438"/>
    <w:rsid w:val="00A715B3"/>
    <w:rsid w:val="00A7257C"/>
    <w:rsid w:val="00A72930"/>
    <w:rsid w:val="00A72AA1"/>
    <w:rsid w:val="00A731BC"/>
    <w:rsid w:val="00A7368A"/>
    <w:rsid w:val="00A7419B"/>
    <w:rsid w:val="00A74FBF"/>
    <w:rsid w:val="00A75959"/>
    <w:rsid w:val="00A75D6A"/>
    <w:rsid w:val="00A75F9C"/>
    <w:rsid w:val="00A769DC"/>
    <w:rsid w:val="00A76A19"/>
    <w:rsid w:val="00A76CA6"/>
    <w:rsid w:val="00A80029"/>
    <w:rsid w:val="00A80A3D"/>
    <w:rsid w:val="00A811D1"/>
    <w:rsid w:val="00A81350"/>
    <w:rsid w:val="00A81882"/>
    <w:rsid w:val="00A81DAA"/>
    <w:rsid w:val="00A822B9"/>
    <w:rsid w:val="00A828B1"/>
    <w:rsid w:val="00A83342"/>
    <w:rsid w:val="00A8362C"/>
    <w:rsid w:val="00A8381A"/>
    <w:rsid w:val="00A8513F"/>
    <w:rsid w:val="00A855DE"/>
    <w:rsid w:val="00A867E4"/>
    <w:rsid w:val="00A86B47"/>
    <w:rsid w:val="00A87A0B"/>
    <w:rsid w:val="00A90080"/>
    <w:rsid w:val="00A9032A"/>
    <w:rsid w:val="00A906AE"/>
    <w:rsid w:val="00A913AB"/>
    <w:rsid w:val="00A9202C"/>
    <w:rsid w:val="00A93275"/>
    <w:rsid w:val="00A93B96"/>
    <w:rsid w:val="00A93DFC"/>
    <w:rsid w:val="00A93E97"/>
    <w:rsid w:val="00A93F40"/>
    <w:rsid w:val="00A94150"/>
    <w:rsid w:val="00A94F2B"/>
    <w:rsid w:val="00A95AB7"/>
    <w:rsid w:val="00A95C31"/>
    <w:rsid w:val="00A96858"/>
    <w:rsid w:val="00A969B3"/>
    <w:rsid w:val="00A96FC8"/>
    <w:rsid w:val="00A970C2"/>
    <w:rsid w:val="00A97411"/>
    <w:rsid w:val="00A97DDE"/>
    <w:rsid w:val="00AA0704"/>
    <w:rsid w:val="00AA1975"/>
    <w:rsid w:val="00AA1DE4"/>
    <w:rsid w:val="00AA246E"/>
    <w:rsid w:val="00AA2E12"/>
    <w:rsid w:val="00AA348C"/>
    <w:rsid w:val="00AA5BD6"/>
    <w:rsid w:val="00AA5CF8"/>
    <w:rsid w:val="00AA6F22"/>
    <w:rsid w:val="00AA7B55"/>
    <w:rsid w:val="00AB014C"/>
    <w:rsid w:val="00AB01A8"/>
    <w:rsid w:val="00AB03A3"/>
    <w:rsid w:val="00AB058D"/>
    <w:rsid w:val="00AB0AEA"/>
    <w:rsid w:val="00AB0C30"/>
    <w:rsid w:val="00AB11AF"/>
    <w:rsid w:val="00AB1430"/>
    <w:rsid w:val="00AB3D48"/>
    <w:rsid w:val="00AB3F76"/>
    <w:rsid w:val="00AB4311"/>
    <w:rsid w:val="00AB4443"/>
    <w:rsid w:val="00AB506C"/>
    <w:rsid w:val="00AB513D"/>
    <w:rsid w:val="00AB5999"/>
    <w:rsid w:val="00AB5F4C"/>
    <w:rsid w:val="00AB7AD5"/>
    <w:rsid w:val="00AC000F"/>
    <w:rsid w:val="00AC041B"/>
    <w:rsid w:val="00AC0603"/>
    <w:rsid w:val="00AC12B0"/>
    <w:rsid w:val="00AC1DD1"/>
    <w:rsid w:val="00AC27F4"/>
    <w:rsid w:val="00AC28B4"/>
    <w:rsid w:val="00AC2E8C"/>
    <w:rsid w:val="00AC3D77"/>
    <w:rsid w:val="00AC4E73"/>
    <w:rsid w:val="00AC533E"/>
    <w:rsid w:val="00AC5D9F"/>
    <w:rsid w:val="00AC5F47"/>
    <w:rsid w:val="00AC62D8"/>
    <w:rsid w:val="00AC68B7"/>
    <w:rsid w:val="00AC6AC2"/>
    <w:rsid w:val="00AC6CC1"/>
    <w:rsid w:val="00AC7465"/>
    <w:rsid w:val="00AC779F"/>
    <w:rsid w:val="00AD1C55"/>
    <w:rsid w:val="00AD2A05"/>
    <w:rsid w:val="00AD38AD"/>
    <w:rsid w:val="00AD4295"/>
    <w:rsid w:val="00AD4F1C"/>
    <w:rsid w:val="00AD57CF"/>
    <w:rsid w:val="00AD5C39"/>
    <w:rsid w:val="00AE032C"/>
    <w:rsid w:val="00AE0A7F"/>
    <w:rsid w:val="00AE14FD"/>
    <w:rsid w:val="00AE1CB8"/>
    <w:rsid w:val="00AE1E18"/>
    <w:rsid w:val="00AE252A"/>
    <w:rsid w:val="00AE3A73"/>
    <w:rsid w:val="00AE3AC8"/>
    <w:rsid w:val="00AE43B0"/>
    <w:rsid w:val="00AE5021"/>
    <w:rsid w:val="00AE592D"/>
    <w:rsid w:val="00AE65E9"/>
    <w:rsid w:val="00AE7325"/>
    <w:rsid w:val="00AF1058"/>
    <w:rsid w:val="00AF2176"/>
    <w:rsid w:val="00AF2C9F"/>
    <w:rsid w:val="00AF2F01"/>
    <w:rsid w:val="00AF434C"/>
    <w:rsid w:val="00AF47D1"/>
    <w:rsid w:val="00AF53BD"/>
    <w:rsid w:val="00AF57FB"/>
    <w:rsid w:val="00AF5FFC"/>
    <w:rsid w:val="00AF61C8"/>
    <w:rsid w:val="00AF7424"/>
    <w:rsid w:val="00B0005E"/>
    <w:rsid w:val="00B009EA"/>
    <w:rsid w:val="00B00E01"/>
    <w:rsid w:val="00B0104A"/>
    <w:rsid w:val="00B01BC5"/>
    <w:rsid w:val="00B01EA5"/>
    <w:rsid w:val="00B02CFF"/>
    <w:rsid w:val="00B03205"/>
    <w:rsid w:val="00B032A6"/>
    <w:rsid w:val="00B036EA"/>
    <w:rsid w:val="00B044E7"/>
    <w:rsid w:val="00B0464D"/>
    <w:rsid w:val="00B04C02"/>
    <w:rsid w:val="00B04EE2"/>
    <w:rsid w:val="00B05151"/>
    <w:rsid w:val="00B05753"/>
    <w:rsid w:val="00B05D50"/>
    <w:rsid w:val="00B062AB"/>
    <w:rsid w:val="00B065D1"/>
    <w:rsid w:val="00B07030"/>
    <w:rsid w:val="00B0704B"/>
    <w:rsid w:val="00B10986"/>
    <w:rsid w:val="00B11C8D"/>
    <w:rsid w:val="00B11DB3"/>
    <w:rsid w:val="00B11F74"/>
    <w:rsid w:val="00B1233A"/>
    <w:rsid w:val="00B1251F"/>
    <w:rsid w:val="00B12A9D"/>
    <w:rsid w:val="00B12C7A"/>
    <w:rsid w:val="00B12F12"/>
    <w:rsid w:val="00B15BE0"/>
    <w:rsid w:val="00B15C70"/>
    <w:rsid w:val="00B15CAC"/>
    <w:rsid w:val="00B1607B"/>
    <w:rsid w:val="00B1637F"/>
    <w:rsid w:val="00B166E9"/>
    <w:rsid w:val="00B16A52"/>
    <w:rsid w:val="00B16BD5"/>
    <w:rsid w:val="00B16C2D"/>
    <w:rsid w:val="00B17265"/>
    <w:rsid w:val="00B17F0A"/>
    <w:rsid w:val="00B2076F"/>
    <w:rsid w:val="00B233C7"/>
    <w:rsid w:val="00B23F66"/>
    <w:rsid w:val="00B248C0"/>
    <w:rsid w:val="00B2535C"/>
    <w:rsid w:val="00B25C5B"/>
    <w:rsid w:val="00B261FB"/>
    <w:rsid w:val="00B262F4"/>
    <w:rsid w:val="00B27381"/>
    <w:rsid w:val="00B27701"/>
    <w:rsid w:val="00B277A0"/>
    <w:rsid w:val="00B314D3"/>
    <w:rsid w:val="00B31644"/>
    <w:rsid w:val="00B31AFC"/>
    <w:rsid w:val="00B32146"/>
    <w:rsid w:val="00B32B31"/>
    <w:rsid w:val="00B33778"/>
    <w:rsid w:val="00B34141"/>
    <w:rsid w:val="00B34A78"/>
    <w:rsid w:val="00B34FB1"/>
    <w:rsid w:val="00B35EBF"/>
    <w:rsid w:val="00B3635C"/>
    <w:rsid w:val="00B369B5"/>
    <w:rsid w:val="00B36E55"/>
    <w:rsid w:val="00B36EA1"/>
    <w:rsid w:val="00B40829"/>
    <w:rsid w:val="00B40B01"/>
    <w:rsid w:val="00B40E74"/>
    <w:rsid w:val="00B4205C"/>
    <w:rsid w:val="00B42DB0"/>
    <w:rsid w:val="00B42FCB"/>
    <w:rsid w:val="00B43505"/>
    <w:rsid w:val="00B43B95"/>
    <w:rsid w:val="00B44297"/>
    <w:rsid w:val="00B44B79"/>
    <w:rsid w:val="00B4540E"/>
    <w:rsid w:val="00B454A9"/>
    <w:rsid w:val="00B45890"/>
    <w:rsid w:val="00B4668C"/>
    <w:rsid w:val="00B46806"/>
    <w:rsid w:val="00B46F07"/>
    <w:rsid w:val="00B47E69"/>
    <w:rsid w:val="00B50085"/>
    <w:rsid w:val="00B50178"/>
    <w:rsid w:val="00B509AF"/>
    <w:rsid w:val="00B509DD"/>
    <w:rsid w:val="00B51567"/>
    <w:rsid w:val="00B518AA"/>
    <w:rsid w:val="00B51EDD"/>
    <w:rsid w:val="00B52016"/>
    <w:rsid w:val="00B52643"/>
    <w:rsid w:val="00B52985"/>
    <w:rsid w:val="00B52B6C"/>
    <w:rsid w:val="00B53189"/>
    <w:rsid w:val="00B53A5B"/>
    <w:rsid w:val="00B53E09"/>
    <w:rsid w:val="00B54C38"/>
    <w:rsid w:val="00B55099"/>
    <w:rsid w:val="00B55457"/>
    <w:rsid w:val="00B57240"/>
    <w:rsid w:val="00B572B1"/>
    <w:rsid w:val="00B579D0"/>
    <w:rsid w:val="00B57F06"/>
    <w:rsid w:val="00B60112"/>
    <w:rsid w:val="00B608DA"/>
    <w:rsid w:val="00B60A29"/>
    <w:rsid w:val="00B613B6"/>
    <w:rsid w:val="00B61578"/>
    <w:rsid w:val="00B61BBB"/>
    <w:rsid w:val="00B62462"/>
    <w:rsid w:val="00B63272"/>
    <w:rsid w:val="00B64377"/>
    <w:rsid w:val="00B648CF"/>
    <w:rsid w:val="00B649AA"/>
    <w:rsid w:val="00B64BE0"/>
    <w:rsid w:val="00B65338"/>
    <w:rsid w:val="00B654A3"/>
    <w:rsid w:val="00B65649"/>
    <w:rsid w:val="00B65E6F"/>
    <w:rsid w:val="00B66ACA"/>
    <w:rsid w:val="00B67090"/>
    <w:rsid w:val="00B678F9"/>
    <w:rsid w:val="00B7029C"/>
    <w:rsid w:val="00B70314"/>
    <w:rsid w:val="00B709D0"/>
    <w:rsid w:val="00B7169A"/>
    <w:rsid w:val="00B71A1D"/>
    <w:rsid w:val="00B71BF7"/>
    <w:rsid w:val="00B72703"/>
    <w:rsid w:val="00B7384D"/>
    <w:rsid w:val="00B74603"/>
    <w:rsid w:val="00B7523A"/>
    <w:rsid w:val="00B7630C"/>
    <w:rsid w:val="00B763C8"/>
    <w:rsid w:val="00B76A7E"/>
    <w:rsid w:val="00B77379"/>
    <w:rsid w:val="00B802C1"/>
    <w:rsid w:val="00B80B7D"/>
    <w:rsid w:val="00B810B7"/>
    <w:rsid w:val="00B8114F"/>
    <w:rsid w:val="00B81468"/>
    <w:rsid w:val="00B82393"/>
    <w:rsid w:val="00B8253F"/>
    <w:rsid w:val="00B830F9"/>
    <w:rsid w:val="00B84AE1"/>
    <w:rsid w:val="00B85C10"/>
    <w:rsid w:val="00B8618D"/>
    <w:rsid w:val="00B862DF"/>
    <w:rsid w:val="00B8662C"/>
    <w:rsid w:val="00B86E67"/>
    <w:rsid w:val="00B87302"/>
    <w:rsid w:val="00B87959"/>
    <w:rsid w:val="00B87A9F"/>
    <w:rsid w:val="00B9039F"/>
    <w:rsid w:val="00B919C8"/>
    <w:rsid w:val="00B91A87"/>
    <w:rsid w:val="00B91C0E"/>
    <w:rsid w:val="00B9298B"/>
    <w:rsid w:val="00B930E1"/>
    <w:rsid w:val="00B93339"/>
    <w:rsid w:val="00B94FC7"/>
    <w:rsid w:val="00B957D4"/>
    <w:rsid w:val="00B95914"/>
    <w:rsid w:val="00B96145"/>
    <w:rsid w:val="00B96237"/>
    <w:rsid w:val="00B96267"/>
    <w:rsid w:val="00B9673C"/>
    <w:rsid w:val="00B96A39"/>
    <w:rsid w:val="00B9715B"/>
    <w:rsid w:val="00B97BEE"/>
    <w:rsid w:val="00B97E78"/>
    <w:rsid w:val="00BA04BF"/>
    <w:rsid w:val="00BA0A77"/>
    <w:rsid w:val="00BA100D"/>
    <w:rsid w:val="00BA1E76"/>
    <w:rsid w:val="00BA23AC"/>
    <w:rsid w:val="00BA2A14"/>
    <w:rsid w:val="00BA3597"/>
    <w:rsid w:val="00BA4757"/>
    <w:rsid w:val="00BA47BA"/>
    <w:rsid w:val="00BA485A"/>
    <w:rsid w:val="00BA4CC5"/>
    <w:rsid w:val="00BA66AA"/>
    <w:rsid w:val="00BA70E5"/>
    <w:rsid w:val="00BA7269"/>
    <w:rsid w:val="00BA77E0"/>
    <w:rsid w:val="00BA79A6"/>
    <w:rsid w:val="00BA7B3A"/>
    <w:rsid w:val="00BB08CC"/>
    <w:rsid w:val="00BB0E31"/>
    <w:rsid w:val="00BB122D"/>
    <w:rsid w:val="00BB167F"/>
    <w:rsid w:val="00BB1739"/>
    <w:rsid w:val="00BB1A2C"/>
    <w:rsid w:val="00BB27F5"/>
    <w:rsid w:val="00BB4DB7"/>
    <w:rsid w:val="00BB519A"/>
    <w:rsid w:val="00BB6914"/>
    <w:rsid w:val="00BB69AE"/>
    <w:rsid w:val="00BB6D54"/>
    <w:rsid w:val="00BB7389"/>
    <w:rsid w:val="00BB73DD"/>
    <w:rsid w:val="00BC04C6"/>
    <w:rsid w:val="00BC0564"/>
    <w:rsid w:val="00BC0B40"/>
    <w:rsid w:val="00BC1069"/>
    <w:rsid w:val="00BC3C04"/>
    <w:rsid w:val="00BC429D"/>
    <w:rsid w:val="00BC4FDA"/>
    <w:rsid w:val="00BC52DE"/>
    <w:rsid w:val="00BC7898"/>
    <w:rsid w:val="00BD0033"/>
    <w:rsid w:val="00BD029B"/>
    <w:rsid w:val="00BD0EDE"/>
    <w:rsid w:val="00BD1490"/>
    <w:rsid w:val="00BD1AF2"/>
    <w:rsid w:val="00BD1B9C"/>
    <w:rsid w:val="00BD216D"/>
    <w:rsid w:val="00BD2960"/>
    <w:rsid w:val="00BD33AD"/>
    <w:rsid w:val="00BD35D3"/>
    <w:rsid w:val="00BD360F"/>
    <w:rsid w:val="00BD3F94"/>
    <w:rsid w:val="00BD42EA"/>
    <w:rsid w:val="00BD4610"/>
    <w:rsid w:val="00BD627E"/>
    <w:rsid w:val="00BD7795"/>
    <w:rsid w:val="00BD7C9C"/>
    <w:rsid w:val="00BE00AD"/>
    <w:rsid w:val="00BE0394"/>
    <w:rsid w:val="00BE060B"/>
    <w:rsid w:val="00BE0D18"/>
    <w:rsid w:val="00BE22BA"/>
    <w:rsid w:val="00BE2BF2"/>
    <w:rsid w:val="00BE30A9"/>
    <w:rsid w:val="00BE3D5B"/>
    <w:rsid w:val="00BE43B1"/>
    <w:rsid w:val="00BE4E6B"/>
    <w:rsid w:val="00BE5047"/>
    <w:rsid w:val="00BE525A"/>
    <w:rsid w:val="00BE5554"/>
    <w:rsid w:val="00BE61CC"/>
    <w:rsid w:val="00BE6E27"/>
    <w:rsid w:val="00BE76D3"/>
    <w:rsid w:val="00BE7C1C"/>
    <w:rsid w:val="00BF0A13"/>
    <w:rsid w:val="00BF0F25"/>
    <w:rsid w:val="00BF2A6C"/>
    <w:rsid w:val="00BF2E8F"/>
    <w:rsid w:val="00BF3E54"/>
    <w:rsid w:val="00BF5D39"/>
    <w:rsid w:val="00BF5D52"/>
    <w:rsid w:val="00BF674D"/>
    <w:rsid w:val="00BF68CA"/>
    <w:rsid w:val="00BF71D1"/>
    <w:rsid w:val="00BF7690"/>
    <w:rsid w:val="00BF7E8E"/>
    <w:rsid w:val="00C00B91"/>
    <w:rsid w:val="00C01709"/>
    <w:rsid w:val="00C017E0"/>
    <w:rsid w:val="00C01ADA"/>
    <w:rsid w:val="00C01B59"/>
    <w:rsid w:val="00C0318D"/>
    <w:rsid w:val="00C031D7"/>
    <w:rsid w:val="00C03522"/>
    <w:rsid w:val="00C0389F"/>
    <w:rsid w:val="00C04350"/>
    <w:rsid w:val="00C04662"/>
    <w:rsid w:val="00C049E5"/>
    <w:rsid w:val="00C05167"/>
    <w:rsid w:val="00C0559A"/>
    <w:rsid w:val="00C05733"/>
    <w:rsid w:val="00C10833"/>
    <w:rsid w:val="00C11BC4"/>
    <w:rsid w:val="00C11C55"/>
    <w:rsid w:val="00C12233"/>
    <w:rsid w:val="00C125C7"/>
    <w:rsid w:val="00C127A9"/>
    <w:rsid w:val="00C12BF1"/>
    <w:rsid w:val="00C139B4"/>
    <w:rsid w:val="00C14E11"/>
    <w:rsid w:val="00C165C2"/>
    <w:rsid w:val="00C2012B"/>
    <w:rsid w:val="00C20585"/>
    <w:rsid w:val="00C21F90"/>
    <w:rsid w:val="00C227C1"/>
    <w:rsid w:val="00C22F6F"/>
    <w:rsid w:val="00C23B63"/>
    <w:rsid w:val="00C247E9"/>
    <w:rsid w:val="00C248E8"/>
    <w:rsid w:val="00C24DAC"/>
    <w:rsid w:val="00C26F77"/>
    <w:rsid w:val="00C26FDB"/>
    <w:rsid w:val="00C30071"/>
    <w:rsid w:val="00C30726"/>
    <w:rsid w:val="00C3097C"/>
    <w:rsid w:val="00C30FBB"/>
    <w:rsid w:val="00C32B72"/>
    <w:rsid w:val="00C33474"/>
    <w:rsid w:val="00C3445E"/>
    <w:rsid w:val="00C34A03"/>
    <w:rsid w:val="00C34EB7"/>
    <w:rsid w:val="00C3562A"/>
    <w:rsid w:val="00C360E5"/>
    <w:rsid w:val="00C3662D"/>
    <w:rsid w:val="00C36AF2"/>
    <w:rsid w:val="00C36B82"/>
    <w:rsid w:val="00C41789"/>
    <w:rsid w:val="00C4195A"/>
    <w:rsid w:val="00C421BA"/>
    <w:rsid w:val="00C4227B"/>
    <w:rsid w:val="00C426D8"/>
    <w:rsid w:val="00C433F4"/>
    <w:rsid w:val="00C43531"/>
    <w:rsid w:val="00C43C16"/>
    <w:rsid w:val="00C456A9"/>
    <w:rsid w:val="00C457B1"/>
    <w:rsid w:val="00C458B4"/>
    <w:rsid w:val="00C46F77"/>
    <w:rsid w:val="00C47258"/>
    <w:rsid w:val="00C504C9"/>
    <w:rsid w:val="00C507AA"/>
    <w:rsid w:val="00C50BB6"/>
    <w:rsid w:val="00C5154A"/>
    <w:rsid w:val="00C52181"/>
    <w:rsid w:val="00C532A7"/>
    <w:rsid w:val="00C5349F"/>
    <w:rsid w:val="00C53503"/>
    <w:rsid w:val="00C53954"/>
    <w:rsid w:val="00C53BBB"/>
    <w:rsid w:val="00C53D3E"/>
    <w:rsid w:val="00C54101"/>
    <w:rsid w:val="00C54133"/>
    <w:rsid w:val="00C54326"/>
    <w:rsid w:val="00C5453C"/>
    <w:rsid w:val="00C5466F"/>
    <w:rsid w:val="00C5481A"/>
    <w:rsid w:val="00C54A36"/>
    <w:rsid w:val="00C54AE8"/>
    <w:rsid w:val="00C54E77"/>
    <w:rsid w:val="00C55257"/>
    <w:rsid w:val="00C55BE0"/>
    <w:rsid w:val="00C55E16"/>
    <w:rsid w:val="00C56295"/>
    <w:rsid w:val="00C567AF"/>
    <w:rsid w:val="00C577CE"/>
    <w:rsid w:val="00C57A0E"/>
    <w:rsid w:val="00C607AC"/>
    <w:rsid w:val="00C607FA"/>
    <w:rsid w:val="00C6148A"/>
    <w:rsid w:val="00C6197D"/>
    <w:rsid w:val="00C61F7B"/>
    <w:rsid w:val="00C61FB9"/>
    <w:rsid w:val="00C622DF"/>
    <w:rsid w:val="00C62A7C"/>
    <w:rsid w:val="00C62B77"/>
    <w:rsid w:val="00C63378"/>
    <w:rsid w:val="00C63A06"/>
    <w:rsid w:val="00C64D32"/>
    <w:rsid w:val="00C65567"/>
    <w:rsid w:val="00C65CC7"/>
    <w:rsid w:val="00C65CCC"/>
    <w:rsid w:val="00C66577"/>
    <w:rsid w:val="00C66D6D"/>
    <w:rsid w:val="00C67304"/>
    <w:rsid w:val="00C70AB5"/>
    <w:rsid w:val="00C713DA"/>
    <w:rsid w:val="00C71612"/>
    <w:rsid w:val="00C719E9"/>
    <w:rsid w:val="00C72A4F"/>
    <w:rsid w:val="00C73389"/>
    <w:rsid w:val="00C739E2"/>
    <w:rsid w:val="00C73AA4"/>
    <w:rsid w:val="00C75432"/>
    <w:rsid w:val="00C75CC5"/>
    <w:rsid w:val="00C76829"/>
    <w:rsid w:val="00C77B08"/>
    <w:rsid w:val="00C800D5"/>
    <w:rsid w:val="00C808A5"/>
    <w:rsid w:val="00C81195"/>
    <w:rsid w:val="00C8165C"/>
    <w:rsid w:val="00C816E7"/>
    <w:rsid w:val="00C8195B"/>
    <w:rsid w:val="00C81CDE"/>
    <w:rsid w:val="00C82350"/>
    <w:rsid w:val="00C8281B"/>
    <w:rsid w:val="00C832EB"/>
    <w:rsid w:val="00C8383D"/>
    <w:rsid w:val="00C83E74"/>
    <w:rsid w:val="00C848D4"/>
    <w:rsid w:val="00C84953"/>
    <w:rsid w:val="00C849A2"/>
    <w:rsid w:val="00C84A01"/>
    <w:rsid w:val="00C85295"/>
    <w:rsid w:val="00C85B6A"/>
    <w:rsid w:val="00C870CA"/>
    <w:rsid w:val="00C90478"/>
    <w:rsid w:val="00C908E5"/>
    <w:rsid w:val="00C9092D"/>
    <w:rsid w:val="00C93C55"/>
    <w:rsid w:val="00C940F2"/>
    <w:rsid w:val="00C9477C"/>
    <w:rsid w:val="00C951B4"/>
    <w:rsid w:val="00C961D7"/>
    <w:rsid w:val="00C967B1"/>
    <w:rsid w:val="00C969FF"/>
    <w:rsid w:val="00C97125"/>
    <w:rsid w:val="00C97C1A"/>
    <w:rsid w:val="00C97CC0"/>
    <w:rsid w:val="00CA312A"/>
    <w:rsid w:val="00CA347A"/>
    <w:rsid w:val="00CA423D"/>
    <w:rsid w:val="00CA440A"/>
    <w:rsid w:val="00CA4923"/>
    <w:rsid w:val="00CA4981"/>
    <w:rsid w:val="00CA5E4A"/>
    <w:rsid w:val="00CA6160"/>
    <w:rsid w:val="00CA6BDA"/>
    <w:rsid w:val="00CA6D87"/>
    <w:rsid w:val="00CA7210"/>
    <w:rsid w:val="00CA7781"/>
    <w:rsid w:val="00CB0367"/>
    <w:rsid w:val="00CB0C04"/>
    <w:rsid w:val="00CB1BC8"/>
    <w:rsid w:val="00CB1C18"/>
    <w:rsid w:val="00CB1EDA"/>
    <w:rsid w:val="00CB2144"/>
    <w:rsid w:val="00CB36EF"/>
    <w:rsid w:val="00CB4836"/>
    <w:rsid w:val="00CB5144"/>
    <w:rsid w:val="00CB5618"/>
    <w:rsid w:val="00CB625D"/>
    <w:rsid w:val="00CB6263"/>
    <w:rsid w:val="00CB64F1"/>
    <w:rsid w:val="00CB7227"/>
    <w:rsid w:val="00CB7872"/>
    <w:rsid w:val="00CB78A6"/>
    <w:rsid w:val="00CC0A02"/>
    <w:rsid w:val="00CC1670"/>
    <w:rsid w:val="00CC16A8"/>
    <w:rsid w:val="00CC261A"/>
    <w:rsid w:val="00CC2FA0"/>
    <w:rsid w:val="00CC3711"/>
    <w:rsid w:val="00CC4556"/>
    <w:rsid w:val="00CC4B97"/>
    <w:rsid w:val="00CC511C"/>
    <w:rsid w:val="00CC5756"/>
    <w:rsid w:val="00CC5C70"/>
    <w:rsid w:val="00CC5E55"/>
    <w:rsid w:val="00CC62C6"/>
    <w:rsid w:val="00CC6E1B"/>
    <w:rsid w:val="00CC708E"/>
    <w:rsid w:val="00CC7F9E"/>
    <w:rsid w:val="00CD0879"/>
    <w:rsid w:val="00CD08F3"/>
    <w:rsid w:val="00CD22C3"/>
    <w:rsid w:val="00CD30AB"/>
    <w:rsid w:val="00CD446F"/>
    <w:rsid w:val="00CD456D"/>
    <w:rsid w:val="00CD4832"/>
    <w:rsid w:val="00CD4C72"/>
    <w:rsid w:val="00CD5006"/>
    <w:rsid w:val="00CD5A74"/>
    <w:rsid w:val="00CD611E"/>
    <w:rsid w:val="00CD67FD"/>
    <w:rsid w:val="00CD68F4"/>
    <w:rsid w:val="00CD6AFF"/>
    <w:rsid w:val="00CD7251"/>
    <w:rsid w:val="00CD7B28"/>
    <w:rsid w:val="00CE0337"/>
    <w:rsid w:val="00CE080C"/>
    <w:rsid w:val="00CE0880"/>
    <w:rsid w:val="00CE0B12"/>
    <w:rsid w:val="00CE2164"/>
    <w:rsid w:val="00CE2603"/>
    <w:rsid w:val="00CE2723"/>
    <w:rsid w:val="00CE28F5"/>
    <w:rsid w:val="00CE2B58"/>
    <w:rsid w:val="00CE33AA"/>
    <w:rsid w:val="00CE438D"/>
    <w:rsid w:val="00CE4E21"/>
    <w:rsid w:val="00CE5A7E"/>
    <w:rsid w:val="00CE66C9"/>
    <w:rsid w:val="00CE6B8D"/>
    <w:rsid w:val="00CE6F4B"/>
    <w:rsid w:val="00CE736F"/>
    <w:rsid w:val="00CE7843"/>
    <w:rsid w:val="00CE7D15"/>
    <w:rsid w:val="00CF12FF"/>
    <w:rsid w:val="00CF140A"/>
    <w:rsid w:val="00CF21F8"/>
    <w:rsid w:val="00CF3150"/>
    <w:rsid w:val="00CF34CB"/>
    <w:rsid w:val="00CF36BE"/>
    <w:rsid w:val="00CF3E70"/>
    <w:rsid w:val="00CF42A2"/>
    <w:rsid w:val="00CF6189"/>
    <w:rsid w:val="00CF6F06"/>
    <w:rsid w:val="00CF742C"/>
    <w:rsid w:val="00CF7693"/>
    <w:rsid w:val="00D00119"/>
    <w:rsid w:val="00D023A1"/>
    <w:rsid w:val="00D02A65"/>
    <w:rsid w:val="00D03210"/>
    <w:rsid w:val="00D034E5"/>
    <w:rsid w:val="00D0367F"/>
    <w:rsid w:val="00D03691"/>
    <w:rsid w:val="00D0439D"/>
    <w:rsid w:val="00D0466A"/>
    <w:rsid w:val="00D04BAF"/>
    <w:rsid w:val="00D05091"/>
    <w:rsid w:val="00D05D1F"/>
    <w:rsid w:val="00D06665"/>
    <w:rsid w:val="00D070AE"/>
    <w:rsid w:val="00D101E0"/>
    <w:rsid w:val="00D10492"/>
    <w:rsid w:val="00D105B7"/>
    <w:rsid w:val="00D108F7"/>
    <w:rsid w:val="00D111D6"/>
    <w:rsid w:val="00D12C55"/>
    <w:rsid w:val="00D12E91"/>
    <w:rsid w:val="00D12EE0"/>
    <w:rsid w:val="00D13B44"/>
    <w:rsid w:val="00D13DAD"/>
    <w:rsid w:val="00D15C4B"/>
    <w:rsid w:val="00D16548"/>
    <w:rsid w:val="00D175C7"/>
    <w:rsid w:val="00D17D2B"/>
    <w:rsid w:val="00D17E37"/>
    <w:rsid w:val="00D20DC8"/>
    <w:rsid w:val="00D21062"/>
    <w:rsid w:val="00D21181"/>
    <w:rsid w:val="00D22083"/>
    <w:rsid w:val="00D220D3"/>
    <w:rsid w:val="00D22902"/>
    <w:rsid w:val="00D23793"/>
    <w:rsid w:val="00D249C1"/>
    <w:rsid w:val="00D24A49"/>
    <w:rsid w:val="00D24D1C"/>
    <w:rsid w:val="00D250A1"/>
    <w:rsid w:val="00D26E44"/>
    <w:rsid w:val="00D2723F"/>
    <w:rsid w:val="00D2784A"/>
    <w:rsid w:val="00D27AE9"/>
    <w:rsid w:val="00D3022D"/>
    <w:rsid w:val="00D30894"/>
    <w:rsid w:val="00D30A50"/>
    <w:rsid w:val="00D30E55"/>
    <w:rsid w:val="00D31150"/>
    <w:rsid w:val="00D31184"/>
    <w:rsid w:val="00D3133C"/>
    <w:rsid w:val="00D3208D"/>
    <w:rsid w:val="00D32226"/>
    <w:rsid w:val="00D32D93"/>
    <w:rsid w:val="00D32F08"/>
    <w:rsid w:val="00D33166"/>
    <w:rsid w:val="00D338E8"/>
    <w:rsid w:val="00D33968"/>
    <w:rsid w:val="00D33E0F"/>
    <w:rsid w:val="00D340A9"/>
    <w:rsid w:val="00D34C89"/>
    <w:rsid w:val="00D3558B"/>
    <w:rsid w:val="00D377D9"/>
    <w:rsid w:val="00D378C6"/>
    <w:rsid w:val="00D418EA"/>
    <w:rsid w:val="00D41A19"/>
    <w:rsid w:val="00D42C95"/>
    <w:rsid w:val="00D434CE"/>
    <w:rsid w:val="00D4494B"/>
    <w:rsid w:val="00D4498A"/>
    <w:rsid w:val="00D44A78"/>
    <w:rsid w:val="00D44B20"/>
    <w:rsid w:val="00D463B4"/>
    <w:rsid w:val="00D46BEA"/>
    <w:rsid w:val="00D4742D"/>
    <w:rsid w:val="00D50DFC"/>
    <w:rsid w:val="00D52693"/>
    <w:rsid w:val="00D52FC2"/>
    <w:rsid w:val="00D5363A"/>
    <w:rsid w:val="00D53D79"/>
    <w:rsid w:val="00D53FFD"/>
    <w:rsid w:val="00D54CE0"/>
    <w:rsid w:val="00D55385"/>
    <w:rsid w:val="00D553C4"/>
    <w:rsid w:val="00D553FE"/>
    <w:rsid w:val="00D55C50"/>
    <w:rsid w:val="00D56195"/>
    <w:rsid w:val="00D56362"/>
    <w:rsid w:val="00D5679E"/>
    <w:rsid w:val="00D56A77"/>
    <w:rsid w:val="00D56BD7"/>
    <w:rsid w:val="00D57080"/>
    <w:rsid w:val="00D57172"/>
    <w:rsid w:val="00D577A0"/>
    <w:rsid w:val="00D57DBA"/>
    <w:rsid w:val="00D57DC8"/>
    <w:rsid w:val="00D60728"/>
    <w:rsid w:val="00D608E5"/>
    <w:rsid w:val="00D60A9B"/>
    <w:rsid w:val="00D60D16"/>
    <w:rsid w:val="00D60EDC"/>
    <w:rsid w:val="00D61667"/>
    <w:rsid w:val="00D61DFF"/>
    <w:rsid w:val="00D62053"/>
    <w:rsid w:val="00D627E7"/>
    <w:rsid w:val="00D637F3"/>
    <w:rsid w:val="00D651AA"/>
    <w:rsid w:val="00D65EA9"/>
    <w:rsid w:val="00D6663C"/>
    <w:rsid w:val="00D67282"/>
    <w:rsid w:val="00D70908"/>
    <w:rsid w:val="00D711A0"/>
    <w:rsid w:val="00D711BD"/>
    <w:rsid w:val="00D716B0"/>
    <w:rsid w:val="00D71DB3"/>
    <w:rsid w:val="00D728BB"/>
    <w:rsid w:val="00D72B1B"/>
    <w:rsid w:val="00D73076"/>
    <w:rsid w:val="00D7335D"/>
    <w:rsid w:val="00D741A5"/>
    <w:rsid w:val="00D75DD2"/>
    <w:rsid w:val="00D75E79"/>
    <w:rsid w:val="00D76A1D"/>
    <w:rsid w:val="00D81840"/>
    <w:rsid w:val="00D8299D"/>
    <w:rsid w:val="00D82B52"/>
    <w:rsid w:val="00D83C62"/>
    <w:rsid w:val="00D84485"/>
    <w:rsid w:val="00D845DA"/>
    <w:rsid w:val="00D853E0"/>
    <w:rsid w:val="00D85ECE"/>
    <w:rsid w:val="00D8715A"/>
    <w:rsid w:val="00D87ED0"/>
    <w:rsid w:val="00D91D96"/>
    <w:rsid w:val="00D9208E"/>
    <w:rsid w:val="00D924F9"/>
    <w:rsid w:val="00D926AB"/>
    <w:rsid w:val="00D92A4B"/>
    <w:rsid w:val="00D93B28"/>
    <w:rsid w:val="00D94500"/>
    <w:rsid w:val="00D94707"/>
    <w:rsid w:val="00D959A1"/>
    <w:rsid w:val="00D97305"/>
    <w:rsid w:val="00D973AD"/>
    <w:rsid w:val="00D976A6"/>
    <w:rsid w:val="00D97DAB"/>
    <w:rsid w:val="00DA0708"/>
    <w:rsid w:val="00DA07AB"/>
    <w:rsid w:val="00DA0EF3"/>
    <w:rsid w:val="00DA10A7"/>
    <w:rsid w:val="00DA13BD"/>
    <w:rsid w:val="00DA14F8"/>
    <w:rsid w:val="00DA1865"/>
    <w:rsid w:val="00DA19A8"/>
    <w:rsid w:val="00DA2A47"/>
    <w:rsid w:val="00DA2C95"/>
    <w:rsid w:val="00DA4326"/>
    <w:rsid w:val="00DA4655"/>
    <w:rsid w:val="00DA47C2"/>
    <w:rsid w:val="00DA4BBB"/>
    <w:rsid w:val="00DA63A3"/>
    <w:rsid w:val="00DB0106"/>
    <w:rsid w:val="00DB1E90"/>
    <w:rsid w:val="00DB24CC"/>
    <w:rsid w:val="00DB266B"/>
    <w:rsid w:val="00DB4DE4"/>
    <w:rsid w:val="00DB5A15"/>
    <w:rsid w:val="00DB669D"/>
    <w:rsid w:val="00DB678E"/>
    <w:rsid w:val="00DB6E1D"/>
    <w:rsid w:val="00DB72FB"/>
    <w:rsid w:val="00DB7C89"/>
    <w:rsid w:val="00DC03A1"/>
    <w:rsid w:val="00DC045D"/>
    <w:rsid w:val="00DC075C"/>
    <w:rsid w:val="00DC0A93"/>
    <w:rsid w:val="00DC178C"/>
    <w:rsid w:val="00DC1AA9"/>
    <w:rsid w:val="00DC1DF3"/>
    <w:rsid w:val="00DC21FE"/>
    <w:rsid w:val="00DC2835"/>
    <w:rsid w:val="00DC2BA7"/>
    <w:rsid w:val="00DC2BF0"/>
    <w:rsid w:val="00DC3109"/>
    <w:rsid w:val="00DC3423"/>
    <w:rsid w:val="00DC3682"/>
    <w:rsid w:val="00DC3D40"/>
    <w:rsid w:val="00DC49F3"/>
    <w:rsid w:val="00DC5DE2"/>
    <w:rsid w:val="00DC6314"/>
    <w:rsid w:val="00DC6E72"/>
    <w:rsid w:val="00DC7108"/>
    <w:rsid w:val="00DC781C"/>
    <w:rsid w:val="00DC7FC4"/>
    <w:rsid w:val="00DD0A49"/>
    <w:rsid w:val="00DD1556"/>
    <w:rsid w:val="00DD196A"/>
    <w:rsid w:val="00DD54B5"/>
    <w:rsid w:val="00DD59BE"/>
    <w:rsid w:val="00DD6B28"/>
    <w:rsid w:val="00DD6B68"/>
    <w:rsid w:val="00DD6DA8"/>
    <w:rsid w:val="00DD6FEE"/>
    <w:rsid w:val="00DD703F"/>
    <w:rsid w:val="00DD799A"/>
    <w:rsid w:val="00DD7F85"/>
    <w:rsid w:val="00DE00B0"/>
    <w:rsid w:val="00DE03A1"/>
    <w:rsid w:val="00DE0F58"/>
    <w:rsid w:val="00DE17E8"/>
    <w:rsid w:val="00DE1AF5"/>
    <w:rsid w:val="00DE1CEE"/>
    <w:rsid w:val="00DE2D6B"/>
    <w:rsid w:val="00DE301C"/>
    <w:rsid w:val="00DE3467"/>
    <w:rsid w:val="00DE4789"/>
    <w:rsid w:val="00DE549B"/>
    <w:rsid w:val="00DE5E5E"/>
    <w:rsid w:val="00DE704F"/>
    <w:rsid w:val="00DE7592"/>
    <w:rsid w:val="00DE7AED"/>
    <w:rsid w:val="00DF0BB9"/>
    <w:rsid w:val="00DF1994"/>
    <w:rsid w:val="00DF1DF0"/>
    <w:rsid w:val="00DF2DBE"/>
    <w:rsid w:val="00DF2ED1"/>
    <w:rsid w:val="00DF4100"/>
    <w:rsid w:val="00DF4504"/>
    <w:rsid w:val="00DF4A02"/>
    <w:rsid w:val="00DF536D"/>
    <w:rsid w:val="00DF562D"/>
    <w:rsid w:val="00DF591E"/>
    <w:rsid w:val="00DF5AEC"/>
    <w:rsid w:val="00DF5B66"/>
    <w:rsid w:val="00DF5BE7"/>
    <w:rsid w:val="00DF5F49"/>
    <w:rsid w:val="00DF74B6"/>
    <w:rsid w:val="00DF7CAB"/>
    <w:rsid w:val="00E03216"/>
    <w:rsid w:val="00E03319"/>
    <w:rsid w:val="00E034A5"/>
    <w:rsid w:val="00E038E8"/>
    <w:rsid w:val="00E03A26"/>
    <w:rsid w:val="00E049FA"/>
    <w:rsid w:val="00E05C71"/>
    <w:rsid w:val="00E06770"/>
    <w:rsid w:val="00E07568"/>
    <w:rsid w:val="00E1019D"/>
    <w:rsid w:val="00E110BD"/>
    <w:rsid w:val="00E12E45"/>
    <w:rsid w:val="00E13062"/>
    <w:rsid w:val="00E13E38"/>
    <w:rsid w:val="00E1404B"/>
    <w:rsid w:val="00E1480F"/>
    <w:rsid w:val="00E15D4B"/>
    <w:rsid w:val="00E15D8A"/>
    <w:rsid w:val="00E162C0"/>
    <w:rsid w:val="00E16461"/>
    <w:rsid w:val="00E16908"/>
    <w:rsid w:val="00E16DD0"/>
    <w:rsid w:val="00E201A6"/>
    <w:rsid w:val="00E21279"/>
    <w:rsid w:val="00E2147C"/>
    <w:rsid w:val="00E21DE7"/>
    <w:rsid w:val="00E21EAE"/>
    <w:rsid w:val="00E21F52"/>
    <w:rsid w:val="00E22AE2"/>
    <w:rsid w:val="00E22FCC"/>
    <w:rsid w:val="00E22FE2"/>
    <w:rsid w:val="00E26C36"/>
    <w:rsid w:val="00E26D67"/>
    <w:rsid w:val="00E27664"/>
    <w:rsid w:val="00E27A5D"/>
    <w:rsid w:val="00E27C67"/>
    <w:rsid w:val="00E27FD7"/>
    <w:rsid w:val="00E30713"/>
    <w:rsid w:val="00E3107C"/>
    <w:rsid w:val="00E316B4"/>
    <w:rsid w:val="00E31EAE"/>
    <w:rsid w:val="00E33072"/>
    <w:rsid w:val="00E3341A"/>
    <w:rsid w:val="00E33F0D"/>
    <w:rsid w:val="00E34545"/>
    <w:rsid w:val="00E34D07"/>
    <w:rsid w:val="00E34D97"/>
    <w:rsid w:val="00E368B2"/>
    <w:rsid w:val="00E36C43"/>
    <w:rsid w:val="00E37797"/>
    <w:rsid w:val="00E409BF"/>
    <w:rsid w:val="00E4136A"/>
    <w:rsid w:val="00E41848"/>
    <w:rsid w:val="00E41DA6"/>
    <w:rsid w:val="00E42C56"/>
    <w:rsid w:val="00E43D68"/>
    <w:rsid w:val="00E4402C"/>
    <w:rsid w:val="00E44662"/>
    <w:rsid w:val="00E451A9"/>
    <w:rsid w:val="00E46040"/>
    <w:rsid w:val="00E46E80"/>
    <w:rsid w:val="00E5001F"/>
    <w:rsid w:val="00E50030"/>
    <w:rsid w:val="00E5013B"/>
    <w:rsid w:val="00E506CE"/>
    <w:rsid w:val="00E51F70"/>
    <w:rsid w:val="00E52EF4"/>
    <w:rsid w:val="00E545FF"/>
    <w:rsid w:val="00E5475B"/>
    <w:rsid w:val="00E5611C"/>
    <w:rsid w:val="00E56161"/>
    <w:rsid w:val="00E56297"/>
    <w:rsid w:val="00E56870"/>
    <w:rsid w:val="00E56CD0"/>
    <w:rsid w:val="00E56F5A"/>
    <w:rsid w:val="00E56FF4"/>
    <w:rsid w:val="00E575FA"/>
    <w:rsid w:val="00E57804"/>
    <w:rsid w:val="00E57D24"/>
    <w:rsid w:val="00E57F5F"/>
    <w:rsid w:val="00E604EE"/>
    <w:rsid w:val="00E61149"/>
    <w:rsid w:val="00E62123"/>
    <w:rsid w:val="00E62B14"/>
    <w:rsid w:val="00E64260"/>
    <w:rsid w:val="00E64589"/>
    <w:rsid w:val="00E646E5"/>
    <w:rsid w:val="00E64944"/>
    <w:rsid w:val="00E64E0B"/>
    <w:rsid w:val="00E64F78"/>
    <w:rsid w:val="00E65864"/>
    <w:rsid w:val="00E659A9"/>
    <w:rsid w:val="00E66415"/>
    <w:rsid w:val="00E664CD"/>
    <w:rsid w:val="00E674BC"/>
    <w:rsid w:val="00E6775D"/>
    <w:rsid w:val="00E67F11"/>
    <w:rsid w:val="00E70993"/>
    <w:rsid w:val="00E70D73"/>
    <w:rsid w:val="00E70D9A"/>
    <w:rsid w:val="00E70E7D"/>
    <w:rsid w:val="00E719BB"/>
    <w:rsid w:val="00E72874"/>
    <w:rsid w:val="00E7296F"/>
    <w:rsid w:val="00E7364E"/>
    <w:rsid w:val="00E73AA4"/>
    <w:rsid w:val="00E73AF0"/>
    <w:rsid w:val="00E73D8C"/>
    <w:rsid w:val="00E73F2B"/>
    <w:rsid w:val="00E74FF1"/>
    <w:rsid w:val="00E75979"/>
    <w:rsid w:val="00E77ECA"/>
    <w:rsid w:val="00E82B44"/>
    <w:rsid w:val="00E854FE"/>
    <w:rsid w:val="00E8596B"/>
    <w:rsid w:val="00E85E01"/>
    <w:rsid w:val="00E86BD2"/>
    <w:rsid w:val="00E87A4F"/>
    <w:rsid w:val="00E90D71"/>
    <w:rsid w:val="00E915D3"/>
    <w:rsid w:val="00E91BFF"/>
    <w:rsid w:val="00E91FBD"/>
    <w:rsid w:val="00E926E1"/>
    <w:rsid w:val="00E92FF9"/>
    <w:rsid w:val="00E932D1"/>
    <w:rsid w:val="00E93EF5"/>
    <w:rsid w:val="00E9422B"/>
    <w:rsid w:val="00E944E8"/>
    <w:rsid w:val="00E95CFE"/>
    <w:rsid w:val="00E95D05"/>
    <w:rsid w:val="00E960FC"/>
    <w:rsid w:val="00E9673A"/>
    <w:rsid w:val="00E96791"/>
    <w:rsid w:val="00E969E4"/>
    <w:rsid w:val="00E97520"/>
    <w:rsid w:val="00E97CBC"/>
    <w:rsid w:val="00EA1B2C"/>
    <w:rsid w:val="00EA1C68"/>
    <w:rsid w:val="00EA205A"/>
    <w:rsid w:val="00EA2D14"/>
    <w:rsid w:val="00EA2ECF"/>
    <w:rsid w:val="00EA37B3"/>
    <w:rsid w:val="00EA37F6"/>
    <w:rsid w:val="00EA39E6"/>
    <w:rsid w:val="00EA4C2C"/>
    <w:rsid w:val="00EA699D"/>
    <w:rsid w:val="00EA6EFA"/>
    <w:rsid w:val="00EA6F84"/>
    <w:rsid w:val="00EA762E"/>
    <w:rsid w:val="00EA7E39"/>
    <w:rsid w:val="00EB0D63"/>
    <w:rsid w:val="00EB2259"/>
    <w:rsid w:val="00EB267E"/>
    <w:rsid w:val="00EB2E52"/>
    <w:rsid w:val="00EB43E3"/>
    <w:rsid w:val="00EB4668"/>
    <w:rsid w:val="00EB509D"/>
    <w:rsid w:val="00EB52F3"/>
    <w:rsid w:val="00EB55D9"/>
    <w:rsid w:val="00EB5B8F"/>
    <w:rsid w:val="00EB64CA"/>
    <w:rsid w:val="00EB6C6F"/>
    <w:rsid w:val="00EB6D83"/>
    <w:rsid w:val="00EC091A"/>
    <w:rsid w:val="00EC095D"/>
    <w:rsid w:val="00EC0A2A"/>
    <w:rsid w:val="00EC0C25"/>
    <w:rsid w:val="00EC181B"/>
    <w:rsid w:val="00EC1E34"/>
    <w:rsid w:val="00EC22C7"/>
    <w:rsid w:val="00EC2982"/>
    <w:rsid w:val="00EC2EA5"/>
    <w:rsid w:val="00EC3973"/>
    <w:rsid w:val="00EC6636"/>
    <w:rsid w:val="00EC6B1B"/>
    <w:rsid w:val="00EC6D46"/>
    <w:rsid w:val="00EC71ED"/>
    <w:rsid w:val="00ED05B8"/>
    <w:rsid w:val="00ED07A8"/>
    <w:rsid w:val="00ED098A"/>
    <w:rsid w:val="00ED09D0"/>
    <w:rsid w:val="00ED0C04"/>
    <w:rsid w:val="00ED0C12"/>
    <w:rsid w:val="00ED1192"/>
    <w:rsid w:val="00ED11EC"/>
    <w:rsid w:val="00ED13AB"/>
    <w:rsid w:val="00ED29F9"/>
    <w:rsid w:val="00ED2C84"/>
    <w:rsid w:val="00ED2D4F"/>
    <w:rsid w:val="00ED35D5"/>
    <w:rsid w:val="00ED4ED1"/>
    <w:rsid w:val="00ED57E9"/>
    <w:rsid w:val="00ED581E"/>
    <w:rsid w:val="00ED6E43"/>
    <w:rsid w:val="00ED6F16"/>
    <w:rsid w:val="00ED7145"/>
    <w:rsid w:val="00EE00BA"/>
    <w:rsid w:val="00EE0E56"/>
    <w:rsid w:val="00EE1C34"/>
    <w:rsid w:val="00EE1C7B"/>
    <w:rsid w:val="00EE31A9"/>
    <w:rsid w:val="00EE3A24"/>
    <w:rsid w:val="00EE5ED7"/>
    <w:rsid w:val="00EE6AC3"/>
    <w:rsid w:val="00EE6E4A"/>
    <w:rsid w:val="00EE748B"/>
    <w:rsid w:val="00EE7FED"/>
    <w:rsid w:val="00EF0297"/>
    <w:rsid w:val="00EF0B52"/>
    <w:rsid w:val="00EF23BB"/>
    <w:rsid w:val="00EF26B7"/>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DF7"/>
    <w:rsid w:val="00F02FE8"/>
    <w:rsid w:val="00F0457D"/>
    <w:rsid w:val="00F05556"/>
    <w:rsid w:val="00F05A89"/>
    <w:rsid w:val="00F05B5F"/>
    <w:rsid w:val="00F0604A"/>
    <w:rsid w:val="00F0614D"/>
    <w:rsid w:val="00F06E11"/>
    <w:rsid w:val="00F07553"/>
    <w:rsid w:val="00F0761B"/>
    <w:rsid w:val="00F07A1F"/>
    <w:rsid w:val="00F1022E"/>
    <w:rsid w:val="00F11279"/>
    <w:rsid w:val="00F12213"/>
    <w:rsid w:val="00F12352"/>
    <w:rsid w:val="00F1248D"/>
    <w:rsid w:val="00F12EAA"/>
    <w:rsid w:val="00F13B83"/>
    <w:rsid w:val="00F13E14"/>
    <w:rsid w:val="00F148E2"/>
    <w:rsid w:val="00F14B53"/>
    <w:rsid w:val="00F14C6A"/>
    <w:rsid w:val="00F157D9"/>
    <w:rsid w:val="00F15B28"/>
    <w:rsid w:val="00F16769"/>
    <w:rsid w:val="00F173A9"/>
    <w:rsid w:val="00F1751D"/>
    <w:rsid w:val="00F2059D"/>
    <w:rsid w:val="00F20A89"/>
    <w:rsid w:val="00F20ABC"/>
    <w:rsid w:val="00F21ACC"/>
    <w:rsid w:val="00F22851"/>
    <w:rsid w:val="00F2290E"/>
    <w:rsid w:val="00F242FE"/>
    <w:rsid w:val="00F25CB9"/>
    <w:rsid w:val="00F26298"/>
    <w:rsid w:val="00F264ED"/>
    <w:rsid w:val="00F265C9"/>
    <w:rsid w:val="00F26D4B"/>
    <w:rsid w:val="00F270D7"/>
    <w:rsid w:val="00F30723"/>
    <w:rsid w:val="00F315F4"/>
    <w:rsid w:val="00F31C14"/>
    <w:rsid w:val="00F33F08"/>
    <w:rsid w:val="00F340E5"/>
    <w:rsid w:val="00F3456F"/>
    <w:rsid w:val="00F352A0"/>
    <w:rsid w:val="00F360B2"/>
    <w:rsid w:val="00F362B8"/>
    <w:rsid w:val="00F362FB"/>
    <w:rsid w:val="00F36FCE"/>
    <w:rsid w:val="00F37111"/>
    <w:rsid w:val="00F378E0"/>
    <w:rsid w:val="00F37E27"/>
    <w:rsid w:val="00F37FA6"/>
    <w:rsid w:val="00F40727"/>
    <w:rsid w:val="00F41D61"/>
    <w:rsid w:val="00F41FEA"/>
    <w:rsid w:val="00F42D81"/>
    <w:rsid w:val="00F4415D"/>
    <w:rsid w:val="00F44629"/>
    <w:rsid w:val="00F44A16"/>
    <w:rsid w:val="00F45420"/>
    <w:rsid w:val="00F457C9"/>
    <w:rsid w:val="00F460CC"/>
    <w:rsid w:val="00F46292"/>
    <w:rsid w:val="00F464A0"/>
    <w:rsid w:val="00F46578"/>
    <w:rsid w:val="00F46A17"/>
    <w:rsid w:val="00F4723D"/>
    <w:rsid w:val="00F4726A"/>
    <w:rsid w:val="00F47F55"/>
    <w:rsid w:val="00F503F4"/>
    <w:rsid w:val="00F504BE"/>
    <w:rsid w:val="00F50512"/>
    <w:rsid w:val="00F50DDD"/>
    <w:rsid w:val="00F50F45"/>
    <w:rsid w:val="00F5130D"/>
    <w:rsid w:val="00F51357"/>
    <w:rsid w:val="00F516C8"/>
    <w:rsid w:val="00F51D08"/>
    <w:rsid w:val="00F52991"/>
    <w:rsid w:val="00F536E5"/>
    <w:rsid w:val="00F53715"/>
    <w:rsid w:val="00F53978"/>
    <w:rsid w:val="00F5533A"/>
    <w:rsid w:val="00F5545A"/>
    <w:rsid w:val="00F557D7"/>
    <w:rsid w:val="00F558D3"/>
    <w:rsid w:val="00F56271"/>
    <w:rsid w:val="00F56BE2"/>
    <w:rsid w:val="00F60348"/>
    <w:rsid w:val="00F60D84"/>
    <w:rsid w:val="00F61656"/>
    <w:rsid w:val="00F617AB"/>
    <w:rsid w:val="00F61B05"/>
    <w:rsid w:val="00F61EC5"/>
    <w:rsid w:val="00F6333B"/>
    <w:rsid w:val="00F63502"/>
    <w:rsid w:val="00F636C5"/>
    <w:rsid w:val="00F64178"/>
    <w:rsid w:val="00F64362"/>
    <w:rsid w:val="00F64A3A"/>
    <w:rsid w:val="00F6547D"/>
    <w:rsid w:val="00F658CF"/>
    <w:rsid w:val="00F65C9A"/>
    <w:rsid w:val="00F66008"/>
    <w:rsid w:val="00F66045"/>
    <w:rsid w:val="00F66115"/>
    <w:rsid w:val="00F67593"/>
    <w:rsid w:val="00F6765A"/>
    <w:rsid w:val="00F70204"/>
    <w:rsid w:val="00F7238A"/>
    <w:rsid w:val="00F731E6"/>
    <w:rsid w:val="00F73613"/>
    <w:rsid w:val="00F74138"/>
    <w:rsid w:val="00F75661"/>
    <w:rsid w:val="00F76228"/>
    <w:rsid w:val="00F76C82"/>
    <w:rsid w:val="00F76E0E"/>
    <w:rsid w:val="00F7770D"/>
    <w:rsid w:val="00F77738"/>
    <w:rsid w:val="00F80B28"/>
    <w:rsid w:val="00F818DF"/>
    <w:rsid w:val="00F81AC5"/>
    <w:rsid w:val="00F81B6A"/>
    <w:rsid w:val="00F820D4"/>
    <w:rsid w:val="00F82B10"/>
    <w:rsid w:val="00F83413"/>
    <w:rsid w:val="00F8341B"/>
    <w:rsid w:val="00F836F7"/>
    <w:rsid w:val="00F83E9A"/>
    <w:rsid w:val="00F84364"/>
    <w:rsid w:val="00F853C4"/>
    <w:rsid w:val="00F85625"/>
    <w:rsid w:val="00F8617E"/>
    <w:rsid w:val="00F865F9"/>
    <w:rsid w:val="00F87E44"/>
    <w:rsid w:val="00F905F6"/>
    <w:rsid w:val="00F92AA7"/>
    <w:rsid w:val="00F932B1"/>
    <w:rsid w:val="00F9358D"/>
    <w:rsid w:val="00F94C0D"/>
    <w:rsid w:val="00F9549E"/>
    <w:rsid w:val="00F95748"/>
    <w:rsid w:val="00F95E3B"/>
    <w:rsid w:val="00FA0142"/>
    <w:rsid w:val="00FA1486"/>
    <w:rsid w:val="00FA193C"/>
    <w:rsid w:val="00FA1B07"/>
    <w:rsid w:val="00FA1FF3"/>
    <w:rsid w:val="00FA229F"/>
    <w:rsid w:val="00FA2DCD"/>
    <w:rsid w:val="00FA339A"/>
    <w:rsid w:val="00FA3872"/>
    <w:rsid w:val="00FA3CF4"/>
    <w:rsid w:val="00FA47FB"/>
    <w:rsid w:val="00FA4A6F"/>
    <w:rsid w:val="00FA5096"/>
    <w:rsid w:val="00FA59EA"/>
    <w:rsid w:val="00FA5A28"/>
    <w:rsid w:val="00FA6632"/>
    <w:rsid w:val="00FA71FA"/>
    <w:rsid w:val="00FA7362"/>
    <w:rsid w:val="00FA7D55"/>
    <w:rsid w:val="00FB02F1"/>
    <w:rsid w:val="00FB09F3"/>
    <w:rsid w:val="00FB0D0C"/>
    <w:rsid w:val="00FB110C"/>
    <w:rsid w:val="00FB1535"/>
    <w:rsid w:val="00FB1A3C"/>
    <w:rsid w:val="00FB1BEC"/>
    <w:rsid w:val="00FB1D71"/>
    <w:rsid w:val="00FB1E0F"/>
    <w:rsid w:val="00FB34E0"/>
    <w:rsid w:val="00FB36DC"/>
    <w:rsid w:val="00FB3B76"/>
    <w:rsid w:val="00FB467B"/>
    <w:rsid w:val="00FB4925"/>
    <w:rsid w:val="00FB5F8D"/>
    <w:rsid w:val="00FB62DB"/>
    <w:rsid w:val="00FB68C7"/>
    <w:rsid w:val="00FB6A05"/>
    <w:rsid w:val="00FB6F3B"/>
    <w:rsid w:val="00FB72E5"/>
    <w:rsid w:val="00FB7348"/>
    <w:rsid w:val="00FB76FF"/>
    <w:rsid w:val="00FB7B3E"/>
    <w:rsid w:val="00FC068D"/>
    <w:rsid w:val="00FC0814"/>
    <w:rsid w:val="00FC1877"/>
    <w:rsid w:val="00FC2F40"/>
    <w:rsid w:val="00FC412A"/>
    <w:rsid w:val="00FC466E"/>
    <w:rsid w:val="00FC584F"/>
    <w:rsid w:val="00FC5A4B"/>
    <w:rsid w:val="00FC60BC"/>
    <w:rsid w:val="00FC6312"/>
    <w:rsid w:val="00FC63C6"/>
    <w:rsid w:val="00FD00E2"/>
    <w:rsid w:val="00FD0109"/>
    <w:rsid w:val="00FD0789"/>
    <w:rsid w:val="00FD6AC2"/>
    <w:rsid w:val="00FD7744"/>
    <w:rsid w:val="00FD7BDF"/>
    <w:rsid w:val="00FE06A0"/>
    <w:rsid w:val="00FE0CEA"/>
    <w:rsid w:val="00FE21DB"/>
    <w:rsid w:val="00FE2216"/>
    <w:rsid w:val="00FE2255"/>
    <w:rsid w:val="00FE268F"/>
    <w:rsid w:val="00FE2726"/>
    <w:rsid w:val="00FE2D82"/>
    <w:rsid w:val="00FE2E97"/>
    <w:rsid w:val="00FE3071"/>
    <w:rsid w:val="00FE456D"/>
    <w:rsid w:val="00FE4BF1"/>
    <w:rsid w:val="00FE4D09"/>
    <w:rsid w:val="00FE4DCC"/>
    <w:rsid w:val="00FE51A1"/>
    <w:rsid w:val="00FE5651"/>
    <w:rsid w:val="00FE5BD7"/>
    <w:rsid w:val="00FE71E0"/>
    <w:rsid w:val="00FE72D9"/>
    <w:rsid w:val="00FE74DB"/>
    <w:rsid w:val="00FE77E7"/>
    <w:rsid w:val="00FF04E1"/>
    <w:rsid w:val="00FF04EE"/>
    <w:rsid w:val="00FF1591"/>
    <w:rsid w:val="00FF2790"/>
    <w:rsid w:val="00FF2883"/>
    <w:rsid w:val="00FF2DB3"/>
    <w:rsid w:val="00FF31EA"/>
    <w:rsid w:val="00FF3B94"/>
    <w:rsid w:val="00FF3C1A"/>
    <w:rsid w:val="00FF3F7E"/>
    <w:rsid w:val="00FF49C9"/>
    <w:rsid w:val="00FF4B4D"/>
    <w:rsid w:val="00FF4C0F"/>
    <w:rsid w:val="00FF4D12"/>
    <w:rsid w:val="00FF5218"/>
    <w:rsid w:val="00FF5627"/>
    <w:rsid w:val="00FF568A"/>
    <w:rsid w:val="00FF6202"/>
    <w:rsid w:val="00FF6301"/>
    <w:rsid w:val="00FF6343"/>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2E36B"/>
  <w15:docId w15:val="{DB85A429-1AA2-425E-BB6B-F5C986B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A"/>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rsid w:val="00F76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semiHidden/>
    <w:unhideWhenUsed/>
    <w:qFormat/>
    <w:rsid w:val="00E61149"/>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uiPriority w:val="99"/>
    <w:qFormat/>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C6B1B"/>
  </w:style>
  <w:style w:type="character" w:customStyle="1" w:styleId="spellingerror">
    <w:name w:val="spellingerror"/>
    <w:basedOn w:val="Lletraperdefectedelpargraf"/>
    <w:rsid w:val="00EC6B1B"/>
  </w:style>
  <w:style w:type="character" w:customStyle="1" w:styleId="eop">
    <w:name w:val="eop"/>
    <w:basedOn w:val="Lletraperdefectedelpargraf"/>
    <w:rsid w:val="00EC6B1B"/>
  </w:style>
  <w:style w:type="paragraph" w:styleId="NormalWeb">
    <w:name w:val="Normal (Web)"/>
    <w:basedOn w:val="Normal"/>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character" w:customStyle="1" w:styleId="apple-converted-space">
    <w:name w:val="apple-converted-space"/>
    <w:basedOn w:val="Lletraperdefectedelpargraf"/>
    <w:rsid w:val="006B5297"/>
  </w:style>
  <w:style w:type="character" w:styleId="Textennegreta">
    <w:name w:val="Strong"/>
    <w:basedOn w:val="Lletraperdefectedelpargraf"/>
    <w:uiPriority w:val="22"/>
    <w:qFormat/>
    <w:rsid w:val="006B5297"/>
    <w:rPr>
      <w:b/>
      <w:bCs/>
    </w:rPr>
  </w:style>
  <w:style w:type="paragraph" w:customStyle="1" w:styleId="Ttol31">
    <w:name w:val="Títol 31"/>
    <w:basedOn w:val="Normal"/>
    <w:rsid w:val="006B5297"/>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rsid w:val="006B5297"/>
    <w:pPr>
      <w:spacing w:after="0" w:line="240" w:lineRule="auto"/>
      <w:jc w:val="both"/>
    </w:pPr>
    <w:rPr>
      <w:sz w:val="20"/>
      <w:szCs w:val="20"/>
      <w:lang w:eastAsia="es-ES"/>
    </w:rPr>
  </w:style>
  <w:style w:type="paragraph" w:styleId="Revisi">
    <w:name w:val="Revision"/>
    <w:hidden/>
    <w:uiPriority w:val="99"/>
    <w:semiHidden/>
    <w:rsid w:val="00FC584F"/>
    <w:rPr>
      <w:rFonts w:ascii="Arial MT" w:eastAsia="Arial MT" w:hAnsi="Arial MT" w:cs="Arial MT"/>
      <w:sz w:val="22"/>
      <w:szCs w:val="22"/>
      <w:lang w:eastAsia="en-US"/>
    </w:rPr>
  </w:style>
  <w:style w:type="character" w:customStyle="1" w:styleId="Ttol5Car">
    <w:name w:val="Títol 5 Car"/>
    <w:basedOn w:val="Lletraperdefectedelpargraf"/>
    <w:link w:val="Ttol5"/>
    <w:uiPriority w:val="9"/>
    <w:semiHidden/>
    <w:rsid w:val="00E61149"/>
    <w:rPr>
      <w:rFonts w:ascii="Cambria" w:hAnsi="Cambria"/>
      <w:color w:val="365F91"/>
      <w:sz w:val="22"/>
      <w:szCs w:val="22"/>
      <w:lang w:eastAsia="en-US"/>
    </w:rPr>
  </w:style>
  <w:style w:type="paragraph" w:customStyle="1" w:styleId="xzvds">
    <w:name w:val="xzvds"/>
    <w:basedOn w:val="Normal"/>
    <w:rsid w:val="00E61149"/>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61149"/>
    <w:pPr>
      <w:spacing w:before="100" w:beforeAutospacing="1" w:after="100" w:afterAutospacing="1" w:line="240" w:lineRule="auto"/>
    </w:pPr>
    <w:rPr>
      <w:rFonts w:ascii="Times New Roman" w:hAnsi="Times New Roman"/>
      <w:sz w:val="24"/>
      <w:szCs w:val="24"/>
    </w:rPr>
  </w:style>
  <w:style w:type="character" w:styleId="mfasi">
    <w:name w:val="Emphasis"/>
    <w:uiPriority w:val="20"/>
    <w:qFormat/>
    <w:rsid w:val="00E61149"/>
    <w:rPr>
      <w:i/>
      <w:iCs/>
    </w:rPr>
  </w:style>
  <w:style w:type="table" w:customStyle="1" w:styleId="Taulaambquadrcula1">
    <w:name w:val="Taula amb quadrícula1"/>
    <w:basedOn w:val="Taulanormal"/>
    <w:next w:val="Taulaambquadrcula"/>
    <w:uiPriority w:val="39"/>
    <w:rsid w:val="00E6114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991709"/>
  </w:style>
  <w:style w:type="paragraph" w:customStyle="1" w:styleId="Ttulo2Segundonviel">
    <w:name w:val="Título 2. Segundo nviel"/>
    <w:basedOn w:val="Ttol2"/>
    <w:link w:val="Ttulo2SegundonvielCar"/>
    <w:qFormat/>
    <w:rsid w:val="00956026"/>
    <w:pPr>
      <w:keepLines/>
      <w:spacing w:after="0"/>
    </w:pPr>
    <w:rPr>
      <w:rFonts w:ascii="Arial" w:eastAsiaTheme="majorEastAsia" w:hAnsi="Arial" w:cs="Arial"/>
      <w:bCs w:val="0"/>
      <w:i w:val="0"/>
      <w:iCs w:val="0"/>
      <w:color w:val="365F91" w:themeColor="accent1" w:themeShade="BF"/>
      <w:sz w:val="22"/>
      <w:szCs w:val="22"/>
      <w:lang w:eastAsia="en-US"/>
    </w:rPr>
  </w:style>
  <w:style w:type="character" w:customStyle="1" w:styleId="Ttulo2SegundonvielCar">
    <w:name w:val="Título 2. Segundo nviel Car"/>
    <w:basedOn w:val="Ttol2Car"/>
    <w:link w:val="Ttulo2Segundonviel"/>
    <w:rsid w:val="00956026"/>
    <w:rPr>
      <w:rFonts w:ascii="Arial" w:eastAsiaTheme="majorEastAsia" w:hAnsi="Arial" w:cs="Arial"/>
      <w:b/>
      <w:bCs w:val="0"/>
      <w:i w:val="0"/>
      <w:iCs w:val="0"/>
      <w:color w:val="365F91" w:themeColor="accent1" w:themeShade="BF"/>
      <w:sz w:val="22"/>
      <w:szCs w:val="22"/>
      <w:lang w:eastAsia="en-US"/>
    </w:rPr>
  </w:style>
  <w:style w:type="character" w:customStyle="1" w:styleId="Ttol3Car">
    <w:name w:val="Títol 3 Car"/>
    <w:basedOn w:val="Lletraperdefectedelpargraf"/>
    <w:link w:val="Ttol3"/>
    <w:uiPriority w:val="1"/>
    <w:rsid w:val="00F76228"/>
    <w:rPr>
      <w:rFonts w:asciiTheme="majorHAnsi" w:eastAsiaTheme="majorEastAsia" w:hAnsiTheme="majorHAnsi" w:cstheme="majorBidi"/>
      <w:color w:val="243F60" w:themeColor="accent1" w:themeShade="7F"/>
      <w:sz w:val="24"/>
      <w:szCs w:val="24"/>
    </w:rPr>
  </w:style>
  <w:style w:type="paragraph" w:customStyle="1" w:styleId="Ttoltaula">
    <w:name w:val="Títol taula"/>
    <w:basedOn w:val="Normal"/>
    <w:qFormat/>
    <w:rsid w:val="00CC0A02"/>
    <w:pPr>
      <w:spacing w:after="120"/>
    </w:pPr>
    <w:rPr>
      <w:rFonts w:eastAsia="Calibri"/>
      <w:b/>
      <w:lang w:eastAsia="en-US"/>
    </w:rPr>
  </w:style>
  <w:style w:type="paragraph" w:customStyle="1" w:styleId="Texttaula1acolumnanegreta">
    <w:name w:val="Text taula 1a columna negreta"/>
    <w:basedOn w:val="Normal"/>
    <w:qFormat/>
    <w:rsid w:val="00CC0A02"/>
    <w:pPr>
      <w:spacing w:before="60" w:after="60"/>
    </w:pPr>
    <w:rPr>
      <w:rFonts w:eastAsia="Calibri"/>
      <w:b/>
      <w:sz w:val="20"/>
      <w:lang w:eastAsia="en-US"/>
    </w:rPr>
  </w:style>
  <w:style w:type="paragraph" w:customStyle="1" w:styleId="Normalseguitdetaula">
    <w:name w:val="Normal seguit de taula"/>
    <w:basedOn w:val="Normal"/>
    <w:qFormat/>
    <w:rsid w:val="00CC0A02"/>
    <w:pPr>
      <w:spacing w:after="360"/>
    </w:pPr>
    <w:rPr>
      <w:rFonts w:eastAsia="Calibri"/>
      <w:lang w:eastAsia="en-US"/>
    </w:rPr>
  </w:style>
  <w:style w:type="character" w:styleId="Textdelcontenidor">
    <w:name w:val="Placeholder Text"/>
    <w:basedOn w:val="Lletraperdefectedelpargraf"/>
    <w:uiPriority w:val="99"/>
    <w:semiHidden/>
    <w:rsid w:val="00CC0A02"/>
    <w:rPr>
      <w:color w:val="808080"/>
    </w:rPr>
  </w:style>
  <w:style w:type="paragraph" w:customStyle="1" w:styleId="Texttaulaesquerratextosllargs">
    <w:name w:val="Text taula esquerra (textos llargs)"/>
    <w:basedOn w:val="Normal"/>
    <w:qFormat/>
    <w:rsid w:val="00CC0A02"/>
    <w:pPr>
      <w:spacing w:after="120"/>
    </w:pPr>
    <w:rPr>
      <w:rFonts w:eastAsia="Calibri"/>
      <w:lang w:eastAsia="en-US"/>
    </w:rPr>
  </w:style>
  <w:style w:type="table" w:customStyle="1" w:styleId="NormalTable0">
    <w:name w:val="Normal Table0"/>
    <w:uiPriority w:val="2"/>
    <w:semiHidden/>
    <w:qFormat/>
    <w:rsid w:val="004042C2"/>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63715730">
      <w:bodyDiv w:val="1"/>
      <w:marLeft w:val="0"/>
      <w:marRight w:val="0"/>
      <w:marTop w:val="0"/>
      <w:marBottom w:val="0"/>
      <w:divBdr>
        <w:top w:val="none" w:sz="0" w:space="0" w:color="auto"/>
        <w:left w:val="none" w:sz="0" w:space="0" w:color="auto"/>
        <w:bottom w:val="none" w:sz="0" w:space="0" w:color="auto"/>
        <w:right w:val="none" w:sz="0" w:space="0" w:color="auto"/>
      </w:divBdr>
    </w:div>
    <w:div w:id="872306220">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29636709">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1134561587">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sChild>
    </w:div>
    <w:div w:id="1123965432">
      <w:bodyDiv w:val="1"/>
      <w:marLeft w:val="0"/>
      <w:marRight w:val="0"/>
      <w:marTop w:val="0"/>
      <w:marBottom w:val="0"/>
      <w:divBdr>
        <w:top w:val="none" w:sz="0" w:space="0" w:color="auto"/>
        <w:left w:val="none" w:sz="0" w:space="0" w:color="auto"/>
        <w:bottom w:val="none" w:sz="0" w:space="0" w:color="auto"/>
        <w:right w:val="none" w:sz="0" w:space="0" w:color="auto"/>
      </w:divBdr>
    </w:div>
    <w:div w:id="1185752089">
      <w:bodyDiv w:val="1"/>
      <w:marLeft w:val="0"/>
      <w:marRight w:val="0"/>
      <w:marTop w:val="0"/>
      <w:marBottom w:val="0"/>
      <w:divBdr>
        <w:top w:val="none" w:sz="0" w:space="0" w:color="auto"/>
        <w:left w:val="none" w:sz="0" w:space="0" w:color="auto"/>
        <w:bottom w:val="none" w:sz="0" w:space="0" w:color="auto"/>
        <w:right w:val="none" w:sz="0" w:space="0" w:color="auto"/>
      </w:divBdr>
    </w:div>
    <w:div w:id="1340546839">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3087204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760246715">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354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cat/ca/manuals/usuar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ractaciopublica.gencat.cat/perfil/e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encat.cat/economia/jc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lbrowser.tsl.website/tools/" TargetMode="External"/><Relationship Id="rId5" Type="http://schemas.openxmlformats.org/officeDocument/2006/relationships/webSettings" Target="webSettings.xml"/><Relationship Id="rId15" Type="http://schemas.openxmlformats.org/officeDocument/2006/relationships/hyperlink" Target="https://contractaciopublica.gencat.cat/perfil/eco" TargetMode="External"/><Relationship Id="rId10" Type="http://schemas.openxmlformats.org/officeDocument/2006/relationships/hyperlink" Target="https://ec.europa.eu/information_society/policy/esignature/trusted-list/tl-mp.x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ntractaciopublica.gencat.cat/perfil/eco" TargetMode="External"/><Relationship Id="rId14" Type="http://schemas.openxmlformats.org/officeDocument/2006/relationships/hyperlink" Target="https://contractaciopublica.cat/ca/manuals/usuar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C30C-1F1B-4F3C-8722-7A2B5C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201</TotalTime>
  <Pages>71</Pages>
  <Words>27982</Words>
  <Characters>159502</Characters>
  <Application>Microsoft Office Word</Application>
  <DocSecurity>0</DocSecurity>
  <Lines>1329</Lines>
  <Paragraphs>374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37</cp:revision>
  <cp:lastPrinted>2025-10-13T10:51:00Z</cp:lastPrinted>
  <dcterms:created xsi:type="dcterms:W3CDTF">2025-10-02T11:00:00Z</dcterms:created>
  <dcterms:modified xsi:type="dcterms:W3CDTF">2025-10-13T10:51:00Z</dcterms:modified>
</cp:coreProperties>
</file>