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FE89" w14:textId="4A28BF5F" w:rsidR="000D49E1" w:rsidRPr="00897C56" w:rsidRDefault="000D49E1" w:rsidP="007478C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897C56">
        <w:rPr>
          <w:rFonts w:ascii="Arial" w:hAnsi="Arial" w:cs="Arial"/>
          <w:b/>
          <w:sz w:val="20"/>
          <w:szCs w:val="20"/>
          <w:lang w:val="es-ES"/>
        </w:rPr>
        <w:t xml:space="preserve">DECLARACIÓN RESPONSABLE </w:t>
      </w:r>
    </w:p>
    <w:p w14:paraId="492E01A6" w14:textId="77777777" w:rsidR="008C02AB" w:rsidRPr="00897C56" w:rsidRDefault="008C02AB" w:rsidP="007478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15DB049E" w14:textId="77777777" w:rsidR="00897C56" w:rsidRPr="00897C56" w:rsidRDefault="00897C56" w:rsidP="00897C56">
      <w:pPr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897C56">
        <w:rPr>
          <w:rFonts w:ascii="Arial" w:eastAsiaTheme="minorHAnsi" w:hAnsi="Arial" w:cs="Arial"/>
          <w:sz w:val="20"/>
          <w:szCs w:val="20"/>
          <w:lang w:val="es-ES" w:eastAsia="en-US"/>
        </w:rPr>
        <w:t>Nombre:</w:t>
      </w:r>
    </w:p>
    <w:p w14:paraId="0E4CD3AE" w14:textId="77777777" w:rsidR="00897C56" w:rsidRPr="00897C56" w:rsidRDefault="00897C56" w:rsidP="00897C56">
      <w:pPr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897C56">
        <w:rPr>
          <w:rFonts w:ascii="Arial" w:eastAsiaTheme="minorHAnsi" w:hAnsi="Arial" w:cs="Arial"/>
          <w:sz w:val="20"/>
          <w:szCs w:val="20"/>
          <w:lang w:val="es-ES" w:eastAsia="en-US"/>
        </w:rPr>
        <w:t>Cargo:</w:t>
      </w:r>
    </w:p>
    <w:p w14:paraId="3461691E" w14:textId="77777777" w:rsidR="00897C56" w:rsidRPr="00897C56" w:rsidRDefault="00897C56" w:rsidP="00897C56">
      <w:pPr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897C56">
        <w:rPr>
          <w:rFonts w:ascii="Arial" w:eastAsiaTheme="minorHAnsi" w:hAnsi="Arial" w:cs="Arial"/>
          <w:sz w:val="20"/>
          <w:szCs w:val="20"/>
          <w:lang w:val="es-ES" w:eastAsia="en-US"/>
        </w:rPr>
        <w:t>Código: V0952-OPER-S-26-002</w:t>
      </w:r>
    </w:p>
    <w:p w14:paraId="180A7280" w14:textId="77777777" w:rsidR="00897C56" w:rsidRPr="00897C56" w:rsidRDefault="00897C56" w:rsidP="00897C5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97C56">
        <w:rPr>
          <w:rFonts w:ascii="Arial" w:eastAsiaTheme="minorHAnsi" w:hAnsi="Arial" w:cs="Arial"/>
          <w:sz w:val="20"/>
          <w:szCs w:val="20"/>
          <w:lang w:val="es-ES" w:eastAsia="en-US"/>
        </w:rPr>
        <w:t>Empresa:</w:t>
      </w:r>
      <w:r w:rsidRPr="00897C56">
        <w:rPr>
          <w:rFonts w:ascii="Arial" w:eastAsiaTheme="minorHAnsi" w:hAnsi="Arial" w:cs="Arial"/>
          <w:sz w:val="20"/>
          <w:szCs w:val="20"/>
          <w:lang w:eastAsia="en-US"/>
        </w:rPr>
        <w:t xml:space="preserve"> VODAFONE ESPAÑA, S.A.U.</w:t>
      </w:r>
    </w:p>
    <w:p w14:paraId="63D760BB" w14:textId="77777777" w:rsidR="00897C56" w:rsidRPr="00897C56" w:rsidRDefault="00897C56" w:rsidP="00897C5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97C56">
        <w:rPr>
          <w:rFonts w:ascii="Arial" w:eastAsiaTheme="minorHAnsi" w:hAnsi="Arial" w:cs="Arial"/>
          <w:sz w:val="20"/>
          <w:szCs w:val="20"/>
          <w:lang w:eastAsia="en-US"/>
        </w:rPr>
        <w:t>CIF: A80907397</w:t>
      </w:r>
    </w:p>
    <w:p w14:paraId="2F688D7C" w14:textId="77777777" w:rsidR="00A35065" w:rsidRPr="00897C56" w:rsidRDefault="00A35065" w:rsidP="007478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B2BAEE" w14:textId="1B087B22" w:rsidR="00B63E09" w:rsidRPr="00897C56" w:rsidRDefault="00B63E09" w:rsidP="007478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897C56">
        <w:rPr>
          <w:rFonts w:ascii="Arial" w:hAnsi="Arial" w:cs="Arial"/>
          <w:sz w:val="20"/>
          <w:szCs w:val="20"/>
          <w:lang w:val="es-ES"/>
        </w:rPr>
        <w:t xml:space="preserve">DECLARA bajo su responsabilidad, como licitadora del contrato de la referencia: </w:t>
      </w:r>
    </w:p>
    <w:p w14:paraId="45AEE516" w14:textId="77777777" w:rsidR="007B6395" w:rsidRPr="00897C56" w:rsidRDefault="007B6395" w:rsidP="007478C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</w:p>
    <w:p w14:paraId="0155E987" w14:textId="77777777" w:rsidR="00B63E09" w:rsidRPr="00897C56" w:rsidRDefault="00B63E09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 xml:space="preserve">Que está facultada para contratar, ya que tiene la capacidad de obrar y la solvencia requerida y no se encuentra comprendida en ninguna de las circunstancias de prohibición para contratar establecidas en el artículo 71 de la Ley 9/2017, de 8 de noviembre, de contratos del sector público y en aquello que es de aplicación directa de la Directiva 2014/24/UE, de 26 de febrero de 2014, sobre contratación pública. </w:t>
      </w:r>
    </w:p>
    <w:p w14:paraId="051BBC42" w14:textId="1AF30451" w:rsidR="00B4458A" w:rsidRPr="00897C56" w:rsidRDefault="00B4458A" w:rsidP="00897C5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00C28DA3" w14:textId="77777777" w:rsidR="00186A91" w:rsidRPr="00897C56" w:rsidRDefault="00695539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>Que no incurre en ninguno de los motivos de exclusión previstos en el artículo 57 de la Directiva 2014/24/UE.</w:t>
      </w:r>
    </w:p>
    <w:p w14:paraId="6128DD11" w14:textId="77777777" w:rsidR="00695539" w:rsidRPr="00897C56" w:rsidRDefault="00695539" w:rsidP="00897C5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350ABBD8" w14:textId="43807F58" w:rsidR="00695539" w:rsidRPr="00897C56" w:rsidRDefault="00695539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>Que cumple los criterios de selección previstos en los pliegos.</w:t>
      </w:r>
    </w:p>
    <w:p w14:paraId="12DC748A" w14:textId="77777777" w:rsidR="00695539" w:rsidRPr="00897C56" w:rsidRDefault="00695539" w:rsidP="00897C56">
      <w:pPr>
        <w:pStyle w:val="Pargrafdellista"/>
        <w:autoSpaceDE w:val="0"/>
        <w:autoSpaceDN w:val="0"/>
        <w:adjustRightInd w:val="0"/>
        <w:ind w:left="0"/>
        <w:rPr>
          <w:rFonts w:cs="Arial"/>
          <w:b w:val="0"/>
          <w:bCs/>
          <w:sz w:val="20"/>
          <w:szCs w:val="20"/>
          <w:lang w:val="es-ES"/>
        </w:rPr>
      </w:pPr>
    </w:p>
    <w:p w14:paraId="5E7478CA" w14:textId="371F84AE" w:rsidR="00EA3F3E" w:rsidRPr="00897C56" w:rsidRDefault="00EA3F3E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 xml:space="preserve">Que aporta la documentación obligatoria y relacionada en el apartado </w:t>
      </w:r>
      <w:r w:rsidR="007478CB" w:rsidRPr="00897C56">
        <w:rPr>
          <w:rFonts w:cs="Arial"/>
          <w:b w:val="0"/>
          <w:bCs/>
          <w:sz w:val="20"/>
          <w:szCs w:val="20"/>
          <w:lang w:val="es-ES"/>
        </w:rPr>
        <w:t>P</w:t>
      </w:r>
      <w:r w:rsidRPr="00897C56">
        <w:rPr>
          <w:rFonts w:cs="Arial"/>
          <w:b w:val="0"/>
          <w:bCs/>
          <w:sz w:val="20"/>
          <w:szCs w:val="20"/>
          <w:lang w:val="es-ES"/>
        </w:rPr>
        <w:t xml:space="preserve"> del Cuadro de Características del Pliego de Cláusulas Administrativas Particulares acreditativa del cumplimiento de estos requisitos en caso de resultar adjudicatario.</w:t>
      </w:r>
    </w:p>
    <w:p w14:paraId="105DC09F" w14:textId="77777777" w:rsidR="00EA3F3E" w:rsidRPr="00897C56" w:rsidRDefault="00EA3F3E" w:rsidP="00897C56">
      <w:pPr>
        <w:pStyle w:val="Pargrafdellista"/>
        <w:autoSpaceDE w:val="0"/>
        <w:autoSpaceDN w:val="0"/>
        <w:adjustRightInd w:val="0"/>
        <w:ind w:left="0"/>
        <w:rPr>
          <w:rFonts w:cs="Arial"/>
          <w:b w:val="0"/>
          <w:bCs/>
          <w:sz w:val="20"/>
          <w:szCs w:val="20"/>
          <w:lang w:val="es-ES"/>
        </w:rPr>
      </w:pPr>
    </w:p>
    <w:p w14:paraId="2BB0AA02" w14:textId="29D735DE" w:rsidR="00D306AF" w:rsidRPr="00897C56" w:rsidRDefault="00EA3F3E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 xml:space="preserve">Que la información y documentos aportados son contenido cierto. </w:t>
      </w:r>
    </w:p>
    <w:p w14:paraId="6ECE5902" w14:textId="77777777" w:rsidR="00D306AF" w:rsidRPr="00897C56" w:rsidRDefault="00D306AF" w:rsidP="00897C56">
      <w:pPr>
        <w:pStyle w:val="Pargrafdellista"/>
        <w:autoSpaceDE w:val="0"/>
        <w:autoSpaceDN w:val="0"/>
        <w:adjustRightInd w:val="0"/>
        <w:ind w:left="0"/>
        <w:rPr>
          <w:rFonts w:cs="Arial"/>
          <w:b w:val="0"/>
          <w:bCs/>
          <w:sz w:val="20"/>
          <w:szCs w:val="20"/>
          <w:lang w:val="es-ES"/>
        </w:rPr>
      </w:pPr>
    </w:p>
    <w:p w14:paraId="26BA29BD" w14:textId="77777777" w:rsidR="00AF5C58" w:rsidRPr="00897C56" w:rsidRDefault="00AF5C58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 xml:space="preserve">Que está al corriente en el cumplimiento de sus obligaciones tributarias y con la Seguridad Social, de conformidad con lo que establecen los artículos 13 y 14 del Reglamento general de la Ley de contratos de las Administraciones Públicas, aprobado por el Real decreto 1098/2001, de 12 de octubre. </w:t>
      </w:r>
    </w:p>
    <w:p w14:paraId="01043B9B" w14:textId="77777777" w:rsidR="00AF5C58" w:rsidRPr="00897C56" w:rsidRDefault="00AF5C58" w:rsidP="00897C56">
      <w:pPr>
        <w:pStyle w:val="Pargrafdellista"/>
        <w:autoSpaceDE w:val="0"/>
        <w:autoSpaceDN w:val="0"/>
        <w:adjustRightInd w:val="0"/>
        <w:ind w:left="0"/>
        <w:rPr>
          <w:rFonts w:cs="Arial"/>
          <w:b w:val="0"/>
          <w:bCs/>
          <w:sz w:val="20"/>
          <w:szCs w:val="20"/>
          <w:lang w:val="es-ES"/>
        </w:rPr>
      </w:pPr>
    </w:p>
    <w:p w14:paraId="40C5373C" w14:textId="77777777" w:rsidR="00CD110A" w:rsidRPr="00897C56" w:rsidRDefault="00CD110A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>Que cumple todos los requisitos y obligaciones exigidas por la normativa vigente para su apertura, instalación y funcionamiento legal.</w:t>
      </w:r>
    </w:p>
    <w:p w14:paraId="591BC0C1" w14:textId="30762C08" w:rsidR="00AF5C58" w:rsidRPr="00897C56" w:rsidRDefault="00AF5C58" w:rsidP="00897C56">
      <w:pPr>
        <w:pStyle w:val="Pargrafdellista"/>
        <w:autoSpaceDE w:val="0"/>
        <w:autoSpaceDN w:val="0"/>
        <w:adjustRightInd w:val="0"/>
        <w:ind w:left="0" w:hanging="284"/>
        <w:rPr>
          <w:rFonts w:cs="Arial"/>
          <w:b w:val="0"/>
          <w:bCs/>
          <w:sz w:val="20"/>
          <w:szCs w:val="20"/>
          <w:lang w:val="es-ES"/>
        </w:rPr>
      </w:pPr>
    </w:p>
    <w:p w14:paraId="0FA3E9F7" w14:textId="692B3A6B" w:rsidR="00D306AF" w:rsidRPr="00897C56" w:rsidRDefault="00D306AF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>Que la dirección de correo electrónico donde realizar las comunicaciones y notificaciones en el proceso de licitación y, si procede, los posteriores trámites de adjudicación, formalización, modificación, negociación, ejecución y extinción normal o anormal del contrato es la siguiente: ................</w:t>
      </w:r>
      <w:r w:rsidR="00CD110A" w:rsidRPr="00897C56">
        <w:rPr>
          <w:rFonts w:cs="Arial"/>
          <w:b w:val="0"/>
          <w:bCs/>
          <w:sz w:val="20"/>
          <w:szCs w:val="20"/>
          <w:lang w:val="es-ES"/>
        </w:rPr>
        <w:t>............................</w:t>
      </w:r>
      <w:r w:rsidRPr="00897C56">
        <w:rPr>
          <w:rFonts w:cs="Arial"/>
          <w:b w:val="0"/>
          <w:bCs/>
          <w:sz w:val="20"/>
          <w:szCs w:val="20"/>
          <w:lang w:val="es-ES"/>
        </w:rPr>
        <w:t>................</w:t>
      </w:r>
      <w:r w:rsidR="00186A91" w:rsidRPr="00897C56">
        <w:rPr>
          <w:rFonts w:cs="Arial"/>
          <w:b w:val="0"/>
          <w:bCs/>
          <w:sz w:val="20"/>
          <w:szCs w:val="20"/>
          <w:lang w:val="es-ES"/>
        </w:rPr>
        <w:t>..............</w:t>
      </w:r>
      <w:r w:rsidRPr="00897C56">
        <w:rPr>
          <w:rFonts w:cs="Arial"/>
          <w:b w:val="0"/>
          <w:bCs/>
          <w:sz w:val="20"/>
          <w:szCs w:val="20"/>
          <w:lang w:val="es-ES"/>
        </w:rPr>
        <w:t>...</w:t>
      </w:r>
    </w:p>
    <w:p w14:paraId="4CC07352" w14:textId="77777777" w:rsidR="00AF5C58" w:rsidRPr="00897C56" w:rsidRDefault="00AF5C58" w:rsidP="00897C56">
      <w:pPr>
        <w:pStyle w:val="Pargrafdellista"/>
        <w:autoSpaceDE w:val="0"/>
        <w:autoSpaceDN w:val="0"/>
        <w:adjustRightInd w:val="0"/>
        <w:ind w:left="0"/>
        <w:rPr>
          <w:rFonts w:cs="Arial"/>
          <w:b w:val="0"/>
          <w:bCs/>
          <w:sz w:val="20"/>
          <w:szCs w:val="20"/>
          <w:lang w:val="es-ES"/>
        </w:rPr>
      </w:pPr>
    </w:p>
    <w:p w14:paraId="26E630F5" w14:textId="77777777" w:rsidR="006C4F80" w:rsidRPr="00897C56" w:rsidRDefault="00487D75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 xml:space="preserve">Que tiene capacidad suficiente en la representación con la cual actúo, para comparecer y firmar esta declaración y el resto de documentación requerida para contratar, incluida la oferta económica. </w:t>
      </w:r>
    </w:p>
    <w:p w14:paraId="23C2CFC1" w14:textId="77777777" w:rsidR="006C4F80" w:rsidRPr="00897C56" w:rsidRDefault="006C4F80" w:rsidP="00897C56">
      <w:pPr>
        <w:pStyle w:val="Pargrafdellista"/>
        <w:autoSpaceDE w:val="0"/>
        <w:autoSpaceDN w:val="0"/>
        <w:adjustRightInd w:val="0"/>
        <w:ind w:left="0"/>
        <w:rPr>
          <w:rFonts w:cs="Arial"/>
          <w:b w:val="0"/>
          <w:bCs/>
          <w:sz w:val="20"/>
          <w:szCs w:val="20"/>
          <w:lang w:val="es-ES"/>
        </w:rPr>
      </w:pPr>
    </w:p>
    <w:p w14:paraId="03D39729" w14:textId="77777777" w:rsidR="006C4F80" w:rsidRPr="00897C56" w:rsidRDefault="00487D75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>Que la empresa se somete expresamente a la jurisdicción exclusiva de los juzgados y tribunales españoles de cualquier orden para totas las incidencias que de manera directa o indirecta surjan del contrato licitado en este expediente. Asimismo, renuncia expresamente a sus derechos de cualquier fuero jurisdiccional extranjero que le corresponda.</w:t>
      </w:r>
    </w:p>
    <w:p w14:paraId="405BE8CD" w14:textId="3A6D081E" w:rsidR="005C2B7F" w:rsidRPr="00897C56" w:rsidRDefault="005C2B7F" w:rsidP="00897C5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1418B6C4" w14:textId="403A8669" w:rsidR="00E90748" w:rsidRPr="00897C56" w:rsidRDefault="00E90748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 xml:space="preserve">La empresa contratista garantiza que, </w:t>
      </w:r>
      <w:r w:rsidR="006C5963" w:rsidRPr="00897C56">
        <w:rPr>
          <w:rFonts w:cs="Arial"/>
          <w:b w:val="0"/>
          <w:bCs/>
          <w:sz w:val="20"/>
          <w:szCs w:val="20"/>
          <w:lang w:val="es-ES"/>
        </w:rPr>
        <w:t xml:space="preserve">durante </w:t>
      </w:r>
      <w:r w:rsidRPr="00897C56">
        <w:rPr>
          <w:rFonts w:cs="Arial"/>
          <w:b w:val="0"/>
          <w:bCs/>
          <w:sz w:val="20"/>
          <w:szCs w:val="20"/>
          <w:lang w:val="es-ES"/>
        </w:rPr>
        <w:t>la ejecución del contrato, todas sus actividades se llevan a cabo en plena conformidad con los convenios de la Organización Internacional del Trabajo, la Directiva (UE) 2024/1760 del Parlamento Europeo y del Consejo, de 13 de junio de 2024, sobre diligencia debida de las empresas en materia de sostenibilidad y por la cual se modifican la Directiva (UE) 2019/1937 y el Reglamento (UE) 2023/2859, y el Plan de acción nacional de empresas y derechos humanos, así como con el derecho internacional de los derechos humanos y el derecho internacional humanitario.</w:t>
      </w:r>
    </w:p>
    <w:p w14:paraId="62AF2507" w14:textId="77777777" w:rsidR="006C4F80" w:rsidRPr="00897C56" w:rsidRDefault="006C4F80" w:rsidP="00897C5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47315C26" w14:textId="79F0BE43" w:rsidR="006C4F80" w:rsidRPr="00897C56" w:rsidRDefault="00701A54" w:rsidP="00897C56">
      <w:pPr>
        <w:pStyle w:val="Pargrafdellista"/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Arial"/>
          <w:b w:val="0"/>
          <w:bCs/>
          <w:sz w:val="20"/>
          <w:szCs w:val="20"/>
          <w:lang w:val="es-ES"/>
        </w:rPr>
      </w:pPr>
      <w:r w:rsidRPr="00897C56">
        <w:rPr>
          <w:rFonts w:cs="Arial"/>
          <w:b w:val="0"/>
          <w:bCs/>
          <w:sz w:val="20"/>
          <w:szCs w:val="20"/>
          <w:lang w:val="es-ES"/>
        </w:rPr>
        <w:t>Asi</w:t>
      </w:r>
      <w:r w:rsidR="00CD110A" w:rsidRPr="00897C56">
        <w:rPr>
          <w:rFonts w:cs="Arial"/>
          <w:b w:val="0"/>
          <w:bCs/>
          <w:sz w:val="20"/>
          <w:szCs w:val="20"/>
          <w:lang w:val="es-ES"/>
        </w:rPr>
        <w:t xml:space="preserve">mismo, </w:t>
      </w:r>
      <w:sdt>
        <w:sdtPr>
          <w:rPr>
            <w:rFonts w:eastAsia="MS Gothic" w:cs="Arial"/>
            <w:b w:val="0"/>
            <w:bCs/>
            <w:sz w:val="20"/>
            <w:szCs w:val="20"/>
            <w:lang w:val="es-ES"/>
          </w:rPr>
          <w:id w:val="17515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0A" w:rsidRPr="00897C56">
            <w:rPr>
              <w:rFonts w:ascii="Segoe UI Symbol" w:eastAsia="MS Gothic" w:hAnsi="Segoe UI Symbol" w:cs="Segoe UI Symbol"/>
              <w:b w:val="0"/>
              <w:bCs/>
              <w:sz w:val="20"/>
              <w:szCs w:val="20"/>
              <w:lang w:val="es-ES"/>
            </w:rPr>
            <w:t>☐</w:t>
          </w:r>
        </w:sdtContent>
      </w:sdt>
      <w:r w:rsidR="00CD110A" w:rsidRPr="00897C56">
        <w:rPr>
          <w:rFonts w:cs="Arial"/>
          <w:b w:val="0"/>
          <w:bCs/>
          <w:sz w:val="20"/>
          <w:szCs w:val="20"/>
          <w:lang w:val="es-ES"/>
        </w:rPr>
        <w:t xml:space="preserve"> SI / </w:t>
      </w:r>
      <w:sdt>
        <w:sdtPr>
          <w:rPr>
            <w:rFonts w:eastAsia="MS Gothic" w:cs="Arial"/>
            <w:b w:val="0"/>
            <w:bCs/>
            <w:sz w:val="20"/>
            <w:szCs w:val="20"/>
            <w:lang w:val="es-ES"/>
          </w:rPr>
          <w:id w:val="-119106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0A" w:rsidRPr="00897C56">
            <w:rPr>
              <w:rFonts w:ascii="Segoe UI Symbol" w:eastAsia="MS Gothic" w:hAnsi="Segoe UI Symbol" w:cs="Segoe UI Symbol"/>
              <w:b w:val="0"/>
              <w:bCs/>
              <w:sz w:val="20"/>
              <w:szCs w:val="20"/>
              <w:lang w:val="es-ES"/>
            </w:rPr>
            <w:t>☐</w:t>
          </w:r>
        </w:sdtContent>
      </w:sdt>
      <w:r w:rsidR="00CD110A" w:rsidRPr="00897C56">
        <w:rPr>
          <w:rFonts w:cs="Arial"/>
          <w:b w:val="0"/>
          <w:bCs/>
          <w:sz w:val="20"/>
          <w:szCs w:val="20"/>
          <w:lang w:val="es-ES"/>
        </w:rPr>
        <w:t xml:space="preserve"> NO</w:t>
      </w:r>
      <w:r w:rsidRPr="00897C56">
        <w:rPr>
          <w:rFonts w:cs="Arial"/>
          <w:b w:val="0"/>
          <w:bCs/>
          <w:sz w:val="20"/>
          <w:szCs w:val="20"/>
          <w:lang w:val="es-ES"/>
        </w:rPr>
        <w:t xml:space="preserve"> autoriza expresamente a Loteries de Catalunya, SAU, para que consulte los datos del declarante, mediante la Plataforma de Integración y Colaboración Administrativa (PICA), de encontrarse al corriente de pago de las obligaciones </w:t>
      </w:r>
      <w:r w:rsidR="00E55911" w:rsidRPr="00897C56">
        <w:rPr>
          <w:rFonts w:cs="Arial"/>
          <w:b w:val="0"/>
          <w:bCs/>
          <w:sz w:val="20"/>
          <w:szCs w:val="20"/>
          <w:lang w:val="es-ES"/>
        </w:rPr>
        <w:t>tributarias y con la Seguridad Social</w:t>
      </w:r>
      <w:r w:rsidRPr="00897C56">
        <w:rPr>
          <w:rFonts w:cs="Arial"/>
          <w:b w:val="0"/>
          <w:bCs/>
          <w:sz w:val="20"/>
          <w:szCs w:val="20"/>
          <w:lang w:val="es-ES"/>
        </w:rPr>
        <w:t>.</w:t>
      </w:r>
    </w:p>
    <w:p w14:paraId="2E7AA7CD" w14:textId="77777777" w:rsidR="00186A91" w:rsidRPr="00897C56" w:rsidRDefault="00186A91" w:rsidP="007478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6884B6A1" w14:textId="27F315D7" w:rsidR="003A0570" w:rsidRPr="00897C56" w:rsidRDefault="00F269AE" w:rsidP="007478C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897C56">
        <w:rPr>
          <w:rFonts w:ascii="Arial" w:hAnsi="Arial" w:cs="Arial"/>
          <w:sz w:val="20"/>
          <w:szCs w:val="20"/>
          <w:lang w:val="es-ES"/>
        </w:rPr>
        <w:t>Firma:</w:t>
      </w:r>
    </w:p>
    <w:sectPr w:rsidR="003A0570" w:rsidRPr="00897C56" w:rsidSect="00186A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80" w:right="1440" w:bottom="1080" w:left="1440" w:header="142" w:footer="567" w:gutter="0"/>
      <w:cols w:space="30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E9D9" w14:textId="77777777" w:rsidR="00573282" w:rsidRDefault="00573282" w:rsidP="00573282">
      <w:r>
        <w:separator/>
      </w:r>
    </w:p>
  </w:endnote>
  <w:endnote w:type="continuationSeparator" w:id="0">
    <w:p w14:paraId="37DF034C" w14:textId="77777777" w:rsidR="00573282" w:rsidRDefault="00573282" w:rsidP="0057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60BA" w14:textId="77777777" w:rsidR="00186A91" w:rsidRDefault="00186A9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865D" w14:textId="77777777" w:rsidR="00186A91" w:rsidRDefault="00186A9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EF13" w14:textId="77777777" w:rsidR="00186A91" w:rsidRDefault="00186A9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60F7" w14:textId="77777777" w:rsidR="00573282" w:rsidRDefault="00573282" w:rsidP="00573282">
      <w:r>
        <w:separator/>
      </w:r>
    </w:p>
  </w:footnote>
  <w:footnote w:type="continuationSeparator" w:id="0">
    <w:p w14:paraId="533FED00" w14:textId="77777777" w:rsidR="00573282" w:rsidRDefault="00573282" w:rsidP="0057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1D24" w14:textId="77777777" w:rsidR="009923DF" w:rsidRDefault="00552BE8">
    <w:pPr>
      <w:pStyle w:val="Capalera"/>
    </w:pPr>
    <w:r>
      <w:rPr>
        <w:noProof/>
      </w:rPr>
      <w:pict w14:anchorId="52AAC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1" o:spid="_x0000_s4098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F445" w14:textId="77777777" w:rsidR="00573282" w:rsidRDefault="00552BE8">
    <w:pPr>
      <w:pStyle w:val="Capalera"/>
    </w:pPr>
    <w:r>
      <w:rPr>
        <w:noProof/>
      </w:rPr>
      <w:pict w14:anchorId="5A9BF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2" o:spid="_x0000_s4099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573282">
      <w:rPr>
        <w:noProof/>
      </w:rPr>
      <w:drawing>
        <wp:inline distT="0" distB="0" distL="0" distR="0" wp14:anchorId="4930C331" wp14:editId="07777777">
          <wp:extent cx="1164263" cy="461341"/>
          <wp:effectExtent l="0" t="0" r="0" b="0"/>
          <wp:docPr id="22" name="Imat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174" cy="47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8DD5" w14:textId="77777777" w:rsidR="009923DF" w:rsidRDefault="00552BE8">
    <w:pPr>
      <w:pStyle w:val="Capalera"/>
    </w:pPr>
    <w:r>
      <w:rPr>
        <w:noProof/>
      </w:rPr>
      <w:pict w14:anchorId="372A2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0" o:spid="_x0000_s4097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670"/>
    <w:multiLevelType w:val="hybridMultilevel"/>
    <w:tmpl w:val="5C92B554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20847"/>
    <w:multiLevelType w:val="hybridMultilevel"/>
    <w:tmpl w:val="852C8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556"/>
    <w:multiLevelType w:val="hybridMultilevel"/>
    <w:tmpl w:val="20907F4E"/>
    <w:lvl w:ilvl="0" w:tplc="7250DBD8">
      <w:start w:val="1"/>
      <w:numFmt w:val="decimal"/>
      <w:lvlText w:val="%1)"/>
      <w:lvlJc w:val="left"/>
      <w:pPr>
        <w:ind w:left="705" w:hanging="705"/>
      </w:pPr>
      <w:rPr>
        <w:rFonts w:ascii="Arial" w:hAnsi="Arial" w:cs="Arial"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C22263"/>
    <w:multiLevelType w:val="hybridMultilevel"/>
    <w:tmpl w:val="3220841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A11"/>
    <w:multiLevelType w:val="hybridMultilevel"/>
    <w:tmpl w:val="EB3E4FC2"/>
    <w:lvl w:ilvl="0" w:tplc="F6049AAA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070822"/>
    <w:multiLevelType w:val="hybridMultilevel"/>
    <w:tmpl w:val="EB3E4FC2"/>
    <w:lvl w:ilvl="0" w:tplc="F6049AAA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292DA0"/>
    <w:multiLevelType w:val="hybridMultilevel"/>
    <w:tmpl w:val="D29C6A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3166">
    <w:abstractNumId w:val="2"/>
  </w:num>
  <w:num w:numId="2" w16cid:durableId="1643584610">
    <w:abstractNumId w:val="5"/>
  </w:num>
  <w:num w:numId="3" w16cid:durableId="1134982690">
    <w:abstractNumId w:val="6"/>
  </w:num>
  <w:num w:numId="4" w16cid:durableId="1048064568">
    <w:abstractNumId w:val="4"/>
  </w:num>
  <w:num w:numId="5" w16cid:durableId="1833644074">
    <w:abstractNumId w:val="0"/>
  </w:num>
  <w:num w:numId="6" w16cid:durableId="858012729">
    <w:abstractNumId w:val="1"/>
  </w:num>
  <w:num w:numId="7" w16cid:durableId="1839684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95"/>
    <w:rsid w:val="00025465"/>
    <w:rsid w:val="000914C8"/>
    <w:rsid w:val="000D49E1"/>
    <w:rsid w:val="001503FA"/>
    <w:rsid w:val="00186A91"/>
    <w:rsid w:val="00196917"/>
    <w:rsid w:val="001D6710"/>
    <w:rsid w:val="001D6E9C"/>
    <w:rsid w:val="00225BC5"/>
    <w:rsid w:val="00232B64"/>
    <w:rsid w:val="002A4641"/>
    <w:rsid w:val="002A7506"/>
    <w:rsid w:val="00315701"/>
    <w:rsid w:val="00355AB5"/>
    <w:rsid w:val="003A0570"/>
    <w:rsid w:val="00405240"/>
    <w:rsid w:val="00410D6B"/>
    <w:rsid w:val="00415289"/>
    <w:rsid w:val="004434AF"/>
    <w:rsid w:val="00487D75"/>
    <w:rsid w:val="004A0DA6"/>
    <w:rsid w:val="005209B0"/>
    <w:rsid w:val="00524D6A"/>
    <w:rsid w:val="00552BE8"/>
    <w:rsid w:val="00561491"/>
    <w:rsid w:val="00573282"/>
    <w:rsid w:val="005C2B7F"/>
    <w:rsid w:val="00653069"/>
    <w:rsid w:val="00673D80"/>
    <w:rsid w:val="006802EF"/>
    <w:rsid w:val="00695539"/>
    <w:rsid w:val="006C4F80"/>
    <w:rsid w:val="006C5963"/>
    <w:rsid w:val="006D5784"/>
    <w:rsid w:val="006D7250"/>
    <w:rsid w:val="00701A54"/>
    <w:rsid w:val="007478CB"/>
    <w:rsid w:val="00755C32"/>
    <w:rsid w:val="0079524A"/>
    <w:rsid w:val="007B6395"/>
    <w:rsid w:val="00897C56"/>
    <w:rsid w:val="008B726B"/>
    <w:rsid w:val="008C02AB"/>
    <w:rsid w:val="008E4B97"/>
    <w:rsid w:val="008F4149"/>
    <w:rsid w:val="00903312"/>
    <w:rsid w:val="00923D1A"/>
    <w:rsid w:val="00931E15"/>
    <w:rsid w:val="00936BEE"/>
    <w:rsid w:val="00966A65"/>
    <w:rsid w:val="00967630"/>
    <w:rsid w:val="009923DF"/>
    <w:rsid w:val="009D6887"/>
    <w:rsid w:val="009E2E6E"/>
    <w:rsid w:val="009E5945"/>
    <w:rsid w:val="00A302D9"/>
    <w:rsid w:val="00A35065"/>
    <w:rsid w:val="00A6486F"/>
    <w:rsid w:val="00AB022B"/>
    <w:rsid w:val="00AF5C58"/>
    <w:rsid w:val="00B4458A"/>
    <w:rsid w:val="00B63E09"/>
    <w:rsid w:val="00BC0148"/>
    <w:rsid w:val="00BE7FED"/>
    <w:rsid w:val="00C7578C"/>
    <w:rsid w:val="00C86C81"/>
    <w:rsid w:val="00C9638C"/>
    <w:rsid w:val="00CD110A"/>
    <w:rsid w:val="00CF0B8E"/>
    <w:rsid w:val="00D306AF"/>
    <w:rsid w:val="00D43120"/>
    <w:rsid w:val="00DA4848"/>
    <w:rsid w:val="00DA596C"/>
    <w:rsid w:val="00DD26CE"/>
    <w:rsid w:val="00DE2764"/>
    <w:rsid w:val="00E20A65"/>
    <w:rsid w:val="00E55911"/>
    <w:rsid w:val="00E90748"/>
    <w:rsid w:val="00EA3F3E"/>
    <w:rsid w:val="00F06FC6"/>
    <w:rsid w:val="00F117B1"/>
    <w:rsid w:val="00F15957"/>
    <w:rsid w:val="00F269AE"/>
    <w:rsid w:val="00F3002B"/>
    <w:rsid w:val="00F85420"/>
    <w:rsid w:val="00FB6F71"/>
    <w:rsid w:val="30ECB6FA"/>
    <w:rsid w:val="3253D80A"/>
    <w:rsid w:val="35F743B1"/>
    <w:rsid w:val="3F88C2B3"/>
    <w:rsid w:val="47B2BBDA"/>
    <w:rsid w:val="5F71D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128C6A0"/>
  <w15:chartTrackingRefBased/>
  <w15:docId w15:val="{074FBDF1-D00B-449E-92F8-98A66C94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95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B648B3A309458ADFA83629EEB8A0" ma:contentTypeVersion="3" ma:contentTypeDescription="Crea un document nou" ma:contentTypeScope="" ma:versionID="a3ad7414d8428ccff91a1b2e420fca31">
  <xsd:schema xmlns:xsd="http://www.w3.org/2001/XMLSchema" xmlns:xs="http://www.w3.org/2001/XMLSchema" xmlns:p="http://schemas.microsoft.com/office/2006/metadata/properties" xmlns:ns2="a73fdf61-2dd1-40fa-a46d-7fac06954cb9" targetNamespace="http://schemas.microsoft.com/office/2006/metadata/properties" ma:root="true" ma:fieldsID="e308e3df6f2f86da8958da254bf243e3" ns2:_="">
    <xsd:import namespace="a73fdf61-2dd1-40fa-a46d-7fac06954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df61-2dd1-40fa-a46d-7fac06954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ECA0C-1021-424F-BBC3-9B639D2CE3A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73fdf61-2dd1-40fa-a46d-7fac06954cb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1F47A2-29B3-48C1-8FA5-DC893F206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83671-DB84-40E4-89B1-915CAB552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F32CB-C768-49C4-BD92-100913AB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df61-2dd1-40fa-a46d-7fac06954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</vt:lpstr>
    </vt:vector>
  </TitlesOfParts>
  <Company>CTTI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</dc:title>
  <dc:subject/>
  <dc:creator>AC</dc:creator>
  <cp:keywords/>
  <dc:description/>
  <cp:lastModifiedBy>Rodriguez Crespo, Francesc</cp:lastModifiedBy>
  <cp:revision>15</cp:revision>
  <dcterms:created xsi:type="dcterms:W3CDTF">2025-01-31T15:42:00Z</dcterms:created>
  <dcterms:modified xsi:type="dcterms:W3CDTF">2025-10-20T11:43:00Z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0x0101008A63B648B3A309458ADFA83629EEB8A0</vt:lpwstr>
  </property>
</Properties>
</file>