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E104" w14:textId="77777777" w:rsidR="00B60CDF" w:rsidRPr="007D4253" w:rsidRDefault="00B60CDF" w:rsidP="00B60CDF">
      <w:pPr>
        <w:tabs>
          <w:tab w:val="left" w:pos="1583"/>
        </w:tabs>
        <w:rPr>
          <w:bCs/>
          <w:sz w:val="22"/>
          <w:szCs w:val="20"/>
          <w:lang w:val="ca-ES"/>
        </w:rPr>
      </w:pPr>
      <w:r w:rsidRPr="007D4253">
        <w:rPr>
          <w:bCs/>
          <w:sz w:val="22"/>
          <w:szCs w:val="20"/>
          <w:lang w:val="ca-ES"/>
        </w:rPr>
        <w:t>Exp. núm.: 4084/2025</w:t>
      </w:r>
    </w:p>
    <w:p w14:paraId="3D4E2A99" w14:textId="77777777" w:rsidR="00B60CDF" w:rsidRPr="007D4253" w:rsidRDefault="00B60CDF" w:rsidP="00B60CDF">
      <w:pPr>
        <w:tabs>
          <w:tab w:val="left" w:pos="1583"/>
        </w:tabs>
        <w:rPr>
          <w:bCs/>
          <w:sz w:val="22"/>
          <w:szCs w:val="20"/>
          <w:lang w:val="ca-ES"/>
        </w:rPr>
      </w:pPr>
      <w:r w:rsidRPr="007D4253">
        <w:rPr>
          <w:bCs/>
          <w:sz w:val="22"/>
          <w:szCs w:val="20"/>
          <w:lang w:val="ca-ES"/>
        </w:rPr>
        <w:t>Procediment: Contracte d’obres</w:t>
      </w:r>
    </w:p>
    <w:p w14:paraId="7AC508BE" w14:textId="77777777" w:rsidR="00B60CDF" w:rsidRPr="007D4253" w:rsidRDefault="00B60CDF" w:rsidP="00B60CDF">
      <w:pPr>
        <w:tabs>
          <w:tab w:val="left" w:pos="1583"/>
        </w:tabs>
        <w:rPr>
          <w:bCs/>
          <w:sz w:val="22"/>
          <w:szCs w:val="20"/>
          <w:lang w:val="ca-ES"/>
        </w:rPr>
      </w:pPr>
      <w:r w:rsidRPr="007D4253">
        <w:rPr>
          <w:bCs/>
          <w:sz w:val="22"/>
          <w:szCs w:val="20"/>
          <w:lang w:val="ca-ES"/>
        </w:rPr>
        <w:t>Assumpte: Substitució dels dipòsits d’ACS del Palai de Gèu a Vielha</w:t>
      </w:r>
    </w:p>
    <w:p w14:paraId="50DF2B67" w14:textId="77777777" w:rsidR="007B05F9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17521799" w14:textId="77777777" w:rsidR="00B029FA" w:rsidRPr="00B029FA" w:rsidRDefault="00B029FA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B029FA" w:rsidRDefault="00BA0640" w:rsidP="007B05F9">
      <w:pPr>
        <w:shd w:val="clear" w:color="auto" w:fill="FFFFFF"/>
        <w:jc w:val="both"/>
        <w:rPr>
          <w:sz w:val="22"/>
        </w:rPr>
      </w:pPr>
      <w:r w:rsidRPr="00B029FA">
        <w:rPr>
          <w:b/>
          <w:sz w:val="22"/>
          <w:lang w:val="ca-ES"/>
        </w:rPr>
        <w:t>PROPOSICIÓ</w:t>
      </w:r>
      <w:r w:rsidRPr="00B029FA">
        <w:rPr>
          <w:b/>
          <w:sz w:val="22"/>
        </w:rPr>
        <w:t xml:space="preserve"> ECONÓMICA</w:t>
      </w:r>
      <w:r w:rsidR="007B05F9" w:rsidRPr="00B029FA">
        <w:rPr>
          <w:b/>
          <w:sz w:val="22"/>
        </w:rPr>
        <w:t xml:space="preserve"> </w:t>
      </w:r>
      <w:r w:rsidR="007B05F9" w:rsidRPr="00B029FA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B029FA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70BFB67A" w14:textId="5997E4D5" w:rsidR="007B05F9" w:rsidRPr="00B029FA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029FA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B029FA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B029FA">
        <w:rPr>
          <w:rFonts w:ascii="Times New Roman" w:hAnsi="Times New Roman" w:cs="Times New Roman"/>
          <w:sz w:val="22"/>
          <w:szCs w:val="22"/>
        </w:rPr>
        <w:t xml:space="preserve">, 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B029FA">
        <w:rPr>
          <w:rFonts w:ascii="Times New Roman" w:hAnsi="Times New Roman" w:cs="Times New Roman"/>
          <w:sz w:val="22"/>
          <w:szCs w:val="22"/>
        </w:rPr>
        <w:t xml:space="preserve">, núm. 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B029FA">
        <w:rPr>
          <w:rFonts w:ascii="Times New Roman" w:hAnsi="Times New Roman" w:cs="Times New Roman"/>
          <w:sz w:val="22"/>
          <w:szCs w:val="22"/>
        </w:rPr>
        <w:t xml:space="preserve">, amb NIF núm. 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B029FA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B029FA">
        <w:rPr>
          <w:rFonts w:ascii="Times New Roman" w:hAnsi="Times New Roman" w:cs="Times New Roman"/>
          <w:sz w:val="22"/>
          <w:szCs w:val="22"/>
        </w:rPr>
        <w:t xml:space="preserve">, amb CIF núm. 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B029FA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B029FA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B029FA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B029FA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29FA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B029FA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EAA3ABE" w14:textId="77777777" w:rsidR="00B029FA" w:rsidRPr="00B029FA" w:rsidRDefault="00B029FA" w:rsidP="00B029FA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B029FA">
        <w:rPr>
          <w:rFonts w:eastAsia="Times New Roman"/>
          <w:sz w:val="22"/>
          <w:lang w:val="ca-ES" w:eastAsia="es-ES"/>
        </w:rPr>
        <w:t>Que assabentat dels Plecs de clàusules administratives i el Plec de prescripcions tècniques (</w:t>
      </w:r>
      <w:r w:rsidRPr="00B029FA">
        <w:rPr>
          <w:rFonts w:eastAsia="Times New Roman"/>
          <w:i/>
          <w:iCs/>
          <w:sz w:val="22"/>
          <w:lang w:val="ca-ES" w:eastAsia="es-ES"/>
        </w:rPr>
        <w:t>Projecte executiu “</w:t>
      </w:r>
      <w:r w:rsidRPr="00B029FA">
        <w:rPr>
          <w:i/>
          <w:iCs/>
          <w:sz w:val="22"/>
          <w:lang w:val="ca-ES"/>
        </w:rPr>
        <w:t>Substitució dels dipòsits d’ACS del Palai de Gèu a Vielha”</w:t>
      </w:r>
      <w:r w:rsidRPr="00B029FA">
        <w:rPr>
          <w:rFonts w:eastAsia="Times New Roman"/>
          <w:sz w:val="22"/>
          <w:lang w:val="ca-ES" w:eastAsia="es-ES"/>
        </w:rPr>
        <w:t>) per al present contracte.</w:t>
      </w:r>
    </w:p>
    <w:p w14:paraId="739C6E3A" w14:textId="77777777" w:rsidR="00B029FA" w:rsidRPr="00B029FA" w:rsidRDefault="00B029FA" w:rsidP="00B029FA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33D93CA" w14:textId="77777777" w:rsidR="00B029FA" w:rsidRPr="00B029FA" w:rsidRDefault="00B029FA" w:rsidP="00B029FA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B029FA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7C5B9BCC" w14:textId="77777777" w:rsidR="00B029FA" w:rsidRPr="00B029FA" w:rsidRDefault="00B029FA" w:rsidP="00B029FA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6174E522" w14:textId="77777777" w:rsidR="00B029FA" w:rsidRPr="00B029FA" w:rsidRDefault="00B029FA" w:rsidP="00B029F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B029FA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5C87254A" w14:textId="77777777" w:rsidR="00B029FA" w:rsidRPr="00B029FA" w:rsidRDefault="00B029FA" w:rsidP="00B029F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B029FA" w:rsidRPr="00B029FA" w14:paraId="4C191946" w14:textId="77777777" w:rsidTr="00B029FA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47AE5CDA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Valor estimat</w:t>
            </w:r>
          </w:p>
          <w:p w14:paraId="072CF04A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del contracte</w:t>
            </w:r>
          </w:p>
        </w:tc>
        <w:tc>
          <w:tcPr>
            <w:tcW w:w="2020" w:type="dxa"/>
            <w:shd w:val="clear" w:color="auto" w:fill="DAEEF3" w:themeFill="accent5" w:themeFillTint="33"/>
            <w:vAlign w:val="center"/>
          </w:tcPr>
          <w:p w14:paraId="620AF93C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5A084F08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0BCCD6C0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4C574C5B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B029FA" w:rsidRPr="00B029FA" w14:paraId="57C10C3F" w14:textId="77777777" w:rsidTr="00B029FA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79EB6094" w14:textId="77777777" w:rsidR="00B029FA" w:rsidRPr="00B029FA" w:rsidRDefault="00B029FA" w:rsidP="003D4C41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ca-ES"/>
              </w:rPr>
              <w:t>73.906,88€</w:t>
            </w:r>
          </w:p>
        </w:tc>
        <w:tc>
          <w:tcPr>
            <w:tcW w:w="2020" w:type="dxa"/>
            <w:shd w:val="clear" w:color="auto" w:fill="DAEEF3" w:themeFill="accent5" w:themeFillTint="33"/>
            <w:vAlign w:val="center"/>
          </w:tcPr>
          <w:p w14:paraId="55E4F8E9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B029FA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4C2DF941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B029FA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1AC0210F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B029FA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23FFB7E3" w14:textId="77777777" w:rsidR="00B029FA" w:rsidRPr="00B029FA" w:rsidRDefault="00B029FA" w:rsidP="00B029FA">
      <w:pPr>
        <w:shd w:val="clear" w:color="auto" w:fill="FFFFFF"/>
        <w:rPr>
          <w:sz w:val="22"/>
          <w:lang w:val="ca-ES"/>
        </w:rPr>
      </w:pPr>
    </w:p>
    <w:p w14:paraId="243E41A1" w14:textId="77777777" w:rsidR="00B029FA" w:rsidRPr="00B029FA" w:rsidRDefault="00B029FA" w:rsidP="00B029F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B029FA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03687FE1" w14:textId="77777777" w:rsidR="00B029FA" w:rsidRPr="00B029FA" w:rsidRDefault="00B029FA" w:rsidP="00B029FA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B029FA" w:rsidRPr="00B029FA" w14:paraId="577353DB" w14:textId="77777777" w:rsidTr="00B029FA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5AFE8BAA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7240EA0C" w14:textId="77777777" w:rsidR="00B029FA" w:rsidRPr="00B029FA" w:rsidRDefault="00B029FA" w:rsidP="003D4C41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029FA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3F5FC0C6" w14:textId="77777777" w:rsidR="00B029FA" w:rsidRPr="00B029FA" w:rsidRDefault="00B029FA" w:rsidP="003D4C41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029FA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B029FA" w:rsidRPr="00B029FA" w14:paraId="57C390D8" w14:textId="77777777" w:rsidTr="00B029FA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E64CFEC" w14:textId="77777777" w:rsidR="00B029FA" w:rsidRPr="00B029FA" w:rsidRDefault="00B029FA" w:rsidP="003D4C41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029FA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7C8988FE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435966A5" w14:textId="77777777" w:rsidR="00B029FA" w:rsidRPr="00B029FA" w:rsidRDefault="00B029FA" w:rsidP="003D4C4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B029F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0498A48F" w14:textId="77777777" w:rsidR="00B029FA" w:rsidRPr="00B029FA" w:rsidRDefault="00B029FA" w:rsidP="00B029FA">
      <w:pPr>
        <w:shd w:val="clear" w:color="auto" w:fill="FFFFFF"/>
        <w:rPr>
          <w:sz w:val="22"/>
          <w:lang w:val="ca-ES"/>
        </w:rPr>
      </w:pPr>
    </w:p>
    <w:p w14:paraId="72AEE45E" w14:textId="4821CCDF" w:rsidR="00F26F06" w:rsidRPr="00B029FA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B029FA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B029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1DF0" w14:textId="77777777" w:rsidR="004258D0" w:rsidRDefault="004258D0" w:rsidP="00F26F06">
      <w:r>
        <w:separator/>
      </w:r>
    </w:p>
  </w:endnote>
  <w:endnote w:type="continuationSeparator" w:id="0">
    <w:p w14:paraId="5E184DF1" w14:textId="77777777" w:rsidR="004258D0" w:rsidRDefault="004258D0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739BD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E208" w14:textId="77777777" w:rsidR="004258D0" w:rsidRDefault="004258D0" w:rsidP="00F26F06">
      <w:r>
        <w:separator/>
      </w:r>
    </w:p>
  </w:footnote>
  <w:footnote w:type="continuationSeparator" w:id="0">
    <w:p w14:paraId="24E5668C" w14:textId="77777777" w:rsidR="004258D0" w:rsidRDefault="004258D0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18F5" w14:textId="26CF3812" w:rsidR="00503C48" w:rsidRDefault="00503C48">
    <w:pPr>
      <w:pStyle w:val="Encabezado"/>
    </w:pPr>
    <w:r>
      <w:rPr>
        <w:noProof/>
        <w:lang w:eastAsia="es-ES"/>
      </w:rPr>
      <w:drawing>
        <wp:inline distT="0" distB="0" distL="0" distR="0" wp14:anchorId="76A6CF18" wp14:editId="7863D3A3">
          <wp:extent cx="1248355" cy="580446"/>
          <wp:effectExtent l="0" t="0" r="9525" b="0"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585" cy="584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CD9BC85" w14:textId="77777777" w:rsidR="00503C48" w:rsidRDefault="00503C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91950"/>
    <w:rsid w:val="002D4032"/>
    <w:rsid w:val="002F75ED"/>
    <w:rsid w:val="003E55C2"/>
    <w:rsid w:val="004258D0"/>
    <w:rsid w:val="004362E9"/>
    <w:rsid w:val="00503C48"/>
    <w:rsid w:val="0055261C"/>
    <w:rsid w:val="00594FAB"/>
    <w:rsid w:val="005D3FF8"/>
    <w:rsid w:val="0076771F"/>
    <w:rsid w:val="007B05F9"/>
    <w:rsid w:val="007F2347"/>
    <w:rsid w:val="00B029FA"/>
    <w:rsid w:val="00B60CDF"/>
    <w:rsid w:val="00B83D88"/>
    <w:rsid w:val="00BA0640"/>
    <w:rsid w:val="00C018A2"/>
    <w:rsid w:val="00E64E12"/>
    <w:rsid w:val="00F26F06"/>
    <w:rsid w:val="00FA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B029FA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17</cp:revision>
  <dcterms:created xsi:type="dcterms:W3CDTF">2020-03-05T12:41:00Z</dcterms:created>
  <dcterms:modified xsi:type="dcterms:W3CDTF">2025-10-20T10:34:00Z</dcterms:modified>
</cp:coreProperties>
</file>