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7AC" w:rsidRPr="00DD371A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" w:eastAsia="ca-ES"/>
        </w:rPr>
      </w:pPr>
      <w:r w:rsidRPr="00DD371A">
        <w:rPr>
          <w:rFonts w:ascii="Arial Narrow" w:eastAsia="Times New Roman" w:hAnsi="Arial Narrow" w:cs="Times New Roman"/>
          <w:b/>
          <w:lang w:val="es-ES" w:eastAsia="ca-ES"/>
        </w:rPr>
        <w:t xml:space="preserve">ANEXO IV de CAE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Para dar cumplimiento al artículo 24 de la Ley 31/1995 de Prevención de Riesgos Laborales, que se desarrolla en el Real Decreto 171/2004, sobre Coordinación de Actividades Empresariales, cuando los licitadores presenten la documentación del sobre A tendrán que presentar una declaración responsable (Anexo II)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Posteriormente, a requerimiento del responsable del contrato, en el plazo de 10 días hábiles, la empresa propuesta como adjudicataria remitirá la documentación de prevención de riesgos laborales que se relaciona a continuación: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1. Evaluación de riesgos específica de los puestos de trabajo, inherentes al objeto del contrato y planificación de la actividad preventiva.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2. Acreditación de la modalidad preventiva en todas las especialidades y de estar al corriente de pago (en caso de optar por la modalidad preventiva de Servicio de Prevención Ajeno.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3. Acreditación de la mutua de trabajo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4. Acreditación de la inscripción en el registro de empresas del sector de la construcción (REA), en caso de trabajos de obra.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5. Documento descriptivo de los trabajos a realizar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Una vez sea pública la resolución de adjudicación del contrato, la empresa, y antes de la entrada efectiva de sus trabajadores/as en los centros de trabajo del Consejo Comarcal, deberá aportar el resto de la documentación necesaria para la coordinación de actividades empresarios: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>1. Relación de personal que prestará servicio/realizará tareas en las instalaciones del Conse</w:t>
      </w:r>
      <w:r>
        <w:rPr>
          <w:rFonts w:ascii="Arial Narrow" w:eastAsia="Times New Roman" w:hAnsi="Arial Narrow" w:cs="Times New Roman"/>
          <w:lang w:val="es-ES" w:eastAsia="ca-ES"/>
        </w:rPr>
        <w:t>ll</w:t>
      </w:r>
      <w:r w:rsidRPr="00DD371A">
        <w:rPr>
          <w:rFonts w:ascii="Arial Narrow" w:eastAsia="Times New Roman" w:hAnsi="Arial Narrow" w:cs="Times New Roman"/>
          <w:lang w:val="es-ES" w:eastAsia="ca-ES"/>
        </w:rPr>
        <w:t xml:space="preserve"> Comarcal: DNI, Apellidos, Nombre, Categoría/Funciones, Puesto de trabajo, Centro de trabajo, Especialmente Sensible y medidas a adoptar.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2. TC1 y TC2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3. Certificado de aptitud médica de los trabajadores/as en función a los riesgos inherentes y tareas encomendadas o acreditación a la renuncia a la revisión médica.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4. Acreditación de la formación y la información en prevención de riesgos laborales del personal, tanto la básica como la específica relacionada con las tareas a realizar.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>5. Acus</w:t>
      </w:r>
      <w:r>
        <w:rPr>
          <w:rFonts w:ascii="Arial Narrow" w:eastAsia="Times New Roman" w:hAnsi="Arial Narrow" w:cs="Times New Roman"/>
          <w:lang w:val="es-ES" w:eastAsia="ca-ES"/>
        </w:rPr>
        <w:t>e</w:t>
      </w:r>
      <w:r w:rsidRPr="00DD371A">
        <w:rPr>
          <w:rFonts w:ascii="Arial Narrow" w:eastAsia="Times New Roman" w:hAnsi="Arial Narrow" w:cs="Times New Roman"/>
          <w:lang w:val="es-ES" w:eastAsia="ca-ES"/>
        </w:rPr>
        <w:t xml:space="preserve"> de recib</w:t>
      </w:r>
      <w:r>
        <w:rPr>
          <w:rFonts w:ascii="Arial Narrow" w:eastAsia="Times New Roman" w:hAnsi="Arial Narrow" w:cs="Times New Roman"/>
          <w:lang w:val="es-ES" w:eastAsia="ca-ES"/>
        </w:rPr>
        <w:t>o</w:t>
      </w:r>
      <w:r w:rsidRPr="00DD371A">
        <w:rPr>
          <w:rFonts w:ascii="Arial Narrow" w:eastAsia="Times New Roman" w:hAnsi="Arial Narrow" w:cs="Times New Roman"/>
          <w:lang w:val="es-ES" w:eastAsia="ca-ES"/>
        </w:rPr>
        <w:t xml:space="preserve"> de los EPI con la relación del equipamiento entregado, en su caso.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>6. Acus</w:t>
      </w:r>
      <w:r>
        <w:rPr>
          <w:rFonts w:ascii="Arial Narrow" w:eastAsia="Times New Roman" w:hAnsi="Arial Narrow" w:cs="Times New Roman"/>
          <w:lang w:val="es-ES" w:eastAsia="ca-ES"/>
        </w:rPr>
        <w:t>e</w:t>
      </w:r>
      <w:r w:rsidRPr="00DD371A">
        <w:rPr>
          <w:rFonts w:ascii="Arial Narrow" w:eastAsia="Times New Roman" w:hAnsi="Arial Narrow" w:cs="Times New Roman"/>
          <w:lang w:val="es-ES" w:eastAsia="ca-ES"/>
        </w:rPr>
        <w:t xml:space="preserve"> de recibimiento e informado de los riesgos inespecíficos y ficha de actuación en caso de emergencia de los centros de cada trabajador.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7. Relación de los equipos de trabajo a utilizar con especificación de la disposición de marcado/certificado CE o certificado de adecuación, si procede.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8. Relación de productos químicos a utilizar y sus fichas de datos de seguridad, si procede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9. Relación de las subcontratas (Razón social, CIF, dirección, por lo que la ha contratado)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10. En caso de contratación de autónomos: ITA, Alta SS, recibo de autónomos al corriente de pago. 11. Documentación de la empresa en función del tipo de trabajos: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11.1. Permisos de trabajo indicando entre otros, las medidas de emergencia específicas para los trabajos de especial peligrosidad, en su caso o cuando se planifiquen.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bookmarkStart w:id="0" w:name="_GoBack"/>
      <w:bookmarkEnd w:id="0"/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lastRenderedPageBreak/>
        <w:t xml:space="preserve">11.2. Nombramiento de Recurso preventivo, en su caso.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11.3. Certificado de montaje de andamios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11.4. Documentación de PEMP o grúas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11.5. Revisión anual por técnico competente de la revisión de arnés. La empresa adjudicataria colaborará con la unidad gestora del contrato y los responsables de los centros para establecer los mecanismos de coordinación necesarios para garantizar la seguridad y salud de los trabajadores y entregará la documentación acreditativa en materia de prevención de riesgos laborales que le sea requerida en el transcurso del contrato. </w:t>
      </w: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037AC" w:rsidRDefault="006037AC" w:rsidP="006037A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 xml:space="preserve">El Servicio de Prevención Técnica de Riesgos Laborales podrá realizar en cualquier momento las visitas, inspecciones, controles y peticiones de documentación que consideren oportunos para comprobar el cumplimiento de la normativa de prevención de riesgos y salud laboral. </w:t>
      </w:r>
    </w:p>
    <w:p w:rsidR="009E27DA" w:rsidRPr="006037AC" w:rsidRDefault="009E27DA" w:rsidP="006037AC">
      <w:pPr>
        <w:rPr>
          <w:lang w:val="es-ES"/>
        </w:rPr>
      </w:pPr>
    </w:p>
    <w:sectPr w:rsidR="009E27DA" w:rsidRPr="006037AC" w:rsidSect="0098300C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EE"/>
    <w:rsid w:val="006037AC"/>
    <w:rsid w:val="0098300C"/>
    <w:rsid w:val="009E27DA"/>
    <w:rsid w:val="00F8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52B3"/>
  <w15:chartTrackingRefBased/>
  <w15:docId w15:val="{32ADDF9C-556B-4913-86E2-CA43AF00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9EE"/>
    <w:pPr>
      <w:spacing w:line="252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2025-10-17T09:08:00Z</dcterms:created>
  <dcterms:modified xsi:type="dcterms:W3CDTF">2025-10-17T09:08:00Z</dcterms:modified>
</cp:coreProperties>
</file>